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46B9B" w14:textId="77777777" w:rsidR="001E5470" w:rsidRDefault="001E5470" w:rsidP="001E5470">
      <w:pPr>
        <w:rPr>
          <w:rFonts w:eastAsia="Calibri" w:cs="Arial"/>
          <w:szCs w:val="20"/>
        </w:rPr>
      </w:pPr>
    </w:p>
    <w:p w14:paraId="4FD0E476" w14:textId="77777777" w:rsidR="007A7279" w:rsidRDefault="007A7279" w:rsidP="001E5470">
      <w:pPr>
        <w:rPr>
          <w:rFonts w:eastAsia="Calibri" w:cs="Arial"/>
          <w:szCs w:val="20"/>
        </w:rPr>
      </w:pPr>
    </w:p>
    <w:p w14:paraId="1BD963D4"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4D1C439A" w14:textId="77777777" w:rsidTr="00D47099">
        <w:trPr>
          <w:gridAfter w:val="2"/>
          <w:wAfter w:w="3067" w:type="dxa"/>
        </w:trPr>
        <w:tc>
          <w:tcPr>
            <w:tcW w:w="6096" w:type="dxa"/>
            <w:gridSpan w:val="2"/>
          </w:tcPr>
          <w:p w14:paraId="7DD77123" w14:textId="40DEEDE8" w:rsidR="007A7279" w:rsidRPr="008D1759" w:rsidRDefault="007A7279" w:rsidP="006224C6">
            <w:pPr>
              <w:pStyle w:val="Neotevilenodstavek"/>
              <w:spacing w:before="0" w:after="0" w:line="260" w:lineRule="exact"/>
              <w:jc w:val="left"/>
              <w:rPr>
                <w:sz w:val="20"/>
                <w:szCs w:val="20"/>
              </w:rPr>
            </w:pPr>
            <w:r>
              <w:rPr>
                <w:sz w:val="20"/>
                <w:szCs w:val="20"/>
              </w:rPr>
              <w:t xml:space="preserve">Številka: </w:t>
            </w:r>
            <w:r w:rsidR="006224C6">
              <w:rPr>
                <w:sz w:val="20"/>
                <w:szCs w:val="20"/>
              </w:rPr>
              <w:t>007-287/2019</w:t>
            </w:r>
            <w:r w:rsidR="0049405B">
              <w:rPr>
                <w:sz w:val="20"/>
                <w:szCs w:val="20"/>
              </w:rPr>
              <w:t>/5</w:t>
            </w:r>
          </w:p>
        </w:tc>
      </w:tr>
      <w:tr w:rsidR="007A7279" w:rsidRPr="008D1759" w14:paraId="2FE5BD86" w14:textId="77777777" w:rsidTr="00D47099">
        <w:trPr>
          <w:gridAfter w:val="2"/>
          <w:wAfter w:w="3067" w:type="dxa"/>
        </w:trPr>
        <w:tc>
          <w:tcPr>
            <w:tcW w:w="6096" w:type="dxa"/>
            <w:gridSpan w:val="2"/>
          </w:tcPr>
          <w:p w14:paraId="505A3666" w14:textId="2E999E4C" w:rsidR="007A7279" w:rsidRPr="008D1759" w:rsidRDefault="007A7279" w:rsidP="006224C6">
            <w:pPr>
              <w:pStyle w:val="Neotevilenodstavek"/>
              <w:spacing w:before="0" w:after="0" w:line="260" w:lineRule="exact"/>
              <w:jc w:val="left"/>
              <w:rPr>
                <w:sz w:val="20"/>
                <w:szCs w:val="20"/>
              </w:rPr>
            </w:pPr>
            <w:r>
              <w:rPr>
                <w:sz w:val="20"/>
                <w:szCs w:val="20"/>
              </w:rPr>
              <w:t>Ljubljana,</w:t>
            </w:r>
            <w:r w:rsidR="006D31C0">
              <w:rPr>
                <w:sz w:val="20"/>
                <w:szCs w:val="20"/>
              </w:rPr>
              <w:t xml:space="preserve"> </w:t>
            </w:r>
            <w:r w:rsidR="0049405B">
              <w:rPr>
                <w:sz w:val="20"/>
                <w:szCs w:val="20"/>
              </w:rPr>
              <w:t>10. 10. 2019</w:t>
            </w:r>
            <w:bookmarkStart w:id="0" w:name="_GoBack"/>
            <w:bookmarkEnd w:id="0"/>
          </w:p>
        </w:tc>
      </w:tr>
      <w:tr w:rsidR="007A7279" w:rsidRPr="008D1759" w14:paraId="121C7499" w14:textId="77777777" w:rsidTr="00D47099">
        <w:trPr>
          <w:gridAfter w:val="2"/>
          <w:wAfter w:w="3067" w:type="dxa"/>
        </w:trPr>
        <w:tc>
          <w:tcPr>
            <w:tcW w:w="6096" w:type="dxa"/>
            <w:gridSpan w:val="2"/>
          </w:tcPr>
          <w:p w14:paraId="1BA488AF" w14:textId="2711F086" w:rsidR="007A7279" w:rsidRPr="00594B90" w:rsidRDefault="007A7279" w:rsidP="0068175A">
            <w:pPr>
              <w:pStyle w:val="Neotevilenodstavek"/>
              <w:spacing w:before="0" w:after="0" w:line="260" w:lineRule="exact"/>
              <w:jc w:val="left"/>
              <w:rPr>
                <w:sz w:val="20"/>
                <w:szCs w:val="20"/>
              </w:rPr>
            </w:pPr>
            <w:r w:rsidRPr="00594B90">
              <w:rPr>
                <w:iCs/>
                <w:sz w:val="20"/>
                <w:szCs w:val="20"/>
              </w:rPr>
              <w:t xml:space="preserve">EVA </w:t>
            </w:r>
            <w:r w:rsidR="006224C6">
              <w:rPr>
                <w:iCs/>
                <w:sz w:val="20"/>
                <w:szCs w:val="20"/>
              </w:rPr>
              <w:t>2019-2330-0096</w:t>
            </w:r>
          </w:p>
        </w:tc>
      </w:tr>
      <w:tr w:rsidR="007A7279" w:rsidRPr="008D1759" w14:paraId="1C0E45A7" w14:textId="77777777" w:rsidTr="00D47099">
        <w:trPr>
          <w:gridAfter w:val="2"/>
          <w:wAfter w:w="3067" w:type="dxa"/>
        </w:trPr>
        <w:tc>
          <w:tcPr>
            <w:tcW w:w="6096" w:type="dxa"/>
            <w:gridSpan w:val="2"/>
          </w:tcPr>
          <w:p w14:paraId="68B1CEF2" w14:textId="77777777" w:rsidR="007A7279" w:rsidRPr="008D1759" w:rsidRDefault="007A7279" w:rsidP="00D47099">
            <w:pPr>
              <w:rPr>
                <w:rFonts w:cs="Arial"/>
                <w:szCs w:val="20"/>
              </w:rPr>
            </w:pPr>
          </w:p>
          <w:p w14:paraId="085D110E" w14:textId="77777777" w:rsidR="007A7279" w:rsidRPr="008D1759" w:rsidRDefault="007A7279" w:rsidP="00D47099">
            <w:pPr>
              <w:rPr>
                <w:rFonts w:cs="Arial"/>
                <w:szCs w:val="20"/>
              </w:rPr>
            </w:pPr>
            <w:r w:rsidRPr="008D1759">
              <w:rPr>
                <w:rFonts w:cs="Arial"/>
                <w:szCs w:val="20"/>
              </w:rPr>
              <w:t>GENERALNI SEKRETARIAT VLADE REPUBLIKE SLOVENIJE</w:t>
            </w:r>
          </w:p>
          <w:p w14:paraId="7563F237" w14:textId="77777777" w:rsidR="007A7279" w:rsidRPr="008D1759" w:rsidRDefault="005D0C28" w:rsidP="00D47099">
            <w:pPr>
              <w:rPr>
                <w:rFonts w:cs="Arial"/>
                <w:szCs w:val="20"/>
              </w:rPr>
            </w:pPr>
            <w:hyperlink r:id="rId8" w:history="1">
              <w:r w:rsidR="007A7279" w:rsidRPr="008D1759">
                <w:rPr>
                  <w:rStyle w:val="Hiperpovezava"/>
                  <w:szCs w:val="20"/>
                </w:rPr>
                <w:t>Gp.gs@gov.si</w:t>
              </w:r>
            </w:hyperlink>
          </w:p>
          <w:p w14:paraId="165027A9" w14:textId="77777777" w:rsidR="007A7279" w:rsidRPr="008D1759" w:rsidRDefault="007A7279" w:rsidP="00D47099">
            <w:pPr>
              <w:rPr>
                <w:rFonts w:cs="Arial"/>
                <w:szCs w:val="20"/>
              </w:rPr>
            </w:pPr>
          </w:p>
        </w:tc>
      </w:tr>
      <w:tr w:rsidR="007A7279" w:rsidRPr="008D1759" w14:paraId="20C98B1A" w14:textId="77777777" w:rsidTr="00D47099">
        <w:tc>
          <w:tcPr>
            <w:tcW w:w="9163" w:type="dxa"/>
            <w:gridSpan w:val="4"/>
          </w:tcPr>
          <w:p w14:paraId="6A92E78A" w14:textId="116C669B" w:rsidR="007A7279" w:rsidRPr="008D1759" w:rsidRDefault="007616E9" w:rsidP="007616E9">
            <w:pPr>
              <w:pStyle w:val="Naslovpredpisa"/>
              <w:spacing w:before="0" w:after="0" w:line="260" w:lineRule="exact"/>
              <w:jc w:val="left"/>
              <w:rPr>
                <w:sz w:val="20"/>
                <w:szCs w:val="20"/>
              </w:rPr>
            </w:pPr>
            <w:r>
              <w:rPr>
                <w:sz w:val="20"/>
                <w:szCs w:val="20"/>
              </w:rPr>
              <w:t xml:space="preserve">ZADEVA: Uredba o ukrepu dobrobit živali iz Programa razvoja podeželja Republike Slovenije </w:t>
            </w:r>
            <w:r w:rsidR="005B4E64">
              <w:rPr>
                <w:sz w:val="20"/>
                <w:szCs w:val="20"/>
              </w:rPr>
              <w:t>za obd</w:t>
            </w:r>
            <w:r w:rsidR="00283F81">
              <w:rPr>
                <w:sz w:val="20"/>
                <w:szCs w:val="20"/>
              </w:rPr>
              <w:t>obje 2014–2020 v letu 2019</w:t>
            </w:r>
            <w:r w:rsidR="007A7279" w:rsidRPr="008D1759">
              <w:rPr>
                <w:sz w:val="20"/>
                <w:szCs w:val="20"/>
              </w:rPr>
              <w:t xml:space="preserve"> – predlog za obravnavo </w:t>
            </w:r>
          </w:p>
        </w:tc>
      </w:tr>
      <w:tr w:rsidR="007A7279" w:rsidRPr="008D1759" w14:paraId="2739D82C" w14:textId="77777777" w:rsidTr="00D47099">
        <w:tc>
          <w:tcPr>
            <w:tcW w:w="9163" w:type="dxa"/>
            <w:gridSpan w:val="4"/>
          </w:tcPr>
          <w:p w14:paraId="6EEA227C"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5B1D0875" w14:textId="77777777" w:rsidTr="00D47099">
        <w:tc>
          <w:tcPr>
            <w:tcW w:w="9163" w:type="dxa"/>
            <w:gridSpan w:val="4"/>
          </w:tcPr>
          <w:p w14:paraId="7126E3D4" w14:textId="0FF7F59E"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(Uradni list RS, št. 45/08, 57/</w:t>
            </w:r>
            <w:r w:rsidR="007A54D1" w:rsidRPr="007A54D1">
              <w:rPr>
                <w:rFonts w:cs="Arial"/>
                <w:iCs/>
                <w:szCs w:val="20"/>
                <w:lang w:eastAsia="sl-SI"/>
              </w:rPr>
              <w:t xml:space="preserve">12, 90/12 – ZdZPVHVVR, 26/14, </w:t>
            </w:r>
            <w:r w:rsidRPr="007A54D1">
              <w:rPr>
                <w:rFonts w:cs="Arial"/>
                <w:iCs/>
                <w:szCs w:val="20"/>
                <w:lang w:eastAsia="sl-SI"/>
              </w:rPr>
              <w:t>32/15</w:t>
            </w:r>
            <w:r w:rsidR="0068175A">
              <w:rPr>
                <w:rFonts w:cs="Arial"/>
                <w:iCs/>
                <w:szCs w:val="20"/>
                <w:lang w:eastAsia="sl-SI"/>
              </w:rPr>
              <w:t xml:space="preserve">, </w:t>
            </w:r>
            <w:r w:rsidR="007A54D1" w:rsidRPr="007A54D1">
              <w:rPr>
                <w:rFonts w:cs="Arial"/>
                <w:iCs/>
                <w:szCs w:val="20"/>
                <w:lang w:eastAsia="sl-SI"/>
              </w:rPr>
              <w:t>27/17</w:t>
            </w:r>
            <w:r w:rsidR="0068175A">
              <w:rPr>
                <w:rFonts w:cs="Arial"/>
                <w:iCs/>
                <w:szCs w:val="20"/>
                <w:lang w:eastAsia="sl-SI"/>
              </w:rPr>
              <w:t xml:space="preserve"> in 22/18</w:t>
            </w:r>
            <w:r w:rsidRPr="007A54D1">
              <w:rPr>
                <w:rFonts w:cs="Arial"/>
                <w:iCs/>
                <w:szCs w:val="20"/>
                <w:lang w:eastAsia="sl-SI"/>
              </w:rPr>
              <w:t>) je Vlada Republike</w:t>
            </w:r>
            <w:r w:rsidRPr="00CD3B3A">
              <w:rPr>
                <w:rFonts w:cs="Arial"/>
                <w:iCs/>
                <w:szCs w:val="20"/>
                <w:lang w:eastAsia="sl-SI"/>
              </w:rPr>
              <w:t xml:space="preserve"> Slovenije na …..…… seji dne ………... sprejela naslednji sklep:</w:t>
            </w:r>
          </w:p>
          <w:p w14:paraId="7BFF1FA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56ED371" w14:textId="6B45607D"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Vlada Republike Slovenije je izdala Uredbo 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sidR="006224C6">
              <w:rPr>
                <w:rFonts w:cs="Arial"/>
                <w:iCs/>
                <w:szCs w:val="20"/>
                <w:lang w:eastAsia="sl-SI"/>
              </w:rPr>
              <w:t xml:space="preserve"> v letu 2020</w:t>
            </w:r>
            <w:r w:rsidRPr="00CD3B3A">
              <w:rPr>
                <w:rFonts w:cs="Arial"/>
                <w:iCs/>
                <w:szCs w:val="20"/>
                <w:lang w:eastAsia="sl-SI"/>
              </w:rPr>
              <w:t xml:space="preserve"> in jo objavi v Uradnem listu Republike Slovenije.</w:t>
            </w:r>
          </w:p>
          <w:p w14:paraId="07B25452"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5F597F17"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76D8321"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0F4C4070" w14:textId="3DB96E9F" w:rsidR="00E60DF1" w:rsidRPr="00CD3B3A" w:rsidRDefault="00E60DF1" w:rsidP="00557E62">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sidR="006224C6">
              <w:rPr>
                <w:rFonts w:cs="Arial"/>
                <w:iCs/>
                <w:szCs w:val="20"/>
                <w:lang w:eastAsia="sl-SI"/>
              </w:rPr>
              <w:t xml:space="preserve"> v letu 2020</w:t>
            </w:r>
          </w:p>
          <w:p w14:paraId="7B50CC0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65B0CD83"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4AC8FCD2"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14:paraId="1B97E327"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14:paraId="2CF200FF" w14:textId="77777777" w:rsidR="007A7279" w:rsidRPr="008D1759" w:rsidRDefault="007A7279" w:rsidP="00E60DF1">
            <w:pPr>
              <w:pStyle w:val="Neotevilenodstavek"/>
              <w:spacing w:before="0" w:after="0" w:line="260" w:lineRule="exact"/>
              <w:ind w:left="720"/>
              <w:rPr>
                <w:iCs/>
                <w:sz w:val="20"/>
                <w:szCs w:val="20"/>
              </w:rPr>
            </w:pPr>
          </w:p>
        </w:tc>
      </w:tr>
      <w:tr w:rsidR="007A7279" w:rsidRPr="008D1759" w14:paraId="6A684C5C" w14:textId="77777777" w:rsidTr="00D47099">
        <w:tc>
          <w:tcPr>
            <w:tcW w:w="9163" w:type="dxa"/>
            <w:gridSpan w:val="4"/>
          </w:tcPr>
          <w:p w14:paraId="03DA57D6"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2BB5D3D2" w14:textId="77777777" w:rsidTr="00D47099">
        <w:tc>
          <w:tcPr>
            <w:tcW w:w="9163" w:type="dxa"/>
            <w:gridSpan w:val="4"/>
          </w:tcPr>
          <w:p w14:paraId="3E46584A"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04C273A3" w14:textId="77777777" w:rsidTr="00D47099">
        <w:tc>
          <w:tcPr>
            <w:tcW w:w="9163" w:type="dxa"/>
            <w:gridSpan w:val="4"/>
          </w:tcPr>
          <w:p w14:paraId="798BD6F5"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74C5479F" w14:textId="77777777" w:rsidTr="00D47099">
        <w:tc>
          <w:tcPr>
            <w:tcW w:w="9163" w:type="dxa"/>
            <w:gridSpan w:val="4"/>
          </w:tcPr>
          <w:p w14:paraId="32DAE6CB" w14:textId="7A663BDC" w:rsidR="00E60DF1" w:rsidRPr="00E60DF1" w:rsidRDefault="006224C6" w:rsidP="00557E62">
            <w:pPr>
              <w:numPr>
                <w:ilvl w:val="0"/>
                <w:numId w:val="17"/>
              </w:numPr>
              <w:tabs>
                <w:tab w:val="num" w:pos="360"/>
              </w:tabs>
              <w:spacing w:line="260" w:lineRule="atLeast"/>
              <w:ind w:hanging="720"/>
              <w:jc w:val="both"/>
              <w:rPr>
                <w:rFonts w:cs="Arial"/>
                <w:bCs/>
                <w:szCs w:val="20"/>
              </w:rPr>
            </w:pPr>
            <w:r>
              <w:rPr>
                <w:rFonts w:cs="Arial"/>
                <w:bCs/>
                <w:szCs w:val="20"/>
              </w:rPr>
              <w:t>dr. Darja Majkovič</w:t>
            </w:r>
            <w:r w:rsidR="00E60DF1" w:rsidRPr="00E60DF1">
              <w:rPr>
                <w:rFonts w:cs="Arial"/>
                <w:bCs/>
                <w:szCs w:val="20"/>
              </w:rPr>
              <w:t>, generalna direktorica Direktorata za kmetijstvo</w:t>
            </w:r>
          </w:p>
          <w:p w14:paraId="12D4C487" w14:textId="08B793D4" w:rsidR="00E60DF1" w:rsidRPr="00E60DF1" w:rsidRDefault="00E60DF1" w:rsidP="00557E62">
            <w:pPr>
              <w:numPr>
                <w:ilvl w:val="0"/>
                <w:numId w:val="17"/>
              </w:numPr>
              <w:tabs>
                <w:tab w:val="num" w:pos="360"/>
              </w:tabs>
              <w:spacing w:line="260" w:lineRule="atLeast"/>
              <w:ind w:hanging="720"/>
              <w:jc w:val="both"/>
              <w:rPr>
                <w:rFonts w:cs="Arial"/>
                <w:iCs/>
                <w:szCs w:val="20"/>
                <w:lang w:eastAsia="sl-SI"/>
              </w:rPr>
            </w:pPr>
            <w:r>
              <w:rPr>
                <w:rFonts w:cs="Arial"/>
                <w:bCs/>
                <w:szCs w:val="20"/>
              </w:rPr>
              <w:t xml:space="preserve">mag. </w:t>
            </w:r>
            <w:r w:rsidRPr="00E60DF1">
              <w:rPr>
                <w:rFonts w:cs="Arial"/>
                <w:bCs/>
                <w:szCs w:val="20"/>
              </w:rPr>
              <w:t>Marjeta Bizjak, namestnica generalne direktorice</w:t>
            </w:r>
            <w:r w:rsidR="006224C6">
              <w:rPr>
                <w:rFonts w:cs="Arial"/>
                <w:bCs/>
                <w:szCs w:val="20"/>
              </w:rPr>
              <w:t>, vodja Sektorja za trajnostno kmetijstvo</w:t>
            </w:r>
          </w:p>
          <w:p w14:paraId="07842D2A" w14:textId="143C023A" w:rsidR="007A7279" w:rsidRPr="00E60DF1" w:rsidRDefault="007A7279" w:rsidP="006224C6">
            <w:pPr>
              <w:spacing w:line="260" w:lineRule="atLeast"/>
              <w:ind w:left="720"/>
              <w:jc w:val="both"/>
              <w:rPr>
                <w:rFonts w:cs="Arial"/>
                <w:iCs/>
                <w:szCs w:val="20"/>
                <w:lang w:eastAsia="sl-SI"/>
              </w:rPr>
            </w:pPr>
          </w:p>
        </w:tc>
      </w:tr>
      <w:tr w:rsidR="007A7279" w:rsidRPr="008D1759" w14:paraId="3AAD4D11" w14:textId="77777777" w:rsidTr="00D47099">
        <w:tc>
          <w:tcPr>
            <w:tcW w:w="9163" w:type="dxa"/>
            <w:gridSpan w:val="4"/>
          </w:tcPr>
          <w:p w14:paraId="4F5994C6"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2E6F1CBD" w14:textId="77777777" w:rsidTr="00D47099">
        <w:tc>
          <w:tcPr>
            <w:tcW w:w="9163" w:type="dxa"/>
            <w:gridSpan w:val="4"/>
          </w:tcPr>
          <w:p w14:paraId="2572568D"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7740CFC3" w14:textId="77777777" w:rsidTr="00D47099">
        <w:tc>
          <w:tcPr>
            <w:tcW w:w="9163" w:type="dxa"/>
            <w:gridSpan w:val="4"/>
          </w:tcPr>
          <w:p w14:paraId="77AE5D5E"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299C333A" w14:textId="77777777" w:rsidTr="00D47099">
        <w:tc>
          <w:tcPr>
            <w:tcW w:w="9163" w:type="dxa"/>
            <w:gridSpan w:val="4"/>
          </w:tcPr>
          <w:p w14:paraId="0C6F6C58" w14:textId="77777777" w:rsidR="007A7279" w:rsidRPr="00D43F59" w:rsidRDefault="002F3068" w:rsidP="00D47099">
            <w:pPr>
              <w:pStyle w:val="Neotevilenodstavek"/>
              <w:spacing w:before="0" w:after="0" w:line="260" w:lineRule="exact"/>
              <w:rPr>
                <w:b/>
                <w:sz w:val="20"/>
                <w:szCs w:val="20"/>
              </w:rPr>
            </w:pPr>
            <w:r>
              <w:rPr>
                <w:b/>
                <w:sz w:val="20"/>
                <w:szCs w:val="20"/>
              </w:rPr>
              <w:lastRenderedPageBreak/>
              <w:t>/</w:t>
            </w:r>
          </w:p>
        </w:tc>
      </w:tr>
      <w:tr w:rsidR="007A7279" w:rsidRPr="008D1759" w14:paraId="2D4B9A85" w14:textId="77777777" w:rsidTr="00D47099">
        <w:tc>
          <w:tcPr>
            <w:tcW w:w="9163" w:type="dxa"/>
            <w:gridSpan w:val="4"/>
          </w:tcPr>
          <w:p w14:paraId="686607F1"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549D4375" w14:textId="77777777" w:rsidTr="00D47099">
        <w:tc>
          <w:tcPr>
            <w:tcW w:w="9163" w:type="dxa"/>
            <w:gridSpan w:val="4"/>
          </w:tcPr>
          <w:p w14:paraId="48739E5B" w14:textId="389CD4E6" w:rsidR="003D7509" w:rsidRPr="00546758" w:rsidRDefault="00202EC0" w:rsidP="00546758">
            <w:pPr>
              <w:jc w:val="both"/>
              <w:rPr>
                <w:rFonts w:asciiTheme="minorHAnsi" w:eastAsiaTheme="minorHAnsi" w:hAnsiTheme="minorHAnsi" w:cstheme="minorBidi"/>
                <w:sz w:val="22"/>
                <w:szCs w:val="22"/>
              </w:rPr>
            </w:pPr>
            <w:r>
              <w:rPr>
                <w:color w:val="000000"/>
              </w:rPr>
              <w:t>U</w:t>
            </w:r>
            <w:r w:rsidRPr="00F91967">
              <w:rPr>
                <w:color w:val="000000"/>
              </w:rPr>
              <w:t xml:space="preserve">redba </w:t>
            </w:r>
            <w:r w:rsidR="00884913">
              <w:rPr>
                <w:color w:val="000000"/>
              </w:rPr>
              <w:t>določa</w:t>
            </w:r>
            <w:r w:rsidRPr="00F91967">
              <w:rPr>
                <w:color w:val="000000"/>
              </w:rPr>
              <w:t xml:space="preserve"> izvajanje ukrepa </w:t>
            </w:r>
            <w:r>
              <w:rPr>
                <w:color w:val="000000"/>
              </w:rPr>
              <w:t>d</w:t>
            </w:r>
            <w:r w:rsidR="003D7509">
              <w:rPr>
                <w:color w:val="000000"/>
              </w:rPr>
              <w:t xml:space="preserve">obrobit živali </w:t>
            </w:r>
            <w:r w:rsidR="003D7509" w:rsidRPr="00F91967">
              <w:rPr>
                <w:color w:val="000000"/>
              </w:rPr>
              <w:t>(v nadaljnjem besedilu: ukrep DŽ)</w:t>
            </w:r>
            <w:r w:rsidR="003D7509">
              <w:rPr>
                <w:color w:val="000000"/>
              </w:rPr>
              <w:t xml:space="preserve"> </w:t>
            </w:r>
            <w:r w:rsidRPr="00F91967">
              <w:rPr>
                <w:color w:val="000000"/>
              </w:rPr>
              <w:t>iz Programa razvoja podeželja Republike Slovenije za obdobje 2014–2020,</w:t>
            </w:r>
            <w:r>
              <w:rPr>
                <w:color w:val="000000"/>
              </w:rPr>
              <w:t xml:space="preserve"> </w:t>
            </w:r>
            <w:r w:rsidR="003D7509" w:rsidRPr="003D7509">
              <w:rPr>
                <w:color w:val="000000"/>
                <w:lang w:val="x-none"/>
              </w:rPr>
              <w:t>ki je potrjen z Izvedbenim sklepom Komisije z dne 13. februarja 2015 o odobritvi Programa razvoja podeželja Republike Slovenije za podporo iz Evropskega kmetijskega sklada za</w:t>
            </w:r>
            <w:r w:rsidR="006224C6">
              <w:rPr>
                <w:color w:val="000000"/>
                <w:lang w:val="x-none"/>
              </w:rPr>
              <w:t xml:space="preserve"> razvoj podeželja, št. CCI 2014SI06RDNP</w:t>
            </w:r>
            <w:r w:rsidR="003D7509" w:rsidRPr="003D7509">
              <w:rPr>
                <w:color w:val="000000"/>
                <w:lang w:val="x-none"/>
              </w:rPr>
              <w:t xml:space="preserve">0012020, </w:t>
            </w:r>
            <w:r w:rsidR="003D7509" w:rsidRPr="003D7509">
              <w:rPr>
                <w:color w:val="000000"/>
              </w:rPr>
              <w:t xml:space="preserve">zadnjič </w:t>
            </w:r>
            <w:r w:rsidR="003D7509" w:rsidRPr="00546758">
              <w:rPr>
                <w:color w:val="000000"/>
              </w:rPr>
              <w:t xml:space="preserve">spremenjenim z </w:t>
            </w:r>
            <w:r w:rsidR="006224C6" w:rsidRPr="006224C6">
              <w:rPr>
                <w:color w:val="000000"/>
              </w:rPr>
              <w:t>Izvedbenim sklepom Komisije z dne 18. 9. 2019 o odobritvi spremembe programa razvoja podeželja za Slovenijo za podporo iz Evropskega kmetijskega sklada za razvoj podeželja in spremembi Izvedbenega sklepa C(2015) 849 z dne 13. februarja 2015 CCI 2014SI06RDNP001</w:t>
            </w:r>
            <w:r w:rsidR="003D7509" w:rsidRPr="008724B5">
              <w:rPr>
                <w:i/>
                <w:color w:val="000000"/>
              </w:rPr>
              <w:t>.</w:t>
            </w:r>
          </w:p>
          <w:p w14:paraId="168EF230" w14:textId="77777777" w:rsidR="003D7509" w:rsidRDefault="003D7509" w:rsidP="003D7509">
            <w:pPr>
              <w:pStyle w:val="Neotevilenodstavek"/>
              <w:spacing w:before="0" w:after="0" w:line="260" w:lineRule="exact"/>
              <w:rPr>
                <w:color w:val="000000"/>
                <w:sz w:val="20"/>
              </w:rPr>
            </w:pPr>
          </w:p>
          <w:p w14:paraId="04EDC8D9" w14:textId="60F3BDD8" w:rsidR="00202EC0" w:rsidRDefault="00884913" w:rsidP="003D7509">
            <w:pPr>
              <w:pStyle w:val="Neotevilenodstavek"/>
              <w:spacing w:before="0" w:after="0" w:line="260" w:lineRule="exact"/>
              <w:rPr>
                <w:color w:val="000000"/>
                <w:sz w:val="20"/>
              </w:rPr>
            </w:pPr>
            <w:r>
              <w:rPr>
                <w:color w:val="000000"/>
                <w:sz w:val="20"/>
              </w:rPr>
              <w:t xml:space="preserve">Uredba </w:t>
            </w:r>
            <w:r w:rsidR="000506A6">
              <w:rPr>
                <w:color w:val="000000"/>
                <w:sz w:val="20"/>
              </w:rPr>
              <w:t>je</w:t>
            </w:r>
            <w:r w:rsidR="000506A6" w:rsidRPr="00884913">
              <w:rPr>
                <w:color w:val="000000"/>
                <w:sz w:val="20"/>
              </w:rPr>
              <w:t xml:space="preserve"> </w:t>
            </w:r>
            <w:r w:rsidRPr="00884913">
              <w:rPr>
                <w:color w:val="000000"/>
                <w:sz w:val="20"/>
              </w:rPr>
              <w:t>podlag</w:t>
            </w:r>
            <w:r w:rsidR="000506A6">
              <w:rPr>
                <w:color w:val="000000"/>
                <w:sz w:val="20"/>
              </w:rPr>
              <w:t>a</w:t>
            </w:r>
            <w:r w:rsidRPr="00884913">
              <w:rPr>
                <w:color w:val="000000"/>
                <w:sz w:val="20"/>
              </w:rPr>
              <w:t xml:space="preserve"> za nadaljevanje</w:t>
            </w:r>
            <w:r w:rsidR="006224C6">
              <w:rPr>
                <w:color w:val="000000"/>
                <w:sz w:val="20"/>
              </w:rPr>
              <w:t xml:space="preserve"> izvajanja ukrepa DŽ v letu 2020</w:t>
            </w:r>
            <w:r w:rsidRPr="00884913">
              <w:rPr>
                <w:color w:val="000000"/>
                <w:sz w:val="20"/>
              </w:rPr>
              <w:t xml:space="preserve">, ki </w:t>
            </w:r>
            <w:r>
              <w:rPr>
                <w:color w:val="000000"/>
                <w:sz w:val="20"/>
              </w:rPr>
              <w:t>se izvaja</w:t>
            </w:r>
            <w:r w:rsidRPr="00884913">
              <w:rPr>
                <w:color w:val="000000"/>
                <w:sz w:val="20"/>
              </w:rPr>
              <w:t xml:space="preserve"> že od leta 2014. Uredba opredeljuje vsebino in izvedbo ukrepa DŽ z določitvijo vstopnih pogojev, upravičencev, trajanja obveznosti, </w:t>
            </w:r>
            <w:r w:rsidR="003D7509">
              <w:rPr>
                <w:color w:val="000000"/>
                <w:sz w:val="20"/>
              </w:rPr>
              <w:t xml:space="preserve">operacij in </w:t>
            </w:r>
            <w:r w:rsidRPr="00884913">
              <w:rPr>
                <w:color w:val="000000"/>
                <w:sz w:val="20"/>
              </w:rPr>
              <w:t xml:space="preserve">nabora </w:t>
            </w:r>
            <w:r w:rsidR="00ED7DAB" w:rsidRPr="00884913">
              <w:rPr>
                <w:color w:val="000000"/>
                <w:sz w:val="20"/>
              </w:rPr>
              <w:t>mo</w:t>
            </w:r>
            <w:r w:rsidR="00ED7DAB">
              <w:rPr>
                <w:color w:val="000000"/>
                <w:sz w:val="20"/>
              </w:rPr>
              <w:t>gočih</w:t>
            </w:r>
            <w:r w:rsidR="00ED7DAB" w:rsidRPr="00884913">
              <w:rPr>
                <w:color w:val="000000"/>
                <w:sz w:val="20"/>
              </w:rPr>
              <w:t xml:space="preserve"> </w:t>
            </w:r>
            <w:r w:rsidRPr="00884913">
              <w:rPr>
                <w:color w:val="000000"/>
                <w:sz w:val="20"/>
              </w:rPr>
              <w:t xml:space="preserve">zahtev </w:t>
            </w:r>
            <w:r w:rsidR="003D7509">
              <w:rPr>
                <w:color w:val="000000"/>
                <w:sz w:val="20"/>
              </w:rPr>
              <w:t>ter</w:t>
            </w:r>
            <w:r w:rsidRPr="00884913">
              <w:rPr>
                <w:color w:val="000000"/>
                <w:sz w:val="20"/>
              </w:rPr>
              <w:t xml:space="preserve"> pogojev za </w:t>
            </w:r>
            <w:r w:rsidR="000506A6">
              <w:rPr>
                <w:color w:val="000000"/>
                <w:sz w:val="20"/>
              </w:rPr>
              <w:t xml:space="preserve">njihovo </w:t>
            </w:r>
            <w:r w:rsidRPr="00884913">
              <w:rPr>
                <w:color w:val="000000"/>
                <w:sz w:val="20"/>
              </w:rPr>
              <w:t>izpolnjevanje</w:t>
            </w:r>
            <w:r w:rsidR="003D7509">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6224C6">
              <w:rPr>
                <w:color w:val="000000"/>
                <w:sz w:val="20"/>
              </w:rPr>
              <w:t xml:space="preserve"> in izključitev itd. V letu 2020</w:t>
            </w:r>
            <w:r w:rsidRPr="00884913">
              <w:rPr>
                <w:color w:val="000000"/>
                <w:sz w:val="20"/>
              </w:rPr>
              <w:t xml:space="preserve"> se ukrep DŽ izvaja v treh operacijah, in sicer za prašiče, govedo in drobnico.</w:t>
            </w:r>
          </w:p>
          <w:p w14:paraId="313EE328" w14:textId="77777777" w:rsidR="003D7509" w:rsidRPr="00884913" w:rsidRDefault="003D7509" w:rsidP="003D7509">
            <w:pPr>
              <w:pStyle w:val="Neotevilenodstavek"/>
              <w:spacing w:before="0" w:after="0" w:line="260" w:lineRule="exact"/>
              <w:rPr>
                <w:color w:val="000000"/>
              </w:rPr>
            </w:pPr>
          </w:p>
        </w:tc>
      </w:tr>
      <w:tr w:rsidR="007A7279" w:rsidRPr="008D1759" w14:paraId="7E163CD8" w14:textId="77777777" w:rsidTr="00D47099">
        <w:tc>
          <w:tcPr>
            <w:tcW w:w="9163" w:type="dxa"/>
            <w:gridSpan w:val="4"/>
          </w:tcPr>
          <w:p w14:paraId="3031B5BF"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2C6B09DB" w14:textId="77777777" w:rsidTr="00D47099">
        <w:tc>
          <w:tcPr>
            <w:tcW w:w="1448" w:type="dxa"/>
          </w:tcPr>
          <w:p w14:paraId="36293037"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52B90A9"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5985B3" w14:textId="77777777" w:rsidR="007A7279" w:rsidRPr="008D1759" w:rsidRDefault="00202EC0" w:rsidP="00D47099">
            <w:pPr>
              <w:pStyle w:val="Neotevilenodstavek"/>
              <w:spacing w:before="0" w:after="0" w:line="260" w:lineRule="exact"/>
              <w:jc w:val="center"/>
              <w:rPr>
                <w:iCs/>
                <w:sz w:val="20"/>
                <w:szCs w:val="20"/>
              </w:rPr>
            </w:pPr>
            <w:r>
              <w:rPr>
                <w:sz w:val="20"/>
                <w:szCs w:val="20"/>
              </w:rPr>
              <w:t>DA</w:t>
            </w:r>
          </w:p>
        </w:tc>
      </w:tr>
      <w:tr w:rsidR="007A7279" w:rsidRPr="008D1759" w14:paraId="0F187DFC" w14:textId="77777777" w:rsidTr="00D47099">
        <w:tc>
          <w:tcPr>
            <w:tcW w:w="1448" w:type="dxa"/>
          </w:tcPr>
          <w:p w14:paraId="2165EAA1"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DE6F4AF"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045C162"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B03E533" w14:textId="77777777" w:rsidTr="00D47099">
        <w:tc>
          <w:tcPr>
            <w:tcW w:w="1448" w:type="dxa"/>
          </w:tcPr>
          <w:p w14:paraId="39A5D490"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9D85A02"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C01C588"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64394CBF" w14:textId="77777777" w:rsidTr="00D47099">
        <w:tc>
          <w:tcPr>
            <w:tcW w:w="1448" w:type="dxa"/>
          </w:tcPr>
          <w:p w14:paraId="7F7C937D"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9332AED"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B02C48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AE670F2" w14:textId="77777777" w:rsidTr="00D47099">
        <w:tc>
          <w:tcPr>
            <w:tcW w:w="1448" w:type="dxa"/>
          </w:tcPr>
          <w:p w14:paraId="05422B1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67C7DFA"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00F9D17E"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1011CFE" w14:textId="77777777" w:rsidTr="00D47099">
        <w:tc>
          <w:tcPr>
            <w:tcW w:w="1448" w:type="dxa"/>
          </w:tcPr>
          <w:p w14:paraId="4587A0C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F308FE1"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50CA42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2D4A3827" w14:textId="77777777" w:rsidTr="00D47099">
        <w:tc>
          <w:tcPr>
            <w:tcW w:w="1448" w:type="dxa"/>
            <w:tcBorders>
              <w:bottom w:val="single" w:sz="4" w:space="0" w:color="auto"/>
            </w:tcBorders>
          </w:tcPr>
          <w:p w14:paraId="32C20D0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97B57DB"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E645DF"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7C1369A1"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FC83BCE"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FAAFA1F"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6224C6" w:rsidRPr="008D1759" w14:paraId="3A7E205A" w14:textId="77777777" w:rsidTr="00BC10D9">
        <w:trPr>
          <w:trHeight w:val="5000"/>
        </w:trPr>
        <w:tc>
          <w:tcPr>
            <w:tcW w:w="9163" w:type="dxa"/>
            <w:gridSpan w:val="4"/>
            <w:tcBorders>
              <w:top w:val="single" w:sz="4" w:space="0" w:color="auto"/>
              <w:left w:val="single" w:sz="4" w:space="0" w:color="auto"/>
              <w:right w:val="single" w:sz="4" w:space="0" w:color="auto"/>
            </w:tcBorders>
          </w:tcPr>
          <w:p w14:paraId="1358EF30" w14:textId="77777777" w:rsidR="006224C6" w:rsidRPr="008D1759" w:rsidRDefault="006224C6"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55DCAEB2" w14:textId="7B6DEF13" w:rsidR="006224C6" w:rsidRDefault="006224C6" w:rsidP="00C4119C">
            <w:pPr>
              <w:spacing w:line="260" w:lineRule="atLeast"/>
              <w:jc w:val="both"/>
              <w:rPr>
                <w:rFonts w:cs="Arial"/>
                <w:color w:val="000000"/>
                <w:szCs w:val="20"/>
                <w:lang w:eastAsia="sl-SI"/>
              </w:rPr>
            </w:pPr>
            <w:r>
              <w:rPr>
                <w:rFonts w:cs="Arial"/>
                <w:szCs w:val="20"/>
                <w:lang w:eastAsia="sl-SI"/>
              </w:rPr>
              <w:t xml:space="preserve">Slovenija bo </w:t>
            </w:r>
            <w:r w:rsidRPr="003941C6">
              <w:rPr>
                <w:rFonts w:cs="Arial"/>
                <w:szCs w:val="20"/>
                <w:lang w:eastAsia="sl-SI"/>
              </w:rPr>
              <w:t>za izvedbo ukrepa DŽ</w:t>
            </w:r>
            <w:r>
              <w:rPr>
                <w:rFonts w:cs="Arial"/>
                <w:szCs w:val="20"/>
                <w:lang w:eastAsia="sl-SI"/>
              </w:rPr>
              <w:t xml:space="preserve"> za leto 2020</w:t>
            </w:r>
            <w:r w:rsidRPr="003941C6">
              <w:rPr>
                <w:rFonts w:cs="Arial"/>
                <w:szCs w:val="20"/>
                <w:lang w:eastAsia="sl-SI"/>
              </w:rPr>
              <w:t xml:space="preserve"> namenila do </w:t>
            </w:r>
            <w:r>
              <w:rPr>
                <w:rFonts w:cs="Arial"/>
                <w:szCs w:val="20"/>
                <w:lang w:eastAsia="sl-SI"/>
              </w:rPr>
              <w:t>7.2</w:t>
            </w:r>
            <w:r w:rsidRPr="00220201">
              <w:rPr>
                <w:rFonts w:cs="Arial"/>
                <w:szCs w:val="20"/>
                <w:lang w:eastAsia="sl-SI"/>
              </w:rPr>
              <w:t>00.000 eurov</w:t>
            </w:r>
            <w:r>
              <w:rPr>
                <w:rFonts w:cs="Arial"/>
                <w:szCs w:val="20"/>
                <w:lang w:eastAsia="sl-SI"/>
              </w:rPr>
              <w:t xml:space="preserve">. </w:t>
            </w:r>
            <w:r>
              <w:rPr>
                <w:color w:val="000000"/>
                <w:szCs w:val="20"/>
              </w:rPr>
              <w:t xml:space="preserve">Plačila </w:t>
            </w:r>
            <w:r w:rsidRPr="003941C6">
              <w:rPr>
                <w:color w:val="000000"/>
                <w:szCs w:val="20"/>
              </w:rPr>
              <w:t>z</w:t>
            </w:r>
            <w:r>
              <w:rPr>
                <w:color w:val="000000"/>
                <w:szCs w:val="20"/>
              </w:rPr>
              <w:t>a ukrep</w:t>
            </w:r>
            <w:r w:rsidRPr="003941C6">
              <w:rPr>
                <w:szCs w:val="20"/>
              </w:rPr>
              <w:t xml:space="preserve"> DŽ na podlagi te uredbe </w:t>
            </w:r>
            <w:r w:rsidRPr="003941C6">
              <w:rPr>
                <w:color w:val="000000"/>
                <w:szCs w:val="20"/>
              </w:rPr>
              <w:t>se bodo v c</w:t>
            </w:r>
            <w:r>
              <w:rPr>
                <w:color w:val="000000"/>
                <w:szCs w:val="20"/>
              </w:rPr>
              <w:t>eloti izvedla po 1. marcu 2021, zato se bodo sredstva za izplačila za ukrep DŽ za leto 2020 zagotovila ob pripravi proračuna za leto 2021.</w:t>
            </w:r>
            <w:r w:rsidRPr="003941C6">
              <w:rPr>
                <w:color w:val="000000"/>
                <w:szCs w:val="20"/>
              </w:rPr>
              <w:t xml:space="preserve"> </w:t>
            </w:r>
            <w:r>
              <w:rPr>
                <w:rFonts w:cs="Arial"/>
                <w:szCs w:val="20"/>
                <w:lang w:eastAsia="sl-SI"/>
              </w:rPr>
              <w:t>S</w:t>
            </w:r>
            <w:r>
              <w:rPr>
                <w:rFonts w:cs="Arial"/>
                <w:color w:val="000000"/>
                <w:szCs w:val="20"/>
                <w:lang w:eastAsia="sl-SI"/>
              </w:rPr>
              <w:t xml:space="preserve">redstva se </w:t>
            </w:r>
            <w:r w:rsidRPr="003941C6">
              <w:rPr>
                <w:rFonts w:cs="Arial"/>
                <w:color w:val="000000"/>
                <w:szCs w:val="20"/>
                <w:lang w:eastAsia="sl-SI"/>
              </w:rPr>
              <w:t>zagotovijo v višini 25 odstotkov iz proračuna Republike Slovenije</w:t>
            </w:r>
            <w:r>
              <w:rPr>
                <w:rFonts w:cs="Arial"/>
                <w:color w:val="000000"/>
                <w:szCs w:val="20"/>
                <w:lang w:eastAsia="sl-SI"/>
              </w:rPr>
              <w:t xml:space="preserve"> </w:t>
            </w:r>
            <w:r w:rsidRPr="003941C6">
              <w:rPr>
                <w:rFonts w:cs="Arial"/>
                <w:color w:val="000000"/>
                <w:szCs w:val="20"/>
                <w:lang w:eastAsia="sl-SI"/>
              </w:rPr>
              <w:t xml:space="preserve">in v višini 75 odstotkov iz sredstev Evropskega kmetijskega sklada za razvoj podeželja. Dejanska izplačila bodo odvisna od števila vključenih upravičencev v </w:t>
            </w:r>
            <w:r>
              <w:rPr>
                <w:rFonts w:cs="Arial"/>
                <w:color w:val="000000"/>
                <w:szCs w:val="20"/>
                <w:lang w:eastAsia="sl-SI"/>
              </w:rPr>
              <w:t>ukrep DŽ ter</w:t>
            </w:r>
            <w:r w:rsidRPr="003941C6">
              <w:rPr>
                <w:rFonts w:cs="Arial"/>
                <w:color w:val="000000"/>
                <w:szCs w:val="20"/>
                <w:lang w:eastAsia="sl-SI"/>
              </w:rPr>
              <w:t xml:space="preserve"> števila </w:t>
            </w:r>
            <w:r>
              <w:rPr>
                <w:rFonts w:cs="Arial"/>
                <w:color w:val="000000"/>
                <w:szCs w:val="20"/>
                <w:lang w:eastAsia="sl-SI"/>
              </w:rPr>
              <w:t>operacij in zahtev</w:t>
            </w:r>
            <w:r w:rsidRPr="003941C6">
              <w:rPr>
                <w:rFonts w:cs="Arial"/>
                <w:color w:val="000000"/>
                <w:szCs w:val="20"/>
                <w:lang w:eastAsia="sl-SI"/>
              </w:rPr>
              <w:t>, ki jih bodo ti upravičenci izpolnjevali.</w:t>
            </w:r>
          </w:p>
          <w:p w14:paraId="7DE3955E" w14:textId="77777777" w:rsidR="006224C6" w:rsidRDefault="006224C6" w:rsidP="00C4119C">
            <w:pPr>
              <w:spacing w:line="260" w:lineRule="atLeast"/>
              <w:jc w:val="both"/>
              <w:rPr>
                <w:color w:val="000000"/>
                <w:szCs w:val="20"/>
              </w:rPr>
            </w:pPr>
          </w:p>
          <w:p w14:paraId="628620E4" w14:textId="64B67B2C" w:rsidR="006224C6" w:rsidRDefault="006224C6" w:rsidP="003D7509">
            <w:pPr>
              <w:spacing w:line="260" w:lineRule="atLeast"/>
              <w:jc w:val="both"/>
              <w:rPr>
                <w:color w:val="000000"/>
                <w:szCs w:val="20"/>
              </w:rPr>
            </w:pPr>
            <w:r>
              <w:rPr>
                <w:color w:val="000000"/>
                <w:szCs w:val="20"/>
              </w:rPr>
              <w:t xml:space="preserve">Načrtuje se, glede na dosedanje število upravičencev, vključenih v ukrep DŽ, da se število upravičencev vključenih v navedeni operaciji v letu 2020, glede na leto 2019, ne bo povečalo, zato tudi skupna višina sredstev, potrebnih za plačila za ukrep DŽ za leto 2020 (izplačila v letu 2021), ne bodo presegla </w:t>
            </w:r>
            <w:r w:rsidRPr="00375019">
              <w:rPr>
                <w:color w:val="000000"/>
                <w:szCs w:val="20"/>
              </w:rPr>
              <w:t>7.</w:t>
            </w:r>
            <w:r>
              <w:rPr>
                <w:color w:val="000000"/>
                <w:szCs w:val="20"/>
              </w:rPr>
              <w:t>2</w:t>
            </w:r>
            <w:r w:rsidRPr="00375019">
              <w:rPr>
                <w:color w:val="000000"/>
                <w:szCs w:val="20"/>
              </w:rPr>
              <w:t>00.000 eurov.</w:t>
            </w:r>
          </w:p>
          <w:p w14:paraId="6B5F1A3A" w14:textId="77777777" w:rsidR="006224C6" w:rsidRPr="00C4119C" w:rsidRDefault="006224C6" w:rsidP="003D7509">
            <w:pPr>
              <w:spacing w:line="260" w:lineRule="atLeast"/>
              <w:jc w:val="both"/>
              <w:rPr>
                <w:rFonts w:cs="Arial"/>
                <w:color w:val="000000"/>
                <w:szCs w:val="20"/>
                <w:lang w:eastAsia="sl-SI"/>
              </w:rPr>
            </w:pPr>
          </w:p>
        </w:tc>
      </w:tr>
    </w:tbl>
    <w:p w14:paraId="13ABF6B0"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36A01739"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23772F" w14:textId="77777777" w:rsidR="007A7279" w:rsidRPr="0068175A" w:rsidRDefault="007A7279" w:rsidP="00805D81">
            <w:pPr>
              <w:pStyle w:val="Naslov1"/>
            </w:pPr>
            <w:r w:rsidRPr="0068175A">
              <w:lastRenderedPageBreak/>
              <w:t>I. Ocena finančnih posledic, ki niso načrtovane v sprejetem proračunu</w:t>
            </w:r>
          </w:p>
        </w:tc>
      </w:tr>
      <w:tr w:rsidR="007A7279" w:rsidRPr="008D1759" w14:paraId="628F342E"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A7B4AF"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CB6248"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8653A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3EBF0"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53BF077D"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3AD0D79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D1A68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EE260A"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63632CA"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472B1A"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4D555F" w14:textId="77777777" w:rsidR="007A7279" w:rsidRPr="008D1759" w:rsidRDefault="007A7279" w:rsidP="00805D81">
            <w:pPr>
              <w:pStyle w:val="Naslov1"/>
            </w:pPr>
          </w:p>
        </w:tc>
      </w:tr>
      <w:tr w:rsidR="007A7279" w:rsidRPr="008D1759" w14:paraId="042AC8A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B4033"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0AD2E5"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E498A75"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51A0AA"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8D84C1" w14:textId="77777777" w:rsidR="007A7279" w:rsidRPr="008D1759" w:rsidRDefault="007A7279" w:rsidP="00805D81">
            <w:pPr>
              <w:pStyle w:val="Naslov1"/>
            </w:pPr>
          </w:p>
        </w:tc>
      </w:tr>
      <w:tr w:rsidR="007A7279" w:rsidRPr="008D1759" w14:paraId="1608DF8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5FFDF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9EC406"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D2E530"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F0F18"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E2EF73" w14:textId="77777777" w:rsidR="007A7279" w:rsidRPr="008D1759" w:rsidRDefault="007A7279" w:rsidP="00D47099">
            <w:pPr>
              <w:widowControl w:val="0"/>
              <w:jc w:val="center"/>
              <w:rPr>
                <w:rFonts w:cs="Arial"/>
                <w:szCs w:val="20"/>
              </w:rPr>
            </w:pPr>
          </w:p>
        </w:tc>
      </w:tr>
      <w:tr w:rsidR="007A7279" w:rsidRPr="008D1759" w14:paraId="24F94CFD"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74F6B7"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29CA29"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3D4E2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EBFE0B"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7DB799" w14:textId="77777777" w:rsidR="007A7279" w:rsidRPr="008D1759" w:rsidRDefault="007A7279" w:rsidP="00D47099">
            <w:pPr>
              <w:widowControl w:val="0"/>
              <w:jc w:val="center"/>
              <w:rPr>
                <w:rFonts w:cs="Arial"/>
                <w:szCs w:val="20"/>
              </w:rPr>
            </w:pPr>
          </w:p>
        </w:tc>
      </w:tr>
      <w:tr w:rsidR="007A7279" w:rsidRPr="008D1759" w14:paraId="2AAC1A9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0B48A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EFC241"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AFC144C"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39BE5"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6A09CCD" w14:textId="77777777" w:rsidR="007A7279" w:rsidRPr="008D1759" w:rsidRDefault="007A7279" w:rsidP="00805D81">
            <w:pPr>
              <w:pStyle w:val="Naslov1"/>
            </w:pPr>
          </w:p>
        </w:tc>
      </w:tr>
      <w:tr w:rsidR="007A7279" w:rsidRPr="008D1759" w14:paraId="158F3BD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84326D" w14:textId="77777777" w:rsidR="007A7279" w:rsidRPr="008D1759" w:rsidRDefault="007A7279" w:rsidP="00805D81">
            <w:pPr>
              <w:pStyle w:val="Naslov1"/>
            </w:pPr>
            <w:r w:rsidRPr="008D1759">
              <w:t>II. Finančne posledice za državni proračun</w:t>
            </w:r>
          </w:p>
        </w:tc>
      </w:tr>
      <w:tr w:rsidR="007A7279" w:rsidRPr="008D1759" w14:paraId="5C5412FF"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F78272" w14:textId="77777777" w:rsidR="007A7279" w:rsidRPr="008D1759" w:rsidRDefault="007A7279" w:rsidP="00805D81">
            <w:pPr>
              <w:pStyle w:val="Naslov1"/>
            </w:pPr>
            <w:r>
              <w:t>II.a</w:t>
            </w:r>
            <w:r w:rsidRPr="008D1759">
              <w:t xml:space="preserve"> Pravice porabe za izvedbo predlaganih rešitev </w:t>
            </w:r>
            <w:r>
              <w:t>so zagotovljene</w:t>
            </w:r>
            <w:r w:rsidRPr="00697AD9">
              <w:t>:</w:t>
            </w:r>
          </w:p>
        </w:tc>
      </w:tr>
      <w:tr w:rsidR="007A7279" w:rsidRPr="008D1759" w14:paraId="0141F1B9"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69BAB2"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2C1463"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16C5A7"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A9472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1C42F8"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1B46E37"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9E30093"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99F459" w14:textId="36C04A14"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FE3AE" w14:textId="77777777" w:rsidR="007A7279" w:rsidRPr="00220201" w:rsidRDefault="003747E0" w:rsidP="00805D81">
            <w:pPr>
              <w:pStyle w:val="Naslov1"/>
            </w:pPr>
            <w:r w:rsidRPr="00220201">
              <w:t xml:space="preserve">140021 Program razvoja podeželja – 14–20 –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0E730A" w14:textId="66E084AA"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145FFE88" w14:textId="30BE9329" w:rsidR="007A7279" w:rsidRPr="00220201" w:rsidRDefault="00805D81" w:rsidP="00805D81">
            <w:pPr>
              <w:pStyle w:val="Naslov1"/>
              <w:jc w:val="right"/>
            </w:pPr>
            <w:r w:rsidRPr="00220201">
              <w:t>-</w:t>
            </w:r>
          </w:p>
        </w:tc>
      </w:tr>
      <w:tr w:rsidR="007A7279" w:rsidRPr="008D1759" w14:paraId="572803F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F50068"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1D7A1C" w14:textId="1927B157"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E26654" w14:textId="77777777" w:rsidR="007A7279" w:rsidRPr="00220201" w:rsidRDefault="003747E0" w:rsidP="00805D81">
            <w:pPr>
              <w:pStyle w:val="Naslov1"/>
            </w:pPr>
            <w:r w:rsidRPr="00220201">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7C7C90" w14:textId="2DA7588A"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42C33DD6" w14:textId="683C2B58" w:rsidR="007A7279" w:rsidRPr="00220201" w:rsidRDefault="00805D81" w:rsidP="00805D81">
            <w:pPr>
              <w:pStyle w:val="Naslov1"/>
              <w:jc w:val="right"/>
            </w:pPr>
            <w:r w:rsidRPr="00220201">
              <w:t>-</w:t>
            </w:r>
          </w:p>
        </w:tc>
      </w:tr>
      <w:tr w:rsidR="007A7279" w:rsidRPr="008D1759" w14:paraId="76963A72"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2C51FA" w14:textId="77777777" w:rsidR="007A7279" w:rsidRPr="00220201" w:rsidRDefault="007A7279" w:rsidP="00805D81">
            <w:pPr>
              <w:pStyle w:val="Naslov1"/>
            </w:pPr>
            <w:r w:rsidRPr="00220201">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51AF5A" w14:textId="07FC6407" w:rsidR="007A7279" w:rsidRPr="00220201" w:rsidRDefault="00805D81" w:rsidP="00805D81">
            <w:pPr>
              <w:widowControl w:val="0"/>
              <w:jc w:val="right"/>
              <w:rPr>
                <w:rFonts w:cs="Arial"/>
                <w:b/>
                <w:szCs w:val="20"/>
              </w:rPr>
            </w:pPr>
            <w:r w:rsidRPr="00220201">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8C0C6C4" w14:textId="2E96DDF3" w:rsidR="007A7279" w:rsidRPr="00220201" w:rsidRDefault="00805D81" w:rsidP="00805D81">
            <w:pPr>
              <w:pStyle w:val="Naslov1"/>
              <w:jc w:val="right"/>
            </w:pPr>
            <w:r w:rsidRPr="00220201">
              <w:t>-</w:t>
            </w:r>
          </w:p>
        </w:tc>
      </w:tr>
      <w:tr w:rsidR="007A7279" w:rsidRPr="008D1759" w14:paraId="38265C70"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4D2F8E" w14:textId="77777777" w:rsidR="007A7279" w:rsidRPr="008D1759" w:rsidRDefault="007A7279" w:rsidP="00805D81">
            <w:pPr>
              <w:pStyle w:val="Naslov1"/>
            </w:pPr>
            <w:r>
              <w:t>II.b</w:t>
            </w:r>
            <w:r w:rsidRPr="008D1759">
              <w:t xml:space="preserve"> Manjkajoče pravice porabe bodo za</w:t>
            </w:r>
            <w:r>
              <w:t>gotovljene s prerazporeditvijo</w:t>
            </w:r>
            <w:r w:rsidRPr="00697AD9">
              <w:t>:</w:t>
            </w:r>
          </w:p>
        </w:tc>
      </w:tr>
      <w:tr w:rsidR="007A7279" w:rsidRPr="008D1759" w14:paraId="5076CC47"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2B50649"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BEF0F0"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2E1FE5"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8A85EF"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240F153"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7613B15E"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879270"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09B9F1"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2F11B8"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C7780B"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B54FA51" w14:textId="77777777" w:rsidR="007A7279" w:rsidRPr="008D1759" w:rsidRDefault="007A7279" w:rsidP="00805D81">
            <w:pPr>
              <w:pStyle w:val="Naslov1"/>
            </w:pPr>
          </w:p>
        </w:tc>
      </w:tr>
      <w:tr w:rsidR="007A7279" w:rsidRPr="008D1759" w14:paraId="5F18EF9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8848F9"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6472F7"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B46F7"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E7EC0"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8513987" w14:textId="77777777" w:rsidR="007A7279" w:rsidRPr="008D1759" w:rsidRDefault="007A7279" w:rsidP="00805D81">
            <w:pPr>
              <w:pStyle w:val="Naslov1"/>
            </w:pPr>
          </w:p>
        </w:tc>
      </w:tr>
      <w:tr w:rsidR="007A7279" w:rsidRPr="008D1759" w14:paraId="17E2B74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ABAACD" w14:textId="77777777" w:rsidR="007A7279" w:rsidRPr="008D1759" w:rsidRDefault="007A7279" w:rsidP="00805D81">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C4507F"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450B955" w14:textId="77777777" w:rsidR="007A7279" w:rsidRPr="008D1759" w:rsidRDefault="007A7279" w:rsidP="00805D81">
            <w:pPr>
              <w:pStyle w:val="Naslov1"/>
            </w:pPr>
          </w:p>
        </w:tc>
      </w:tr>
      <w:tr w:rsidR="007A7279" w:rsidRPr="008D1759" w14:paraId="047E6C32"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F9D66D2" w14:textId="77777777" w:rsidR="007A7279" w:rsidRPr="008D1759" w:rsidRDefault="007A7279" w:rsidP="00805D81">
            <w:pPr>
              <w:pStyle w:val="Naslov1"/>
            </w:pPr>
            <w:r>
              <w:t>II.c</w:t>
            </w:r>
            <w:r w:rsidRPr="008D1759">
              <w:t xml:space="preserve"> Načrtovana nad</w:t>
            </w:r>
            <w:r>
              <w:t>omestitev zmanjšanih prihodkov in povečanih odhodkov proračuna</w:t>
            </w:r>
            <w:r w:rsidRPr="00697AD9">
              <w:t>:</w:t>
            </w:r>
          </w:p>
        </w:tc>
      </w:tr>
      <w:tr w:rsidR="007A7279" w:rsidRPr="008D1759" w14:paraId="7BF58E82"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096ED8"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EDFC2E"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F054E5"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25EB469"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690FB6"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8C74AF"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6546EC" w14:textId="77777777" w:rsidR="007A7279" w:rsidRPr="008D1759" w:rsidRDefault="007A7279" w:rsidP="00805D81">
            <w:pPr>
              <w:pStyle w:val="Naslov1"/>
            </w:pPr>
          </w:p>
        </w:tc>
      </w:tr>
      <w:tr w:rsidR="007A7279" w:rsidRPr="008D1759" w14:paraId="487E33C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3BF078"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84FAA6"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0579E" w14:textId="77777777" w:rsidR="007A7279" w:rsidRPr="008D1759" w:rsidRDefault="007A7279" w:rsidP="00805D81">
            <w:pPr>
              <w:pStyle w:val="Naslov1"/>
            </w:pPr>
          </w:p>
        </w:tc>
      </w:tr>
      <w:tr w:rsidR="007A7279" w:rsidRPr="008D1759" w14:paraId="3F85FA0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94F1A5"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07220D"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24821" w14:textId="77777777" w:rsidR="007A7279" w:rsidRPr="008D1759" w:rsidRDefault="007A7279" w:rsidP="00805D81">
            <w:pPr>
              <w:pStyle w:val="Naslov1"/>
            </w:pPr>
          </w:p>
        </w:tc>
      </w:tr>
      <w:tr w:rsidR="007A7279" w:rsidRPr="008D1759" w14:paraId="4C707E7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D672F5" w14:textId="77777777" w:rsidR="007A7279" w:rsidRPr="008D1759" w:rsidRDefault="007A7279" w:rsidP="00805D81">
            <w:pPr>
              <w:pStyle w:val="Naslov1"/>
            </w:pPr>
            <w:r w:rsidRPr="008D1759">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04D740"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C29F92" w14:textId="77777777" w:rsidR="007A7279" w:rsidRPr="008D1759" w:rsidRDefault="007A7279" w:rsidP="00805D81">
            <w:pPr>
              <w:pStyle w:val="Naslov1"/>
            </w:pPr>
          </w:p>
        </w:tc>
      </w:tr>
      <w:tr w:rsidR="007A7279" w:rsidRPr="008D1759" w14:paraId="1906FC3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B0F161" w14:textId="77777777" w:rsidR="007A7279" w:rsidRPr="008D1759" w:rsidRDefault="007A7279" w:rsidP="00D47099">
            <w:pPr>
              <w:widowControl w:val="0"/>
              <w:rPr>
                <w:rFonts w:cs="Arial"/>
                <w:b/>
                <w:szCs w:val="20"/>
              </w:rPr>
            </w:pPr>
          </w:p>
          <w:p w14:paraId="2928CEA9" w14:textId="77777777" w:rsidR="007A7279" w:rsidRPr="008D1759" w:rsidRDefault="007A7279" w:rsidP="00D47099">
            <w:pPr>
              <w:widowControl w:val="0"/>
              <w:rPr>
                <w:rFonts w:cs="Arial"/>
                <w:b/>
                <w:szCs w:val="20"/>
              </w:rPr>
            </w:pPr>
            <w:r w:rsidRPr="008D1759">
              <w:rPr>
                <w:rFonts w:cs="Arial"/>
                <w:b/>
                <w:szCs w:val="20"/>
              </w:rPr>
              <w:t>OBRAZLOŽITEV:</w:t>
            </w:r>
          </w:p>
          <w:p w14:paraId="1D8CFA9F"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4775557"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111D18F"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3A12475"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8005740"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301FF550" w14:textId="77777777" w:rsidR="007A7279" w:rsidRPr="008D1759" w:rsidRDefault="007A7279" w:rsidP="00D47099">
            <w:pPr>
              <w:widowControl w:val="0"/>
              <w:ind w:left="284"/>
              <w:rPr>
                <w:rFonts w:cs="Arial"/>
                <w:szCs w:val="20"/>
                <w:lang w:eastAsia="sl-SI"/>
              </w:rPr>
            </w:pPr>
          </w:p>
          <w:p w14:paraId="5512C757"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4C76472C"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70953268"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6BBAE4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91A96D1"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5C189768"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6755590"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4E60348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BCCEAC0"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F56A64F"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1A370762"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4C22F68B"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74591852"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4D75C3F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C06E90E" w14:textId="77777777" w:rsidR="007A7279" w:rsidRPr="00D731F3" w:rsidRDefault="007A7279" w:rsidP="00D47099">
            <w:pPr>
              <w:rPr>
                <w:rFonts w:cs="Arial"/>
                <w:b/>
                <w:szCs w:val="20"/>
              </w:rPr>
            </w:pPr>
            <w:r w:rsidRPr="00D731F3">
              <w:rPr>
                <w:rFonts w:cs="Arial"/>
                <w:b/>
                <w:szCs w:val="20"/>
              </w:rPr>
              <w:t>7.b Predstavitev ocene finančnih posledic pod 40.000 EUR:</w:t>
            </w:r>
          </w:p>
          <w:p w14:paraId="70278976" w14:textId="77777777" w:rsidR="007A7279" w:rsidRPr="00171E3B" w:rsidRDefault="007A7279" w:rsidP="00D47099">
            <w:pPr>
              <w:rPr>
                <w:rFonts w:cs="Arial"/>
                <w:szCs w:val="20"/>
              </w:rPr>
            </w:pPr>
            <w:r w:rsidRPr="00171E3B">
              <w:rPr>
                <w:rFonts w:cs="Arial"/>
                <w:szCs w:val="20"/>
              </w:rPr>
              <w:t>(Samo če izberete NE pod točko 6.a.)</w:t>
            </w:r>
          </w:p>
          <w:p w14:paraId="37D169BB" w14:textId="77777777" w:rsidR="007A7279" w:rsidRDefault="007A7279" w:rsidP="00D47099">
            <w:pPr>
              <w:rPr>
                <w:rFonts w:cs="Arial"/>
                <w:b/>
                <w:szCs w:val="20"/>
              </w:rPr>
            </w:pPr>
            <w:r w:rsidRPr="00D731F3">
              <w:rPr>
                <w:rFonts w:cs="Arial"/>
                <w:b/>
                <w:szCs w:val="20"/>
              </w:rPr>
              <w:t>Kratka obrazložitev</w:t>
            </w:r>
          </w:p>
          <w:p w14:paraId="77D1FA21" w14:textId="77777777" w:rsidR="007A7279" w:rsidRPr="00D731F3" w:rsidRDefault="007A7279" w:rsidP="00D47099">
            <w:pPr>
              <w:rPr>
                <w:rFonts w:cs="Arial"/>
                <w:b/>
                <w:szCs w:val="20"/>
              </w:rPr>
            </w:pPr>
          </w:p>
        </w:tc>
      </w:tr>
      <w:tr w:rsidR="007A7279" w:rsidRPr="00D063BD" w14:paraId="23DF86A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EBBDDC"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7F215F2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3E67F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6226AB98" w14:textId="77777777" w:rsidR="007A7279" w:rsidRDefault="007A7279" w:rsidP="00557E6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14:paraId="0091C9A7"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delovanje občin,</w:t>
            </w:r>
          </w:p>
          <w:p w14:paraId="73F1C091"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financiranje občin.</w:t>
            </w:r>
          </w:p>
          <w:p w14:paraId="1C755DA9"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5D96D976"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1EE0532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4B57F8"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14:paraId="6B7A9CF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59E54BD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4C9C085E"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18F9E900" w14:textId="77777777" w:rsidR="007A7279" w:rsidRPr="00171E3B" w:rsidRDefault="007A7279" w:rsidP="00D47099">
            <w:pPr>
              <w:pStyle w:val="Neotevilenodstavek"/>
              <w:widowControl w:val="0"/>
              <w:spacing w:before="0" w:after="0" w:line="260" w:lineRule="exact"/>
              <w:rPr>
                <w:iCs/>
                <w:sz w:val="20"/>
                <w:szCs w:val="20"/>
              </w:rPr>
            </w:pPr>
          </w:p>
          <w:p w14:paraId="466C593A"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45A7D0B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51FE3992"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20F3680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34EA09FE"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118E1304" w14:textId="77777777" w:rsidR="007A7279" w:rsidRDefault="007A7279" w:rsidP="00D47099">
            <w:pPr>
              <w:pStyle w:val="Neotevilenodstavek"/>
              <w:widowControl w:val="0"/>
              <w:spacing w:before="0" w:after="0" w:line="260" w:lineRule="exact"/>
              <w:ind w:left="360"/>
              <w:rPr>
                <w:iCs/>
                <w:sz w:val="20"/>
                <w:szCs w:val="20"/>
              </w:rPr>
            </w:pPr>
          </w:p>
          <w:p w14:paraId="127C4DB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45BDD6A5"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5D80DCE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E1F501"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24373F7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A8B828"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AADAF9E" w14:textId="270B6861"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4EADC36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8B078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75CA2EE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B2F1BB7" w14:textId="59742CA5"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594723A1" w14:textId="03EC9B3E"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p>
          <w:p w14:paraId="192EC3E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1E5334C3" w14:textId="250231CD" w:rsidR="00447D3F" w:rsidRDefault="00447D3F" w:rsidP="00557E62">
            <w:pPr>
              <w:pStyle w:val="Neotevilenodstavek"/>
              <w:widowControl w:val="0"/>
              <w:numPr>
                <w:ilvl w:val="0"/>
                <w:numId w:val="12"/>
              </w:numPr>
              <w:spacing w:before="0" w:after="0" w:line="260" w:lineRule="exact"/>
              <w:rPr>
                <w:iCs/>
                <w:sz w:val="20"/>
                <w:szCs w:val="20"/>
              </w:rPr>
            </w:pPr>
            <w:r>
              <w:rPr>
                <w:iCs/>
                <w:sz w:val="20"/>
                <w:szCs w:val="20"/>
              </w:rPr>
              <w:t>Kmetijsko gozdarska zbornica Slovenije,</w:t>
            </w:r>
          </w:p>
          <w:p w14:paraId="321E951E" w14:textId="603D3F8A" w:rsidR="007A7279" w:rsidRDefault="00447D3F" w:rsidP="00557E62">
            <w:pPr>
              <w:pStyle w:val="Neotevilenodstavek"/>
              <w:widowControl w:val="0"/>
              <w:numPr>
                <w:ilvl w:val="0"/>
                <w:numId w:val="12"/>
              </w:numPr>
              <w:spacing w:before="0" w:after="0" w:line="260" w:lineRule="exact"/>
              <w:rPr>
                <w:iCs/>
                <w:sz w:val="20"/>
                <w:szCs w:val="20"/>
              </w:rPr>
            </w:pPr>
            <w:r>
              <w:rPr>
                <w:iCs/>
                <w:sz w:val="20"/>
                <w:szCs w:val="20"/>
              </w:rPr>
              <w:t>GZS, Zbornica kmetijskih in živilskih podjetij,</w:t>
            </w:r>
          </w:p>
          <w:p w14:paraId="28BB8892" w14:textId="77777777" w:rsidR="00447D3F" w:rsidRDefault="00617B62" w:rsidP="00557E62">
            <w:pPr>
              <w:pStyle w:val="Neotevilenodstavek"/>
              <w:widowControl w:val="0"/>
              <w:numPr>
                <w:ilvl w:val="0"/>
                <w:numId w:val="12"/>
              </w:numPr>
              <w:spacing w:before="0" w:after="0" w:line="260" w:lineRule="exact"/>
              <w:rPr>
                <w:iCs/>
                <w:sz w:val="20"/>
                <w:szCs w:val="20"/>
              </w:rPr>
            </w:pPr>
            <w:r>
              <w:rPr>
                <w:iCs/>
                <w:sz w:val="20"/>
                <w:szCs w:val="20"/>
              </w:rPr>
              <w:t>Sindikat kmetov Slovenije,</w:t>
            </w:r>
          </w:p>
          <w:p w14:paraId="372D21BD" w14:textId="58E19FBD" w:rsidR="00617B62" w:rsidRPr="00D063BD" w:rsidRDefault="00617B62" w:rsidP="00557E62">
            <w:pPr>
              <w:pStyle w:val="Neotevilenodstavek"/>
              <w:widowControl w:val="0"/>
              <w:numPr>
                <w:ilvl w:val="0"/>
                <w:numId w:val="12"/>
              </w:numPr>
              <w:spacing w:before="0" w:after="0" w:line="260" w:lineRule="exact"/>
              <w:rPr>
                <w:iCs/>
                <w:sz w:val="20"/>
                <w:szCs w:val="20"/>
              </w:rPr>
            </w:pPr>
            <w:r>
              <w:rPr>
                <w:iCs/>
                <w:sz w:val="20"/>
                <w:szCs w:val="20"/>
              </w:rPr>
              <w:t>Zavod RS za varstvo narave.</w:t>
            </w:r>
          </w:p>
          <w:p w14:paraId="5E34BFC1" w14:textId="2D7C3C67" w:rsidR="003757F5" w:rsidRDefault="003757F5" w:rsidP="002C126E">
            <w:pPr>
              <w:pStyle w:val="Neotevilenodstavek"/>
              <w:widowControl w:val="0"/>
              <w:spacing w:before="0" w:after="0" w:line="260" w:lineRule="exact"/>
              <w:ind w:left="360"/>
              <w:rPr>
                <w:iCs/>
                <w:sz w:val="20"/>
                <w:szCs w:val="20"/>
              </w:rPr>
            </w:pPr>
          </w:p>
          <w:p w14:paraId="28AD2A4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163CA7FD" w14:textId="29A931E4" w:rsidR="007A7279" w:rsidRPr="00617B62" w:rsidRDefault="007A7279" w:rsidP="00617B62">
            <w:pPr>
              <w:pStyle w:val="Neotevilenodstavek"/>
              <w:widowControl w:val="0"/>
              <w:numPr>
                <w:ilvl w:val="0"/>
                <w:numId w:val="12"/>
              </w:numPr>
              <w:spacing w:before="0" w:after="0" w:line="260" w:lineRule="exact"/>
              <w:rPr>
                <w:iCs/>
                <w:sz w:val="20"/>
                <w:szCs w:val="20"/>
              </w:rPr>
            </w:pPr>
          </w:p>
          <w:p w14:paraId="30054A7C" w14:textId="77777777" w:rsidR="003757F5" w:rsidRPr="00D063BD" w:rsidRDefault="003757F5" w:rsidP="00D47099">
            <w:pPr>
              <w:pStyle w:val="Neotevilenodstavek"/>
              <w:widowControl w:val="0"/>
              <w:spacing w:before="0" w:after="0" w:line="260" w:lineRule="exact"/>
              <w:rPr>
                <w:iCs/>
                <w:sz w:val="20"/>
                <w:szCs w:val="20"/>
              </w:rPr>
            </w:pPr>
          </w:p>
          <w:p w14:paraId="56074C0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43ECD29E" w14:textId="2569C906" w:rsidR="002C126E" w:rsidRPr="002C126E" w:rsidRDefault="002C126E" w:rsidP="00D81B11">
            <w:pPr>
              <w:pStyle w:val="Neotevilenodstavek"/>
              <w:ind w:left="360"/>
              <w:rPr>
                <w:iCs/>
                <w:sz w:val="20"/>
                <w:szCs w:val="20"/>
              </w:rPr>
            </w:pPr>
          </w:p>
          <w:p w14:paraId="10C6C337" w14:textId="77777777" w:rsidR="003757F5" w:rsidRPr="00D063BD" w:rsidRDefault="003757F5" w:rsidP="00D47099">
            <w:pPr>
              <w:pStyle w:val="Neotevilenodstavek"/>
              <w:widowControl w:val="0"/>
              <w:spacing w:before="0" w:after="0" w:line="260" w:lineRule="exact"/>
              <w:rPr>
                <w:iCs/>
                <w:sz w:val="20"/>
                <w:szCs w:val="20"/>
              </w:rPr>
            </w:pPr>
          </w:p>
          <w:p w14:paraId="343BCADB"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74E1FE09" w14:textId="57E57942" w:rsidR="007A7279" w:rsidRDefault="007A7279" w:rsidP="00D47099">
            <w:pPr>
              <w:pStyle w:val="Neotevilenodstavek"/>
              <w:widowControl w:val="0"/>
              <w:spacing w:before="0" w:after="0" w:line="260" w:lineRule="exact"/>
              <w:rPr>
                <w:iCs/>
                <w:sz w:val="20"/>
                <w:szCs w:val="20"/>
              </w:rPr>
            </w:pPr>
          </w:p>
          <w:p w14:paraId="1CDB8E3E" w14:textId="77777777" w:rsidR="003757F5" w:rsidRPr="00D063BD" w:rsidRDefault="003757F5" w:rsidP="00D47099">
            <w:pPr>
              <w:pStyle w:val="Neotevilenodstavek"/>
              <w:widowControl w:val="0"/>
              <w:spacing w:before="0" w:after="0" w:line="260" w:lineRule="exact"/>
              <w:rPr>
                <w:iCs/>
                <w:sz w:val="20"/>
                <w:szCs w:val="20"/>
              </w:rPr>
            </w:pPr>
          </w:p>
          <w:p w14:paraId="2DEC947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6807D4E5" w14:textId="77777777" w:rsidR="007A7279" w:rsidRPr="00D063BD" w:rsidRDefault="007A7279" w:rsidP="00D47099">
            <w:pPr>
              <w:pStyle w:val="Neotevilenodstavek"/>
              <w:widowControl w:val="0"/>
              <w:spacing w:before="0" w:after="0" w:line="260" w:lineRule="exact"/>
              <w:rPr>
                <w:iCs/>
                <w:sz w:val="20"/>
                <w:szCs w:val="20"/>
              </w:rPr>
            </w:pPr>
          </w:p>
          <w:p w14:paraId="0F7F3C39"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1F3600D2"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62625EF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8768A71"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6A9FD2D"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0E5C14E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2E13B35"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5A96387" w14:textId="77777777" w:rsidR="007A7279" w:rsidRPr="00D063BD" w:rsidRDefault="002132C7" w:rsidP="00D47099">
            <w:pPr>
              <w:pStyle w:val="Neotevilenodstavek"/>
              <w:widowControl w:val="0"/>
              <w:spacing w:before="0" w:after="0" w:line="260" w:lineRule="exact"/>
              <w:jc w:val="center"/>
              <w:rPr>
                <w:sz w:val="20"/>
                <w:szCs w:val="20"/>
              </w:rPr>
            </w:pPr>
            <w:r>
              <w:rPr>
                <w:sz w:val="20"/>
                <w:szCs w:val="20"/>
              </w:rPr>
              <w:t>DA</w:t>
            </w:r>
          </w:p>
        </w:tc>
      </w:tr>
      <w:tr w:rsidR="007A7279" w:rsidRPr="00D063BD" w14:paraId="55E8340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D999F40" w14:textId="77777777" w:rsidR="007A7279" w:rsidRPr="00D063BD" w:rsidRDefault="007A7279" w:rsidP="00D47099">
            <w:pPr>
              <w:pStyle w:val="Poglavje"/>
              <w:widowControl w:val="0"/>
              <w:spacing w:before="0" w:after="0" w:line="260" w:lineRule="exact"/>
              <w:ind w:left="3400"/>
              <w:jc w:val="left"/>
              <w:rPr>
                <w:sz w:val="20"/>
                <w:szCs w:val="20"/>
              </w:rPr>
            </w:pPr>
          </w:p>
          <w:p w14:paraId="097F5E34"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64D9F6B" w14:textId="2324575F"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86F5C">
              <w:rPr>
                <w:rFonts w:cs="Arial"/>
                <w:szCs w:val="20"/>
                <w:lang w:eastAsia="sl-SI"/>
              </w:rPr>
              <w:t xml:space="preserve">                            </w:t>
            </w:r>
            <w:r w:rsidR="0068175A">
              <w:rPr>
                <w:rFonts w:cs="Arial"/>
                <w:szCs w:val="20"/>
                <w:lang w:eastAsia="sl-SI"/>
              </w:rPr>
              <w:t>Dr. Aleksandra Pivec</w:t>
            </w:r>
          </w:p>
          <w:p w14:paraId="1AE9C45C" w14:textId="6F62CF51"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0068175A">
              <w:rPr>
                <w:rFonts w:cs="Arial"/>
                <w:szCs w:val="20"/>
                <w:lang w:eastAsia="sl-SI"/>
              </w:rPr>
              <w:t>inistrica</w:t>
            </w:r>
          </w:p>
          <w:p w14:paraId="151EB3E6" w14:textId="77777777" w:rsidR="007A7279" w:rsidRPr="00D063BD" w:rsidRDefault="007A7279" w:rsidP="00D47099">
            <w:pPr>
              <w:pStyle w:val="Poglavje"/>
              <w:widowControl w:val="0"/>
              <w:spacing w:before="0" w:after="0" w:line="260" w:lineRule="exact"/>
              <w:ind w:left="3400"/>
              <w:jc w:val="left"/>
              <w:rPr>
                <w:sz w:val="20"/>
                <w:szCs w:val="20"/>
              </w:rPr>
            </w:pPr>
          </w:p>
        </w:tc>
      </w:tr>
    </w:tbl>
    <w:p w14:paraId="4821CB16" w14:textId="77777777" w:rsidR="007A7279" w:rsidRPr="001E5470" w:rsidRDefault="007A7279" w:rsidP="001E5470">
      <w:pPr>
        <w:rPr>
          <w:rFonts w:eastAsia="Calibri" w:cs="Arial"/>
          <w:vanish/>
          <w:szCs w:val="20"/>
        </w:rPr>
      </w:pPr>
    </w:p>
    <w:p w14:paraId="5378E834" w14:textId="77777777" w:rsidR="000C6525" w:rsidRPr="006249C6" w:rsidRDefault="000C6525" w:rsidP="006249C6">
      <w:pPr>
        <w:rPr>
          <w:rFonts w:cs="Arial"/>
          <w:szCs w:val="20"/>
        </w:rPr>
        <w:sectPr w:rsidR="000C6525" w:rsidRPr="006249C6" w:rsidSect="00FE22B3">
          <w:headerReference w:type="default" r:id="rId9"/>
          <w:footerReference w:type="even" r:id="rId10"/>
          <w:footerReference w:type="default" r:id="rId11"/>
          <w:headerReference w:type="first" r:id="rId12"/>
          <w:pgSz w:w="11900" w:h="16840" w:code="9"/>
          <w:pgMar w:top="1701" w:right="1701" w:bottom="1135" w:left="1701" w:header="993" w:footer="794" w:gutter="0"/>
          <w:cols w:space="708"/>
          <w:titlePg/>
          <w:docGrid w:linePitch="272"/>
        </w:sectPr>
      </w:pPr>
    </w:p>
    <w:p w14:paraId="6070EB3B" w14:textId="77777777" w:rsidR="00DD4EA8" w:rsidRDefault="00DD4EA8" w:rsidP="00FE22B3">
      <w:pPr>
        <w:tabs>
          <w:tab w:val="left" w:pos="708"/>
        </w:tabs>
        <w:ind w:left="6012"/>
        <w:rPr>
          <w:rFonts w:cs="Arial"/>
          <w:b/>
          <w:szCs w:val="20"/>
        </w:rPr>
      </w:pPr>
      <w:r>
        <w:rPr>
          <w:rFonts w:cs="Arial"/>
          <w:b/>
          <w:szCs w:val="20"/>
        </w:rPr>
        <w:lastRenderedPageBreak/>
        <w:t xml:space="preserve">PREDLOG </w:t>
      </w:r>
    </w:p>
    <w:p w14:paraId="66FD1631" w14:textId="622DC593" w:rsidR="00DD4EA8" w:rsidRDefault="00DD4EA8" w:rsidP="00FE22B3">
      <w:pPr>
        <w:tabs>
          <w:tab w:val="left" w:pos="708"/>
        </w:tabs>
        <w:ind w:left="6012"/>
        <w:rPr>
          <w:rFonts w:cs="Arial"/>
          <w:b/>
          <w:szCs w:val="20"/>
        </w:rPr>
      </w:pPr>
      <w:r>
        <w:rPr>
          <w:rFonts w:cs="Arial"/>
          <w:b/>
          <w:szCs w:val="20"/>
        </w:rPr>
        <w:t>(EVA</w:t>
      </w:r>
      <w:r w:rsidR="00BC3A31">
        <w:rPr>
          <w:rFonts w:cs="Arial"/>
          <w:b/>
          <w:szCs w:val="20"/>
        </w:rPr>
        <w:t xml:space="preserve"> </w:t>
      </w:r>
      <w:r w:rsidR="00D81B11">
        <w:rPr>
          <w:rFonts w:cs="Arial"/>
          <w:b/>
          <w:szCs w:val="20"/>
        </w:rPr>
        <w:t>2019-2330-0096</w:t>
      </w:r>
      <w:r>
        <w:rPr>
          <w:rFonts w:cs="Arial"/>
          <w:b/>
          <w:szCs w:val="20"/>
        </w:rPr>
        <w:t>)</w:t>
      </w:r>
    </w:p>
    <w:p w14:paraId="164934E3" w14:textId="77777777" w:rsidR="00DD4EA8" w:rsidRDefault="00DD4EA8" w:rsidP="00FE22B3">
      <w:pPr>
        <w:tabs>
          <w:tab w:val="left" w:pos="708"/>
        </w:tabs>
        <w:rPr>
          <w:rFonts w:cs="Arial"/>
          <w:b/>
          <w:szCs w:val="20"/>
        </w:rPr>
      </w:pPr>
    </w:p>
    <w:p w14:paraId="117EAF33" w14:textId="77777777" w:rsidR="00DD4EA8" w:rsidRDefault="00DD4EA8" w:rsidP="00FE22B3">
      <w:pPr>
        <w:tabs>
          <w:tab w:val="left" w:pos="708"/>
        </w:tabs>
        <w:rPr>
          <w:rFonts w:cs="Arial"/>
          <w:szCs w:val="20"/>
        </w:rPr>
      </w:pPr>
    </w:p>
    <w:p w14:paraId="0F1EAB2F" w14:textId="77777777" w:rsidR="00D81B11" w:rsidRPr="00D81B11" w:rsidRDefault="00D81B11" w:rsidP="00D81B11">
      <w:pPr>
        <w:autoSpaceDE w:val="0"/>
        <w:autoSpaceDN w:val="0"/>
        <w:adjustRightInd w:val="0"/>
        <w:spacing w:line="276" w:lineRule="auto"/>
        <w:jc w:val="both"/>
        <w:rPr>
          <w:rFonts w:cs="Arial"/>
          <w:szCs w:val="20"/>
        </w:rPr>
      </w:pPr>
      <w:r w:rsidRPr="00D81B11">
        <w:rPr>
          <w:rFonts w:cs="Arial"/>
          <w:szCs w:val="20"/>
        </w:rPr>
        <w:t xml:space="preserve">Na podlagi 10. in 12. člena Zakona o kmetijstvu (Uradni list RS, št. 45/08, 57/12, 90/12 </w:t>
      </w:r>
      <w:r w:rsidRPr="00D81B11">
        <w:rPr>
          <w:rFonts w:cs="Arial"/>
          <w:szCs w:val="20"/>
          <w:lang w:eastAsia="sl-SI"/>
        </w:rPr>
        <w:t xml:space="preserve">– </w:t>
      </w:r>
      <w:r w:rsidRPr="00D81B11">
        <w:rPr>
          <w:rFonts w:cs="Arial"/>
          <w:szCs w:val="20"/>
        </w:rPr>
        <w:t>ZdZPVHVVR,</w:t>
      </w:r>
      <w:r w:rsidRPr="00D81B11">
        <w:rPr>
          <w:rFonts w:cs="Arial"/>
          <w:szCs w:val="20"/>
          <w:lang w:eastAsia="sl-SI"/>
        </w:rPr>
        <w:t xml:space="preserve"> 26/14, 32/15, 27/17 in 22/18</w:t>
      </w:r>
      <w:r w:rsidRPr="00D81B11">
        <w:rPr>
          <w:rFonts w:cs="Arial"/>
          <w:szCs w:val="20"/>
        </w:rPr>
        <w:t>) izdaja Vlada Republike Slovenije</w:t>
      </w:r>
    </w:p>
    <w:p w14:paraId="2699D516" w14:textId="77777777" w:rsidR="00D81B11" w:rsidRPr="00D81B11" w:rsidRDefault="00D81B11" w:rsidP="00D81B11">
      <w:pPr>
        <w:autoSpaceDE w:val="0"/>
        <w:autoSpaceDN w:val="0"/>
        <w:adjustRightInd w:val="0"/>
        <w:spacing w:line="276" w:lineRule="auto"/>
        <w:rPr>
          <w:rFonts w:cs="Arial"/>
          <w:b/>
          <w:bCs/>
          <w:color w:val="000000"/>
          <w:szCs w:val="20"/>
        </w:rPr>
      </w:pPr>
    </w:p>
    <w:p w14:paraId="76906A81" w14:textId="77777777" w:rsidR="00D81B11" w:rsidRPr="00D81B11" w:rsidRDefault="00D81B11" w:rsidP="00D81B11">
      <w:pPr>
        <w:suppressAutoHyphens/>
        <w:overflowPunct w:val="0"/>
        <w:autoSpaceDE w:val="0"/>
        <w:autoSpaceDN w:val="0"/>
        <w:adjustRightInd w:val="0"/>
        <w:spacing w:before="360" w:line="276" w:lineRule="auto"/>
        <w:jc w:val="center"/>
        <w:textAlignment w:val="baseline"/>
        <w:rPr>
          <w:rFonts w:cs="Arial"/>
          <w:b/>
          <w:bCs/>
          <w:color w:val="000000"/>
          <w:spacing w:val="40"/>
          <w:sz w:val="22"/>
          <w:szCs w:val="22"/>
          <w:lang w:eastAsia="sl-SI"/>
        </w:rPr>
      </w:pPr>
      <w:r w:rsidRPr="00D81B11">
        <w:rPr>
          <w:rFonts w:cs="Arial"/>
          <w:b/>
          <w:bCs/>
          <w:color w:val="000000"/>
          <w:spacing w:val="40"/>
          <w:sz w:val="22"/>
          <w:szCs w:val="22"/>
          <w:lang w:eastAsia="sl-SI"/>
        </w:rPr>
        <w:t>UREDBO</w:t>
      </w:r>
    </w:p>
    <w:p w14:paraId="1D52DBF0" w14:textId="77777777" w:rsidR="00D81B11" w:rsidRPr="00D81B11" w:rsidRDefault="00D81B11" w:rsidP="00D81B11">
      <w:pPr>
        <w:suppressAutoHyphens/>
        <w:overflowPunct w:val="0"/>
        <w:autoSpaceDE w:val="0"/>
        <w:autoSpaceDN w:val="0"/>
        <w:adjustRightInd w:val="0"/>
        <w:spacing w:before="120" w:after="160" w:line="276" w:lineRule="auto"/>
        <w:jc w:val="center"/>
        <w:textAlignment w:val="baseline"/>
        <w:rPr>
          <w:rFonts w:cs="Arial"/>
          <w:b/>
          <w:sz w:val="22"/>
          <w:szCs w:val="22"/>
          <w:lang w:eastAsia="sl-SI"/>
        </w:rPr>
      </w:pPr>
      <w:r w:rsidRPr="00D81B11">
        <w:rPr>
          <w:rFonts w:cs="Arial"/>
          <w:b/>
          <w:sz w:val="22"/>
          <w:szCs w:val="22"/>
          <w:lang w:eastAsia="sl-SI"/>
        </w:rPr>
        <w:t>o ukrepu dobrobit živali iz Programa razvoja podeželja Republike Slovenije za obdobje 2014–2020 v letu 2020</w:t>
      </w:r>
    </w:p>
    <w:p w14:paraId="0ECC5072"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 SPLOŠNE DOLOČBE</w:t>
      </w:r>
    </w:p>
    <w:p w14:paraId="4F36D91D"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 člen</w:t>
      </w:r>
    </w:p>
    <w:p w14:paraId="0634141E"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(vsebina)</w:t>
      </w:r>
    </w:p>
    <w:p w14:paraId="16F4699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Ta uredba določa izvajanje ukrepa dobrobit živali v letu 2020 (v nadaljnjem besedilu: ukrep DŽ) iz Programa razvoja podeželja Republike Slovenije za obdobje 2014–2020, potrjenega z Izvedbenim sklepom Komisije z dne 13. februarja 2015 o odobritvi programa razvoja podeželja Republike Slovenije za podporo iz Evropskega kmetijskega sklada za razvoj podeželja št. CCI 2014SI06RDNP0012020, zadnjič spremenjenim z Izvedbenim sklepom Komisije z dne 18. 9. 2019 o odobritvi spremembe programa razvoja podeželja za Slovenijo za podporo iz Evropskega kmetijskega sklada za razvoj podeželja in spremembi Izvedbenega sklepa C(2015) 849 z dne 13. februarja 2015 CCI 2014SI06RDNP001  (v nadaljnjem besedilu: PRP 2014–2020). PRP 2014–2020 je dostopen na spletni strani Ministrstva za kmetijstvo, gozdarstvo in prehrano in spletni strani Programa razvoja podeželja (http://www.program-podezelja.si). </w:t>
      </w:r>
    </w:p>
    <w:p w14:paraId="398288A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S to uredbo se za ukrep DŽ določajo pristojni organi, namen podpore, upravičenci, pogoji za dodelitev sredstev, pogoji za izplačilo sredstev in finančne določbe za izvajanje: </w:t>
      </w:r>
    </w:p>
    <w:p w14:paraId="5FC1A2F2"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2019/711 Evropskega parlamenta in Sveta z dne 17. aprila 2019 o spremembi Uredbe (EU) št. 1303/2013 glede virov za posebno dodelitev za pobudo za zaposlovanje mladih (</w:t>
      </w:r>
      <w:r w:rsidRPr="00D81B11">
        <w:rPr>
          <w:rFonts w:cs="Arial"/>
          <w:iCs/>
          <w:sz w:val="22"/>
          <w:szCs w:val="22"/>
          <w:lang w:eastAsia="sl-SI"/>
        </w:rPr>
        <w:t>UL L št. 123 z dne 10. 5. 2019, str. 1</w:t>
      </w:r>
      <w:r w:rsidRPr="00D81B11">
        <w:rPr>
          <w:rFonts w:cs="Arial"/>
          <w:sz w:val="22"/>
          <w:szCs w:val="22"/>
          <w:lang w:eastAsia="sl-SI"/>
        </w:rPr>
        <w:t xml:space="preserve">), (v nadaljnjem besedilu: Uredba 1303/2013/EU); </w:t>
      </w:r>
    </w:p>
    <w:p w14:paraId="2294F8CE"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w:t>
      </w:r>
      <w:r w:rsidRPr="00D81B11">
        <w:rPr>
          <w:rFonts w:cs="Arial"/>
          <w:sz w:val="22"/>
          <w:szCs w:val="22"/>
          <w:lang w:eastAsia="sl-SI"/>
        </w:rPr>
        <w:lastRenderedPageBreak/>
        <w:t xml:space="preserve">podeželja za leti 2019 in 2020 (UL L št. 53 z dne 22. 2. 2019, str. 14), (v nadaljnjem besedilu: Uredba 1305/2013/EU); </w:t>
      </w:r>
    </w:p>
    <w:p w14:paraId="4819B6F9"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 </w:t>
      </w:r>
    </w:p>
    <w:p w14:paraId="1D8D5AE1"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Uredbe (EU) št. 1307/2013 Evropskega parlamenta in Sveta z dne 17. decembra 2013 o pravilih za neposredna plačila kmetom na podlagi shem podpore v okviru skupne kmetijske politike ter razveljavitvi Uredbe Sveta (ES) št. 637/2008 in Uredbe Sveta (ES) št. 73/2009 (UL L št. 347 z dne 20. 12. 2013, str. 608), zadnjič spremenjene z </w:t>
      </w:r>
      <w:r w:rsidRPr="00D81B11">
        <w:rPr>
          <w:rFonts w:cs="Arial"/>
          <w:bCs/>
          <w:sz w:val="22"/>
          <w:szCs w:val="22"/>
          <w:lang w:eastAsia="sl-SI"/>
        </w:rPr>
        <w:t>Uredbo (EU) 2019/288 Evropskega parlamenta in Sveta z dne 13. februarja 2019 o spremembi uredb (EU) št. 1305/2013 in (EU) št. 1307/2013 glede nekaterih pravil o neposrednih plačilih in podpori za razvoj podeželja za leti 2019 in 2020</w:t>
      </w:r>
      <w:r w:rsidRPr="00D81B11" w:rsidDel="00BB37E6">
        <w:rPr>
          <w:rFonts w:cs="Arial"/>
          <w:sz w:val="22"/>
          <w:szCs w:val="22"/>
          <w:lang w:eastAsia="sl-SI"/>
        </w:rPr>
        <w:t xml:space="preserve"> </w:t>
      </w:r>
      <w:r w:rsidRPr="00D81B11">
        <w:rPr>
          <w:rFonts w:cs="Arial"/>
          <w:sz w:val="22"/>
          <w:szCs w:val="22"/>
          <w:lang w:eastAsia="sl-SI"/>
        </w:rPr>
        <w:t xml:space="preserve">(UL L št. 53 z dne 22. 2. 2019, str. 14), (v nadaljnjem besedilu: Uredba 1307/2013/EU); </w:t>
      </w:r>
    </w:p>
    <w:p w14:paraId="52E43D35"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14:paraId="190D016F"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w:t>
      </w:r>
      <w:r w:rsidRPr="00D81B11" w:rsidDel="00D04023">
        <w:rPr>
          <w:rFonts w:cs="Arial"/>
          <w:sz w:val="22"/>
          <w:szCs w:val="22"/>
          <w:lang w:eastAsia="sl-SI"/>
        </w:rPr>
        <w:t xml:space="preserve"> </w:t>
      </w:r>
      <w:r w:rsidRPr="00D81B11">
        <w:rPr>
          <w:rFonts w:cs="Arial"/>
          <w:sz w:val="22"/>
          <w:szCs w:val="22"/>
          <w:lang w:eastAsia="sl-SI"/>
        </w:rPr>
        <w:t xml:space="preserve">(UL L št. 19 z dne 22. 1. 2019, str. 5); </w:t>
      </w:r>
    </w:p>
    <w:p w14:paraId="22FCB75F"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2019/936 z dne 6. junija 2019 o spremembi izvedbenih uredb (EU) št. 808/2014, </w:t>
      </w:r>
      <w:r w:rsidRPr="00D81B11">
        <w:rPr>
          <w:rFonts w:cs="Arial"/>
          <w:sz w:val="22"/>
          <w:szCs w:val="22"/>
          <w:lang w:eastAsia="sl-SI"/>
        </w:rPr>
        <w:lastRenderedPageBreak/>
        <w:t xml:space="preserve">(EU) št. 809/2014 in (EU) št. 908/2014 glede finančnih instrumentov, vzpostavljenih na podlagi programov za razvoj podeželja (UL L št. </w:t>
      </w:r>
      <w:r w:rsidRPr="00D81B11">
        <w:rPr>
          <w:rFonts w:cs="Arial"/>
          <w:iCs/>
          <w:sz w:val="22"/>
          <w:szCs w:val="22"/>
          <w:lang w:eastAsia="sl-SI"/>
        </w:rPr>
        <w:t>149 z dne 7. 6. 2019, str. 58</w:t>
      </w:r>
      <w:r w:rsidRPr="00D81B11">
        <w:rPr>
          <w:rFonts w:cs="Arial"/>
          <w:sz w:val="22"/>
          <w:szCs w:val="22"/>
          <w:lang w:eastAsia="sl-SI"/>
        </w:rPr>
        <w:t xml:space="preserve">), (v nadaljnjem besedilu: Uredba 808/2014/EU) in </w:t>
      </w:r>
    </w:p>
    <w:p w14:paraId="54138C41" w14:textId="77777777" w:rsidR="00D81B11" w:rsidRPr="00D81B11" w:rsidRDefault="00D81B11" w:rsidP="00D81B11">
      <w:pPr>
        <w:numPr>
          <w:ilvl w:val="0"/>
          <w:numId w:val="50"/>
        </w:numPr>
        <w:spacing w:line="276" w:lineRule="auto"/>
        <w:jc w:val="both"/>
        <w:rPr>
          <w:rFonts w:cs="Arial"/>
          <w:sz w:val="22"/>
          <w:szCs w:val="22"/>
          <w:lang w:eastAsia="sl-SI"/>
        </w:rPr>
      </w:pPr>
      <w:r w:rsidRPr="00D81B11">
        <w:rPr>
          <w:rFonts w:cs="Arial"/>
          <w:sz w:val="22"/>
          <w:szCs w:val="22"/>
          <w:lang w:eastAsia="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w:t>
      </w:r>
      <w:r w:rsidRPr="00D81B11">
        <w:rPr>
          <w:rFonts w:cs="Arial"/>
          <w:bCs/>
          <w:sz w:val="22"/>
          <w:szCs w:val="22"/>
          <w:lang w:eastAsia="sl-SI"/>
        </w:rPr>
        <w:t>Izvedbeno uredbo Komisije (EU) 2019/936 z dne 6. junija 2019 o spremembi izvedbenih uredb (EU) št. 808/2014, (EU) št. 809/2014 in (EU) št. 908/2014 glede finančnih instrumentov, vzpostavljenih na podlagi programov za razvoj podeželja</w:t>
      </w:r>
      <w:r w:rsidRPr="00D81B11">
        <w:rPr>
          <w:rFonts w:cs="Arial"/>
          <w:sz w:val="22"/>
          <w:szCs w:val="22"/>
          <w:lang w:eastAsia="sl-SI"/>
        </w:rPr>
        <w:t xml:space="preserve"> (UL L št. 149 z dne 7. 6. 2019, str. 58).</w:t>
      </w:r>
    </w:p>
    <w:p w14:paraId="0CF8842A"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 člen</w:t>
      </w:r>
    </w:p>
    <w:p w14:paraId="34F2FDF9"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(pomen izrazov)</w:t>
      </w:r>
    </w:p>
    <w:p w14:paraId="6906149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Posamezni izrazi, uporabljeni v tej uredbi, pomenijo:</w:t>
      </w:r>
    </w:p>
    <w:p w14:paraId="294FFA16"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svinja je samica prašiča, ki je najmanj enkrat prasila;</w:t>
      </w:r>
    </w:p>
    <w:p w14:paraId="7C39D7AF"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svinja v laktaciji je svinja od prasitve do odstavitve;</w:t>
      </w:r>
    </w:p>
    <w:p w14:paraId="52144F88"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plemenska mladica je samica prašiča, ki je težja od 50 kg in še ni prasila;</w:t>
      </w:r>
    </w:p>
    <w:p w14:paraId="703BF117"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sesni pujski so prašiči od rojstva do odstavitve;</w:t>
      </w:r>
    </w:p>
    <w:p w14:paraId="469CF3A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tekači so prašiči od odstavitve do vključno desetega tedna starosti oziroma do telesne mase 30 kg;</w:t>
      </w:r>
    </w:p>
    <w:p w14:paraId="0E3BD730"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pitanci (vključno s prašiči, namenjenimi razmnoževanju) so prašiči od desetega tedna starosti do zakola oziroma spolne zrelosti;</w:t>
      </w:r>
    </w:p>
    <w:p w14:paraId="28BB028A"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gospodarstvo je gospodarstvo, kot je določeno v predpisih, ki urejajo identifikacijo in registracijo rejnih živali; na kmetijskem gospodarstvu je lahko eno ali več gospodarstev;</w:t>
      </w:r>
    </w:p>
    <w:p w14:paraId="295D2128"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G-MID je identifikacijska številka gospodarstva iz prejšnje točke; če je na kmetijskem gospodarstvu več gospodarstev, ima vsako od njih svojo G-MID številko;</w:t>
      </w:r>
    </w:p>
    <w:p w14:paraId="74CDB7C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če se za izvajanje te uredbe uporabljajo predpisi, v katerih je uporabljen izraz dobro počutje živali, se šteje, da ima ta izraz enak pomen kot izraz dobrobit živali;</w:t>
      </w:r>
    </w:p>
    <w:p w14:paraId="1310024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neovirana talna površina je površina tal, ki jo živali neovirano uporabljajo za hojo in ležanje;</w:t>
      </w:r>
    </w:p>
    <w:p w14:paraId="6833D4B9"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izpust je ograjena površina ob hlevu, namenjena gibanju živali na prostem; izpust mora biti urejen tako, da je preprečeno izlivanje, izpiranje ali odtekanje izcedkov v površinske ali podzemne vode ali okolje;</w:t>
      </w:r>
    </w:p>
    <w:p w14:paraId="2774BE3C"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zaprto gnezdo je prostor za sesne pujske v prasitvenem boksu z dodatnim virom ogrevanja in pokrovom, ki ima rob ali zavesice, da se v gnezdu zadrži toplota;</w:t>
      </w:r>
    </w:p>
    <w:p w14:paraId="44B2D56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največje dovoljeno število živali je število prašičev posamezne kategorije, pri katerem je na gospodarstvu izpolnjena zahteva iz druge alineje 1. točke, 3. točke ali prve alineje 4. točke prvega odstavka 12. člena te uredbe;</w:t>
      </w:r>
    </w:p>
    <w:p w14:paraId="1BB1561D"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koprološka analiza je parazitološka preiskava iztrebkov (blata) živali, s katero se ugotavlja prisotnost jajčec notranjih zajedavcev oziroma njihovih invazijskih ličink;</w:t>
      </w:r>
    </w:p>
    <w:p w14:paraId="7D4168E1"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krave molznice so krave, ki se v obdobju paše iz prve alineje drugega odstavka 21. člena te uredbe molzejo;</w:t>
      </w:r>
    </w:p>
    <w:p w14:paraId="5161717B"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drobnica so ovce in koze v skladu s predpisom, ki ureja identifikacijo in registracijo drobnice;</w:t>
      </w:r>
    </w:p>
    <w:p w14:paraId="224B4B56"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 xml:space="preserve">planina je planina v skladu s predpisom, ki ureja izvedbo ukrepov kmetijske politike za leto 2020; </w:t>
      </w:r>
    </w:p>
    <w:p w14:paraId="3D95D8F1"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lastRenderedPageBreak/>
        <w:t xml:space="preserve">skupni pašnik je skupni pašnik v skladu s predpisom, ki ureja izvedbo ukrepov kmetijske politike za leto 2020; </w:t>
      </w:r>
    </w:p>
    <w:p w14:paraId="38B05FF5"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enotno podjetje je enotno podjetje iz drugega odstavka 2. člena Uredbe Komisije (EU) št. 1407/2013 z dne 18. decembra 2013 o uporabi členov 107 in 108 Pogodbe o delovanju Evropske unije pri pomoči de minimis (UL L št. 352 z dne 24. 12. 2013, str. 1);</w:t>
      </w:r>
    </w:p>
    <w:p w14:paraId="615DFBA4"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aktivni kmet je nosilec kmetijskega gospodarstva, ki izvaja kmetijsko dejavnost v skladu s prvo alinejo prvega odstavka 6. člena Uredbe o shemah neposrednih plačil (Uradni list RS, št. 2/15, 13/15, 30/15, 103/15, 36/16, 84/16, 23/17, 5/18 in 10/19; v nadaljnjem besedilu: Uredba o shemah neposrednih plačil), pri čemer se za določitev upravičenca uporabljajo tudi tretji do šesti odstavek 6. člena Uredbe o shemah neposrednih plačil;</w:t>
      </w:r>
    </w:p>
    <w:p w14:paraId="6D8BA0E9"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pooblaščena organizacija je organizacija v skladu s predpisom, ki ureja identifikacijo in registracijo prašičev.</w:t>
      </w:r>
    </w:p>
    <w:p w14:paraId="20A8FEC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 člen</w:t>
      </w:r>
    </w:p>
    <w:p w14:paraId="0E432D7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(pristojni organi in Odbor za spremljanje)</w:t>
      </w:r>
    </w:p>
    <w:p w14:paraId="42346D9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Organ upravljanja PRP 2014–2020 iz točke a) drugega odstavka 65. člena Uredbe 1305/2013/EU je Ministrstvo za kmetijstvo, gozdarstvo in prehrano (v nadaljnjem besedilu: ministrstvo).</w:t>
      </w:r>
    </w:p>
    <w:p w14:paraId="705D5CF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Akreditirana plačilna agencija iz točke b) drugega odstavka 65. člena Uredbe 1305/2013/EU je Agencija Republike Slovenije za kmetijske trge in razvoj podeželja (v nadaljnjem besedilu: agencija).</w:t>
      </w:r>
    </w:p>
    <w:p w14:paraId="48C4A6D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Certifikacijski organ iz točke c) drugega odstavka 65. člena Uredbe 1305/2013/EU je Urad Republike Slovenije za nadzor proračuna, ki je organ v sestavi Ministrstva za finance.</w:t>
      </w:r>
    </w:p>
    <w:p w14:paraId="3B41F6B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Odbor za spremljanje iz 47. člena Uredbe 1303/2013/EU je Odbor za spremljanje PRP 2014–2020.</w:t>
      </w:r>
    </w:p>
    <w:p w14:paraId="6CA21461"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4. člen</w:t>
      </w:r>
    </w:p>
    <w:p w14:paraId="20F4C7E6"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(operacije)</w:t>
      </w:r>
    </w:p>
    <w:p w14:paraId="69A5835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Ukrep DŽ se izvaja v okviru treh operacij, in sicer za:</w:t>
      </w:r>
    </w:p>
    <w:p w14:paraId="0DAD8B90"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prašiče (v nadaljnjem besedilu: operacija DŽ – prašiči),</w:t>
      </w:r>
    </w:p>
    <w:p w14:paraId="55CFC1B1"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govedo (v nadaljnjem besedilu: operacija DŽ – govedo) in</w:t>
      </w:r>
    </w:p>
    <w:p w14:paraId="1E468DDA"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drobnico (v nadaljnjem besedilu: operacija DŽ – drobnica).</w:t>
      </w:r>
    </w:p>
    <w:p w14:paraId="13BCA2EA"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II. VSEBINA UKREPA</w:t>
      </w:r>
    </w:p>
    <w:p w14:paraId="46C29FC2"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Splošno</w:t>
      </w:r>
    </w:p>
    <w:p w14:paraId="3377AA85"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5. člen</w:t>
      </w:r>
    </w:p>
    <w:p w14:paraId="10D5906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(namen ukrepa)</w:t>
      </w:r>
    </w:p>
    <w:p w14:paraId="6C108777" w14:textId="77777777" w:rsidR="00D81B11" w:rsidRPr="00D81B11" w:rsidRDefault="00D81B11" w:rsidP="00D81B11">
      <w:pPr>
        <w:overflowPunct w:val="0"/>
        <w:autoSpaceDE w:val="0"/>
        <w:autoSpaceDN w:val="0"/>
        <w:adjustRightInd w:val="0"/>
        <w:spacing w:before="240" w:line="276" w:lineRule="auto"/>
        <w:jc w:val="both"/>
        <w:textAlignment w:val="baseline"/>
        <w:rPr>
          <w:rFonts w:cs="Arial"/>
          <w:sz w:val="22"/>
          <w:szCs w:val="22"/>
          <w:lang w:eastAsia="sl-SI"/>
        </w:rPr>
      </w:pPr>
      <w:r w:rsidRPr="00D81B11">
        <w:rPr>
          <w:rFonts w:cs="Arial"/>
          <w:sz w:val="22"/>
          <w:szCs w:val="22"/>
          <w:lang w:eastAsia="sl-SI"/>
        </w:rPr>
        <w:lastRenderedPageBreak/>
        <w:t>Namen ukrepa DŽ je spodbujanje kmetijskih gospodarstev k izpolnjevanju zahtev za dobrobit živali, ki presegajo zahteve ravnanja, navedene v predpisu, ki ureja navzkrižno skladnost, in običajno rejsko prakso, opredeljeno za te zahteve v točki 8.2.12.3.1.10. PRP 2014–2020.</w:t>
      </w:r>
    </w:p>
    <w:p w14:paraId="5129E334"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6. člen</w:t>
      </w:r>
    </w:p>
    <w:p w14:paraId="4EFE2F36"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(upravičenec)</w:t>
      </w:r>
    </w:p>
    <w:p w14:paraId="086604F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Upravičenec do plačil iz ukrepa DŽ (v nadaljnjem besedilu: upravičenec) je nosilec kmetijskega gospodarstva, ki:</w:t>
      </w:r>
    </w:p>
    <w:p w14:paraId="4CD9ED45"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je aktivni kmet,</w:t>
      </w:r>
    </w:p>
    <w:p w14:paraId="5F7052F8"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se vključi v eno ali več operacij ukrepa DŽ in</w:t>
      </w:r>
    </w:p>
    <w:p w14:paraId="732BEB4D" w14:textId="77777777" w:rsidR="00D81B11" w:rsidRPr="00D81B11" w:rsidRDefault="00D81B11" w:rsidP="00D81B11">
      <w:pPr>
        <w:numPr>
          <w:ilvl w:val="0"/>
          <w:numId w:val="47"/>
        </w:numPr>
        <w:spacing w:line="276" w:lineRule="auto"/>
        <w:jc w:val="both"/>
        <w:rPr>
          <w:rFonts w:cs="Arial"/>
          <w:sz w:val="22"/>
          <w:szCs w:val="22"/>
          <w:lang w:eastAsia="sl-SI"/>
        </w:rPr>
      </w:pPr>
      <w:r w:rsidRPr="00D81B11">
        <w:rPr>
          <w:rFonts w:cs="Arial"/>
          <w:sz w:val="22"/>
          <w:szCs w:val="22"/>
          <w:lang w:eastAsia="sl-SI"/>
        </w:rPr>
        <w:t>izpolnjuje pogoje iz te uredbe.</w:t>
      </w:r>
    </w:p>
    <w:p w14:paraId="76EEE8CC"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7. člen</w:t>
      </w:r>
    </w:p>
    <w:p w14:paraId="4665D5D1"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(vlaganje zahtevka)</w:t>
      </w:r>
    </w:p>
    <w:p w14:paraId="4BC8889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Ukrep DŽ je enoletni ukrep. Za ukrep DŽ se zahtevki vložijo ločeno za posamezno operacijo v skladu s predpisom, ki ureja izvedbo ukrepov kmetijske politike za leto 2020. Zahtevki so sestavni del zbirne vloge iz predpisa, ki ureja izvedbo ukrepov kmetijske politike za leto 2020.</w:t>
      </w:r>
    </w:p>
    <w:p w14:paraId="672C141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Zahtevek za operacijo DŽ – govedo in zahtevek za operacijo DŽ – drobnica se vlagata za kmetijsko gospodarstvo. Zahtevek za operacijo DŽ – prašiči pa se v primeru, da je na kmetijskem gospodarstvu več gospodarstev, vloži za vsako posamezno gospodarstvo, za katero se uveljavlja operacija DŽ – prašiči.</w:t>
      </w:r>
    </w:p>
    <w:p w14:paraId="210C9CE4"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8. člen</w:t>
      </w:r>
    </w:p>
    <w:p w14:paraId="7BEB901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(usposabljanje)</w:t>
      </w:r>
    </w:p>
    <w:p w14:paraId="1702FA0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Nosilec kmetijskega gospodarstva iz 6. člena te uredbe, njegov namestnik ali član kmetije oziroma oseba, ki je zaposlena na kmetijskem gospodarstvu, mora najpozneje do 15. decembra 2020 opraviti usposabljanje s področja ukrepa DŽ, ki obsega najmanj štiri pedagoške ure in ga izvede izvajalec usposabljanja v skladu s predpisom, ki ureja ukrepe prenosa znanja in svetovanja iz PRP 2014–2020.</w:t>
      </w:r>
    </w:p>
    <w:p w14:paraId="683F93C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Agencija za namen upravnega pregleda izpolnjevanja zahteve glede usposabljanja iz tega člena, ki se izvaja v skladu s postopkom, določenim s predpisom, ki ureja izvedbo ukrepov kmetijske politike za leto 2020, 15. januarja 2021 iz evidence o izobraževanju in usposabljanju za potrebe kmetijstva in razvoja podeželja iz zakona, ki ureja kmetijstvo, za to kmetijsko gospodarstvo prevzame KMG-MID številko in število opravljenih ur usposabljanja.</w:t>
      </w:r>
    </w:p>
    <w:p w14:paraId="6A14DE9B"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9. člen</w:t>
      </w:r>
    </w:p>
    <w:p w14:paraId="3DACCBAE"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(obveznosti upravičenca)</w:t>
      </w:r>
    </w:p>
    <w:p w14:paraId="290EB73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Upravičenec mora vso dokumentacijo, ki je bila podlaga za pridobitev sredstev iz te uredbe, hraniti še najmanj pet let od dneva pridobitve sredstev.</w:t>
      </w:r>
    </w:p>
    <w:p w14:paraId="34978D2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(2) Upravičenec mora v skladu s 13. členom Uredbe 808/2014/EU in predpisom, ki ureja označevanje vira sofinanciranja iz PRP 2014–2020, izpolniti zahteve glede informiranja in obveščanja javnosti o viru sofinanciranja iz ukrepa, podukrepa ali operacije iz PRP 2014–2020</w:t>
      </w:r>
    </w:p>
    <w:p w14:paraId="350DDDCA"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prašiči</w:t>
      </w:r>
    </w:p>
    <w:p w14:paraId="70026E10"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10. člen</w:t>
      </w:r>
    </w:p>
    <w:p w14:paraId="28455A4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pogoji)</w:t>
      </w:r>
    </w:p>
    <w:p w14:paraId="07A5BA1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Upravičenec mora imeti za gospodarstvo, na katerem uveljavlja operacijo DŽ – prašiči</w:t>
      </w:r>
      <w:r w:rsidRPr="00D81B11">
        <w:rPr>
          <w:rFonts w:cs="Arial"/>
          <w:color w:val="FF0000"/>
          <w:sz w:val="24"/>
          <w:lang w:eastAsia="sl-SI"/>
        </w:rPr>
        <w:t xml:space="preserve"> </w:t>
      </w:r>
      <w:r w:rsidRPr="00D81B11">
        <w:rPr>
          <w:rFonts w:cs="Arial"/>
          <w:sz w:val="22"/>
          <w:szCs w:val="22"/>
          <w:lang w:eastAsia="sl-SI"/>
        </w:rPr>
        <w:t xml:space="preserve">izdelan program dobrobiti živali v skladu s predpisom, ki ureja ukrepe prenosa znanja in svetovanja iz PRP 2014–2020 (v nadaljnjem besedilu: program DŽ), ki ga mora najpozneje do 31. decembra 2019 vnesti v Centralni register prašičev iz četrte alineje 2. člena Pravilnika o identifikaciji in registraciji prašičev (Uradni list RS, št. </w:t>
      </w:r>
      <w:hyperlink r:id="rId13" w:history="1">
        <w:r w:rsidRPr="00D81B11">
          <w:rPr>
            <w:rFonts w:cs="Arial"/>
            <w:sz w:val="22"/>
            <w:szCs w:val="22"/>
            <w:lang w:eastAsia="sl-SI"/>
          </w:rPr>
          <w:t>112/13</w:t>
        </w:r>
      </w:hyperlink>
      <w:r w:rsidRPr="00D81B11">
        <w:rPr>
          <w:rFonts w:cs="Arial"/>
          <w:sz w:val="22"/>
          <w:szCs w:val="22"/>
          <w:lang w:eastAsia="sl-SI"/>
        </w:rPr>
        <w:t xml:space="preserve">, </w:t>
      </w:r>
      <w:hyperlink r:id="rId14" w:history="1">
        <w:r w:rsidRPr="00D81B11">
          <w:rPr>
            <w:rFonts w:cs="Arial"/>
            <w:sz w:val="22"/>
            <w:szCs w:val="22"/>
            <w:lang w:eastAsia="sl-SI"/>
          </w:rPr>
          <w:t>87/14</w:t>
        </w:r>
      </w:hyperlink>
      <w:r w:rsidRPr="00D81B11">
        <w:rPr>
          <w:rFonts w:cs="Arial"/>
          <w:sz w:val="22"/>
          <w:szCs w:val="22"/>
          <w:lang w:eastAsia="sl-SI"/>
        </w:rPr>
        <w:t xml:space="preserve">, </w:t>
      </w:r>
      <w:hyperlink r:id="rId15" w:history="1">
        <w:r w:rsidRPr="00D81B11">
          <w:rPr>
            <w:rFonts w:cs="Arial"/>
            <w:sz w:val="22"/>
            <w:szCs w:val="22"/>
            <w:lang w:eastAsia="sl-SI"/>
          </w:rPr>
          <w:t>15/16</w:t>
        </w:r>
      </w:hyperlink>
      <w:r w:rsidRPr="00D81B11">
        <w:rPr>
          <w:rFonts w:cs="Arial"/>
          <w:sz w:val="22"/>
          <w:szCs w:val="22"/>
          <w:lang w:eastAsia="sl-SI"/>
        </w:rPr>
        <w:t xml:space="preserve">, </w:t>
      </w:r>
      <w:hyperlink r:id="rId16" w:tgtFrame="_blank" w:tooltip="Uredba o ukrepu dobrobit živali iz Programa razvoja podeželja Republike Slovenije za obdobje 2014–2020 v letu 2019" w:history="1">
        <w:r w:rsidRPr="00D81B11">
          <w:rPr>
            <w:rFonts w:cs="Arial"/>
            <w:color w:val="000000" w:themeColor="text1"/>
            <w:sz w:val="22"/>
            <w:szCs w:val="22"/>
            <w:lang w:eastAsia="sl-SI"/>
          </w:rPr>
          <w:t>81/18</w:t>
        </w:r>
      </w:hyperlink>
      <w:r w:rsidRPr="00D81B11">
        <w:rPr>
          <w:rFonts w:cs="Arial"/>
          <w:color w:val="000000" w:themeColor="text1"/>
          <w:sz w:val="22"/>
          <w:szCs w:val="22"/>
          <w:lang w:eastAsia="sl-SI"/>
        </w:rPr>
        <w:t xml:space="preserve"> in </w:t>
      </w:r>
      <w:hyperlink r:id="rId17" w:tgtFrame="_blank" w:tooltip="Pravilnik o spremembah Pravilnika o identifikaciji in registraciji prašičev" w:history="1">
        <w:r w:rsidRPr="00D81B11">
          <w:rPr>
            <w:rFonts w:cs="Arial"/>
            <w:color w:val="000000" w:themeColor="text1"/>
            <w:sz w:val="22"/>
            <w:szCs w:val="22"/>
            <w:lang w:eastAsia="sl-SI"/>
          </w:rPr>
          <w:t>36/19</w:t>
        </w:r>
      </w:hyperlink>
      <w:r w:rsidRPr="00D81B11">
        <w:rPr>
          <w:rFonts w:cs="Arial"/>
          <w:color w:val="000000" w:themeColor="text1"/>
          <w:sz w:val="22"/>
          <w:szCs w:val="22"/>
          <w:lang w:eastAsia="sl-SI"/>
        </w:rPr>
        <w:t xml:space="preserve">; </w:t>
      </w:r>
      <w:r w:rsidRPr="00D81B11">
        <w:rPr>
          <w:rFonts w:cs="Arial"/>
          <w:sz w:val="22"/>
          <w:szCs w:val="22"/>
          <w:lang w:eastAsia="sl-SI"/>
        </w:rPr>
        <w:t>v nadaljnjem besedilu: CRPš).</w:t>
      </w:r>
    </w:p>
    <w:p w14:paraId="7BE13C8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Na dan izdelave programa DŽ mora upravičenec na posameznem gospodarstvu, za katero uveljavlja operacijo DŽ – prašiči, rediti:</w:t>
      </w:r>
    </w:p>
    <w:p w14:paraId="0ADBF305" w14:textId="77777777"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10 ali več plemenskih svinj oziroma plemenskih mladic, če uveljavlja zahteve iz 12. člena te uredbe, ki se nanašajo na plemenske mladice, plemenske svinje ali tekače;</w:t>
      </w:r>
    </w:p>
    <w:p w14:paraId="3306B08D" w14:textId="77777777"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50 ali več tekačev, če uveljavlja zahteve iz 12. člena te uredbe, ki se nanašajo na tekače, in vstopni pogoj iz prejšnje alineje ni izpolnjen;</w:t>
      </w:r>
    </w:p>
    <w:p w14:paraId="22AFF1BB" w14:textId="77777777" w:rsidR="00D81B11" w:rsidRPr="00D81B11" w:rsidRDefault="00D81B11" w:rsidP="00D81B11">
      <w:pPr>
        <w:numPr>
          <w:ilvl w:val="0"/>
          <w:numId w:val="48"/>
        </w:numPr>
        <w:spacing w:line="276" w:lineRule="auto"/>
        <w:jc w:val="both"/>
        <w:rPr>
          <w:rFonts w:cs="Arial"/>
          <w:sz w:val="22"/>
          <w:szCs w:val="22"/>
          <w:lang w:eastAsia="sl-SI"/>
        </w:rPr>
      </w:pPr>
      <w:r w:rsidRPr="00D81B11">
        <w:rPr>
          <w:rFonts w:cs="Arial"/>
          <w:sz w:val="22"/>
          <w:szCs w:val="22"/>
          <w:lang w:eastAsia="sl-SI"/>
        </w:rPr>
        <w:t>50 ali več prašičev pitancev, če uveljavlja zahteve iz 12. člena te uredbe, ki se nanašajo na prašiče pitance.</w:t>
      </w:r>
    </w:p>
    <w:p w14:paraId="52D96AF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Ne glede na določbo prvega odstavka tega člena se za gospodarstvo ne izdela novega programa DŽ, če ima upravičenec že izdelan program DŽ ali opravljen pregled gospodarstva ali posodobljen program DŽ na podlagi predpisa, ki ureja ukrep DŽ iz PRP 2014–2020 za leto 2019. V tem primeru mora imeti upravičenec opravljen pregled gospodarstva ali izdelano posodobitev programa DŽ, in sicer:</w:t>
      </w:r>
    </w:p>
    <w:p w14:paraId="79E9BCB4" w14:textId="77777777" w:rsidR="00D81B11" w:rsidRPr="00D81B11" w:rsidRDefault="00D81B11" w:rsidP="00D81B11">
      <w:pPr>
        <w:numPr>
          <w:ilvl w:val="0"/>
          <w:numId w:val="49"/>
        </w:numPr>
        <w:spacing w:line="276" w:lineRule="auto"/>
        <w:jc w:val="both"/>
        <w:rPr>
          <w:rFonts w:cs="Arial"/>
          <w:sz w:val="22"/>
          <w:szCs w:val="22"/>
          <w:lang w:eastAsia="sl-SI"/>
        </w:rPr>
      </w:pPr>
      <w:r w:rsidRPr="00D81B11">
        <w:rPr>
          <w:rFonts w:cs="Arial"/>
          <w:sz w:val="22"/>
          <w:szCs w:val="22"/>
          <w:lang w:eastAsia="sl-SI"/>
        </w:rPr>
        <w:t>če v letu 2020 v primerjavi s programom DŽ iz leta 2019 na gospodarstvu ni sprememb glede izpolnjevanja zahtev iz 12. člena te uredbe, je vstopni pogoj iz prvega odstavka tega člena izpolnjen, če je v skladu s predpisom, ki ureja ukrepe prenosa znanja in svetovanja iz PRP 2014–2020, opravljen pregled gospodarstva in so v CRPš za leto 2020 vneseni enaki podatki kot za leto 2019;</w:t>
      </w:r>
    </w:p>
    <w:p w14:paraId="16F934F6" w14:textId="77777777" w:rsidR="00D81B11" w:rsidRPr="00D81B11" w:rsidRDefault="00D81B11" w:rsidP="00D81B11">
      <w:pPr>
        <w:numPr>
          <w:ilvl w:val="0"/>
          <w:numId w:val="49"/>
        </w:numPr>
        <w:spacing w:line="276" w:lineRule="auto"/>
        <w:jc w:val="both"/>
        <w:rPr>
          <w:rFonts w:cs="Arial"/>
          <w:sz w:val="22"/>
          <w:szCs w:val="22"/>
          <w:lang w:eastAsia="sl-SI"/>
        </w:rPr>
      </w:pPr>
      <w:r w:rsidRPr="00D81B11">
        <w:rPr>
          <w:rFonts w:cs="Arial"/>
          <w:sz w:val="22"/>
          <w:szCs w:val="22"/>
          <w:lang w:eastAsia="sl-SI"/>
        </w:rPr>
        <w:t>če so v letu 2020 v primerjavi s programom DŽ iz leta 2019 na gospodarstvu nastale spremembe glede izpolnjevanja zahtev iz 12. člena te uredbe, je vstopni pogoj iz prvega odstavka tega člena izpolnjen, če je v skladu s predpisom, ki ureja ukrepe prenosa znanja in svetovanja iz PRP 2014–2020, opravljena posodobitev programa DŽ in so podatki iz posodobljenega programa DŽ vneseni v CRPš.</w:t>
      </w:r>
    </w:p>
    <w:p w14:paraId="717186A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Ne glede na prvi odstavek tega člena morajo biti pregled gospodarstva in vnos podatkov v CRPš iz prve alineje prejšnjega odstavka ter posodobitev programa DŽ in vnos podatkov v CRPš iz druge alineje prejšnjega odstavka opravljeni najpozneje do 24. februarja 2020.</w:t>
      </w:r>
    </w:p>
    <w:p w14:paraId="2B48755D"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lastRenderedPageBreak/>
        <w:t>11. člen</w:t>
      </w:r>
    </w:p>
    <w:p w14:paraId="15CB3473"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(trajanje obveznosti)</w:t>
      </w:r>
    </w:p>
    <w:p w14:paraId="2FA7D41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Upravičenec mora izpolnjevati obveznosti iz operacije DŽ – prašiči od 1. januarja 2020 do 31. decembra 2020.</w:t>
      </w:r>
    </w:p>
    <w:p w14:paraId="547FD4DD"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12. člen</w:t>
      </w:r>
    </w:p>
    <w:p w14:paraId="4715F4B5"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(nabor mogočih zahtev)</w:t>
      </w:r>
    </w:p>
    <w:p w14:paraId="3059961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prašiči mora upravičenec na posameznem gospodarstvu, za katero uveljavlja operacijo DŽ – prašiči, izpolnjevati najmanj eno izmed naslednjih zahtev:</w:t>
      </w:r>
    </w:p>
    <w:p w14:paraId="77E02ED2"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za plemenske svinje in plemenske mladice:</w:t>
      </w:r>
    </w:p>
    <w:p w14:paraId="6E712426"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skupinsko rejo z izpustom,</w:t>
      </w:r>
    </w:p>
    <w:p w14:paraId="0584BB5F"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10 odstotkov večjo neovirano talno površino na žival v skupinskih boksih glede na površino, določeno s predpisom, ki ureja zaščito rejnih živali,</w:t>
      </w:r>
    </w:p>
    <w:p w14:paraId="5014DED6"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dodatno ponudbo strukturne voluminozne krme;</w:t>
      </w:r>
    </w:p>
    <w:p w14:paraId="4BB5A1D7"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plemenske svinje:</w:t>
      </w:r>
    </w:p>
    <w:p w14:paraId="120E96BD"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toplotno ugodje plemenskih svinj in sesnih pujskov,</w:t>
      </w:r>
    </w:p>
    <w:p w14:paraId="54B99E23"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kirurško kastracijo sesnih pujskov moškega spola z uporabo anestezije oziroma analgezije;</w:t>
      </w:r>
    </w:p>
    <w:p w14:paraId="6FF47782"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tekače: zahtevo za 10 odstotkov večjo neovirano talno površino na žival v skupinskih boksih glede na površino, določeno s predpisom, ki ureja zaščito rejnih živali;</w:t>
      </w:r>
    </w:p>
    <w:p w14:paraId="1099AB6B"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pitance:</w:t>
      </w:r>
    </w:p>
    <w:p w14:paraId="7251DEA4"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10 odstotkov večjo neovirano talno površino na žival v skupinskih boksih glede na površino, določeno s predpisom, ki ureja zaščito rejnih živali,</w:t>
      </w:r>
    </w:p>
    <w:p w14:paraId="49D73150"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zahtevo za skupinsko rejo z izpustom.</w:t>
      </w:r>
    </w:p>
    <w:p w14:paraId="5F8BAE1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Upravičenec mora na celotnem gospodarstvu izpolnjevati izbrano zahtevo iz prejšnjega odstavka pri vseh prašičih posamezne kategorije, na katero se izbrana zahteva nanaša.</w:t>
      </w:r>
    </w:p>
    <w:p w14:paraId="0CA29501"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13. člen</w:t>
      </w:r>
    </w:p>
    <w:p w14:paraId="543B096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(pogoji za izpolnjevanje posamezne zahteve)</w:t>
      </w:r>
    </w:p>
    <w:p w14:paraId="77E382A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izpolnjevanje posamezne zahteve iz prvega odstavka prejšnjega člena morajo biti izpolnjeni pogoji iz tega člena.</w:t>
      </w:r>
    </w:p>
    <w:p w14:paraId="6E19797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zahtevi za skupinsko rejo z izpustom mora biti plemenskim svinjam in plemenskim mladicam zagotovljena možnost stalnega ali izmeničnega dostopa do izpusta. Površina izpusta mora biti najmanj 1,3 m</w:t>
      </w:r>
      <w:r w:rsidRPr="00D81B11">
        <w:rPr>
          <w:rFonts w:cs="Arial"/>
          <w:sz w:val="22"/>
          <w:szCs w:val="22"/>
          <w:vertAlign w:val="superscript"/>
          <w:lang w:eastAsia="sl-SI"/>
        </w:rPr>
        <w:t>2</w:t>
      </w:r>
      <w:r w:rsidRPr="00D81B11">
        <w:rPr>
          <w:rFonts w:cs="Arial"/>
          <w:sz w:val="22"/>
          <w:szCs w:val="22"/>
          <w:lang w:eastAsia="sl-SI"/>
        </w:rPr>
        <w:t xml:space="preserve"> na žival, za štiri živali ali manj pa najmanj 6 m</w:t>
      </w:r>
      <w:r w:rsidRPr="00D81B11">
        <w:rPr>
          <w:rFonts w:cs="Arial"/>
          <w:sz w:val="22"/>
          <w:szCs w:val="22"/>
          <w:vertAlign w:val="superscript"/>
          <w:lang w:eastAsia="sl-SI"/>
        </w:rPr>
        <w:t>2</w:t>
      </w:r>
      <w:r w:rsidRPr="00D81B11">
        <w:rPr>
          <w:rFonts w:cs="Arial"/>
          <w:sz w:val="22"/>
          <w:szCs w:val="22"/>
          <w:lang w:eastAsia="sl-SI"/>
        </w:rPr>
        <w:t xml:space="preserve"> in z minimalno dolžino krajše stranice izpusta 2 m. Pri izmeničnem dostopu do izpusta se njegova površina računa glede na število živali, ki so v njem istočasno. Pri izmeničnem izpustu mora upravičenec voditi dnevnik ali urnik izpustov iz priloge 1, ki je sestavni del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6255E13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(3) Pri zahtevi za 10 odstotkov večjo neovirano talno površino na žival v skupinskih boksih glede na predpisano mora biti za plemenske svinje in plemenske mladice v skupinskih boksih zagotovljena 10 odstotkov večja talna površina na žival glede na površino, določeno s predpisom, ki ureja zaščito rejnih živali, kar pomeni:</w:t>
      </w:r>
    </w:p>
    <w:p w14:paraId="13ADAEC2"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površina skupinskega boksa za pet živali ali manj mora biti najmanj 1,98 m</w:t>
      </w:r>
      <w:r w:rsidRPr="00D81B11">
        <w:rPr>
          <w:rFonts w:cs="Arial"/>
          <w:sz w:val="22"/>
          <w:szCs w:val="22"/>
          <w:vertAlign w:val="superscript"/>
          <w:lang w:eastAsia="sl-SI"/>
        </w:rPr>
        <w:t>2</w:t>
      </w:r>
      <w:r w:rsidRPr="00D81B11">
        <w:rPr>
          <w:rFonts w:cs="Arial"/>
          <w:sz w:val="22"/>
          <w:szCs w:val="22"/>
          <w:lang w:eastAsia="sl-SI"/>
        </w:rPr>
        <w:t xml:space="preserve"> na plemensko mladico in 2,73 m</w:t>
      </w:r>
      <w:r w:rsidRPr="00D81B11">
        <w:rPr>
          <w:rFonts w:cs="Arial"/>
          <w:sz w:val="22"/>
          <w:szCs w:val="22"/>
          <w:vertAlign w:val="superscript"/>
          <w:lang w:eastAsia="sl-SI"/>
        </w:rPr>
        <w:t>2</w:t>
      </w:r>
      <w:r w:rsidRPr="00D81B11">
        <w:rPr>
          <w:rFonts w:cs="Arial"/>
          <w:sz w:val="22"/>
          <w:szCs w:val="22"/>
          <w:lang w:eastAsia="sl-SI"/>
        </w:rPr>
        <w:t xml:space="preserve"> na plemensko svinjo;</w:t>
      </w:r>
    </w:p>
    <w:p w14:paraId="09160FAA"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površina skupinskega boksa za 6–39 živali mora biti najmanj 1,80 m</w:t>
      </w:r>
      <w:r w:rsidRPr="00D81B11">
        <w:rPr>
          <w:rFonts w:cs="Arial"/>
          <w:sz w:val="22"/>
          <w:szCs w:val="22"/>
          <w:vertAlign w:val="superscript"/>
          <w:lang w:eastAsia="sl-SI"/>
        </w:rPr>
        <w:t>2</w:t>
      </w:r>
      <w:r w:rsidRPr="00D81B11">
        <w:rPr>
          <w:rFonts w:cs="Arial"/>
          <w:sz w:val="22"/>
          <w:szCs w:val="22"/>
          <w:lang w:eastAsia="sl-SI"/>
        </w:rPr>
        <w:t xml:space="preserve"> na plemensko mladico in 2,48 m</w:t>
      </w:r>
      <w:r w:rsidRPr="00D81B11">
        <w:rPr>
          <w:rFonts w:cs="Arial"/>
          <w:sz w:val="22"/>
          <w:szCs w:val="22"/>
          <w:vertAlign w:val="superscript"/>
          <w:lang w:eastAsia="sl-SI"/>
        </w:rPr>
        <w:t>2</w:t>
      </w:r>
      <w:r w:rsidRPr="00D81B11">
        <w:rPr>
          <w:rFonts w:cs="Arial"/>
          <w:sz w:val="22"/>
          <w:szCs w:val="22"/>
          <w:lang w:eastAsia="sl-SI"/>
        </w:rPr>
        <w:t xml:space="preserve"> na plemensko svinjo;</w:t>
      </w:r>
    </w:p>
    <w:p w14:paraId="2E638F4D"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površina skupinskega boksa za 40 živali ali več mora biti najmanj 1,62 m</w:t>
      </w:r>
      <w:r w:rsidRPr="00D81B11">
        <w:rPr>
          <w:rFonts w:cs="Arial"/>
          <w:sz w:val="22"/>
          <w:szCs w:val="22"/>
          <w:vertAlign w:val="superscript"/>
          <w:lang w:eastAsia="sl-SI"/>
        </w:rPr>
        <w:t xml:space="preserve">2 </w:t>
      </w:r>
      <w:r w:rsidRPr="00D81B11">
        <w:rPr>
          <w:rFonts w:cs="Arial"/>
          <w:sz w:val="22"/>
          <w:szCs w:val="22"/>
          <w:lang w:eastAsia="sl-SI"/>
        </w:rPr>
        <w:t>na plemensko mladico in 2,23 m</w:t>
      </w:r>
      <w:r w:rsidRPr="00D81B11">
        <w:rPr>
          <w:rFonts w:cs="Arial"/>
          <w:sz w:val="22"/>
          <w:szCs w:val="22"/>
          <w:vertAlign w:val="superscript"/>
          <w:lang w:eastAsia="sl-SI"/>
        </w:rPr>
        <w:t>2</w:t>
      </w:r>
      <w:r w:rsidRPr="00D81B11">
        <w:rPr>
          <w:rFonts w:cs="Arial"/>
          <w:sz w:val="22"/>
          <w:szCs w:val="22"/>
          <w:lang w:eastAsia="sl-SI"/>
        </w:rPr>
        <w:t xml:space="preserve"> na plemensko svinjo;</w:t>
      </w:r>
    </w:p>
    <w:p w14:paraId="3C7D4CB2"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najmanjša površina polnih tal v skupinskem boksu mora biti 1,05 m</w:t>
      </w:r>
      <w:r w:rsidRPr="00D81B11">
        <w:rPr>
          <w:rFonts w:cs="Arial"/>
          <w:sz w:val="22"/>
          <w:szCs w:val="22"/>
          <w:vertAlign w:val="superscript"/>
          <w:lang w:eastAsia="sl-SI"/>
        </w:rPr>
        <w:t>2</w:t>
      </w:r>
      <w:r w:rsidRPr="00D81B11">
        <w:rPr>
          <w:rFonts w:cs="Arial"/>
          <w:sz w:val="22"/>
          <w:szCs w:val="22"/>
          <w:lang w:eastAsia="sl-SI"/>
        </w:rPr>
        <w:t xml:space="preserve"> na plemensko mladico in 1,43 m</w:t>
      </w:r>
      <w:r w:rsidRPr="00D81B11">
        <w:rPr>
          <w:rFonts w:cs="Arial"/>
          <w:sz w:val="22"/>
          <w:szCs w:val="22"/>
          <w:vertAlign w:val="superscript"/>
          <w:lang w:eastAsia="sl-SI"/>
        </w:rPr>
        <w:t>2</w:t>
      </w:r>
      <w:r w:rsidRPr="00D81B11">
        <w:rPr>
          <w:rFonts w:cs="Arial"/>
          <w:sz w:val="22"/>
          <w:szCs w:val="22"/>
          <w:lang w:eastAsia="sl-SI"/>
        </w:rPr>
        <w:t xml:space="preserve"> na plemensko svinjo, največ 15 odstotkov te površine je lahko drenažnih odprtin.</w:t>
      </w:r>
    </w:p>
    <w:p w14:paraId="2DF42CB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Pri zahtevi za dodatno ponudbo strukturne voluminozne krme je treba pri krmljenju plemenskih svinj in plemenskih mladic v skupinski reji v čakališču zaradi izboljšanja občutka sitosti, preprečevanja stereotipij, boljše prebave in konsistence blata ter omogočanja dodatne zaposlitve in s tem ugodnega učinka na zmanjšanje agresivnega vedenja med svinjami v skupini osnovnemu obroku, ki pokriva potrebe po energiji in hranilih, dodajati strukturno voluminozno krmo.</w:t>
      </w:r>
    </w:p>
    <w:p w14:paraId="0B636EF3" w14:textId="77777777" w:rsidR="00D81B11" w:rsidRPr="00D81B11" w:rsidRDefault="00D81B11" w:rsidP="00D81B11">
      <w:pPr>
        <w:overflowPunct w:val="0"/>
        <w:autoSpaceDE w:val="0"/>
        <w:autoSpaceDN w:val="0"/>
        <w:adjustRightInd w:val="0"/>
        <w:spacing w:before="240" w:line="276" w:lineRule="auto"/>
        <w:ind w:firstLine="993"/>
        <w:jc w:val="both"/>
        <w:textAlignment w:val="baseline"/>
        <w:rPr>
          <w:rFonts w:cs="Arial"/>
          <w:sz w:val="22"/>
          <w:szCs w:val="22"/>
          <w:lang w:eastAsia="sl-SI"/>
        </w:rPr>
      </w:pPr>
      <w:r w:rsidRPr="00D81B11">
        <w:rPr>
          <w:rFonts w:cs="Arial"/>
          <w:sz w:val="22"/>
          <w:szCs w:val="22"/>
          <w:lang w:eastAsia="sl-SI"/>
        </w:rPr>
        <w:t>(5) Kot strukturna voluminozna krma iz prejšnjega odstavka se šteje slama žit in sveže, silirane ali posušene poljščine, sestavljene iz trave, metuljnic ali zelišč, ki se običajno opisujejo kot silaža, senaža, seno (mrva) ali zelena krma in koruzna silaža (silirane cele rastline koruze ali njihovi deli). Strukturna voluminozna krma se lahko poklada v korito, na tla v boksu ali v jasli različnih izvedb.</w:t>
      </w:r>
    </w:p>
    <w:p w14:paraId="00A4224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Upravičenec, ki izpolnjuje zahtevo iz četrtega odstavka tega člena, mora imeti izdelano recepturo za krmni obrok, ki je del programa DŽ.</w:t>
      </w:r>
    </w:p>
    <w:p w14:paraId="33C44BB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Pri zahtevi za zagotavljanje toplotnega ugodja plemenskih svinj in sesnih pujskov mora biti v prasitvenem boksu za sesne pujske nameščeno zaprto gnezdo. Površina gnezda mora biti najmanj 0,60 m</w:t>
      </w:r>
      <w:r w:rsidRPr="00D81B11">
        <w:rPr>
          <w:rFonts w:cs="Arial"/>
          <w:sz w:val="22"/>
          <w:szCs w:val="22"/>
          <w:vertAlign w:val="superscript"/>
          <w:lang w:eastAsia="sl-SI"/>
        </w:rPr>
        <w:t>2</w:t>
      </w:r>
      <w:r w:rsidRPr="00D81B11">
        <w:rPr>
          <w:rFonts w:cs="Arial"/>
          <w:sz w:val="22"/>
          <w:szCs w:val="22"/>
          <w:lang w:eastAsia="sl-SI"/>
        </w:rPr>
        <w:t>, višina pa najmanj 45 cm. Vir toplote je lahko infrardeča žarnica, druge vrste sevalo ali različne oblike talnega ogrevanja. Zagotovljeno mora biti uravnavanje temperature.</w:t>
      </w:r>
    </w:p>
    <w:p w14:paraId="0C98CB3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(8) Pri zahtevi za kirurško kastracijo sesnih pujskov moškega spola z uporabo anestezije oziroma analgezije morajo biti na gospodarstvu vsi sesni pujski moškega spola do vključno sedmega dne starosti kirurško kastrirani z uporabo anestezije oziroma analgezije. Kirurško kastracijo z uporabo anestezije oziroma analgezije opravi veterinar. Posegi morajo biti vpisani v dnevnik veterinarskih posegov. </w:t>
      </w:r>
    </w:p>
    <w:p w14:paraId="5CB8393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(9) Pri zahtevi za 10 odstotkov večjo neovirano talno površino na žival v skupinskih boksih glede na predpisano za tekače in pitance mora biti v skupinskih boksih zagotovljena 10 odstotkov večja talna površina na žival glede na površino, določeno s predpisom, ki ureja zaščito rejnih živali, in sicer za vsakega tekača oziroma pitanca:</w:t>
      </w:r>
    </w:p>
    <w:p w14:paraId="22778800"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do vključno 10 kg: 0,17 m</w:t>
      </w:r>
      <w:r w:rsidRPr="00D81B11">
        <w:rPr>
          <w:rFonts w:cs="Arial"/>
          <w:sz w:val="22"/>
          <w:szCs w:val="22"/>
          <w:vertAlign w:val="superscript"/>
          <w:lang w:eastAsia="sl-SI"/>
        </w:rPr>
        <w:t>2</w:t>
      </w:r>
      <w:r w:rsidRPr="00D81B11">
        <w:rPr>
          <w:rFonts w:cs="Arial"/>
          <w:sz w:val="22"/>
          <w:szCs w:val="22"/>
          <w:lang w:eastAsia="sl-SI"/>
        </w:rPr>
        <w:t>;</w:t>
      </w:r>
    </w:p>
    <w:p w14:paraId="5EA92CC8"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nad 10 do vključno 20 kg: 0,22 m</w:t>
      </w:r>
      <w:r w:rsidRPr="00D81B11">
        <w:rPr>
          <w:rFonts w:cs="Arial"/>
          <w:sz w:val="22"/>
          <w:szCs w:val="22"/>
          <w:vertAlign w:val="superscript"/>
          <w:lang w:eastAsia="sl-SI"/>
        </w:rPr>
        <w:t>2</w:t>
      </w:r>
      <w:r w:rsidRPr="00D81B11">
        <w:rPr>
          <w:rFonts w:cs="Arial"/>
          <w:sz w:val="22"/>
          <w:szCs w:val="22"/>
          <w:lang w:eastAsia="sl-SI"/>
        </w:rPr>
        <w:t>;</w:t>
      </w:r>
    </w:p>
    <w:p w14:paraId="1B27EB1F"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nad 20 do vključno 30 kg: 0,33 m</w:t>
      </w:r>
      <w:r w:rsidRPr="00D81B11">
        <w:rPr>
          <w:rFonts w:cs="Arial"/>
          <w:sz w:val="22"/>
          <w:szCs w:val="22"/>
          <w:vertAlign w:val="superscript"/>
          <w:lang w:eastAsia="sl-SI"/>
        </w:rPr>
        <w:t>2</w:t>
      </w:r>
      <w:r w:rsidRPr="00D81B11">
        <w:rPr>
          <w:rFonts w:cs="Arial"/>
          <w:sz w:val="22"/>
          <w:szCs w:val="22"/>
          <w:lang w:eastAsia="sl-SI"/>
        </w:rPr>
        <w:t>;</w:t>
      </w:r>
    </w:p>
    <w:p w14:paraId="6573BE67"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lastRenderedPageBreak/>
        <w:t>nad 30 do vključno 50 kg: 0,44 m</w:t>
      </w:r>
      <w:r w:rsidRPr="00D81B11">
        <w:rPr>
          <w:rFonts w:cs="Arial"/>
          <w:sz w:val="22"/>
          <w:szCs w:val="22"/>
          <w:vertAlign w:val="superscript"/>
          <w:lang w:eastAsia="sl-SI"/>
        </w:rPr>
        <w:t>2</w:t>
      </w:r>
      <w:r w:rsidRPr="00D81B11">
        <w:rPr>
          <w:rFonts w:cs="Arial"/>
          <w:sz w:val="22"/>
          <w:szCs w:val="22"/>
          <w:lang w:eastAsia="sl-SI"/>
        </w:rPr>
        <w:t>;</w:t>
      </w:r>
    </w:p>
    <w:p w14:paraId="245C73D3"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nad 50 do vključno 85 kg: 0,61 m</w:t>
      </w:r>
      <w:r w:rsidRPr="00D81B11">
        <w:rPr>
          <w:rFonts w:cs="Arial"/>
          <w:sz w:val="22"/>
          <w:szCs w:val="22"/>
          <w:vertAlign w:val="superscript"/>
          <w:lang w:eastAsia="sl-SI"/>
        </w:rPr>
        <w:t>2</w:t>
      </w:r>
      <w:r w:rsidRPr="00D81B11">
        <w:rPr>
          <w:rFonts w:cs="Arial"/>
          <w:sz w:val="22"/>
          <w:szCs w:val="22"/>
          <w:lang w:eastAsia="sl-SI"/>
        </w:rPr>
        <w:t>;</w:t>
      </w:r>
    </w:p>
    <w:p w14:paraId="09D4298A"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nad 85 do vključno 110 kg: 0,72 m</w:t>
      </w:r>
      <w:r w:rsidRPr="00D81B11">
        <w:rPr>
          <w:rFonts w:cs="Arial"/>
          <w:sz w:val="22"/>
          <w:szCs w:val="22"/>
          <w:vertAlign w:val="superscript"/>
          <w:lang w:eastAsia="sl-SI"/>
        </w:rPr>
        <w:t>2</w:t>
      </w:r>
      <w:r w:rsidRPr="00D81B11">
        <w:rPr>
          <w:rFonts w:cs="Arial"/>
          <w:sz w:val="22"/>
          <w:szCs w:val="22"/>
          <w:lang w:eastAsia="sl-SI"/>
        </w:rPr>
        <w:t>;</w:t>
      </w:r>
    </w:p>
    <w:p w14:paraId="2B4A5C57"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nad 110 kg: 1,10 m</w:t>
      </w:r>
      <w:r w:rsidRPr="00D81B11">
        <w:rPr>
          <w:rFonts w:cs="Arial"/>
          <w:sz w:val="22"/>
          <w:szCs w:val="22"/>
          <w:vertAlign w:val="superscript"/>
          <w:lang w:eastAsia="sl-SI"/>
        </w:rPr>
        <w:t>2</w:t>
      </w:r>
      <w:r w:rsidRPr="00D81B11">
        <w:rPr>
          <w:rFonts w:cs="Arial"/>
          <w:sz w:val="22"/>
          <w:szCs w:val="22"/>
          <w:lang w:eastAsia="sl-SI"/>
        </w:rPr>
        <w:t>.</w:t>
      </w:r>
    </w:p>
    <w:p w14:paraId="5EC53AD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Pri zahtevi za skupinsko rejo z izpustom mora biti prašičem pitancem zagotovljena možnost stalnega ali izmeničnega dostopa do izpusta. Površina izpusta mora biti najmanj 0,55 m</w:t>
      </w:r>
      <w:r w:rsidRPr="00D81B11">
        <w:rPr>
          <w:rFonts w:cs="Arial"/>
          <w:sz w:val="22"/>
          <w:szCs w:val="22"/>
          <w:vertAlign w:val="superscript"/>
          <w:lang w:eastAsia="sl-SI"/>
        </w:rPr>
        <w:t>2</w:t>
      </w:r>
      <w:r w:rsidRPr="00D81B11">
        <w:rPr>
          <w:rFonts w:cs="Arial"/>
          <w:sz w:val="22"/>
          <w:szCs w:val="22"/>
          <w:lang w:eastAsia="sl-SI"/>
        </w:rPr>
        <w:t xml:space="preserve"> na pitanca, dolžina krajše stranice izpusta pa mora biti najmanj 2 m. Pri izmeničnem dostopu do izpusta se njegova površina računa glede na število živali, ki so v njem istočasno. Pri izmeničnem izpustu mora upravičenec voditi dnevnik ali urnik izpustov iz priloge 1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4F6F1DA6"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14. člen</w:t>
      </w:r>
    </w:p>
    <w:p w14:paraId="74D1577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(sporočanje staleža)</w:t>
      </w:r>
    </w:p>
    <w:p w14:paraId="1E14B11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x-none"/>
        </w:rPr>
      </w:pPr>
      <w:r w:rsidRPr="00D81B11">
        <w:rPr>
          <w:rFonts w:cs="Arial"/>
          <w:sz w:val="22"/>
          <w:szCs w:val="22"/>
          <w:lang w:eastAsia="sl-SI"/>
        </w:rPr>
        <w:t xml:space="preserve">(1) Upravičenec mora med trajanjem obveznosti iz 11. člena te uredbe v CRPš sporočati podatke o staležu prašičev na svojem kmetijskem gospodarstvu za vsako posamezno gospodarstvo, ne glede na to, ali za to gospodarstvo uveljavlja operacijo DŽ – prašiči ali ne. Podatke o staležu prašičev na prvi dan v mesecu mora upravičenec sporočiti najpozneje do sedmega dne v mesecu za tekoči mesec. </w:t>
      </w:r>
      <w:r w:rsidRPr="00D81B11">
        <w:rPr>
          <w:rFonts w:cs="Arial"/>
          <w:sz w:val="22"/>
          <w:szCs w:val="22"/>
          <w:lang w:val="x-none" w:eastAsia="x-none"/>
        </w:rPr>
        <w:t xml:space="preserve">V primeru, da je sedmi dan sobota, nedelja ali praznik, se zadnji dan za poročanje prenese na prvi naslednji delovni dan. </w:t>
      </w:r>
    </w:p>
    <w:p w14:paraId="1AD9AE5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x-none"/>
        </w:rPr>
      </w:pPr>
      <w:r w:rsidRPr="00D81B11">
        <w:rPr>
          <w:rFonts w:cs="Arial"/>
          <w:sz w:val="22"/>
          <w:szCs w:val="22"/>
          <w:lang w:eastAsia="sl-SI"/>
        </w:rPr>
        <w:t xml:space="preserve">(2) </w:t>
      </w:r>
      <w:r w:rsidRPr="00D81B11">
        <w:rPr>
          <w:sz w:val="22"/>
          <w:szCs w:val="22"/>
          <w:lang w:eastAsia="x-none"/>
        </w:rPr>
        <w:t>Upravičenec</w:t>
      </w:r>
      <w:r w:rsidRPr="00D81B11">
        <w:rPr>
          <w:sz w:val="22"/>
          <w:szCs w:val="22"/>
          <w:lang w:val="x-none" w:eastAsia="x-none"/>
        </w:rPr>
        <w:t xml:space="preserve"> </w:t>
      </w:r>
      <w:r w:rsidRPr="00D81B11">
        <w:rPr>
          <w:sz w:val="22"/>
          <w:szCs w:val="22"/>
          <w:lang w:eastAsia="x-none"/>
        </w:rPr>
        <w:t>sporoča</w:t>
      </w:r>
      <w:r w:rsidRPr="00D81B11">
        <w:rPr>
          <w:sz w:val="22"/>
          <w:szCs w:val="22"/>
          <w:lang w:val="x-none" w:eastAsia="x-none"/>
        </w:rPr>
        <w:t xml:space="preserve"> podatke </w:t>
      </w:r>
      <w:r w:rsidRPr="00D81B11">
        <w:rPr>
          <w:sz w:val="22"/>
          <w:szCs w:val="22"/>
          <w:lang w:eastAsia="x-none"/>
        </w:rPr>
        <w:t xml:space="preserve">o staležu prašičev </w:t>
      </w:r>
      <w:r w:rsidRPr="00D81B11">
        <w:rPr>
          <w:rFonts w:cs="Arial"/>
          <w:sz w:val="22"/>
          <w:szCs w:val="22"/>
          <w:lang w:eastAsia="sl-SI"/>
        </w:rPr>
        <w:t>neposredno v CRPš v elektronski obliki ali prek pooblaščenih organizacij</w:t>
      </w:r>
      <w:r w:rsidRPr="00D81B11">
        <w:rPr>
          <w:rFonts w:cs="Arial"/>
          <w:sz w:val="22"/>
          <w:szCs w:val="22"/>
          <w:lang w:val="x-none" w:eastAsia="x-none"/>
        </w:rPr>
        <w:t xml:space="preserve">. </w:t>
      </w:r>
      <w:r w:rsidRPr="00D81B11">
        <w:rPr>
          <w:rFonts w:cs="Arial"/>
          <w:sz w:val="22"/>
          <w:szCs w:val="22"/>
          <w:lang w:eastAsia="x-none"/>
        </w:rPr>
        <w:t xml:space="preserve">Pooblaščena organizacija </w:t>
      </w:r>
      <w:r w:rsidRPr="00D81B11">
        <w:rPr>
          <w:rFonts w:cs="Arial"/>
          <w:sz w:val="22"/>
          <w:szCs w:val="22"/>
          <w:lang w:val="x-none" w:eastAsia="x-none"/>
        </w:rPr>
        <w:t xml:space="preserve">mora podatke iz tega člena sporočiti v rokih, določenih v </w:t>
      </w:r>
      <w:r w:rsidRPr="00D81B11">
        <w:rPr>
          <w:rFonts w:cs="Arial"/>
          <w:sz w:val="22"/>
          <w:szCs w:val="22"/>
          <w:lang w:eastAsia="x-none"/>
        </w:rPr>
        <w:t>prejšnjem</w:t>
      </w:r>
      <w:r w:rsidRPr="00D81B11">
        <w:rPr>
          <w:rFonts w:cs="Arial"/>
          <w:sz w:val="22"/>
          <w:szCs w:val="22"/>
          <w:lang w:val="x-none" w:eastAsia="x-none"/>
        </w:rPr>
        <w:t xml:space="preserve"> odstavku.</w:t>
      </w:r>
    </w:p>
    <w:p w14:paraId="2C033A25"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x-none"/>
        </w:rPr>
      </w:pPr>
    </w:p>
    <w:p w14:paraId="12DA69CC"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val="x-none" w:eastAsia="x-none"/>
        </w:rPr>
      </w:pPr>
      <w:r w:rsidRPr="00D81B11">
        <w:rPr>
          <w:rFonts w:cs="Arial"/>
          <w:sz w:val="22"/>
          <w:szCs w:val="22"/>
          <w:lang w:eastAsia="x-none"/>
        </w:rPr>
        <w:t>(3)</w:t>
      </w:r>
      <w:r w:rsidRPr="00D81B11">
        <w:rPr>
          <w:rFonts w:cs="Arial"/>
          <w:sz w:val="22"/>
          <w:szCs w:val="22"/>
          <w:lang w:val="x-none" w:eastAsia="x-none"/>
        </w:rPr>
        <w:t xml:space="preserve"> </w:t>
      </w:r>
      <w:r w:rsidRPr="00D81B11">
        <w:rPr>
          <w:rFonts w:cs="Arial"/>
          <w:sz w:val="22"/>
          <w:szCs w:val="22"/>
          <w:lang w:eastAsia="x-none"/>
        </w:rPr>
        <w:t>Upravičenec</w:t>
      </w:r>
      <w:r w:rsidRPr="00D81B11">
        <w:rPr>
          <w:rFonts w:cs="Arial"/>
          <w:sz w:val="22"/>
          <w:szCs w:val="22"/>
          <w:lang w:val="x-none" w:eastAsia="x-none"/>
        </w:rPr>
        <w:t xml:space="preserve"> mora</w:t>
      </w:r>
      <w:r w:rsidRPr="00D81B11">
        <w:rPr>
          <w:rFonts w:cs="Arial"/>
          <w:sz w:val="22"/>
          <w:szCs w:val="22"/>
          <w:lang w:eastAsia="x-none"/>
        </w:rPr>
        <w:t xml:space="preserve"> </w:t>
      </w:r>
      <w:r w:rsidRPr="00D81B11">
        <w:rPr>
          <w:rFonts w:cs="Arial"/>
          <w:sz w:val="22"/>
          <w:szCs w:val="22"/>
          <w:lang w:val="x-none" w:eastAsia="x-none"/>
        </w:rPr>
        <w:t xml:space="preserve">sporočati podatke o staležu </w:t>
      </w:r>
      <w:r w:rsidRPr="00D81B11">
        <w:rPr>
          <w:rFonts w:cs="Arial"/>
          <w:sz w:val="22"/>
          <w:szCs w:val="22"/>
          <w:lang w:eastAsia="x-none"/>
        </w:rPr>
        <w:t>prašičev</w:t>
      </w:r>
      <w:r w:rsidRPr="00D81B11">
        <w:rPr>
          <w:rFonts w:cs="Arial"/>
          <w:sz w:val="22"/>
          <w:szCs w:val="22"/>
          <w:lang w:val="x-none" w:eastAsia="x-none"/>
        </w:rPr>
        <w:t xml:space="preserve"> </w:t>
      </w:r>
      <w:r w:rsidRPr="00D81B11">
        <w:rPr>
          <w:rFonts w:cs="Arial"/>
          <w:sz w:val="22"/>
          <w:szCs w:val="22"/>
          <w:lang w:eastAsia="x-none"/>
        </w:rPr>
        <w:t xml:space="preserve">v CRPš </w:t>
      </w:r>
      <w:r w:rsidRPr="00D81B11">
        <w:rPr>
          <w:rFonts w:cs="Arial"/>
          <w:sz w:val="22"/>
          <w:szCs w:val="22"/>
          <w:lang w:val="x-none" w:eastAsia="x-none"/>
        </w:rPr>
        <w:t>po naslednjih kategorijah:</w:t>
      </w:r>
    </w:p>
    <w:p w14:paraId="60196E1B"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x-none"/>
        </w:rPr>
      </w:pPr>
      <w:r w:rsidRPr="00D81B11">
        <w:rPr>
          <w:rFonts w:cs="Arial"/>
          <w:sz w:val="22"/>
          <w:szCs w:val="22"/>
          <w:lang w:eastAsia="x-none"/>
        </w:rPr>
        <w:t>število sesnih pujskov,</w:t>
      </w:r>
    </w:p>
    <w:p w14:paraId="4AA1E816"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x-none"/>
        </w:rPr>
      </w:pPr>
      <w:r w:rsidRPr="00D81B11">
        <w:rPr>
          <w:rFonts w:cs="Arial"/>
          <w:sz w:val="22"/>
          <w:szCs w:val="22"/>
          <w:lang w:eastAsia="x-none"/>
        </w:rPr>
        <w:t>število tekačev,</w:t>
      </w:r>
    </w:p>
    <w:p w14:paraId="40516B82"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x-none"/>
        </w:rPr>
      </w:pPr>
      <w:r w:rsidRPr="00D81B11">
        <w:rPr>
          <w:rFonts w:cs="Arial"/>
          <w:sz w:val="22"/>
          <w:szCs w:val="22"/>
          <w:lang w:eastAsia="x-none"/>
        </w:rPr>
        <w:t>število pitancev,</w:t>
      </w:r>
    </w:p>
    <w:p w14:paraId="0E963A10"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x-none"/>
        </w:rPr>
      </w:pPr>
      <w:r w:rsidRPr="00D81B11">
        <w:rPr>
          <w:rFonts w:cs="Arial"/>
          <w:sz w:val="22"/>
          <w:szCs w:val="22"/>
          <w:lang w:eastAsia="x-none"/>
        </w:rPr>
        <w:t>število plemenskih svinj,</w:t>
      </w:r>
    </w:p>
    <w:p w14:paraId="343E3781" w14:textId="77777777" w:rsidR="00D81B11" w:rsidRPr="00D81B11" w:rsidRDefault="00D81B11" w:rsidP="00D81B11">
      <w:pPr>
        <w:numPr>
          <w:ilvl w:val="0"/>
          <w:numId w:val="64"/>
        </w:numPr>
        <w:overflowPunct w:val="0"/>
        <w:autoSpaceDE w:val="0"/>
        <w:autoSpaceDN w:val="0"/>
        <w:adjustRightInd w:val="0"/>
        <w:spacing w:line="276" w:lineRule="auto"/>
        <w:jc w:val="both"/>
        <w:textAlignment w:val="baseline"/>
        <w:rPr>
          <w:rFonts w:cs="Arial"/>
          <w:sz w:val="22"/>
          <w:szCs w:val="22"/>
          <w:lang w:eastAsia="sl-SI"/>
        </w:rPr>
      </w:pPr>
      <w:r w:rsidRPr="00D81B11">
        <w:rPr>
          <w:rFonts w:cs="Arial"/>
          <w:sz w:val="22"/>
          <w:szCs w:val="22"/>
          <w:lang w:eastAsia="x-none"/>
        </w:rPr>
        <w:t>število plemenskih mladic.</w:t>
      </w:r>
    </w:p>
    <w:p w14:paraId="51E4127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15. člen</w:t>
      </w:r>
    </w:p>
    <w:p w14:paraId="35A59828"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2CCAF51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Plačilo se dodeli za povprečno število prašičev med trajanjem obveznosti iz 11. člena te uredbe, izraženo v glavah velike živine (v nadaljnjem besedilu: GVŽ), za tiste kategorije prašičev, za katere upravičenec uveljavlja zahteve na posameznem gospodarstvu. Povprečno število prašičev se izračuna iz prijavljenih podatkov o številu prašičev posamezne kategorije v CRPš za posamezno gospodarstvo.</w:t>
      </w:r>
    </w:p>
    <w:p w14:paraId="01298D4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(2) Ne glede na prejšnji odstavek se pri razliki med številom prašičev, prijavljenim v CRPš na posamezen presečni datum, in številom prašičev, ugotovljenim s pregledom na </w:t>
      </w:r>
      <w:r w:rsidRPr="00D81B11">
        <w:rPr>
          <w:rFonts w:cs="Arial"/>
          <w:sz w:val="22"/>
          <w:szCs w:val="22"/>
          <w:lang w:eastAsia="sl-SI"/>
        </w:rPr>
        <w:lastRenderedPageBreak/>
        <w:t>kraju samem, izračuna povprečno število prašičev na podlagi ugotovljenega števila prašičev, pri čemer se upošteva 18. člen te uredbe glede ugotovitev kontrolorja ter 19. člen te uredbe glede zmanjšanja plačil in izključitev.</w:t>
      </w:r>
    </w:p>
    <w:p w14:paraId="321CFA4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Upravičenec je upravičen do plačila, če povprečno število prašičev iz prvega ali drugega odstavka tega člena na posameznem gospodarstvu ni nižje od vstopnega pogoja, določenega v drugem odstavku 10. člena te uredbe.</w:t>
      </w:r>
    </w:p>
    <w:p w14:paraId="1CB9BBA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upravičenec uveljavlja zahteve iz druge alineje 1. točke, 3. točke ali prve alineje 4. točke prvega odstavka 12. člena te uredbe, je do plačila za te zahteve upravičen le, če število prašičev posamezne kategorije na nobenega od datumov, na katere prijavlja stalež iz prejšnjega člena, ne preseže največjega dovoljenega števila živali, ki je bilo za posamezno zahtevo opredeljeno v programu DŽ in vneseno v CRPš. Tudi število prašičev, ugotovljeno s pregledom na kraju samem, ne sme preseči največjega dovoljenega števila živali.</w:t>
      </w:r>
    </w:p>
    <w:p w14:paraId="1C60B67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Če se med trajanjem obveznosti iz 11. člena te uredbe na gospodarstvu število prašičev zaradi razširitve oziroma dograditve hlevskih zmogljivosti poveča in se s tem preseže največje dovoljeno število živali na gospodarstvu, mora upravičenec agenciji poslati pisno izjavo izvajalca svetovanja iz predpisa, ki ureja ukrepe prenosa znanja in svetovanja iz PRP 2014–2020, ki potrjuje, da je z razširitvijo zmogljivosti zagotovljeno izpolnjevanje zahteve iz druge alineje 1. točke, 3. točke ali prve alineje 4. točke prvega odstavka 12. člena te uredbe tudi za povečano število prašičev na gospodarstvu. Upravičenec mora agenciji izjavo poslati po povečanju staleža in pred naslednjim presečnim datumom za sporočanje staleža iz prejšnjega člena.</w:t>
      </w:r>
    </w:p>
    <w:p w14:paraId="4543FB2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Ne glede na prvi odstavek tega člena se pri povečanju števila prašičev iz prejšnjega odstavka za izračun povprečnega števila prašičev upoštevajo podatki o staležu iz CRPš in največje dovoljeno število živali, določeno v programu DŽ. Iz CRPš se upoštevajo vsi podatki o staležu prašičev do datuma, ko je bila agencija v skladu s prejšnjim odstavkom obveščena o povečanju števila prašičev. Po tem datumu se za vsak presečni datum iz prejšnjega člena, ko je prijavljeno število prašičev večje od največjega dovoljenega števila živali, določenega v programu DŽ, upošteva največje dovoljeno število živali iz programa DŽ. Če pa je prijavljeno število prašičev manjše od največjega dovoljenega števila živali iz programa DŽ, se upošteva prijavljeno število prašičev.</w:t>
      </w:r>
    </w:p>
    <w:p w14:paraId="5C07178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Za preračun števila prašičev v GVŽ se v skladu s prilogo II Uredbe 808/2014/EU upoštevajo naslednji koeficienti:</w:t>
      </w:r>
    </w:p>
    <w:p w14:paraId="171E0D5B"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plemenske svinje in plemenske mladice, težje od 50 kg: 0,5;</w:t>
      </w:r>
    </w:p>
    <w:p w14:paraId="76F30CD5" w14:textId="77777777" w:rsidR="00D81B11" w:rsidRPr="00D81B11" w:rsidRDefault="00D81B11" w:rsidP="00D81B11">
      <w:pPr>
        <w:numPr>
          <w:ilvl w:val="0"/>
          <w:numId w:val="21"/>
        </w:numPr>
        <w:spacing w:line="276" w:lineRule="auto"/>
        <w:jc w:val="both"/>
        <w:rPr>
          <w:rFonts w:cs="Arial"/>
          <w:sz w:val="22"/>
          <w:szCs w:val="22"/>
          <w:lang w:eastAsia="sl-SI"/>
        </w:rPr>
      </w:pPr>
      <w:r w:rsidRPr="00D81B11">
        <w:rPr>
          <w:rFonts w:cs="Arial"/>
          <w:sz w:val="22"/>
          <w:szCs w:val="22"/>
          <w:lang w:eastAsia="sl-SI"/>
        </w:rPr>
        <w:t>drugi prašiči (tekači in pitanci): 0,3.</w:t>
      </w:r>
    </w:p>
    <w:p w14:paraId="6540511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(8) Skupna višina plačila za DŽ – prašiči je vsota zneskov za posamezne zahteve iz 16. člena te uredbe, za katere je upravičenec vložil zahtevek in za katere izpolnjuje pogoje iz 13. člena te uredbe.</w:t>
      </w:r>
    </w:p>
    <w:p w14:paraId="6F74008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(9) Upravičenec mora sporočati stalež prašičev v skladu s prejšnjim členom tudi po nastanku višje sile ali izjemnih okoliščin iz 33. člena te uredbe.</w:t>
      </w:r>
    </w:p>
    <w:p w14:paraId="504509B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(10) V primeru višje sile ali izjemnih okoliščin, ki posledično zmanjšajo stalež prašičev, se za obračun plačila upošteva povprečno število prašičev, izračunano iz podatkov o sporočenem staležu prašičev iz prejšnjega člena za celotno trajanje obveznosti, čeprav je </w:t>
      </w:r>
      <w:r w:rsidRPr="00D81B11">
        <w:rPr>
          <w:rFonts w:cs="Arial"/>
          <w:sz w:val="22"/>
          <w:szCs w:val="22"/>
          <w:lang w:eastAsia="sl-SI"/>
        </w:rPr>
        <w:lastRenderedPageBreak/>
        <w:t>povprečno število prašičev nižje od vstopnega pogoja, določenega v drugem odstavku 10. člena te uredbe.</w:t>
      </w:r>
    </w:p>
    <w:p w14:paraId="0392A73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V primeru višje sile ali izjemnih okoliščin, ki vplivajo na izpolnitev posamezne zahteve za operacijo DŽ – prašiči, ne vplivajo pa na stalež prašičev, se plačilo obračuna le za obdobje, v katerem je bila posamezna zahteva ustrezno izpolnjena v skladu z 12. in 13. členom te uredbe. Za izračun plačila se uporabi naslednja formula:</w:t>
      </w:r>
    </w:p>
    <w:p w14:paraId="2C24EA5A" w14:textId="77777777" w:rsidR="00D81B11" w:rsidRPr="00D81B11" w:rsidRDefault="00D81B11" w:rsidP="00D81B11">
      <w:pPr>
        <w:overflowPunct w:val="0"/>
        <w:autoSpaceDE w:val="0"/>
        <w:autoSpaceDN w:val="0"/>
        <w:adjustRightInd w:val="0"/>
        <w:spacing w:before="400" w:after="400" w:line="276" w:lineRule="auto"/>
        <w:jc w:val="center"/>
        <w:textAlignment w:val="baseline"/>
        <w:rPr>
          <w:sz w:val="22"/>
          <w:szCs w:val="16"/>
          <w:lang w:eastAsia="sl-SI"/>
        </w:rPr>
      </w:pPr>
      <w:r w:rsidRPr="00D81B11">
        <w:rPr>
          <w:noProof/>
          <w:sz w:val="22"/>
          <w:szCs w:val="16"/>
          <w:lang w:eastAsia="sl-SI"/>
        </w:rPr>
        <w:drawing>
          <wp:inline distT="0" distB="0" distL="0" distR="0" wp14:anchorId="28851EFF" wp14:editId="1602D37D">
            <wp:extent cx="5743575" cy="638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3575" cy="638175"/>
                    </a:xfrm>
                    <a:prstGeom prst="rect">
                      <a:avLst/>
                    </a:prstGeom>
                    <a:noFill/>
                    <a:ln>
                      <a:noFill/>
                    </a:ln>
                  </pic:spPr>
                </pic:pic>
              </a:graphicData>
            </a:graphic>
          </wp:inline>
        </w:drawing>
      </w:r>
    </w:p>
    <w:p w14:paraId="1F3F599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(12) Okrajšavi iz prejšnjega odstavka pomenita:</w:t>
      </w:r>
    </w:p>
    <w:p w14:paraId="5C5C8FA1" w14:textId="77777777" w:rsidR="00D81B11" w:rsidRPr="00D81B11" w:rsidRDefault="00D81B11" w:rsidP="00D81B11">
      <w:pPr>
        <w:numPr>
          <w:ilvl w:val="0"/>
          <w:numId w:val="51"/>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w:t>
      </w:r>
      <w:r w:rsidRPr="00D81B11">
        <w:rPr>
          <w:rFonts w:cs="Arial"/>
          <w:sz w:val="22"/>
          <w:szCs w:val="22"/>
          <w:lang w:eastAsia="sl-SI"/>
        </w:rPr>
        <w:t>: povprečno število prašičev, izraženo v GVŽ,</w:t>
      </w:r>
    </w:p>
    <w:p w14:paraId="65FEFFE8" w14:textId="77777777" w:rsidR="00D81B11" w:rsidRPr="00D81B11" w:rsidRDefault="00D81B11" w:rsidP="00D81B11">
      <w:pPr>
        <w:numPr>
          <w:ilvl w:val="0"/>
          <w:numId w:val="51"/>
        </w:numPr>
        <w:spacing w:line="276" w:lineRule="auto"/>
        <w:jc w:val="both"/>
        <w:rPr>
          <w:rFonts w:cs="Arial"/>
          <w:sz w:val="22"/>
          <w:szCs w:val="22"/>
          <w:lang w:eastAsia="sl-SI"/>
        </w:rPr>
      </w:pPr>
      <w:r w:rsidRPr="00D81B11">
        <w:rPr>
          <w:rFonts w:cs="Arial"/>
          <w:sz w:val="22"/>
          <w:szCs w:val="22"/>
          <w:lang w:eastAsia="sl-SI"/>
        </w:rPr>
        <w:t>VS: višjo silo ali izjemne okoliščine.</w:t>
      </w:r>
    </w:p>
    <w:p w14:paraId="02AC611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(13) V primeru višje sile ali izjemnih okoliščin, ki vplivajo na stalež in izpolnitev posamezne zahteve za operacijo DŽ – prašiči, se za obračun plačila upošteva povprečno število prašičev, izračunano iz podatkov o sporočenem staležu prašičev iz prejšnjega člena za obdobje do nastanka dogodka višje sile ali izjemnih okoliščin in za obdobje po prenehanju višje sile ali izjemnih okoliščin. Za izračun plačila se uporabi naslednja formula:</w:t>
      </w:r>
    </w:p>
    <w:p w14:paraId="2A167CB7"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3BBB3088" w14:textId="77777777" w:rsidR="00D81B11" w:rsidRPr="00D81B11" w:rsidRDefault="00D81B11" w:rsidP="00D81B11">
      <w:pPr>
        <w:overflowPunct w:val="0"/>
        <w:autoSpaceDE w:val="0"/>
        <w:autoSpaceDN w:val="0"/>
        <w:adjustRightInd w:val="0"/>
        <w:spacing w:before="240" w:line="276" w:lineRule="auto"/>
        <w:textAlignment w:val="baseline"/>
        <w:rPr>
          <w:rFonts w:cs="Arial"/>
          <w:sz w:val="22"/>
          <w:szCs w:val="22"/>
          <w:lang w:eastAsia="sl-SI"/>
        </w:rPr>
      </w:pPr>
      <w:r w:rsidRPr="00D81B11">
        <w:rPr>
          <w:rFonts w:cs="Arial"/>
          <w:noProof/>
          <w:sz w:val="22"/>
          <w:szCs w:val="22"/>
          <w:lang w:eastAsia="sl-SI"/>
        </w:rPr>
        <w:drawing>
          <wp:inline distT="0" distB="0" distL="0" distR="0" wp14:anchorId="05781464" wp14:editId="6AB2F9B9">
            <wp:extent cx="5962015" cy="390525"/>
            <wp:effectExtent l="0" t="0" r="63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015" cy="390525"/>
                    </a:xfrm>
                    <a:prstGeom prst="rect">
                      <a:avLst/>
                    </a:prstGeom>
                    <a:noFill/>
                  </pic:spPr>
                </pic:pic>
              </a:graphicData>
            </a:graphic>
          </wp:inline>
        </w:drawing>
      </w:r>
    </w:p>
    <w:p w14:paraId="174196CB" w14:textId="77777777" w:rsidR="00D81B11" w:rsidRPr="00D81B11" w:rsidRDefault="00D81B11" w:rsidP="00D81B11">
      <w:pPr>
        <w:overflowPunct w:val="0"/>
        <w:autoSpaceDE w:val="0"/>
        <w:autoSpaceDN w:val="0"/>
        <w:adjustRightInd w:val="0"/>
        <w:spacing w:line="276" w:lineRule="auto"/>
        <w:textAlignment w:val="baseline"/>
        <w:rPr>
          <w:rFonts w:cs="Arial"/>
          <w:sz w:val="22"/>
          <w:szCs w:val="22"/>
          <w:lang w:eastAsia="sl-SI"/>
        </w:rPr>
      </w:pPr>
      <w:r w:rsidRPr="00D81B11">
        <w:rPr>
          <w:rFonts w:cs="Arial"/>
          <w:sz w:val="22"/>
          <w:szCs w:val="22"/>
          <w:lang w:eastAsia="sl-SI"/>
        </w:rPr>
        <w:t xml:space="preserve">  </w:t>
      </w:r>
    </w:p>
    <w:p w14:paraId="4A42A4D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(14) Okrajšave iz prejšnjega odstavka pomenijo:</w:t>
      </w:r>
    </w:p>
    <w:p w14:paraId="79BB982F"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P1</w:t>
      </w:r>
      <w:r w:rsidRPr="00D81B11">
        <w:rPr>
          <w:rFonts w:cs="Arial"/>
          <w:sz w:val="22"/>
          <w:szCs w:val="22"/>
          <w:lang w:eastAsia="sl-SI"/>
        </w:rPr>
        <w:t>: povprečno število prašičev do nastanka višje sile ali izjemnih okoliščin, izraženo v GVŽ,</w:t>
      </w:r>
    </w:p>
    <w:p w14:paraId="2CCA447A"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GVŽ</w:t>
      </w:r>
      <w:r w:rsidRPr="00D81B11">
        <w:rPr>
          <w:rFonts w:cs="Arial"/>
          <w:sz w:val="22"/>
          <w:szCs w:val="22"/>
          <w:vertAlign w:val="subscript"/>
          <w:lang w:eastAsia="sl-SI"/>
        </w:rPr>
        <w:t>P2</w:t>
      </w:r>
      <w:r w:rsidRPr="00D81B11">
        <w:rPr>
          <w:rFonts w:cs="Arial"/>
          <w:sz w:val="22"/>
          <w:szCs w:val="22"/>
          <w:lang w:eastAsia="sl-SI"/>
        </w:rPr>
        <w:t>: povprečno število prašičev po prenehanju višje sile ali izjemnih okoliščin, izraženo v GVŽ,</w:t>
      </w:r>
    </w:p>
    <w:p w14:paraId="66B1CA78" w14:textId="77777777" w:rsidR="00D81B11" w:rsidRPr="00D81B11" w:rsidRDefault="00D81B11" w:rsidP="00D81B11">
      <w:pPr>
        <w:numPr>
          <w:ilvl w:val="0"/>
          <w:numId w:val="52"/>
        </w:numPr>
        <w:spacing w:line="276" w:lineRule="auto"/>
        <w:jc w:val="both"/>
        <w:rPr>
          <w:rFonts w:cs="Arial"/>
          <w:sz w:val="22"/>
          <w:szCs w:val="22"/>
          <w:lang w:eastAsia="sl-SI"/>
        </w:rPr>
      </w:pPr>
      <w:r w:rsidRPr="00D81B11">
        <w:rPr>
          <w:rFonts w:cs="Arial"/>
          <w:sz w:val="22"/>
          <w:szCs w:val="22"/>
          <w:lang w:eastAsia="sl-SI"/>
        </w:rPr>
        <w:t>VS: višjo silo ali izjemne okoliščine.</w:t>
      </w:r>
    </w:p>
    <w:p w14:paraId="4DB148BE"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16. člen</w:t>
      </w:r>
    </w:p>
    <w:p w14:paraId="2540712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 za posamezno zahtevo)</w:t>
      </w:r>
    </w:p>
    <w:p w14:paraId="344092C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posamezne zahteve za operacijo DŽ – prašiči letno znaša:</w:t>
      </w:r>
    </w:p>
    <w:p w14:paraId="2C4B679C" w14:textId="77777777" w:rsidR="00D81B11" w:rsidRPr="00D81B11" w:rsidRDefault="00D81B11" w:rsidP="00D81B11">
      <w:pPr>
        <w:numPr>
          <w:ilvl w:val="0"/>
          <w:numId w:val="36"/>
        </w:numPr>
        <w:spacing w:line="276" w:lineRule="auto"/>
        <w:jc w:val="both"/>
        <w:rPr>
          <w:rFonts w:cs="Arial"/>
          <w:sz w:val="22"/>
          <w:szCs w:val="22"/>
          <w:lang w:eastAsia="sl-SI"/>
        </w:rPr>
      </w:pPr>
      <w:r w:rsidRPr="00D81B11">
        <w:rPr>
          <w:rFonts w:cs="Arial"/>
          <w:sz w:val="22"/>
          <w:szCs w:val="22"/>
          <w:lang w:eastAsia="sl-SI"/>
        </w:rPr>
        <w:t>za plemenske svinje in mladice:</w:t>
      </w:r>
    </w:p>
    <w:p w14:paraId="63D28F8E"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skupinsko rejo z izpustom: 61,77 eura/GVŽ,</w:t>
      </w:r>
    </w:p>
    <w:p w14:paraId="1FDA2A28"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10 odstotkov večjo neovirano talno površino na žival v skupinskih boksih glede na površino, določeno s predpisom, ki ureja zaščito rejnih živali: 129,62 eura/GVŽ,</w:t>
      </w:r>
    </w:p>
    <w:p w14:paraId="0F9005C5"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dodatno ponudbo strukturne voluminozne krme: 48,30 eura/GVŽ;</w:t>
      </w:r>
    </w:p>
    <w:p w14:paraId="233A03C0"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plemenske svinje:</w:t>
      </w:r>
    </w:p>
    <w:p w14:paraId="03AEA489"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toplotno ugodje plemenskih svinj in sesnih pujskov: 25,64 eura/GVŽ,</w:t>
      </w:r>
    </w:p>
    <w:p w14:paraId="5DEACFB1"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lastRenderedPageBreak/>
        <w:t>zahteva za kirurško kastracijo sesnih pujskov moškega spola z uporabo anestezije oziroma analgezije: 17,10 eura/GVŽ;</w:t>
      </w:r>
    </w:p>
    <w:p w14:paraId="142EB4C9"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tekače: zahteva za 10 odstotkov večjo neovirano talno površino na žival v skupinskih boksih glede na površino, določeno s predpisom, ki ureja zaščito rejnih živali: 36,70 eura/GVŽ;</w:t>
      </w:r>
    </w:p>
    <w:p w14:paraId="5EDA43AE" w14:textId="77777777" w:rsidR="00D81B11" w:rsidRPr="00D81B11" w:rsidRDefault="00D81B11" w:rsidP="00D81B11">
      <w:pPr>
        <w:numPr>
          <w:ilvl w:val="0"/>
          <w:numId w:val="31"/>
        </w:numPr>
        <w:spacing w:line="276" w:lineRule="auto"/>
        <w:jc w:val="both"/>
        <w:rPr>
          <w:rFonts w:cs="Arial"/>
          <w:sz w:val="22"/>
          <w:szCs w:val="22"/>
          <w:lang w:eastAsia="sl-SI"/>
        </w:rPr>
      </w:pPr>
      <w:r w:rsidRPr="00D81B11">
        <w:rPr>
          <w:rFonts w:cs="Arial"/>
          <w:sz w:val="22"/>
          <w:szCs w:val="22"/>
          <w:lang w:eastAsia="sl-SI"/>
        </w:rPr>
        <w:t>za pitance:</w:t>
      </w:r>
    </w:p>
    <w:p w14:paraId="7663610B"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10 odstotkov večjo neovirano talno površino na žival v skupinskih boksih glede na površino, določeno s predpisom, ki ureja zaščito rejnih živali: 36,70 eura/GVŽ,</w:t>
      </w:r>
    </w:p>
    <w:p w14:paraId="5D8EE658" w14:textId="77777777" w:rsidR="00D81B11" w:rsidRPr="00D81B11" w:rsidRDefault="00D81B11" w:rsidP="00D81B11">
      <w:pPr>
        <w:numPr>
          <w:ilvl w:val="0"/>
          <w:numId w:val="21"/>
        </w:numPr>
        <w:tabs>
          <w:tab w:val="clear" w:pos="425"/>
          <w:tab w:val="left" w:pos="567"/>
        </w:tabs>
        <w:spacing w:line="276" w:lineRule="auto"/>
        <w:ind w:left="567" w:hanging="142"/>
        <w:jc w:val="both"/>
        <w:rPr>
          <w:rFonts w:cs="Arial"/>
          <w:sz w:val="22"/>
          <w:szCs w:val="22"/>
          <w:lang w:eastAsia="sl-SI"/>
        </w:rPr>
      </w:pPr>
      <w:r w:rsidRPr="00D81B11">
        <w:rPr>
          <w:rFonts w:cs="Arial"/>
          <w:sz w:val="22"/>
          <w:szCs w:val="22"/>
          <w:lang w:eastAsia="sl-SI"/>
        </w:rPr>
        <w:t>zahteva za skupinsko rejo z izpustom: 33,83 eura/GVŽ.</w:t>
      </w:r>
    </w:p>
    <w:p w14:paraId="4E27A7D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17. člen</w:t>
      </w:r>
    </w:p>
    <w:p w14:paraId="625ED63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(pregled na kraju samem)</w:t>
      </w:r>
    </w:p>
    <w:p w14:paraId="6B4C160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Pri pregledu na kraju samem, ki se opravi v skladu s postopkom, določenim s predpisom, ki ureja izvedbo ukrepov kmetijske politike za leto 2020, kontrolor preverja izpolnjevanje zahtev za operacijo DŽ – prašiči in stalež prašičev. Za ta namen mu mora upravičenec na preverjanem gospodarstvu zagotoviti vso dokumentacijo za to gospodarstvo.</w:t>
      </w:r>
    </w:p>
    <w:p w14:paraId="60F4F60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Kontrolor na kraju samem na dan pregleda preveri število prašičev po posameznih kategorijah iz tretjega odstavka 14. člena te uredbe. Na gospodarstvu, za katero upravičenec uveljavlja operacijo DŽ – prašiči, kontrolor preveri, ali je zadnji podatek o staležu prašičev, ki ga je upravičenec prijavil v CRPš, ustrezen, pri tem pa upošteva dokumentacijo (dobavnica, račun, spremni list ipd.) in Register prašičev na gospodarstvu.</w:t>
      </w:r>
    </w:p>
    <w:p w14:paraId="308F90C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Pri pregledu izpolnjevanja posameznih zahtev iz prve in druge alineje 1. točke, 3. točke ter prve in druge alineje 4. točke prvega odstavka 12. člena te uredbe kontrolor upošteva število živali, ki glede na normative iz 13. člena te uredbe ustreza ugotovljeni površini boksa oziroma izpusta.</w:t>
      </w:r>
    </w:p>
    <w:p w14:paraId="0EB3315D"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18. člen</w:t>
      </w:r>
    </w:p>
    <w:p w14:paraId="0B79804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(preveritev sporočanja staleža)</w:t>
      </w:r>
    </w:p>
    <w:p w14:paraId="4F3BB05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Če kontrolor pri pregledu na kraju samem iz prejšnjega člena za prijavljene podatke v CRPš ugotovi, da je število prašičev posamezne kategorije na gospodarstvu manjše od števila prašičev, prijavljenega v CRPš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upravičenec prijavil na zahtevku, se pri izračunu povprečnega števila prašičev upošteva ugotovljeno število prašičev.</w:t>
      </w:r>
    </w:p>
    <w:p w14:paraId="3FE8AD1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Če kontrolor pri pregledu na kraju samem iz prejšnjega člena za prijavljene podatke v CRPš ugotovi, da je število prašičev posamezne kategorije na gospodarstvu večje od števila, prijavljenega v CRPš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upravičenec prijavil na zahtevku, se pri izračunu povprečnega števila prašičev upošteva prijavljeno število prašičev v CRPš.</w:t>
      </w:r>
    </w:p>
    <w:p w14:paraId="5C44D04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(3) Če kontrolor pri pregledu na kraju samem iz prejšnjega člena za prijavljene podatke v CRPš ugotovi, da je število prašičev posamezne kategorije na gospodarstvu večje od števila prašičev, prijavljenega v CRPš na presečni datum, ter da ugotovljeno število prašičev posamezne kategorije presega največje dovoljeno število živali za izpolnjevanje posameznih zahtev iz druge alineje 1. točke, 3. točke in prve alineje 4. točke prvega odstavka 12. člena te uredbe, ki jih je upravičenec prijavil na zahtevku, se zahtevek za to zahtevo zavrne.</w:t>
      </w:r>
    </w:p>
    <w:p w14:paraId="56F7F35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kontrolor iz razpoložljive dokumentacije in registra prašičev na gospodarstvu pri ugotavljanju števila prašičev iz prvega, drugega in prejšnjega odstavka tega člena ugotovi obstoj prašičev na posamezen presečni datum, vendar jim ne more določiti kategorije, se ti prašiči ne upoštevajo pri izračunu povprečnega števila prašičev iz 15. člena te uredbe.</w:t>
      </w:r>
    </w:p>
    <w:p w14:paraId="0140050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Ugotovitve kontrolorja glede staleža, ki niso opredeljene v tem členu, se obravnavajo v skladu z 19. členom te uredbe.</w:t>
      </w:r>
    </w:p>
    <w:p w14:paraId="100D0FD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19. člen</w:t>
      </w:r>
    </w:p>
    <w:p w14:paraId="60259D7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1E160AC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Zmanjšanja plačil in izključitve za operacijo DŽ – prašiči se izvedejo v skladu s predpisom, ki ureja izvedbo ukrepov kmetijske politike za leto 2020, predpisom, ki ureja navzkrižno skladnost, in v skladu z določbami tega člena.</w:t>
      </w:r>
    </w:p>
    <w:p w14:paraId="4EA9175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Če je prijavljeno število prašičev v CRPš večje od števila prašičev na gospodarstvu, ugotovljenega s pregledom iz 17. člena te uredbe, in če ni preseženo največje dovoljeno število živali iz tretjega odstavka prejšnjega člena, se za zmanjšanje plačil in izključitve smiselno uporablja 31. člen Uredbe 640/2014/EU. Če pa je z upravnim pregledom ali pregledom na kraju samem ugotovljeno, da je največje dovoljeno število živali iz tretjega odstavka prejšnjega člena na kateri koli presečni datum iz 14. člena te uredbe preseženo, se zahtevek za to zahtevo zavrne.</w:t>
      </w:r>
    </w:p>
    <w:p w14:paraId="47F044C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Če upravičenec na enega ali več presečnih datumov ne prijavi staleža prašičev v CRPš v skladu s 14. členom te uredbe, se mu za izračun povprečnega števila prašičev iz prvega odstavka 15. člena te uredbe upoštevajo le prijavljeni podatki o številu prašičev. Če upravičenec na en presečni datum ne prijavi staleža, se mu plačilo za celotno operacijo zniža za 15 odstotkov. Če staleža ne prijavi na dva presečna datuma, se mu plačilo za celotno operacijo zniža za 30 odstotkov. Če staleža ne prijavi več kot dvakrat, se plačilo za celotno operacijo zavrne.</w:t>
      </w:r>
    </w:p>
    <w:p w14:paraId="678B9BF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upravičenec za zahteve iz tretjega, četrtega, sedmega, osmega in devetega odstavka 13. člena te uredbe na enem od gospodarstev ne izpolnjuje predpisanih zahtev ravnanja iz predpisa, ki ureja navzkrižno skladnost, za zahtevo iz tretjega, četrtega, sedmega, osmega in devetega odstavka 13. člena te uredbe, se mu zahtevek za to zahtevo zavrne na vseh gospodarstvih, na katerih jo uveljavlja, pri vseh drugih zahtevah, ki jih uveljavlja, pa se uporabita zmanjšanje in izključitev plačil zaradi neizpolnjevanja zahtev iz predpisa, ki ureja navzkrižno skladnost.</w:t>
      </w:r>
    </w:p>
    <w:p w14:paraId="71EC82B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(5) Zmanjšanja plačil in izključitve zaradi kršitev pogojev za posamezne zahteve iz 13. člena te uredbe ter zmanjšanja plačil in izključitve zaradi kršitev obveznosti iz 8. in 9. člena te uredbe so opredeljeni v Katalogu zmanjšanj plačil in izključitev iz priloge 2, ki je sestavni del te uredbe.</w:t>
      </w:r>
    </w:p>
    <w:p w14:paraId="195EA036"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5E34FE46"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govedo</w:t>
      </w:r>
    </w:p>
    <w:p w14:paraId="320BA84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20. člen</w:t>
      </w:r>
    </w:p>
    <w:p w14:paraId="0443BEB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w:t>
      </w:r>
    </w:p>
    <w:p w14:paraId="35F8C6F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(1) Upravičenec mora na dan vnosa zahtevka za operacijo DŽ – govedo rediti najmanj tako število goveda kot ustreza 2 GVŽ goveda, za katero bo izvajal pašo iz prvega odstavka 21. člena te uredbe. </w:t>
      </w:r>
    </w:p>
    <w:p w14:paraId="23F643C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 preračun števila goveda v GVŽ se v skladu s prilogo II Uredbe 808/2014/EU upoštevajo naslednji koeficienti:</w:t>
      </w:r>
    </w:p>
    <w:p w14:paraId="39922246"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mlajše od šestih mesecev: 0,4;</w:t>
      </w:r>
    </w:p>
    <w:p w14:paraId="3639A522"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od šestega meseca do dveh let: 0,6;</w:t>
      </w:r>
    </w:p>
    <w:p w14:paraId="5C80CAB0" w14:textId="77777777" w:rsidR="00D81B11" w:rsidRPr="00D81B11" w:rsidRDefault="00D81B11" w:rsidP="00D81B11">
      <w:pPr>
        <w:numPr>
          <w:ilvl w:val="0"/>
          <w:numId w:val="53"/>
        </w:numPr>
        <w:spacing w:line="276" w:lineRule="auto"/>
        <w:jc w:val="both"/>
        <w:rPr>
          <w:rFonts w:cs="Arial"/>
          <w:sz w:val="22"/>
          <w:szCs w:val="22"/>
          <w:lang w:eastAsia="sl-SI"/>
        </w:rPr>
      </w:pPr>
      <w:r w:rsidRPr="00D81B11">
        <w:rPr>
          <w:rFonts w:cs="Arial"/>
          <w:sz w:val="22"/>
          <w:szCs w:val="22"/>
          <w:lang w:eastAsia="sl-SI"/>
        </w:rPr>
        <w:t>govedo, starejše od dveh let: 1,0.</w:t>
      </w:r>
    </w:p>
    <w:p w14:paraId="53ECAAC3"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21. člen</w:t>
      </w:r>
    </w:p>
    <w:p w14:paraId="395FD91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(zahteva in pogoji za izpolnjevanje zahteve)</w:t>
      </w:r>
    </w:p>
    <w:p w14:paraId="2D18814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govedo mora upravičenec izvajati pašo goveda. Paša goveda se lahko izvaja na kmetijskih površinah kmetijskega gospodarstva upravičenca in na planini oziroma skupnem pašniku drugega nosilca kmetijskega gospodarstva.</w:t>
      </w:r>
    </w:p>
    <w:p w14:paraId="2023670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izvajanju zahteve iz prejšnjega odstavka morajo biti za govedo, za katero upravičenec uveljavlja operacijo DŽ – govedo, izpolnjeni naslednji pogoji:</w:t>
      </w:r>
    </w:p>
    <w:p w14:paraId="0934CEF7"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govedo se mora pasti neprekinjeno najmanj 120 dni (v nadaljnjem besedilu: obdobje paše za govedo) v času od 1. aprila 2020 do 15. novembra 2020;</w:t>
      </w:r>
    </w:p>
    <w:p w14:paraId="49F49586"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govedo lahko prenočuje v hlevu;</w:t>
      </w:r>
    </w:p>
    <w:p w14:paraId="47190D92"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krave molznice se morajo dnevno pasti vsaj v času med obema molžama;</w:t>
      </w:r>
    </w:p>
    <w:p w14:paraId="272A765A"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zatiranje notranjih zajedavcev mora biti izvedeno na podlagi predhodne koprološke analize;</w:t>
      </w:r>
    </w:p>
    <w:p w14:paraId="230B2C25" w14:textId="77777777" w:rsidR="00D81B11" w:rsidRPr="00D81B11" w:rsidRDefault="00D81B11" w:rsidP="00D81B11">
      <w:pPr>
        <w:numPr>
          <w:ilvl w:val="0"/>
          <w:numId w:val="54"/>
        </w:numPr>
        <w:spacing w:line="276" w:lineRule="auto"/>
        <w:jc w:val="both"/>
        <w:rPr>
          <w:rFonts w:cs="Arial"/>
          <w:sz w:val="22"/>
          <w:szCs w:val="22"/>
          <w:lang w:eastAsia="sl-SI"/>
        </w:rPr>
      </w:pPr>
      <w:r w:rsidRPr="00D81B11">
        <w:rPr>
          <w:rFonts w:cs="Arial"/>
          <w:sz w:val="22"/>
          <w:szCs w:val="22"/>
          <w:lang w:eastAsia="sl-SI"/>
        </w:rPr>
        <w:t>voditi je treba dnevnik paše na obrazcu iz priloge 3, ki je sestavni del te uredbe.</w:t>
      </w:r>
    </w:p>
    <w:p w14:paraId="7EA94BEC"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Začetka obdobja paše za govedo ni mogoče uveljavljati pred datumom vnosa zahtevka iz 7. člena te uredbe.</w:t>
      </w:r>
    </w:p>
    <w:p w14:paraId="3FD29DB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(4) Koprološka analiza iz četrte alineje drugega odstavka tega člena in tretiranje živali na podlagi rezultatov koprološke analize morata biti opravljena pred začetkom paše v letu 2020. Za koprološko analizo se vzame najmanj en skupni vzorec blata za vsakih 20 govedi. Tretiranje živali proti notranjim zajedavcem se izvede na podlagi pozitivnih rezultatov koprološke analize in strokovne presoje veterinarja, kar mora biti razvidno iz dnevnika </w:t>
      </w:r>
      <w:r w:rsidRPr="00D81B11">
        <w:rPr>
          <w:rFonts w:cs="Arial"/>
          <w:sz w:val="22"/>
          <w:szCs w:val="22"/>
          <w:lang w:eastAsia="sl-SI"/>
        </w:rPr>
        <w:lastRenderedPageBreak/>
        <w:t>veterinarskih posegov. Krave, katerih mleko se uporablja za prehrano ljudi, se lahko tretira v času presušitve. Upravičenec mora imeti dokazila o opravljenih koproloških analizah.</w:t>
      </w:r>
    </w:p>
    <w:p w14:paraId="0DF833A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Ne glede na tretji odstavek tega člena se za datum začetka paše, ki se pri pregledu na kraju samem upošteva za preverjanje pravočasnosti izvedbe koprološke analize in tretiranja živali, šteje datum začetka paše iz dnevnika paše iz priloge 3 te uredbe.</w:t>
      </w:r>
    </w:p>
    <w:p w14:paraId="05E1F81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Ne glede na prvo alinejo drugega odstavka tega člena se obdobje paše za govedo za posamezne živali lahko prekine zaradi telitve, bolezni ali poškodbe, nevarnosti napada velikih zveri in izjemnih vremenskih razmer. Če ta prekinitev ne traja skupno več kot deset dni, je ni treba sporočiti agenciji, temveč se trajanje in razlog za prekinitev navedeta le v dnevniku paše.</w:t>
      </w:r>
    </w:p>
    <w:p w14:paraId="48F7583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Če upravičenec za posamezno žival ali več živali ne zagotovi celotnega obdobja paše za govedo iz prve alineje drugega odstavka tega člena, mora v primeru:</w:t>
      </w:r>
    </w:p>
    <w:p w14:paraId="53FFB887"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višje sile ali izjemnih okoliščin obvestiti agencijo v skladu s prvim odstavkom 33. člena te uredbe;</w:t>
      </w:r>
    </w:p>
    <w:p w14:paraId="1456F3A1"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prekinitve paše zaradi razlogov iz prejšnjega odstavka za posamezno govedo, razen nevarnosti napada velikih zveri, daljše kot deset dni, v sedmih dneh po tem obdobju izvesti umik zahtevka v skladu s predpisom, ki ureja izvedbo ukrepov kmetijske politike za leto 2020;</w:t>
      </w:r>
    </w:p>
    <w:p w14:paraId="66CD2022"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nevarnosti napada velikih zveri, sporočiti višjo silo v skladu s 33. členom te uredbe;</w:t>
      </w:r>
    </w:p>
    <w:p w14:paraId="66569E7A" w14:textId="77777777" w:rsidR="00D81B11" w:rsidRPr="00D81B11" w:rsidRDefault="00D81B11" w:rsidP="00D81B11">
      <w:pPr>
        <w:numPr>
          <w:ilvl w:val="0"/>
          <w:numId w:val="55"/>
        </w:numPr>
        <w:spacing w:line="276" w:lineRule="auto"/>
        <w:jc w:val="both"/>
        <w:rPr>
          <w:rFonts w:cs="Arial"/>
          <w:sz w:val="22"/>
          <w:szCs w:val="22"/>
          <w:lang w:eastAsia="sl-SI"/>
        </w:rPr>
      </w:pPr>
      <w:r w:rsidRPr="00D81B11">
        <w:rPr>
          <w:rFonts w:cs="Arial"/>
          <w:sz w:val="22"/>
          <w:szCs w:val="22"/>
          <w:lang w:eastAsia="sl-SI"/>
        </w:rPr>
        <w:t>pogina živali ali če žival zapusti kmetijsko gospodarstvo zaradi prodaje ali oddaje v zakol pred izpolnitvijo obdobja paše za govedo v Centralni register govedi (v nadaljnjem besedilu: CRG) sporočiti premik, ki se v skladu s predpisom, ki ureja izvedbo ukrepov kmetijske politike za leto 2020, šteje kot pisni umik zahtevka za posamezno žival.</w:t>
      </w:r>
    </w:p>
    <w:p w14:paraId="240A9E4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(8) Če v obdobju paše za govedo poteka paša na planini ali skupnem pašniku ali gre žival na sejem ali razstavo ali se živali premakne na pašo na drugo gospodarstvo znotraj kmetijskega gospodarstva in se premik živali sporoči v skladu s predpisi, ki urejajo identifikacijo in registracijo govedi, se ta premik šteje kot izpolnjevanje obdobja paše za govedo.</w:t>
      </w:r>
    </w:p>
    <w:p w14:paraId="4666586A"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(9) Upravičenec mora najpozneje en dan pred vnosom zahtevka iz prvega odstavka 7. člena te uredbe urediti stanje v CRG.</w:t>
      </w:r>
    </w:p>
    <w:p w14:paraId="5F5ABFC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Pri izvajanju paše je treba upoštevati, da:</w:t>
      </w:r>
    </w:p>
    <w:p w14:paraId="377D5838"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paša iz prvega odstavka tega člena ni dovoljena do 30. maja na grafični enoti rabe zemljišča kmetijskega gospodarstva (v nadaljnjem besedilu: GERK) ali delu GERK-a znotraj ekološko pomembnega območja posebnih traviščnih habitatov, določenih v prilogi 4, ki je sestavni del te uredbe;</w:t>
      </w:r>
    </w:p>
    <w:p w14:paraId="5EAE2506"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 xml:space="preserve">paša iz prvega odstavka tega člena ni dovoljena do 10. junija na GERK-u ali delu GERK-a znotraj ekološko pomembnega območja posebnih traviščnih habitatov, določenih v prilogi 4 te uredbe; </w:t>
      </w:r>
    </w:p>
    <w:p w14:paraId="59CF385C"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paša iz prvega odstavka tega člena ni dovoljena do 20. junija na GERK-u ali delu GERK-a znotraj ekološko pomembnega območja posebnih traviščnih habitatov, določenih v prilogi 4 te uredbe;</w:t>
      </w:r>
    </w:p>
    <w:p w14:paraId="7DB211D0"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lastRenderedPageBreak/>
        <w:t>paša iz prvega odstavka tega člena ni dovoljena od 15. junija do 15. septembra na GERK-u ali delu GERK-a znotraj ekološko pomembnega območja traviščnih habitatov metuljev iz priloge 4 te uredbe;</w:t>
      </w:r>
    </w:p>
    <w:p w14:paraId="33624416" w14:textId="77777777" w:rsidR="00D81B11" w:rsidRPr="00D81B11" w:rsidRDefault="00D81B11" w:rsidP="00D81B11">
      <w:pPr>
        <w:numPr>
          <w:ilvl w:val="0"/>
          <w:numId w:val="56"/>
        </w:numPr>
        <w:spacing w:line="276" w:lineRule="auto"/>
        <w:jc w:val="both"/>
        <w:rPr>
          <w:rFonts w:cs="Arial"/>
          <w:sz w:val="22"/>
          <w:szCs w:val="22"/>
          <w:lang w:eastAsia="sl-SI"/>
        </w:rPr>
      </w:pPr>
      <w:r w:rsidRPr="00D81B11">
        <w:rPr>
          <w:rFonts w:cs="Arial"/>
          <w:sz w:val="22"/>
          <w:szCs w:val="22"/>
          <w:lang w:eastAsia="sl-SI"/>
        </w:rPr>
        <w:t>je paša iz prvega odstavka tega člena prepovedana na GERK-u ali delu GERK-a znotraj ekološko pomembnega območja, kjer je paša prepovedana, iz priloge 4 te uredbe.</w:t>
      </w:r>
    </w:p>
    <w:p w14:paraId="5BDACCA4"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Ne glede na prejšnji odstavek je paša za operacijo DŽ – govedo dovoljena na celotnem GERK-u, če je del tega GERK-a znotraj enega izmed ekološko pomembnih območij iz prejšnjega odstavka manjši od 10 arov.</w:t>
      </w:r>
    </w:p>
    <w:p w14:paraId="73E9A8CF"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22. člen</w:t>
      </w:r>
    </w:p>
    <w:p w14:paraId="65FE095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5DB9C126"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Plačilo se dodeli za naslednje kategorije goveda:</w:t>
      </w:r>
    </w:p>
    <w:p w14:paraId="3A33A785"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mlajše od šestih mesecev;</w:t>
      </w:r>
    </w:p>
    <w:p w14:paraId="6AAE758D"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od šestih mesecev do dveh let;</w:t>
      </w:r>
    </w:p>
    <w:p w14:paraId="41E09311" w14:textId="77777777" w:rsidR="00D81B11" w:rsidRPr="00D81B11" w:rsidRDefault="00D81B11" w:rsidP="00D81B11">
      <w:pPr>
        <w:numPr>
          <w:ilvl w:val="0"/>
          <w:numId w:val="57"/>
        </w:numPr>
        <w:spacing w:line="276" w:lineRule="auto"/>
        <w:jc w:val="both"/>
        <w:rPr>
          <w:rFonts w:cs="Arial"/>
          <w:sz w:val="22"/>
          <w:szCs w:val="22"/>
          <w:lang w:eastAsia="sl-SI"/>
        </w:rPr>
      </w:pPr>
      <w:r w:rsidRPr="00D81B11">
        <w:rPr>
          <w:rFonts w:cs="Arial"/>
          <w:sz w:val="22"/>
          <w:szCs w:val="22"/>
          <w:lang w:eastAsia="sl-SI"/>
        </w:rPr>
        <w:t>govedo, starejše od dveh let.</w:t>
      </w:r>
    </w:p>
    <w:p w14:paraId="5F76BBC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 določitev kategorij goveda iz prejšnjega odstavka agencija prevzame starost za posamezno žival, ki jo upravičenec navede na zahtevku za operacijo DŽ – govedo, iz CRG v skladu s predpisom, ki ureja izvedbo ukrepov kmetijske politike za leto 2020.</w:t>
      </w:r>
    </w:p>
    <w:p w14:paraId="690EC1D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Plačilo se dodeli za najmanj 2 GVŽ.</w:t>
      </w:r>
    </w:p>
    <w:p w14:paraId="76305629"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23. člen</w:t>
      </w:r>
    </w:p>
    <w:p w14:paraId="37664E0B"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w:t>
      </w:r>
    </w:p>
    <w:p w14:paraId="6ACCCC3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zahteve za operacijo DŽ – govedo letno znaša 53,40 eura/GVŽ.</w:t>
      </w:r>
    </w:p>
    <w:p w14:paraId="4DC454F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24. člen</w:t>
      </w:r>
    </w:p>
    <w:p w14:paraId="7FFC7E0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(grafične evidence)</w:t>
      </w:r>
    </w:p>
    <w:p w14:paraId="147C3E9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namen izvajanja operacije DŽ – govedo iz te uredbe se v digitalni grafični obliki uporabljajo:</w:t>
      </w:r>
    </w:p>
    <w:p w14:paraId="7D79211B"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posebnih traviščnih habitatov, kjer za ukrep DŽ paša ni dovoljena do 30. maja, iz priloge 4 te uredbe;</w:t>
      </w:r>
    </w:p>
    <w:p w14:paraId="2AF8003F"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 xml:space="preserve">evidenca ekološko pomembnih območij posebnih traviščnih habitatov, kjer za ukrep DŽ paša ni dovoljena do 10. junija, iz priloge 4 te uredbe; </w:t>
      </w:r>
    </w:p>
    <w:p w14:paraId="072E390C"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posebnih traviščnih habitatov, kjer za ukrep DŽ paša ni dovoljena do 20. junija, iz priloge 4 te uredbe;</w:t>
      </w:r>
    </w:p>
    <w:p w14:paraId="134F31C4"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traviščnih habitatov metuljev, kjer za ukrep DŽ paša ni dovoljena od 15. junija do 15. septembra, iz priloge 4 te uredbe;</w:t>
      </w:r>
    </w:p>
    <w:p w14:paraId="6034ECB7" w14:textId="77777777" w:rsidR="00D81B11" w:rsidRPr="00D81B11" w:rsidRDefault="00D81B11" w:rsidP="00D81B11">
      <w:pPr>
        <w:numPr>
          <w:ilvl w:val="0"/>
          <w:numId w:val="44"/>
        </w:numPr>
        <w:spacing w:line="276" w:lineRule="auto"/>
        <w:ind w:left="567" w:hanging="207"/>
        <w:jc w:val="both"/>
        <w:rPr>
          <w:rFonts w:cs="Arial"/>
          <w:sz w:val="22"/>
          <w:szCs w:val="22"/>
          <w:lang w:eastAsia="sl-SI"/>
        </w:rPr>
      </w:pPr>
      <w:r w:rsidRPr="00D81B11">
        <w:rPr>
          <w:rFonts w:cs="Arial"/>
          <w:sz w:val="22"/>
          <w:szCs w:val="22"/>
          <w:lang w:eastAsia="sl-SI"/>
        </w:rPr>
        <w:t>evidenca ekološko pomembnih območij, kjer je za ukrep DŽ paša prepovedana, iz priloge 4 te uredbe.</w:t>
      </w:r>
    </w:p>
    <w:p w14:paraId="696A116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(2) Evidence iz prejšnjega odstavka izdela in ministrstvu pošlje Zavod Republike Slovenije za varstvo narave.</w:t>
      </w:r>
    </w:p>
    <w:p w14:paraId="25299B7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Vpogled v evidence iz prvega odstavka tega člena je mogoč na spletni strani ministrstva.</w:t>
      </w:r>
    </w:p>
    <w:p w14:paraId="483E0D48"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25. člen</w:t>
      </w:r>
    </w:p>
    <w:p w14:paraId="0F904FF6"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2E584AD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Zmanjšanja plačil in izključitve za operacijo DŽ – govedo se izvedejo v skladu z 31. členom Uredbe 640/2014/EU, v skladu s predpisom, ki ureja izvedbo ukrepov kmetijske politike za leto 2020, predpisom, ki ureja navzkrižno skladnost, in v skladu s Katalogom zmanjšanj plačil in izključitev iz priloge 2 te uredbe.</w:t>
      </w:r>
    </w:p>
    <w:p w14:paraId="0C3ADB1E" w14:textId="77777777" w:rsidR="00D81B11" w:rsidRPr="00D81B11" w:rsidRDefault="00D81B11" w:rsidP="00D81B11">
      <w:pPr>
        <w:overflowPunct w:val="0"/>
        <w:autoSpaceDE w:val="0"/>
        <w:autoSpaceDN w:val="0"/>
        <w:adjustRightInd w:val="0"/>
        <w:spacing w:line="276" w:lineRule="auto"/>
        <w:ind w:firstLine="1021"/>
        <w:jc w:val="both"/>
        <w:textAlignment w:val="baseline"/>
        <w:rPr>
          <w:rFonts w:cs="Arial"/>
          <w:sz w:val="22"/>
          <w:szCs w:val="22"/>
          <w:lang w:eastAsia="sl-SI"/>
        </w:rPr>
      </w:pPr>
    </w:p>
    <w:p w14:paraId="48F4C14D" w14:textId="77777777" w:rsidR="00D81B11" w:rsidRPr="00D81B11" w:rsidRDefault="00D81B11" w:rsidP="00D81B11">
      <w:pPr>
        <w:numPr>
          <w:ilvl w:val="0"/>
          <w:numId w:val="45"/>
        </w:numPr>
        <w:suppressAutoHyphens/>
        <w:overflowPunct w:val="0"/>
        <w:autoSpaceDE w:val="0"/>
        <w:autoSpaceDN w:val="0"/>
        <w:adjustRightInd w:val="0"/>
        <w:spacing w:before="280" w:after="60" w:line="276" w:lineRule="auto"/>
        <w:jc w:val="center"/>
        <w:textAlignment w:val="baseline"/>
        <w:outlineLvl w:val="3"/>
        <w:rPr>
          <w:rFonts w:cs="Arial"/>
          <w:b/>
          <w:sz w:val="22"/>
          <w:szCs w:val="22"/>
          <w:lang w:eastAsia="sl-SI"/>
        </w:rPr>
      </w:pPr>
      <w:r w:rsidRPr="00D81B11">
        <w:rPr>
          <w:rFonts w:cs="Arial"/>
          <w:b/>
          <w:sz w:val="22"/>
          <w:szCs w:val="22"/>
          <w:lang w:eastAsia="sl-SI"/>
        </w:rPr>
        <w:t>Operacija DŽ – drobnica</w:t>
      </w:r>
    </w:p>
    <w:p w14:paraId="70A871AC"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26. člen</w:t>
      </w:r>
    </w:p>
    <w:p w14:paraId="091DD75D"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(vstopni pogoj)</w:t>
      </w:r>
    </w:p>
    <w:p w14:paraId="58DBB24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Upravičenec mora na dan vnosa zahtevka za operacijo DŽ – drobnica rediti najmanj tako število drobnice, za katero bo izvajal pašo iz prvega odstavka 27. člena te uredbe, kot ustreza 2 GVŽ drobnice.</w:t>
      </w:r>
    </w:p>
    <w:p w14:paraId="7F52F6B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Za preračun števila drobnice v GVŽ se v skladu s prilogo II Uredbe 808/2014/EU upoštevajo naslednji koeficienti:</w:t>
      </w:r>
    </w:p>
    <w:p w14:paraId="2CCF37FA" w14:textId="77777777" w:rsidR="00D81B11" w:rsidRPr="00D81B11" w:rsidRDefault="00D81B11" w:rsidP="00D81B11">
      <w:pPr>
        <w:numPr>
          <w:ilvl w:val="0"/>
          <w:numId w:val="58"/>
        </w:numPr>
        <w:spacing w:line="276" w:lineRule="auto"/>
        <w:jc w:val="both"/>
        <w:rPr>
          <w:rFonts w:cs="Arial"/>
          <w:sz w:val="22"/>
          <w:szCs w:val="22"/>
          <w:lang w:eastAsia="sl-SI"/>
        </w:rPr>
      </w:pPr>
      <w:r w:rsidRPr="00D81B11">
        <w:rPr>
          <w:rFonts w:cs="Arial"/>
          <w:sz w:val="22"/>
          <w:szCs w:val="22"/>
          <w:lang w:eastAsia="sl-SI"/>
        </w:rPr>
        <w:t>ovni, starejši od enega leta, in ovce, ki so starejše od enega leta oziroma so že jagnjile: 0,15,</w:t>
      </w:r>
    </w:p>
    <w:p w14:paraId="24A32A8B" w14:textId="77777777" w:rsidR="00D81B11" w:rsidRPr="00D81B11" w:rsidRDefault="00D81B11" w:rsidP="00D81B11">
      <w:pPr>
        <w:numPr>
          <w:ilvl w:val="0"/>
          <w:numId w:val="58"/>
        </w:numPr>
        <w:spacing w:line="276" w:lineRule="auto"/>
        <w:jc w:val="both"/>
        <w:rPr>
          <w:rFonts w:cs="Arial"/>
          <w:sz w:val="22"/>
          <w:szCs w:val="22"/>
          <w:lang w:eastAsia="sl-SI"/>
        </w:rPr>
      </w:pPr>
      <w:r w:rsidRPr="00D81B11">
        <w:rPr>
          <w:rFonts w:cs="Arial"/>
          <w:sz w:val="22"/>
          <w:szCs w:val="22"/>
          <w:lang w:eastAsia="sl-SI"/>
        </w:rPr>
        <w:t>kozli, starejši od enega leta, in koze, ki so starejše od enega leta oziroma so že jarile: 0,15.</w:t>
      </w:r>
    </w:p>
    <w:p w14:paraId="22A3DD3B"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27. člen</w:t>
      </w:r>
    </w:p>
    <w:p w14:paraId="036AE5E5"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(zahteva in pogoji za izpolnjevanje zahteve)</w:t>
      </w:r>
    </w:p>
    <w:p w14:paraId="3702444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pridobitev plačil za operacijo DŽ – drobnica mora upravičenec izvajati pašo drobnice. Paša drobnice se lahko izvaja na kmetijskih površinah kmetijskega gospodarstva upravičenca in na planini oziroma skupnem pašniku drugega nosilca kmetijskega gospodarstva.</w:t>
      </w:r>
    </w:p>
    <w:p w14:paraId="6D02399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Pri izvajanju zahteve iz prejšnjega odstavka morajo biti za drobnico, za katero upravičenec uveljavlja operacijo DŽ – drobnica, izpolnjeni naslednji pogoji:</w:t>
      </w:r>
    </w:p>
    <w:p w14:paraId="096797D2"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drobnica se mora pasti neprekinjeno najmanj 210 dni ali najmanj 180 dni</w:t>
      </w:r>
      <w:r w:rsidRPr="00D81B11">
        <w:rPr>
          <w:rFonts w:ascii="Times New Roman" w:hAnsi="Times New Roman"/>
          <w:sz w:val="24"/>
          <w:lang w:eastAsia="sl-SI"/>
        </w:rPr>
        <w:t xml:space="preserve"> </w:t>
      </w:r>
      <w:r w:rsidRPr="00D81B11">
        <w:rPr>
          <w:rFonts w:cs="Arial"/>
          <w:sz w:val="22"/>
          <w:szCs w:val="22"/>
          <w:lang w:eastAsia="sl-SI"/>
        </w:rPr>
        <w:t>na kmetijskih gospodarstvih razvrščenih v območje s krajšo vegetacijsko dobo (v nadaljnjem besedilu: obdobje paše za drobnico) v času od 15. marca 2020 do 30. novembra 2020;</w:t>
      </w:r>
    </w:p>
    <w:p w14:paraId="6637F77A"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drobnica lahko prenočuje v hlevu;</w:t>
      </w:r>
    </w:p>
    <w:p w14:paraId="0C1DF943"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zatiranje notranjih zajedavcev mora biti izvedeno na podlagi predhodne koprološke analize;</w:t>
      </w:r>
    </w:p>
    <w:p w14:paraId="74F02F11"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lastRenderedPageBreak/>
        <w:t>voditi je treba dnevnik paše na obrazcu iz priloge 3 te uredbe;</w:t>
      </w:r>
    </w:p>
    <w:p w14:paraId="3D4A9410" w14:textId="77777777" w:rsidR="00D81B11" w:rsidRPr="00D81B11" w:rsidRDefault="00D81B11" w:rsidP="00D81B11">
      <w:pPr>
        <w:numPr>
          <w:ilvl w:val="0"/>
          <w:numId w:val="59"/>
        </w:numPr>
        <w:spacing w:line="276" w:lineRule="auto"/>
        <w:jc w:val="both"/>
        <w:rPr>
          <w:rFonts w:cs="Arial"/>
          <w:sz w:val="22"/>
          <w:szCs w:val="22"/>
          <w:lang w:eastAsia="sl-SI"/>
        </w:rPr>
      </w:pPr>
      <w:r w:rsidRPr="00D81B11">
        <w:rPr>
          <w:rFonts w:cs="Arial"/>
          <w:sz w:val="22"/>
          <w:szCs w:val="22"/>
          <w:lang w:eastAsia="sl-SI"/>
        </w:rPr>
        <w:t>ažurno je treba voditi register drobnice na gospodarstvu (v nadaljnjem besedilu: RDG) v skladu s predpisom, ki ureja identifikacijo in registracijo drobnice.</w:t>
      </w:r>
    </w:p>
    <w:p w14:paraId="711F117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Kmetijsko gospodarstvo je razvrščeno v območje s krajšo vegetacijsko dobo iz prve alineje prejšnjega odstavka, če ima na dan 20. februarja 2020 v registru kmetijskih gospodarstev več kot 50 odstotkov grafične površine GERK-ov z vrsto rabe 1300, 1320 in 1222 znotraj območja s krajšo vegetacijsko dobo iz priloge 5 te uredbe. Pri GERK-ih z vrsto rabe 1222 se upoštevajo le GERK-i, ki so trajno zatravljeni na celotni površini nasada in imajo dvonamensko rabo. Podatki o razvrščenosti kmetijskih gospodarstev so razvidni v javnem pregledovalniku grafičnih podatkov ministrstva dostopnem na spletni strani ministrstva.</w:t>
      </w:r>
    </w:p>
    <w:p w14:paraId="4FECD78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Začetka obdobja paše za drobnico ni mogoče uveljavljati pred datumom vnosa zahtevka iz 7. člena te uredbe.</w:t>
      </w:r>
    </w:p>
    <w:p w14:paraId="4C15D20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(5) Za vse živali, za katere upravičenec uveljavlja zahtevek za operacijo DŽ – drobnica, mora biti znan podatek o mesecu in letu rojstva. Za živali, ki so prišle na kmetijsko gospodarstvo z drugega kmetijskega gospodarstva, mora biti podatek o mesecu in letu njihovega rojstva izkazan v pisni obliki (zapisan v RDG ali drugem dokumentu, ki spremlja žival pri premiku).</w:t>
      </w:r>
    </w:p>
    <w:p w14:paraId="7C272AE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(6) Koprološka analiza iz tretje alineje drugega odstavka tega člena in tretiranje živali na podlagi rezultatov koprološke analize morata biti opravljena pred začetkom paše v letu 2020. Za koprološko analizo se vzame najmanj en skupni vzorec blata za vsakih 100 živali. Tretiranje živali proti notranjim zajedavcem se izvede na podlagi pozitivnih rezultatov koprološke analize in strokovne presoje veterinarja, kar mora biti razvidno iz dnevnika veterinarskih posegov. Ovce in koze, katerih mleko se uporablja za prehrano ljudi, se lahko tretirajo v času presušitve. Upravičenec mora imeti dokazila o opravljenih koproloških analizah.</w:t>
      </w:r>
    </w:p>
    <w:p w14:paraId="05A61AB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(7) Ne glede na tretji odstavek tega člena se za datum začetka paše, ki se pri pregledu na kraju samem upošteva za preverjanje pravočasnosti izvedbe koprološke analize in tretiranja živali, šteje datum začetka paše iz dnevnika paše iz priloge 3 te uredbe.</w:t>
      </w:r>
    </w:p>
    <w:p w14:paraId="505BB1E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(8) Ne glede na prvo alinejo drugega odstavka tega člena se obdobje paše za drobnico za posamezne živali lahko prekine zaradi jagnjitve oziroma jaritve, bolezni ali poškodbe, nevarnosti napada velikih zveri in izjemnih vremenskih razmer. Če ta prekinitev ne traja skupno več kot deset dni, prekinitve ni treba sporočiti agenciji, temveč se trajanje in razlog za prekinitev navedeta le v dnevniku paše.</w:t>
      </w:r>
    </w:p>
    <w:p w14:paraId="68C3BE9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(9) Če upravičenec za vse živali ali določeno število živali, za katere uveljavlja zahtevek za operacijo DŽ – drobnica, ne zagotovi celotnega obdobja paše za drobnico iz prve alineje drugega odstavka tega člena, mora v primeru:</w:t>
      </w:r>
    </w:p>
    <w:p w14:paraId="38733CA9" w14:textId="77777777"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višje sile ali izjemnih okoliščin obvestiti agencijo v skladu s prvim odstavkom 33. člena te uredbe;</w:t>
      </w:r>
    </w:p>
    <w:p w14:paraId="37EAF3C4" w14:textId="77777777"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 xml:space="preserve">prekinitve paše zaradi razlogov iz prejšnjega odstavka za eno ali več živali, razen nevarnosti napada velikih zveri, daljše kot deset dni, po tem obdobju v sedmih dneh </w:t>
      </w:r>
      <w:r w:rsidRPr="00D81B11">
        <w:rPr>
          <w:rFonts w:cs="Arial"/>
          <w:sz w:val="22"/>
          <w:szCs w:val="22"/>
          <w:lang w:eastAsia="sl-SI"/>
        </w:rPr>
        <w:lastRenderedPageBreak/>
        <w:t>izvesti umik zahtevka za te živali v skladu s predpisom, ki ureja izvedbo ukrepov kmetijske politike za leto 2020;</w:t>
      </w:r>
    </w:p>
    <w:p w14:paraId="4B966DE9" w14:textId="77777777"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nevarnosti napada velikih zveri, sporočiti višjo silo v skladu s 33. členom te uredbe;</w:t>
      </w:r>
    </w:p>
    <w:p w14:paraId="650356F6" w14:textId="77777777" w:rsidR="00D81B11" w:rsidRPr="00D81B11" w:rsidRDefault="00D81B11" w:rsidP="00D81B11">
      <w:pPr>
        <w:numPr>
          <w:ilvl w:val="0"/>
          <w:numId w:val="60"/>
        </w:numPr>
        <w:spacing w:line="276" w:lineRule="auto"/>
        <w:jc w:val="both"/>
        <w:rPr>
          <w:rFonts w:cs="Arial"/>
          <w:sz w:val="22"/>
          <w:szCs w:val="22"/>
          <w:lang w:eastAsia="sl-SI"/>
        </w:rPr>
      </w:pPr>
      <w:r w:rsidRPr="00D81B11">
        <w:rPr>
          <w:rFonts w:cs="Arial"/>
          <w:sz w:val="22"/>
          <w:szCs w:val="22"/>
          <w:lang w:eastAsia="sl-SI"/>
        </w:rPr>
        <w:t>v primeru pogina živali ali če določeno število živali zapusti kmetijsko gospodarstvo zaradi prodaje ali oddaje v zakol pred izpolnitvijo obdobja paše za drobnico, izvesti umik zahtevka v skladu s predpisom, ki ureja izvedbo ukrepov kmetijske politike za leto 2020.</w:t>
      </w:r>
    </w:p>
    <w:p w14:paraId="4C2C1AF8"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(10) Če v obdobju paše poteka paša na planini ali skupnem pašniku ali gre žival na sejem ali razstavo ali se živali premakne na pašo na drugo gospodarstvo znotraj kmetijskega gospodarstva in se premik živali sporoči v skladu s predpisi, ki urejajo identifikacijo in registracijo drobnice, se ta premik šteje kot izpolnjevanje obdobja paše za drobnico.</w:t>
      </w:r>
    </w:p>
    <w:p w14:paraId="531382BF"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(11) Pri izvajanju paše je treba upoštevati, da:</w:t>
      </w:r>
    </w:p>
    <w:p w14:paraId="2E8BAD62"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do 30. maja na GERK-u ali delu GERK-a znotraj ekološko pomembnega območja posebnih traviščnih habitatov iz priloge 4 te uredbe;</w:t>
      </w:r>
    </w:p>
    <w:p w14:paraId="3F8753D4"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 xml:space="preserve">paša iz prvega odstavka tega člena ni dovoljena do 10. junija na GERK-u ali delu GERK-a znotraj ekološko pomembnega območja posebnih traviščnih habitatov, določenih v prilogi 4 te uredbe; </w:t>
      </w:r>
    </w:p>
    <w:p w14:paraId="45A7D3F1"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do 20. junija na GERK-u ali delu GERK-a znotraj ekološko pomembnega območja posebnih traviščnih habitatov, določenih v prilogi 4 te uredbe;</w:t>
      </w:r>
    </w:p>
    <w:p w14:paraId="527A9BEB"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paša iz prvega odstavka tega člena ni dovoljena od 15 junija do 15. septembra na GERK-u ali delu GERK-a znotraj ekološko pomembnega območja traviščnih habitatov metuljev iz priloge 4 te uredbe;</w:t>
      </w:r>
    </w:p>
    <w:p w14:paraId="44BC5845" w14:textId="77777777" w:rsidR="00D81B11" w:rsidRPr="00D81B11" w:rsidRDefault="00D81B11" w:rsidP="00D81B11">
      <w:pPr>
        <w:numPr>
          <w:ilvl w:val="0"/>
          <w:numId w:val="61"/>
        </w:numPr>
        <w:spacing w:line="276" w:lineRule="auto"/>
        <w:jc w:val="both"/>
        <w:rPr>
          <w:rFonts w:cs="Arial"/>
          <w:sz w:val="22"/>
          <w:szCs w:val="22"/>
          <w:lang w:eastAsia="sl-SI"/>
        </w:rPr>
      </w:pPr>
      <w:r w:rsidRPr="00D81B11">
        <w:rPr>
          <w:rFonts w:cs="Arial"/>
          <w:sz w:val="22"/>
          <w:szCs w:val="22"/>
          <w:lang w:eastAsia="sl-SI"/>
        </w:rPr>
        <w:t>je paša iz prvega odstavka tega člena prepovedana na GERK-u ali delu GERK-a znotraj ekološko pomembnega območja, kjer je paša prepovedana, iz priloge 4 te uredbe.</w:t>
      </w:r>
    </w:p>
    <w:p w14:paraId="0893170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(12) Ne glede na prejšnji odstavek je paša za operacijo DŽ – drobnica dovoljena na celotnem GERK-u, če je del tega GERK-a znotraj enega izmed ekološko pomembnih območij iz prejšnjega odstavka manjši od 10 arov.</w:t>
      </w:r>
    </w:p>
    <w:p w14:paraId="0DE61CDE"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28. člen</w:t>
      </w:r>
    </w:p>
    <w:p w14:paraId="4FEE1729"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(plačilo)</w:t>
      </w:r>
    </w:p>
    <w:p w14:paraId="7BFB67A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Plačilo se dodeli za:</w:t>
      </w:r>
    </w:p>
    <w:p w14:paraId="76C4FAE9" w14:textId="77777777" w:rsidR="00D81B11" w:rsidRPr="00D81B11" w:rsidRDefault="00D81B11" w:rsidP="00D81B11">
      <w:pPr>
        <w:numPr>
          <w:ilvl w:val="0"/>
          <w:numId w:val="62"/>
        </w:numPr>
        <w:spacing w:line="276" w:lineRule="auto"/>
        <w:jc w:val="both"/>
        <w:rPr>
          <w:rFonts w:cs="Arial"/>
          <w:sz w:val="22"/>
          <w:szCs w:val="22"/>
          <w:lang w:eastAsia="sl-SI"/>
        </w:rPr>
      </w:pPr>
      <w:r w:rsidRPr="00D81B11">
        <w:rPr>
          <w:rFonts w:cs="Arial"/>
          <w:sz w:val="22"/>
          <w:szCs w:val="22"/>
          <w:lang w:eastAsia="sl-SI"/>
        </w:rPr>
        <w:t>ovne, starejše od enega leta, in ovce, ki so starejše od enega leta oziroma so že jagnjile,</w:t>
      </w:r>
    </w:p>
    <w:p w14:paraId="7DDABD25" w14:textId="77777777" w:rsidR="00D81B11" w:rsidRPr="00D81B11" w:rsidRDefault="00D81B11" w:rsidP="00D81B11">
      <w:pPr>
        <w:numPr>
          <w:ilvl w:val="0"/>
          <w:numId w:val="62"/>
        </w:numPr>
        <w:spacing w:line="276" w:lineRule="auto"/>
        <w:jc w:val="both"/>
        <w:rPr>
          <w:rFonts w:cs="Arial"/>
          <w:sz w:val="22"/>
          <w:szCs w:val="22"/>
          <w:lang w:eastAsia="sl-SI"/>
        </w:rPr>
      </w:pPr>
      <w:r w:rsidRPr="00D81B11">
        <w:rPr>
          <w:rFonts w:cs="Arial"/>
          <w:sz w:val="22"/>
          <w:szCs w:val="22"/>
          <w:lang w:eastAsia="sl-SI"/>
        </w:rPr>
        <w:t>kozle, starejše od enega leta, in koze, ki so starejše od enega leta oziroma so že jarile.</w:t>
      </w:r>
    </w:p>
    <w:p w14:paraId="4B97221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Plačilo se dodeli za najmanj 2 GVŽ.</w:t>
      </w:r>
    </w:p>
    <w:p w14:paraId="00028FC4"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29. člen</w:t>
      </w:r>
    </w:p>
    <w:p w14:paraId="7D51FE68"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(višina plačila)</w:t>
      </w:r>
    </w:p>
    <w:p w14:paraId="4D99E26E"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Višina plačila za izvajanje zahteve za operacijo DŽ – drobnica letno znaša 27,60 eura/GVŽ.</w:t>
      </w:r>
    </w:p>
    <w:p w14:paraId="239066F6"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lastRenderedPageBreak/>
        <w:t>30. člen</w:t>
      </w:r>
    </w:p>
    <w:p w14:paraId="75CAAC67"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(upravni pregled)</w:t>
      </w:r>
    </w:p>
    <w:p w14:paraId="7B44DEBB"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Pri upravnem pregledu se skupno število drobnice, navedeno na zahtevku, preveri glede na podatek o staležu drobnice na kmetijskem gospodarstvu, ki ga ima upravičenec vpisanega v Centralnem registru drobnice (v nadaljnjem besedilu: CRD), v skladu s predpisom, ki ureja identifikacijo in registracijo drobnice.</w:t>
      </w:r>
    </w:p>
    <w:p w14:paraId="1C219AC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Če je skupno število drobnice na zahtevku večje od števila živali, prijavljenega v CRD, mora biti na zahtevku navedeno tudi število drobnice, ki je na kmetijsko gospodarstvo prišla od vključno 2. februarja 2020 do datuma vnosa zahtevka, in številke spremnih listov za to drobnico.</w:t>
      </w:r>
    </w:p>
    <w:p w14:paraId="503AAA7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Če je skupno število drobnice na zahtevku večje od vsote števila živali, prijavljenega v CRD, in števila živali s spremnim listom, predstavlja vsota števila živali, prijavljenih v CRD, in števila živali s spremnim listom največje dovoljeno prijavljeno število drobnice.</w:t>
      </w:r>
    </w:p>
    <w:p w14:paraId="75AA7497"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31. člen</w:t>
      </w:r>
    </w:p>
    <w:p w14:paraId="2747AB22"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(grafične evidence)</w:t>
      </w:r>
    </w:p>
    <w:p w14:paraId="037D0EF2"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Za namen izvajanja operacije DŽ – drobnica iz te uredbe se v digitalni grafični obliki uporabljajo grafične evidence iz 24. člena te uredbe.</w:t>
      </w:r>
    </w:p>
    <w:p w14:paraId="6FB31A5A"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32. člen</w:t>
      </w:r>
    </w:p>
    <w:p w14:paraId="4506D0A0"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(sistem zmanjšanja plačil in izključitev)</w:t>
      </w:r>
    </w:p>
    <w:p w14:paraId="317E738D"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Zmanjšanja plačil in izključitve za operacijo DŽ – drobnica se izvedejo v skladu z 31. členom Uredbe 640/2014/EU, v skladu s predpisom, ki ureja izvedbo ukrepov kmetijske politike za leto 2020, predpisom, ki ureja navzkrižno skladnost, in v skladu s Katalogom zmanjšanj plačil in izključitev iz priloge 2 te uredbe.</w:t>
      </w:r>
    </w:p>
    <w:p w14:paraId="5B23B180"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III. VIŠJA SILA</w:t>
      </w:r>
    </w:p>
    <w:p w14:paraId="035D6E12"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33. člen</w:t>
      </w:r>
    </w:p>
    <w:p w14:paraId="3254519A"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(sporočanje višje sile in izjemnih okoliščin)</w:t>
      </w:r>
    </w:p>
    <w:p w14:paraId="67CB4919"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Če zaradi višje sile ali izjemnih okoliščin, določenih v prilogi 6, ki je sestavni del te uredbe, upravičenec ne more izpolniti svojih obveznosti v zvezi s posameznimi zahtevami iz 12., 21. in 27. člena te uredbe, za katere je vložil zahtevek, obdrži pravico do sorazmernega dela plačila iz 16., 23. in 29. člena te uredbe v skladu z drugim in četrtim pododstavkom prvega odstavka 4. člena Uredbe 640/2014/EU, če v skladu s predpisom, ki ureja izvedbo ukrepov kmetijske politike za leto 2020, v 15 delovnih dneh od dneva, ko to lahko stori, primere višje sile ali izjemnih okoliščin pisno sporoči agenciji na obrazcu iz uredbe, ki ureja izvedbo ukrepov kmetijske politike za leto 2020, in priloži ustrezna dokazila.</w:t>
      </w:r>
    </w:p>
    <w:p w14:paraId="7CC04135"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lastRenderedPageBreak/>
        <w:t>(2) Če med trajanjem obveznosti za ukrep DŽ višja sila ali izjemne okoliščine, ki jih je upravičenec v skladu s prejšnjim odstavkom sporočil agenciji, prenehajo, mora upravičenec v 15 delovnih dneh od njihovega prenehanja agenciji pisno sporočiti datum prenehanja višje sile ali izjemnih okoliščin. Od dneva prenehanja višje sile ali izjemnih okoliščin mora upravičenec ponovno izpolnjevati vse zahteve, ki jih je uveljavljal na zahtevku iz 7. člena te uredbe.</w:t>
      </w:r>
    </w:p>
    <w:p w14:paraId="76929B7E" w14:textId="77777777"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IV. FINANČNE DOLOČBE</w:t>
      </w:r>
    </w:p>
    <w:p w14:paraId="716419BF"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34. člen</w:t>
      </w:r>
    </w:p>
    <w:p w14:paraId="283CA0A9"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(razpoložljiva sredstva)</w:t>
      </w:r>
    </w:p>
    <w:p w14:paraId="38EC3901"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(1) Za ukrep DŽ v letu 2020 je namenjenih do 7.200.000 eurov.</w:t>
      </w:r>
    </w:p>
    <w:p w14:paraId="5953AB6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(2) Plačila iz ukrepa DŽ se v celoti izvedejo po 1. marcu 2021.</w:t>
      </w:r>
    </w:p>
    <w:p w14:paraId="79E2CE80"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(3) Sredstva za izvajanje ukrepa DŽ za leto 2020 se zagotovijo v letu 2021 iz proračuna Republike Slovenije v višini 25 odstotkov in iz sredstev Evropskega kmetijskega sklada za razvoj podeželja v višini 75 odstotkov.</w:t>
      </w:r>
    </w:p>
    <w:p w14:paraId="0D190707"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(4) Če v letu 2020 vsota odobrenih zahtevkov za ukrep DŽ preseže višino sredstev iz prvega odstavka tega člena, se plačilo iz 16., 23. in 29. člena te uredbe znotraj posamezne zahteve za leto 2020 sorazmerno zniža.</w:t>
      </w:r>
    </w:p>
    <w:p w14:paraId="142F5B35" w14:textId="0BF49115" w:rsidR="00D81B11" w:rsidRPr="00D81B11" w:rsidRDefault="00D81B11" w:rsidP="00D81B11">
      <w:pPr>
        <w:suppressAutoHyphens/>
        <w:overflowPunct w:val="0"/>
        <w:autoSpaceDE w:val="0"/>
        <w:autoSpaceDN w:val="0"/>
        <w:adjustRightInd w:val="0"/>
        <w:spacing w:before="360" w:after="60" w:line="276" w:lineRule="auto"/>
        <w:jc w:val="center"/>
        <w:textAlignment w:val="baseline"/>
        <w:outlineLvl w:val="3"/>
        <w:rPr>
          <w:rFonts w:cs="Arial"/>
          <w:b/>
          <w:sz w:val="22"/>
          <w:szCs w:val="22"/>
          <w:lang w:eastAsia="sl-SI"/>
        </w:rPr>
      </w:pPr>
      <w:r w:rsidRPr="00D81B11">
        <w:rPr>
          <w:rFonts w:cs="Arial"/>
          <w:b/>
          <w:sz w:val="22"/>
          <w:szCs w:val="22"/>
          <w:lang w:eastAsia="sl-SI"/>
        </w:rPr>
        <w:t>V. KONČNA DOLOČBA</w:t>
      </w:r>
    </w:p>
    <w:p w14:paraId="77CAB48D" w14:textId="77777777" w:rsidR="00D81B11" w:rsidRPr="00D81B11" w:rsidRDefault="00D81B11" w:rsidP="00D81B11">
      <w:pPr>
        <w:suppressAutoHyphens/>
        <w:overflowPunct w:val="0"/>
        <w:autoSpaceDE w:val="0"/>
        <w:autoSpaceDN w:val="0"/>
        <w:adjustRightInd w:val="0"/>
        <w:spacing w:before="480" w:line="276" w:lineRule="auto"/>
        <w:jc w:val="center"/>
        <w:textAlignment w:val="baseline"/>
        <w:rPr>
          <w:rFonts w:cs="Arial"/>
          <w:b/>
          <w:sz w:val="22"/>
          <w:szCs w:val="22"/>
          <w:lang w:eastAsia="sl-SI"/>
        </w:rPr>
      </w:pPr>
      <w:r w:rsidRPr="00D81B11">
        <w:rPr>
          <w:rFonts w:cs="Arial"/>
          <w:b/>
          <w:sz w:val="22"/>
          <w:szCs w:val="22"/>
          <w:lang w:eastAsia="sl-SI"/>
        </w:rPr>
        <w:t>35. člen</w:t>
      </w:r>
    </w:p>
    <w:p w14:paraId="367D7D2F" w14:textId="77777777" w:rsidR="00D81B11" w:rsidRPr="00D81B11" w:rsidRDefault="00D81B11" w:rsidP="00D81B11">
      <w:pPr>
        <w:suppressAutoHyphens/>
        <w:overflowPunct w:val="0"/>
        <w:autoSpaceDE w:val="0"/>
        <w:autoSpaceDN w:val="0"/>
        <w:adjustRightInd w:val="0"/>
        <w:spacing w:line="276" w:lineRule="auto"/>
        <w:jc w:val="center"/>
        <w:textAlignment w:val="baseline"/>
        <w:rPr>
          <w:rFonts w:cs="Arial"/>
          <w:b/>
          <w:sz w:val="22"/>
          <w:szCs w:val="22"/>
          <w:lang w:eastAsia="sl-SI"/>
        </w:rPr>
      </w:pPr>
      <w:r w:rsidRPr="00D81B11">
        <w:rPr>
          <w:rFonts w:cs="Arial"/>
          <w:b/>
          <w:sz w:val="22"/>
          <w:szCs w:val="22"/>
          <w:lang w:eastAsia="sl-SI"/>
        </w:rPr>
        <w:t>(začetek veljavnosti)</w:t>
      </w:r>
    </w:p>
    <w:p w14:paraId="07384693" w14:textId="77777777" w:rsidR="00D81B11" w:rsidRPr="00D81B11" w:rsidRDefault="00D81B11" w:rsidP="00D81B11">
      <w:pPr>
        <w:overflowPunct w:val="0"/>
        <w:autoSpaceDE w:val="0"/>
        <w:autoSpaceDN w:val="0"/>
        <w:adjustRightInd w:val="0"/>
        <w:spacing w:before="240" w:line="276" w:lineRule="auto"/>
        <w:ind w:firstLine="1021"/>
        <w:jc w:val="both"/>
        <w:textAlignment w:val="baseline"/>
        <w:rPr>
          <w:rFonts w:cs="Arial"/>
          <w:sz w:val="22"/>
          <w:szCs w:val="22"/>
          <w:lang w:eastAsia="sl-SI"/>
        </w:rPr>
      </w:pPr>
      <w:r w:rsidRPr="00D81B11">
        <w:rPr>
          <w:rFonts w:cs="Arial"/>
          <w:sz w:val="22"/>
          <w:szCs w:val="22"/>
          <w:lang w:eastAsia="sl-SI"/>
        </w:rPr>
        <w:t xml:space="preserve">Ta uredba začne veljati naslednji dan po objavi v Uradnem listu Republike Slovenije. </w:t>
      </w:r>
    </w:p>
    <w:p w14:paraId="263637C6" w14:textId="77777777" w:rsidR="00D81B11" w:rsidRDefault="00D81B11" w:rsidP="00D81B11">
      <w:pPr>
        <w:spacing w:line="276" w:lineRule="auto"/>
        <w:rPr>
          <w:rFonts w:cs="Arial"/>
          <w:sz w:val="22"/>
          <w:szCs w:val="22"/>
          <w:lang w:eastAsia="sl-SI"/>
        </w:rPr>
      </w:pPr>
    </w:p>
    <w:p w14:paraId="78A21B8B" w14:textId="77777777" w:rsidR="00D81B11" w:rsidRDefault="00D81B11" w:rsidP="00D81B11">
      <w:pPr>
        <w:spacing w:line="276" w:lineRule="auto"/>
        <w:rPr>
          <w:rFonts w:cs="Arial"/>
          <w:sz w:val="22"/>
          <w:szCs w:val="22"/>
          <w:lang w:eastAsia="sl-SI"/>
        </w:rPr>
      </w:pPr>
    </w:p>
    <w:p w14:paraId="6CF93EB9" w14:textId="77777777" w:rsidR="00D81B11" w:rsidRDefault="00D81B11" w:rsidP="00D81B11">
      <w:pPr>
        <w:spacing w:line="276" w:lineRule="auto"/>
        <w:rPr>
          <w:rFonts w:cs="Arial"/>
          <w:sz w:val="22"/>
          <w:szCs w:val="22"/>
          <w:lang w:eastAsia="sl-SI"/>
        </w:rPr>
      </w:pPr>
    </w:p>
    <w:p w14:paraId="640CAD0D" w14:textId="77777777" w:rsidR="00D81B11" w:rsidRDefault="00D81B11" w:rsidP="00D81B11">
      <w:pPr>
        <w:spacing w:line="276" w:lineRule="auto"/>
        <w:rPr>
          <w:rFonts w:cs="Arial"/>
          <w:sz w:val="22"/>
          <w:szCs w:val="22"/>
          <w:lang w:eastAsia="sl-SI"/>
        </w:rPr>
      </w:pPr>
    </w:p>
    <w:p w14:paraId="63CCDD4C" w14:textId="6294083B" w:rsidR="00D81B11" w:rsidRPr="00D81B11" w:rsidRDefault="00D81B11" w:rsidP="00D81B11">
      <w:pPr>
        <w:spacing w:line="276" w:lineRule="auto"/>
        <w:rPr>
          <w:rFonts w:cs="Arial"/>
          <w:color w:val="000000"/>
          <w:szCs w:val="22"/>
        </w:rPr>
      </w:pPr>
      <w:r w:rsidRPr="00D81B11">
        <w:rPr>
          <w:rFonts w:cs="Arial"/>
          <w:color w:val="000000"/>
          <w:szCs w:val="22"/>
        </w:rPr>
        <w:t xml:space="preserve">Št. </w:t>
      </w:r>
    </w:p>
    <w:p w14:paraId="45529E93" w14:textId="77777777" w:rsidR="00D81B11" w:rsidRPr="00D81B11" w:rsidRDefault="00D81B11" w:rsidP="00D81B11">
      <w:pPr>
        <w:spacing w:line="276" w:lineRule="auto"/>
        <w:rPr>
          <w:rFonts w:cs="Arial"/>
          <w:color w:val="000000"/>
          <w:szCs w:val="22"/>
        </w:rPr>
      </w:pPr>
      <w:r w:rsidRPr="00D81B11">
        <w:rPr>
          <w:rFonts w:cs="Arial"/>
          <w:color w:val="000000"/>
          <w:szCs w:val="22"/>
        </w:rPr>
        <w:t>Ljubljana, dne ... … 2019</w:t>
      </w:r>
    </w:p>
    <w:p w14:paraId="0D9A51CF" w14:textId="77777777" w:rsidR="00D81B11" w:rsidRPr="00D81B11" w:rsidRDefault="00D81B11" w:rsidP="00D81B11">
      <w:pPr>
        <w:spacing w:line="276" w:lineRule="auto"/>
        <w:rPr>
          <w:rFonts w:cs="Arial"/>
          <w:color w:val="000000"/>
          <w:szCs w:val="22"/>
        </w:rPr>
      </w:pPr>
      <w:r w:rsidRPr="00D81B11">
        <w:rPr>
          <w:rFonts w:cs="Arial"/>
          <w:color w:val="000000"/>
          <w:szCs w:val="22"/>
        </w:rPr>
        <w:t xml:space="preserve">EVA </w:t>
      </w:r>
    </w:p>
    <w:p w14:paraId="744134F5" w14:textId="77777777" w:rsidR="00D81B11" w:rsidRPr="00D81B11" w:rsidRDefault="00D81B11" w:rsidP="00D81B11">
      <w:pPr>
        <w:spacing w:line="276" w:lineRule="auto"/>
        <w:rPr>
          <w:rFonts w:cs="Arial"/>
          <w:color w:val="000000"/>
          <w:szCs w:val="22"/>
        </w:rPr>
      </w:pPr>
      <w:r w:rsidRPr="00D81B11">
        <w:rPr>
          <w:rFonts w:cs="Arial"/>
          <w:color w:val="000000"/>
          <w:szCs w:val="22"/>
        </w:rPr>
        <w:tab/>
      </w:r>
    </w:p>
    <w:p w14:paraId="04999524" w14:textId="77777777" w:rsidR="00D81B11" w:rsidRPr="00D81B11" w:rsidRDefault="00D81B11" w:rsidP="00D81B11">
      <w:pPr>
        <w:spacing w:line="276" w:lineRule="auto"/>
        <w:jc w:val="center"/>
        <w:rPr>
          <w:rFonts w:cs="Arial"/>
          <w:color w:val="000000"/>
          <w:szCs w:val="22"/>
        </w:rPr>
      </w:pPr>
      <w:r w:rsidRPr="00D81B11">
        <w:rPr>
          <w:rFonts w:cs="Arial"/>
          <w:color w:val="000000"/>
          <w:szCs w:val="22"/>
        </w:rPr>
        <w:t xml:space="preserve"> </w:t>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 xml:space="preserve">                </w:t>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Vlada Republike Slovenije</w:t>
      </w:r>
    </w:p>
    <w:p w14:paraId="12FB3C8E" w14:textId="77777777" w:rsidR="00D81B11" w:rsidRPr="00D81B11" w:rsidRDefault="00D81B11" w:rsidP="00D81B11">
      <w:pPr>
        <w:spacing w:line="276" w:lineRule="auto"/>
        <w:ind w:left="4956" w:firstLine="708"/>
        <w:rPr>
          <w:rFonts w:cs="Arial"/>
          <w:color w:val="000000"/>
          <w:szCs w:val="22"/>
        </w:rPr>
      </w:pPr>
      <w:r w:rsidRPr="00D81B11">
        <w:rPr>
          <w:rFonts w:cs="Arial"/>
          <w:color w:val="000000"/>
          <w:szCs w:val="22"/>
        </w:rPr>
        <w:t xml:space="preserve">  Marjan Šarec</w:t>
      </w:r>
    </w:p>
    <w:p w14:paraId="4B4EC916" w14:textId="77777777" w:rsidR="00D81B11" w:rsidRPr="00D81B11" w:rsidRDefault="00D81B11" w:rsidP="00D81B11">
      <w:pPr>
        <w:spacing w:line="276" w:lineRule="auto"/>
        <w:rPr>
          <w:rFonts w:cs="Arial"/>
          <w:color w:val="000000"/>
          <w:szCs w:val="22"/>
        </w:rPr>
      </w:pP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r>
      <w:r w:rsidRPr="00D81B11">
        <w:rPr>
          <w:rFonts w:cs="Arial"/>
          <w:color w:val="000000"/>
          <w:szCs w:val="22"/>
        </w:rPr>
        <w:tab/>
        <w:t xml:space="preserve">  predsednik </w:t>
      </w:r>
    </w:p>
    <w:p w14:paraId="5C3EDBA0" w14:textId="77777777" w:rsidR="0068175A" w:rsidRDefault="0068175A" w:rsidP="0068175A">
      <w:pPr>
        <w:spacing w:line="276" w:lineRule="auto"/>
        <w:rPr>
          <w:rFonts w:cs="Arial"/>
          <w:b/>
          <w:color w:val="000000"/>
          <w:szCs w:val="20"/>
        </w:rPr>
      </w:pPr>
    </w:p>
    <w:p w14:paraId="727C6BE1" w14:textId="77777777" w:rsidR="0068175A" w:rsidRDefault="0068175A" w:rsidP="0068175A">
      <w:pPr>
        <w:spacing w:line="276" w:lineRule="auto"/>
        <w:rPr>
          <w:rFonts w:cs="Arial"/>
          <w:b/>
          <w:color w:val="000000"/>
          <w:szCs w:val="20"/>
        </w:rPr>
      </w:pPr>
    </w:p>
    <w:p w14:paraId="2A438004" w14:textId="77777777" w:rsidR="0068175A" w:rsidRDefault="0068175A" w:rsidP="0068175A">
      <w:pPr>
        <w:spacing w:line="276" w:lineRule="auto"/>
        <w:rPr>
          <w:rFonts w:cs="Arial"/>
          <w:b/>
          <w:color w:val="000000"/>
          <w:szCs w:val="20"/>
        </w:rPr>
      </w:pPr>
    </w:p>
    <w:p w14:paraId="7A92D4DE" w14:textId="77777777" w:rsidR="0068175A" w:rsidRDefault="0068175A" w:rsidP="0068175A">
      <w:pPr>
        <w:spacing w:line="276" w:lineRule="auto"/>
        <w:rPr>
          <w:rFonts w:cs="Arial"/>
          <w:b/>
          <w:color w:val="000000"/>
          <w:szCs w:val="20"/>
        </w:rPr>
      </w:pPr>
    </w:p>
    <w:p w14:paraId="6DFD4A6C" w14:textId="77777777" w:rsidR="0068175A" w:rsidRDefault="0068175A" w:rsidP="0068175A">
      <w:pPr>
        <w:spacing w:line="276" w:lineRule="auto"/>
        <w:rPr>
          <w:rFonts w:cs="Arial"/>
          <w:b/>
          <w:color w:val="000000"/>
          <w:szCs w:val="20"/>
        </w:rPr>
      </w:pPr>
    </w:p>
    <w:p w14:paraId="48E51566" w14:textId="77777777" w:rsidR="00D81B11" w:rsidRDefault="00D81B11" w:rsidP="0068175A">
      <w:pPr>
        <w:spacing w:line="276" w:lineRule="auto"/>
        <w:rPr>
          <w:rFonts w:cs="Arial"/>
          <w:b/>
          <w:color w:val="000000"/>
          <w:szCs w:val="20"/>
        </w:rPr>
      </w:pPr>
    </w:p>
    <w:p w14:paraId="0CD5EA09" w14:textId="2208DBCD" w:rsidR="0068175A" w:rsidRPr="001524EE" w:rsidRDefault="0068175A" w:rsidP="0068175A">
      <w:pPr>
        <w:spacing w:line="276" w:lineRule="auto"/>
        <w:rPr>
          <w:rFonts w:cs="Arial"/>
          <w:b/>
          <w:color w:val="000000"/>
          <w:szCs w:val="20"/>
        </w:rPr>
      </w:pPr>
      <w:r>
        <w:rPr>
          <w:rFonts w:cs="Arial"/>
          <w:b/>
          <w:color w:val="000000"/>
          <w:szCs w:val="20"/>
        </w:rPr>
        <w:lastRenderedPageBreak/>
        <w:t>Priloga 1</w:t>
      </w:r>
    </w:p>
    <w:p w14:paraId="058000F6" w14:textId="77777777" w:rsidR="0068175A" w:rsidRPr="001524EE" w:rsidRDefault="0068175A" w:rsidP="0068175A">
      <w:pPr>
        <w:rPr>
          <w:rFonts w:cs="Arial"/>
          <w:b/>
          <w:color w:val="000000"/>
          <w:szCs w:val="20"/>
        </w:rPr>
      </w:pPr>
    </w:p>
    <w:p w14:paraId="1AB19EDB" w14:textId="77777777" w:rsidR="0068175A" w:rsidRPr="001524EE" w:rsidRDefault="0068175A" w:rsidP="0068175A">
      <w:pPr>
        <w:rPr>
          <w:rFonts w:cs="Arial"/>
          <w:b/>
          <w:color w:val="000000"/>
          <w:szCs w:val="20"/>
        </w:rPr>
      </w:pPr>
      <w:r w:rsidRPr="001524EE">
        <w:rPr>
          <w:rFonts w:cs="Arial"/>
          <w:b/>
          <w:color w:val="000000"/>
          <w:szCs w:val="20"/>
        </w:rPr>
        <w:t>Dnevnik izpustov</w:t>
      </w:r>
    </w:p>
    <w:p w14:paraId="2B2807F5" w14:textId="77777777" w:rsidR="0068175A" w:rsidRPr="001524EE" w:rsidRDefault="0068175A" w:rsidP="0068175A">
      <w:pPr>
        <w:rPr>
          <w:rFonts w:cs="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25"/>
        <w:gridCol w:w="1835"/>
        <w:gridCol w:w="1915"/>
        <w:gridCol w:w="1846"/>
      </w:tblGrid>
      <w:tr w:rsidR="0068175A" w:rsidRPr="001524EE" w14:paraId="0B36BB67" w14:textId="77777777" w:rsidTr="0046366E">
        <w:trPr>
          <w:trHeight w:val="340"/>
        </w:trPr>
        <w:tc>
          <w:tcPr>
            <w:tcW w:w="1955" w:type="dxa"/>
            <w:shd w:val="clear" w:color="auto" w:fill="auto"/>
            <w:vAlign w:val="center"/>
          </w:tcPr>
          <w:p w14:paraId="39C61806" w14:textId="77777777" w:rsidR="0068175A" w:rsidRPr="001524EE" w:rsidRDefault="0068175A" w:rsidP="0046366E">
            <w:pPr>
              <w:jc w:val="center"/>
              <w:rPr>
                <w:rFonts w:cs="Arial"/>
                <w:b/>
                <w:color w:val="000000"/>
                <w:szCs w:val="20"/>
              </w:rPr>
            </w:pPr>
            <w:r w:rsidRPr="001524EE">
              <w:rPr>
                <w:rFonts w:cs="Arial"/>
                <w:b/>
                <w:color w:val="000000"/>
                <w:szCs w:val="20"/>
              </w:rPr>
              <w:t>Datum</w:t>
            </w:r>
          </w:p>
        </w:tc>
        <w:tc>
          <w:tcPr>
            <w:tcW w:w="1956" w:type="dxa"/>
            <w:shd w:val="clear" w:color="auto" w:fill="auto"/>
            <w:vAlign w:val="center"/>
          </w:tcPr>
          <w:p w14:paraId="7F9465BC"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shd w:val="clear" w:color="auto" w:fill="auto"/>
            <w:vAlign w:val="center"/>
          </w:tcPr>
          <w:p w14:paraId="7B0FC90A"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shd w:val="clear" w:color="auto" w:fill="auto"/>
            <w:vAlign w:val="center"/>
          </w:tcPr>
          <w:p w14:paraId="27A08CA1"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shd w:val="clear" w:color="auto" w:fill="auto"/>
            <w:vAlign w:val="center"/>
          </w:tcPr>
          <w:p w14:paraId="553FCA0A"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134BA6A7" w14:textId="77777777" w:rsidTr="0046366E">
        <w:trPr>
          <w:trHeight w:val="340"/>
        </w:trPr>
        <w:tc>
          <w:tcPr>
            <w:tcW w:w="1955" w:type="dxa"/>
            <w:shd w:val="clear" w:color="auto" w:fill="auto"/>
          </w:tcPr>
          <w:p w14:paraId="4DC002C2" w14:textId="77777777" w:rsidR="0068175A" w:rsidRPr="001524EE" w:rsidRDefault="0068175A" w:rsidP="0046366E">
            <w:pPr>
              <w:rPr>
                <w:rFonts w:cs="Arial"/>
                <w:b/>
                <w:color w:val="000000"/>
                <w:szCs w:val="20"/>
              </w:rPr>
            </w:pPr>
          </w:p>
        </w:tc>
        <w:tc>
          <w:tcPr>
            <w:tcW w:w="1956" w:type="dxa"/>
            <w:shd w:val="clear" w:color="auto" w:fill="auto"/>
          </w:tcPr>
          <w:p w14:paraId="5A36A9FC" w14:textId="77777777" w:rsidR="0068175A" w:rsidRPr="001524EE" w:rsidRDefault="0068175A" w:rsidP="0046366E">
            <w:pPr>
              <w:rPr>
                <w:rFonts w:cs="Arial"/>
                <w:b/>
                <w:color w:val="000000"/>
                <w:szCs w:val="20"/>
              </w:rPr>
            </w:pPr>
          </w:p>
        </w:tc>
        <w:tc>
          <w:tcPr>
            <w:tcW w:w="1956" w:type="dxa"/>
            <w:shd w:val="clear" w:color="auto" w:fill="auto"/>
          </w:tcPr>
          <w:p w14:paraId="7E241CC2" w14:textId="77777777" w:rsidR="0068175A" w:rsidRPr="001524EE" w:rsidRDefault="0068175A" w:rsidP="0046366E">
            <w:pPr>
              <w:rPr>
                <w:rFonts w:cs="Arial"/>
                <w:b/>
                <w:color w:val="000000"/>
                <w:szCs w:val="20"/>
              </w:rPr>
            </w:pPr>
          </w:p>
        </w:tc>
        <w:tc>
          <w:tcPr>
            <w:tcW w:w="1956" w:type="dxa"/>
            <w:shd w:val="clear" w:color="auto" w:fill="auto"/>
          </w:tcPr>
          <w:p w14:paraId="4A70341D" w14:textId="77777777" w:rsidR="0068175A" w:rsidRPr="001524EE" w:rsidRDefault="0068175A" w:rsidP="0046366E">
            <w:pPr>
              <w:rPr>
                <w:rFonts w:cs="Arial"/>
                <w:b/>
                <w:color w:val="000000"/>
                <w:szCs w:val="20"/>
              </w:rPr>
            </w:pPr>
          </w:p>
        </w:tc>
        <w:tc>
          <w:tcPr>
            <w:tcW w:w="1956" w:type="dxa"/>
            <w:shd w:val="clear" w:color="auto" w:fill="auto"/>
          </w:tcPr>
          <w:p w14:paraId="4D8C1D44" w14:textId="77777777" w:rsidR="0068175A" w:rsidRPr="001524EE" w:rsidRDefault="0068175A" w:rsidP="0046366E">
            <w:pPr>
              <w:rPr>
                <w:rFonts w:cs="Arial"/>
                <w:b/>
                <w:color w:val="000000"/>
                <w:szCs w:val="20"/>
              </w:rPr>
            </w:pPr>
          </w:p>
        </w:tc>
      </w:tr>
      <w:tr w:rsidR="0068175A" w:rsidRPr="001524EE" w14:paraId="693E3218" w14:textId="77777777" w:rsidTr="0046366E">
        <w:trPr>
          <w:trHeight w:val="340"/>
        </w:trPr>
        <w:tc>
          <w:tcPr>
            <w:tcW w:w="1955" w:type="dxa"/>
            <w:shd w:val="clear" w:color="auto" w:fill="auto"/>
          </w:tcPr>
          <w:p w14:paraId="58450C30" w14:textId="77777777" w:rsidR="0068175A" w:rsidRPr="001524EE" w:rsidRDefault="0068175A" w:rsidP="0046366E">
            <w:pPr>
              <w:rPr>
                <w:rFonts w:cs="Arial"/>
                <w:b/>
                <w:color w:val="000000"/>
                <w:szCs w:val="20"/>
              </w:rPr>
            </w:pPr>
          </w:p>
        </w:tc>
        <w:tc>
          <w:tcPr>
            <w:tcW w:w="1956" w:type="dxa"/>
            <w:shd w:val="clear" w:color="auto" w:fill="auto"/>
          </w:tcPr>
          <w:p w14:paraId="6BF17E21" w14:textId="77777777" w:rsidR="0068175A" w:rsidRPr="001524EE" w:rsidRDefault="0068175A" w:rsidP="0046366E">
            <w:pPr>
              <w:rPr>
                <w:rFonts w:cs="Arial"/>
                <w:b/>
                <w:color w:val="000000"/>
                <w:szCs w:val="20"/>
              </w:rPr>
            </w:pPr>
          </w:p>
        </w:tc>
        <w:tc>
          <w:tcPr>
            <w:tcW w:w="1956" w:type="dxa"/>
            <w:shd w:val="clear" w:color="auto" w:fill="auto"/>
          </w:tcPr>
          <w:p w14:paraId="2A809906" w14:textId="77777777" w:rsidR="0068175A" w:rsidRPr="001524EE" w:rsidRDefault="0068175A" w:rsidP="0046366E">
            <w:pPr>
              <w:rPr>
                <w:rFonts w:cs="Arial"/>
                <w:b/>
                <w:color w:val="000000"/>
                <w:szCs w:val="20"/>
              </w:rPr>
            </w:pPr>
          </w:p>
        </w:tc>
        <w:tc>
          <w:tcPr>
            <w:tcW w:w="1956" w:type="dxa"/>
            <w:shd w:val="clear" w:color="auto" w:fill="auto"/>
          </w:tcPr>
          <w:p w14:paraId="227B3759" w14:textId="77777777" w:rsidR="0068175A" w:rsidRPr="001524EE" w:rsidRDefault="0068175A" w:rsidP="0046366E">
            <w:pPr>
              <w:rPr>
                <w:rFonts w:cs="Arial"/>
                <w:b/>
                <w:color w:val="000000"/>
                <w:szCs w:val="20"/>
              </w:rPr>
            </w:pPr>
          </w:p>
        </w:tc>
        <w:tc>
          <w:tcPr>
            <w:tcW w:w="1956" w:type="dxa"/>
            <w:shd w:val="clear" w:color="auto" w:fill="auto"/>
          </w:tcPr>
          <w:p w14:paraId="6C0725B3" w14:textId="77777777" w:rsidR="0068175A" w:rsidRPr="001524EE" w:rsidRDefault="0068175A" w:rsidP="0046366E">
            <w:pPr>
              <w:rPr>
                <w:rFonts w:cs="Arial"/>
                <w:b/>
                <w:color w:val="000000"/>
                <w:szCs w:val="20"/>
              </w:rPr>
            </w:pPr>
          </w:p>
        </w:tc>
      </w:tr>
      <w:tr w:rsidR="0068175A" w:rsidRPr="001524EE" w14:paraId="6FC73F88" w14:textId="77777777" w:rsidTr="0046366E">
        <w:trPr>
          <w:trHeight w:val="340"/>
        </w:trPr>
        <w:tc>
          <w:tcPr>
            <w:tcW w:w="1955" w:type="dxa"/>
            <w:shd w:val="clear" w:color="auto" w:fill="auto"/>
          </w:tcPr>
          <w:p w14:paraId="1214BC7B" w14:textId="77777777" w:rsidR="0068175A" w:rsidRPr="001524EE" w:rsidRDefault="0068175A" w:rsidP="0046366E">
            <w:pPr>
              <w:rPr>
                <w:rFonts w:cs="Arial"/>
                <w:b/>
                <w:color w:val="000000"/>
                <w:szCs w:val="20"/>
              </w:rPr>
            </w:pPr>
          </w:p>
        </w:tc>
        <w:tc>
          <w:tcPr>
            <w:tcW w:w="1956" w:type="dxa"/>
            <w:shd w:val="clear" w:color="auto" w:fill="auto"/>
          </w:tcPr>
          <w:p w14:paraId="408F7487" w14:textId="77777777" w:rsidR="0068175A" w:rsidRPr="001524EE" w:rsidRDefault="0068175A" w:rsidP="0046366E">
            <w:pPr>
              <w:rPr>
                <w:rFonts w:cs="Arial"/>
                <w:b/>
                <w:color w:val="000000"/>
                <w:szCs w:val="20"/>
              </w:rPr>
            </w:pPr>
          </w:p>
        </w:tc>
        <w:tc>
          <w:tcPr>
            <w:tcW w:w="1956" w:type="dxa"/>
            <w:shd w:val="clear" w:color="auto" w:fill="auto"/>
          </w:tcPr>
          <w:p w14:paraId="5A764193" w14:textId="77777777" w:rsidR="0068175A" w:rsidRPr="001524EE" w:rsidRDefault="0068175A" w:rsidP="0046366E">
            <w:pPr>
              <w:rPr>
                <w:rFonts w:cs="Arial"/>
                <w:b/>
                <w:color w:val="000000"/>
                <w:szCs w:val="20"/>
              </w:rPr>
            </w:pPr>
          </w:p>
        </w:tc>
        <w:tc>
          <w:tcPr>
            <w:tcW w:w="1956" w:type="dxa"/>
            <w:shd w:val="clear" w:color="auto" w:fill="auto"/>
          </w:tcPr>
          <w:p w14:paraId="05BE78C7" w14:textId="77777777" w:rsidR="0068175A" w:rsidRPr="001524EE" w:rsidRDefault="0068175A" w:rsidP="0046366E">
            <w:pPr>
              <w:rPr>
                <w:rFonts w:cs="Arial"/>
                <w:b/>
                <w:color w:val="000000"/>
                <w:szCs w:val="20"/>
              </w:rPr>
            </w:pPr>
          </w:p>
        </w:tc>
        <w:tc>
          <w:tcPr>
            <w:tcW w:w="1956" w:type="dxa"/>
            <w:shd w:val="clear" w:color="auto" w:fill="auto"/>
          </w:tcPr>
          <w:p w14:paraId="772C0BA2" w14:textId="77777777" w:rsidR="0068175A" w:rsidRPr="001524EE" w:rsidRDefault="0068175A" w:rsidP="0046366E">
            <w:pPr>
              <w:rPr>
                <w:rFonts w:cs="Arial"/>
                <w:b/>
                <w:color w:val="000000"/>
                <w:szCs w:val="20"/>
              </w:rPr>
            </w:pPr>
          </w:p>
        </w:tc>
      </w:tr>
      <w:tr w:rsidR="0068175A" w:rsidRPr="001524EE" w14:paraId="3F10A96A" w14:textId="77777777" w:rsidTr="0046366E">
        <w:trPr>
          <w:trHeight w:val="340"/>
        </w:trPr>
        <w:tc>
          <w:tcPr>
            <w:tcW w:w="1955" w:type="dxa"/>
            <w:shd w:val="clear" w:color="auto" w:fill="auto"/>
          </w:tcPr>
          <w:p w14:paraId="49DD4402" w14:textId="77777777" w:rsidR="0068175A" w:rsidRPr="001524EE" w:rsidRDefault="0068175A" w:rsidP="0046366E">
            <w:pPr>
              <w:rPr>
                <w:rFonts w:cs="Arial"/>
                <w:b/>
                <w:color w:val="000000"/>
                <w:szCs w:val="20"/>
              </w:rPr>
            </w:pPr>
          </w:p>
        </w:tc>
        <w:tc>
          <w:tcPr>
            <w:tcW w:w="1956" w:type="dxa"/>
            <w:shd w:val="clear" w:color="auto" w:fill="auto"/>
          </w:tcPr>
          <w:p w14:paraId="4886E774" w14:textId="77777777" w:rsidR="0068175A" w:rsidRPr="001524EE" w:rsidRDefault="0068175A" w:rsidP="0046366E">
            <w:pPr>
              <w:rPr>
                <w:rFonts w:cs="Arial"/>
                <w:b/>
                <w:color w:val="000000"/>
                <w:szCs w:val="20"/>
              </w:rPr>
            </w:pPr>
          </w:p>
        </w:tc>
        <w:tc>
          <w:tcPr>
            <w:tcW w:w="1956" w:type="dxa"/>
            <w:shd w:val="clear" w:color="auto" w:fill="auto"/>
          </w:tcPr>
          <w:p w14:paraId="7A6A281A" w14:textId="77777777" w:rsidR="0068175A" w:rsidRPr="001524EE" w:rsidRDefault="0068175A" w:rsidP="0046366E">
            <w:pPr>
              <w:rPr>
                <w:rFonts w:cs="Arial"/>
                <w:b/>
                <w:color w:val="000000"/>
                <w:szCs w:val="20"/>
              </w:rPr>
            </w:pPr>
          </w:p>
        </w:tc>
        <w:tc>
          <w:tcPr>
            <w:tcW w:w="1956" w:type="dxa"/>
            <w:shd w:val="clear" w:color="auto" w:fill="auto"/>
          </w:tcPr>
          <w:p w14:paraId="55915AEA" w14:textId="77777777" w:rsidR="0068175A" w:rsidRPr="001524EE" w:rsidRDefault="0068175A" w:rsidP="0046366E">
            <w:pPr>
              <w:rPr>
                <w:rFonts w:cs="Arial"/>
                <w:b/>
                <w:color w:val="000000"/>
                <w:szCs w:val="20"/>
              </w:rPr>
            </w:pPr>
          </w:p>
        </w:tc>
        <w:tc>
          <w:tcPr>
            <w:tcW w:w="1956" w:type="dxa"/>
            <w:shd w:val="clear" w:color="auto" w:fill="auto"/>
          </w:tcPr>
          <w:p w14:paraId="4459AB62" w14:textId="77777777" w:rsidR="0068175A" w:rsidRPr="001524EE" w:rsidRDefault="0068175A" w:rsidP="0046366E">
            <w:pPr>
              <w:rPr>
                <w:rFonts w:cs="Arial"/>
                <w:b/>
                <w:color w:val="000000"/>
                <w:szCs w:val="20"/>
              </w:rPr>
            </w:pPr>
          </w:p>
        </w:tc>
      </w:tr>
      <w:tr w:rsidR="0068175A" w:rsidRPr="001524EE" w14:paraId="32AAADB2" w14:textId="77777777" w:rsidTr="0046366E">
        <w:trPr>
          <w:trHeight w:val="340"/>
        </w:trPr>
        <w:tc>
          <w:tcPr>
            <w:tcW w:w="1955" w:type="dxa"/>
            <w:shd w:val="clear" w:color="auto" w:fill="auto"/>
          </w:tcPr>
          <w:p w14:paraId="7D40270A" w14:textId="77777777" w:rsidR="0068175A" w:rsidRPr="001524EE" w:rsidRDefault="0068175A" w:rsidP="0046366E">
            <w:pPr>
              <w:rPr>
                <w:rFonts w:cs="Arial"/>
                <w:b/>
                <w:color w:val="000000"/>
                <w:szCs w:val="20"/>
              </w:rPr>
            </w:pPr>
          </w:p>
        </w:tc>
        <w:tc>
          <w:tcPr>
            <w:tcW w:w="1956" w:type="dxa"/>
            <w:shd w:val="clear" w:color="auto" w:fill="auto"/>
          </w:tcPr>
          <w:p w14:paraId="21269B2D" w14:textId="77777777" w:rsidR="0068175A" w:rsidRPr="001524EE" w:rsidRDefault="0068175A" w:rsidP="0046366E">
            <w:pPr>
              <w:rPr>
                <w:rFonts w:cs="Arial"/>
                <w:b/>
                <w:color w:val="000000"/>
                <w:szCs w:val="20"/>
              </w:rPr>
            </w:pPr>
          </w:p>
        </w:tc>
        <w:tc>
          <w:tcPr>
            <w:tcW w:w="1956" w:type="dxa"/>
            <w:shd w:val="clear" w:color="auto" w:fill="auto"/>
          </w:tcPr>
          <w:p w14:paraId="611BE097" w14:textId="77777777" w:rsidR="0068175A" w:rsidRPr="001524EE" w:rsidRDefault="0068175A" w:rsidP="0046366E">
            <w:pPr>
              <w:rPr>
                <w:rFonts w:cs="Arial"/>
                <w:b/>
                <w:color w:val="000000"/>
                <w:szCs w:val="20"/>
              </w:rPr>
            </w:pPr>
          </w:p>
        </w:tc>
        <w:tc>
          <w:tcPr>
            <w:tcW w:w="1956" w:type="dxa"/>
            <w:shd w:val="clear" w:color="auto" w:fill="auto"/>
          </w:tcPr>
          <w:p w14:paraId="0583F97E" w14:textId="77777777" w:rsidR="0068175A" w:rsidRPr="001524EE" w:rsidRDefault="0068175A" w:rsidP="0046366E">
            <w:pPr>
              <w:rPr>
                <w:rFonts w:cs="Arial"/>
                <w:b/>
                <w:color w:val="000000"/>
                <w:szCs w:val="20"/>
              </w:rPr>
            </w:pPr>
          </w:p>
        </w:tc>
        <w:tc>
          <w:tcPr>
            <w:tcW w:w="1956" w:type="dxa"/>
            <w:shd w:val="clear" w:color="auto" w:fill="auto"/>
          </w:tcPr>
          <w:p w14:paraId="33071B2F" w14:textId="77777777" w:rsidR="0068175A" w:rsidRPr="001524EE" w:rsidRDefault="0068175A" w:rsidP="0046366E">
            <w:pPr>
              <w:rPr>
                <w:rFonts w:cs="Arial"/>
                <w:b/>
                <w:color w:val="000000"/>
                <w:szCs w:val="20"/>
              </w:rPr>
            </w:pPr>
          </w:p>
        </w:tc>
      </w:tr>
      <w:tr w:rsidR="0068175A" w:rsidRPr="001524EE" w14:paraId="59846D47" w14:textId="77777777" w:rsidTr="0046366E">
        <w:trPr>
          <w:trHeight w:val="340"/>
        </w:trPr>
        <w:tc>
          <w:tcPr>
            <w:tcW w:w="1955" w:type="dxa"/>
            <w:shd w:val="clear" w:color="auto" w:fill="auto"/>
          </w:tcPr>
          <w:p w14:paraId="58D6546A" w14:textId="77777777" w:rsidR="0068175A" w:rsidRPr="001524EE" w:rsidRDefault="0068175A" w:rsidP="0046366E">
            <w:pPr>
              <w:rPr>
                <w:rFonts w:cs="Arial"/>
                <w:b/>
                <w:color w:val="000000"/>
                <w:szCs w:val="20"/>
              </w:rPr>
            </w:pPr>
          </w:p>
        </w:tc>
        <w:tc>
          <w:tcPr>
            <w:tcW w:w="1956" w:type="dxa"/>
            <w:shd w:val="clear" w:color="auto" w:fill="auto"/>
          </w:tcPr>
          <w:p w14:paraId="31713CAD" w14:textId="77777777" w:rsidR="0068175A" w:rsidRPr="001524EE" w:rsidRDefault="0068175A" w:rsidP="0046366E">
            <w:pPr>
              <w:rPr>
                <w:rFonts w:cs="Arial"/>
                <w:b/>
                <w:color w:val="000000"/>
                <w:szCs w:val="20"/>
              </w:rPr>
            </w:pPr>
          </w:p>
        </w:tc>
        <w:tc>
          <w:tcPr>
            <w:tcW w:w="1956" w:type="dxa"/>
            <w:shd w:val="clear" w:color="auto" w:fill="auto"/>
          </w:tcPr>
          <w:p w14:paraId="60318E57" w14:textId="77777777" w:rsidR="0068175A" w:rsidRPr="001524EE" w:rsidRDefault="0068175A" w:rsidP="0046366E">
            <w:pPr>
              <w:rPr>
                <w:rFonts w:cs="Arial"/>
                <w:b/>
                <w:color w:val="000000"/>
                <w:szCs w:val="20"/>
              </w:rPr>
            </w:pPr>
          </w:p>
        </w:tc>
        <w:tc>
          <w:tcPr>
            <w:tcW w:w="1956" w:type="dxa"/>
            <w:shd w:val="clear" w:color="auto" w:fill="auto"/>
          </w:tcPr>
          <w:p w14:paraId="682E831C" w14:textId="77777777" w:rsidR="0068175A" w:rsidRPr="001524EE" w:rsidRDefault="0068175A" w:rsidP="0046366E">
            <w:pPr>
              <w:rPr>
                <w:rFonts w:cs="Arial"/>
                <w:b/>
                <w:color w:val="000000"/>
                <w:szCs w:val="20"/>
              </w:rPr>
            </w:pPr>
          </w:p>
        </w:tc>
        <w:tc>
          <w:tcPr>
            <w:tcW w:w="1956" w:type="dxa"/>
            <w:shd w:val="clear" w:color="auto" w:fill="auto"/>
          </w:tcPr>
          <w:p w14:paraId="5B68AB67" w14:textId="77777777" w:rsidR="0068175A" w:rsidRPr="001524EE" w:rsidRDefault="0068175A" w:rsidP="0046366E">
            <w:pPr>
              <w:rPr>
                <w:rFonts w:cs="Arial"/>
                <w:b/>
                <w:color w:val="000000"/>
                <w:szCs w:val="20"/>
              </w:rPr>
            </w:pPr>
          </w:p>
        </w:tc>
      </w:tr>
      <w:tr w:rsidR="0068175A" w:rsidRPr="001524EE" w14:paraId="772F2109" w14:textId="77777777" w:rsidTr="0046366E">
        <w:trPr>
          <w:trHeight w:val="340"/>
        </w:trPr>
        <w:tc>
          <w:tcPr>
            <w:tcW w:w="1955" w:type="dxa"/>
            <w:shd w:val="clear" w:color="auto" w:fill="auto"/>
          </w:tcPr>
          <w:p w14:paraId="486114FC" w14:textId="77777777" w:rsidR="0068175A" w:rsidRPr="001524EE" w:rsidRDefault="0068175A" w:rsidP="0046366E">
            <w:pPr>
              <w:rPr>
                <w:rFonts w:cs="Arial"/>
                <w:b/>
                <w:color w:val="000000"/>
                <w:szCs w:val="20"/>
              </w:rPr>
            </w:pPr>
          </w:p>
        </w:tc>
        <w:tc>
          <w:tcPr>
            <w:tcW w:w="1956" w:type="dxa"/>
            <w:shd w:val="clear" w:color="auto" w:fill="auto"/>
          </w:tcPr>
          <w:p w14:paraId="4F6ED95E" w14:textId="77777777" w:rsidR="0068175A" w:rsidRPr="001524EE" w:rsidRDefault="0068175A" w:rsidP="0046366E">
            <w:pPr>
              <w:rPr>
                <w:rFonts w:cs="Arial"/>
                <w:b/>
                <w:color w:val="000000"/>
                <w:szCs w:val="20"/>
              </w:rPr>
            </w:pPr>
          </w:p>
        </w:tc>
        <w:tc>
          <w:tcPr>
            <w:tcW w:w="1956" w:type="dxa"/>
            <w:shd w:val="clear" w:color="auto" w:fill="auto"/>
          </w:tcPr>
          <w:p w14:paraId="6A95D279" w14:textId="77777777" w:rsidR="0068175A" w:rsidRPr="001524EE" w:rsidRDefault="0068175A" w:rsidP="0046366E">
            <w:pPr>
              <w:rPr>
                <w:rFonts w:cs="Arial"/>
                <w:b/>
                <w:color w:val="000000"/>
                <w:szCs w:val="20"/>
              </w:rPr>
            </w:pPr>
          </w:p>
        </w:tc>
        <w:tc>
          <w:tcPr>
            <w:tcW w:w="1956" w:type="dxa"/>
            <w:shd w:val="clear" w:color="auto" w:fill="auto"/>
          </w:tcPr>
          <w:p w14:paraId="10B8584E" w14:textId="77777777" w:rsidR="0068175A" w:rsidRPr="001524EE" w:rsidRDefault="0068175A" w:rsidP="0046366E">
            <w:pPr>
              <w:rPr>
                <w:rFonts w:cs="Arial"/>
                <w:b/>
                <w:color w:val="000000"/>
                <w:szCs w:val="20"/>
              </w:rPr>
            </w:pPr>
          </w:p>
        </w:tc>
        <w:tc>
          <w:tcPr>
            <w:tcW w:w="1956" w:type="dxa"/>
            <w:shd w:val="clear" w:color="auto" w:fill="auto"/>
          </w:tcPr>
          <w:p w14:paraId="0B2074D7" w14:textId="77777777" w:rsidR="0068175A" w:rsidRPr="001524EE" w:rsidRDefault="0068175A" w:rsidP="0046366E">
            <w:pPr>
              <w:rPr>
                <w:rFonts w:cs="Arial"/>
                <w:b/>
                <w:color w:val="000000"/>
                <w:szCs w:val="20"/>
              </w:rPr>
            </w:pPr>
          </w:p>
        </w:tc>
      </w:tr>
      <w:tr w:rsidR="0068175A" w:rsidRPr="001524EE" w14:paraId="6D015927" w14:textId="77777777" w:rsidTr="0046366E">
        <w:trPr>
          <w:trHeight w:val="340"/>
        </w:trPr>
        <w:tc>
          <w:tcPr>
            <w:tcW w:w="1955" w:type="dxa"/>
            <w:shd w:val="clear" w:color="auto" w:fill="auto"/>
          </w:tcPr>
          <w:p w14:paraId="66135AAA" w14:textId="77777777" w:rsidR="0068175A" w:rsidRPr="001524EE" w:rsidRDefault="0068175A" w:rsidP="0046366E">
            <w:pPr>
              <w:rPr>
                <w:rFonts w:cs="Arial"/>
                <w:b/>
                <w:color w:val="000000"/>
                <w:szCs w:val="20"/>
              </w:rPr>
            </w:pPr>
          </w:p>
        </w:tc>
        <w:tc>
          <w:tcPr>
            <w:tcW w:w="1956" w:type="dxa"/>
            <w:shd w:val="clear" w:color="auto" w:fill="auto"/>
          </w:tcPr>
          <w:p w14:paraId="0F8A2A77" w14:textId="77777777" w:rsidR="0068175A" w:rsidRPr="001524EE" w:rsidRDefault="0068175A" w:rsidP="0046366E">
            <w:pPr>
              <w:rPr>
                <w:rFonts w:cs="Arial"/>
                <w:b/>
                <w:color w:val="000000"/>
                <w:szCs w:val="20"/>
              </w:rPr>
            </w:pPr>
          </w:p>
        </w:tc>
        <w:tc>
          <w:tcPr>
            <w:tcW w:w="1956" w:type="dxa"/>
            <w:shd w:val="clear" w:color="auto" w:fill="auto"/>
          </w:tcPr>
          <w:p w14:paraId="428BD0A0" w14:textId="77777777" w:rsidR="0068175A" w:rsidRPr="001524EE" w:rsidRDefault="0068175A" w:rsidP="0046366E">
            <w:pPr>
              <w:rPr>
                <w:rFonts w:cs="Arial"/>
                <w:b/>
                <w:color w:val="000000"/>
                <w:szCs w:val="20"/>
              </w:rPr>
            </w:pPr>
          </w:p>
        </w:tc>
        <w:tc>
          <w:tcPr>
            <w:tcW w:w="1956" w:type="dxa"/>
            <w:shd w:val="clear" w:color="auto" w:fill="auto"/>
          </w:tcPr>
          <w:p w14:paraId="08CF6936" w14:textId="77777777" w:rsidR="0068175A" w:rsidRPr="001524EE" w:rsidRDefault="0068175A" w:rsidP="0046366E">
            <w:pPr>
              <w:rPr>
                <w:rFonts w:cs="Arial"/>
                <w:b/>
                <w:color w:val="000000"/>
                <w:szCs w:val="20"/>
              </w:rPr>
            </w:pPr>
          </w:p>
        </w:tc>
        <w:tc>
          <w:tcPr>
            <w:tcW w:w="1956" w:type="dxa"/>
            <w:shd w:val="clear" w:color="auto" w:fill="auto"/>
          </w:tcPr>
          <w:p w14:paraId="1804035A" w14:textId="77777777" w:rsidR="0068175A" w:rsidRPr="001524EE" w:rsidRDefault="0068175A" w:rsidP="0046366E">
            <w:pPr>
              <w:rPr>
                <w:rFonts w:cs="Arial"/>
                <w:b/>
                <w:color w:val="000000"/>
                <w:szCs w:val="20"/>
              </w:rPr>
            </w:pPr>
          </w:p>
        </w:tc>
      </w:tr>
      <w:tr w:rsidR="0068175A" w:rsidRPr="001524EE" w14:paraId="55588F59" w14:textId="77777777" w:rsidTr="0046366E">
        <w:trPr>
          <w:trHeight w:val="340"/>
        </w:trPr>
        <w:tc>
          <w:tcPr>
            <w:tcW w:w="1955" w:type="dxa"/>
            <w:shd w:val="clear" w:color="auto" w:fill="auto"/>
          </w:tcPr>
          <w:p w14:paraId="67C6159E" w14:textId="77777777" w:rsidR="0068175A" w:rsidRPr="001524EE" w:rsidRDefault="0068175A" w:rsidP="0046366E">
            <w:pPr>
              <w:rPr>
                <w:rFonts w:cs="Arial"/>
                <w:b/>
                <w:color w:val="000000"/>
                <w:szCs w:val="20"/>
              </w:rPr>
            </w:pPr>
          </w:p>
        </w:tc>
        <w:tc>
          <w:tcPr>
            <w:tcW w:w="1956" w:type="dxa"/>
            <w:shd w:val="clear" w:color="auto" w:fill="auto"/>
          </w:tcPr>
          <w:p w14:paraId="35383055" w14:textId="77777777" w:rsidR="0068175A" w:rsidRPr="001524EE" w:rsidRDefault="0068175A" w:rsidP="0046366E">
            <w:pPr>
              <w:rPr>
                <w:rFonts w:cs="Arial"/>
                <w:b/>
                <w:color w:val="000000"/>
                <w:szCs w:val="20"/>
              </w:rPr>
            </w:pPr>
          </w:p>
        </w:tc>
        <w:tc>
          <w:tcPr>
            <w:tcW w:w="1956" w:type="dxa"/>
            <w:shd w:val="clear" w:color="auto" w:fill="auto"/>
          </w:tcPr>
          <w:p w14:paraId="47A2EFDD" w14:textId="77777777" w:rsidR="0068175A" w:rsidRPr="001524EE" w:rsidRDefault="0068175A" w:rsidP="0046366E">
            <w:pPr>
              <w:rPr>
                <w:rFonts w:cs="Arial"/>
                <w:b/>
                <w:color w:val="000000"/>
                <w:szCs w:val="20"/>
              </w:rPr>
            </w:pPr>
          </w:p>
        </w:tc>
        <w:tc>
          <w:tcPr>
            <w:tcW w:w="1956" w:type="dxa"/>
            <w:shd w:val="clear" w:color="auto" w:fill="auto"/>
          </w:tcPr>
          <w:p w14:paraId="50D8D9F6" w14:textId="77777777" w:rsidR="0068175A" w:rsidRPr="001524EE" w:rsidRDefault="0068175A" w:rsidP="0046366E">
            <w:pPr>
              <w:rPr>
                <w:rFonts w:cs="Arial"/>
                <w:b/>
                <w:color w:val="000000"/>
                <w:szCs w:val="20"/>
              </w:rPr>
            </w:pPr>
          </w:p>
        </w:tc>
        <w:tc>
          <w:tcPr>
            <w:tcW w:w="1956" w:type="dxa"/>
            <w:shd w:val="clear" w:color="auto" w:fill="auto"/>
          </w:tcPr>
          <w:p w14:paraId="2A2E82B1" w14:textId="77777777" w:rsidR="0068175A" w:rsidRPr="001524EE" w:rsidRDefault="0068175A" w:rsidP="0046366E">
            <w:pPr>
              <w:rPr>
                <w:rFonts w:cs="Arial"/>
                <w:b/>
                <w:color w:val="000000"/>
                <w:szCs w:val="20"/>
              </w:rPr>
            </w:pPr>
          </w:p>
        </w:tc>
      </w:tr>
      <w:tr w:rsidR="0068175A" w:rsidRPr="001524EE" w14:paraId="07BF3FAC" w14:textId="77777777" w:rsidTr="0046366E">
        <w:trPr>
          <w:trHeight w:val="340"/>
        </w:trPr>
        <w:tc>
          <w:tcPr>
            <w:tcW w:w="1955" w:type="dxa"/>
            <w:shd w:val="clear" w:color="auto" w:fill="auto"/>
          </w:tcPr>
          <w:p w14:paraId="41803B60" w14:textId="77777777" w:rsidR="0068175A" w:rsidRPr="001524EE" w:rsidRDefault="0068175A" w:rsidP="0046366E">
            <w:pPr>
              <w:rPr>
                <w:rFonts w:cs="Arial"/>
                <w:b/>
                <w:color w:val="000000"/>
                <w:szCs w:val="20"/>
              </w:rPr>
            </w:pPr>
          </w:p>
        </w:tc>
        <w:tc>
          <w:tcPr>
            <w:tcW w:w="1956" w:type="dxa"/>
            <w:shd w:val="clear" w:color="auto" w:fill="auto"/>
          </w:tcPr>
          <w:p w14:paraId="6F7296E2" w14:textId="77777777" w:rsidR="0068175A" w:rsidRPr="001524EE" w:rsidRDefault="0068175A" w:rsidP="0046366E">
            <w:pPr>
              <w:rPr>
                <w:rFonts w:cs="Arial"/>
                <w:b/>
                <w:color w:val="000000"/>
                <w:szCs w:val="20"/>
              </w:rPr>
            </w:pPr>
          </w:p>
        </w:tc>
        <w:tc>
          <w:tcPr>
            <w:tcW w:w="1956" w:type="dxa"/>
            <w:shd w:val="clear" w:color="auto" w:fill="auto"/>
          </w:tcPr>
          <w:p w14:paraId="1A13411C" w14:textId="77777777" w:rsidR="0068175A" w:rsidRPr="001524EE" w:rsidRDefault="0068175A" w:rsidP="0046366E">
            <w:pPr>
              <w:rPr>
                <w:rFonts w:cs="Arial"/>
                <w:b/>
                <w:color w:val="000000"/>
                <w:szCs w:val="20"/>
              </w:rPr>
            </w:pPr>
          </w:p>
        </w:tc>
        <w:tc>
          <w:tcPr>
            <w:tcW w:w="1956" w:type="dxa"/>
            <w:shd w:val="clear" w:color="auto" w:fill="auto"/>
          </w:tcPr>
          <w:p w14:paraId="6FB57CF3" w14:textId="77777777" w:rsidR="0068175A" w:rsidRPr="001524EE" w:rsidRDefault="0068175A" w:rsidP="0046366E">
            <w:pPr>
              <w:rPr>
                <w:rFonts w:cs="Arial"/>
                <w:b/>
                <w:color w:val="000000"/>
                <w:szCs w:val="20"/>
              </w:rPr>
            </w:pPr>
          </w:p>
        </w:tc>
        <w:tc>
          <w:tcPr>
            <w:tcW w:w="1956" w:type="dxa"/>
            <w:shd w:val="clear" w:color="auto" w:fill="auto"/>
          </w:tcPr>
          <w:p w14:paraId="208775CF" w14:textId="77777777" w:rsidR="0068175A" w:rsidRPr="001524EE" w:rsidRDefault="0068175A" w:rsidP="0046366E">
            <w:pPr>
              <w:rPr>
                <w:rFonts w:cs="Arial"/>
                <w:b/>
                <w:color w:val="000000"/>
                <w:szCs w:val="20"/>
              </w:rPr>
            </w:pPr>
          </w:p>
        </w:tc>
      </w:tr>
      <w:tr w:rsidR="0068175A" w:rsidRPr="001524EE" w14:paraId="15B94680" w14:textId="77777777" w:rsidTr="0046366E">
        <w:trPr>
          <w:trHeight w:val="340"/>
        </w:trPr>
        <w:tc>
          <w:tcPr>
            <w:tcW w:w="1955" w:type="dxa"/>
            <w:shd w:val="clear" w:color="auto" w:fill="auto"/>
          </w:tcPr>
          <w:p w14:paraId="4EFA692C" w14:textId="77777777" w:rsidR="0068175A" w:rsidRPr="001524EE" w:rsidRDefault="0068175A" w:rsidP="0046366E">
            <w:pPr>
              <w:rPr>
                <w:rFonts w:cs="Arial"/>
                <w:b/>
                <w:color w:val="000000"/>
                <w:szCs w:val="20"/>
              </w:rPr>
            </w:pPr>
          </w:p>
        </w:tc>
        <w:tc>
          <w:tcPr>
            <w:tcW w:w="1956" w:type="dxa"/>
            <w:shd w:val="clear" w:color="auto" w:fill="auto"/>
          </w:tcPr>
          <w:p w14:paraId="77A1A5F5" w14:textId="77777777" w:rsidR="0068175A" w:rsidRPr="001524EE" w:rsidRDefault="0068175A" w:rsidP="0046366E">
            <w:pPr>
              <w:rPr>
                <w:rFonts w:cs="Arial"/>
                <w:b/>
                <w:color w:val="000000"/>
                <w:szCs w:val="20"/>
              </w:rPr>
            </w:pPr>
          </w:p>
        </w:tc>
        <w:tc>
          <w:tcPr>
            <w:tcW w:w="1956" w:type="dxa"/>
            <w:shd w:val="clear" w:color="auto" w:fill="auto"/>
          </w:tcPr>
          <w:p w14:paraId="0F689434" w14:textId="77777777" w:rsidR="0068175A" w:rsidRPr="001524EE" w:rsidRDefault="0068175A" w:rsidP="0046366E">
            <w:pPr>
              <w:rPr>
                <w:rFonts w:cs="Arial"/>
                <w:b/>
                <w:color w:val="000000"/>
                <w:szCs w:val="20"/>
              </w:rPr>
            </w:pPr>
          </w:p>
        </w:tc>
        <w:tc>
          <w:tcPr>
            <w:tcW w:w="1956" w:type="dxa"/>
            <w:shd w:val="clear" w:color="auto" w:fill="auto"/>
          </w:tcPr>
          <w:p w14:paraId="3A0A4D75" w14:textId="77777777" w:rsidR="0068175A" w:rsidRPr="001524EE" w:rsidRDefault="0068175A" w:rsidP="0046366E">
            <w:pPr>
              <w:rPr>
                <w:rFonts w:cs="Arial"/>
                <w:b/>
                <w:color w:val="000000"/>
                <w:szCs w:val="20"/>
              </w:rPr>
            </w:pPr>
          </w:p>
        </w:tc>
        <w:tc>
          <w:tcPr>
            <w:tcW w:w="1956" w:type="dxa"/>
            <w:shd w:val="clear" w:color="auto" w:fill="auto"/>
          </w:tcPr>
          <w:p w14:paraId="384A4EAE" w14:textId="77777777" w:rsidR="0068175A" w:rsidRPr="001524EE" w:rsidRDefault="0068175A" w:rsidP="0046366E">
            <w:pPr>
              <w:rPr>
                <w:rFonts w:cs="Arial"/>
                <w:b/>
                <w:color w:val="000000"/>
                <w:szCs w:val="20"/>
              </w:rPr>
            </w:pPr>
          </w:p>
        </w:tc>
      </w:tr>
      <w:tr w:rsidR="0068175A" w:rsidRPr="001524EE" w14:paraId="2432BB91" w14:textId="77777777" w:rsidTr="0046366E">
        <w:trPr>
          <w:trHeight w:val="340"/>
        </w:trPr>
        <w:tc>
          <w:tcPr>
            <w:tcW w:w="1955" w:type="dxa"/>
            <w:shd w:val="clear" w:color="auto" w:fill="auto"/>
          </w:tcPr>
          <w:p w14:paraId="7FD25571" w14:textId="77777777" w:rsidR="0068175A" w:rsidRPr="001524EE" w:rsidRDefault="0068175A" w:rsidP="0046366E">
            <w:pPr>
              <w:rPr>
                <w:rFonts w:cs="Arial"/>
                <w:b/>
                <w:color w:val="000000"/>
                <w:szCs w:val="20"/>
              </w:rPr>
            </w:pPr>
          </w:p>
        </w:tc>
        <w:tc>
          <w:tcPr>
            <w:tcW w:w="1956" w:type="dxa"/>
            <w:shd w:val="clear" w:color="auto" w:fill="auto"/>
          </w:tcPr>
          <w:p w14:paraId="4324D20D" w14:textId="77777777" w:rsidR="0068175A" w:rsidRPr="001524EE" w:rsidRDefault="0068175A" w:rsidP="0046366E">
            <w:pPr>
              <w:rPr>
                <w:rFonts w:cs="Arial"/>
                <w:b/>
                <w:color w:val="000000"/>
                <w:szCs w:val="20"/>
              </w:rPr>
            </w:pPr>
          </w:p>
        </w:tc>
        <w:tc>
          <w:tcPr>
            <w:tcW w:w="1956" w:type="dxa"/>
            <w:shd w:val="clear" w:color="auto" w:fill="auto"/>
          </w:tcPr>
          <w:p w14:paraId="769B1C41" w14:textId="77777777" w:rsidR="0068175A" w:rsidRPr="001524EE" w:rsidRDefault="0068175A" w:rsidP="0046366E">
            <w:pPr>
              <w:rPr>
                <w:rFonts w:cs="Arial"/>
                <w:b/>
                <w:color w:val="000000"/>
                <w:szCs w:val="20"/>
              </w:rPr>
            </w:pPr>
          </w:p>
        </w:tc>
        <w:tc>
          <w:tcPr>
            <w:tcW w:w="1956" w:type="dxa"/>
            <w:shd w:val="clear" w:color="auto" w:fill="auto"/>
          </w:tcPr>
          <w:p w14:paraId="3797DA28" w14:textId="77777777" w:rsidR="0068175A" w:rsidRPr="001524EE" w:rsidRDefault="0068175A" w:rsidP="0046366E">
            <w:pPr>
              <w:rPr>
                <w:rFonts w:cs="Arial"/>
                <w:b/>
                <w:color w:val="000000"/>
                <w:szCs w:val="20"/>
              </w:rPr>
            </w:pPr>
          </w:p>
        </w:tc>
        <w:tc>
          <w:tcPr>
            <w:tcW w:w="1956" w:type="dxa"/>
            <w:shd w:val="clear" w:color="auto" w:fill="auto"/>
          </w:tcPr>
          <w:p w14:paraId="579903C7" w14:textId="77777777" w:rsidR="0068175A" w:rsidRPr="001524EE" w:rsidRDefault="0068175A" w:rsidP="0046366E">
            <w:pPr>
              <w:rPr>
                <w:rFonts w:cs="Arial"/>
                <w:b/>
                <w:color w:val="000000"/>
                <w:szCs w:val="20"/>
              </w:rPr>
            </w:pPr>
          </w:p>
        </w:tc>
      </w:tr>
      <w:tr w:rsidR="0068175A" w:rsidRPr="001524EE" w14:paraId="4B1450DB" w14:textId="77777777" w:rsidTr="0046366E">
        <w:trPr>
          <w:trHeight w:val="340"/>
        </w:trPr>
        <w:tc>
          <w:tcPr>
            <w:tcW w:w="1955" w:type="dxa"/>
            <w:shd w:val="clear" w:color="auto" w:fill="auto"/>
          </w:tcPr>
          <w:p w14:paraId="49526E16" w14:textId="77777777" w:rsidR="0068175A" w:rsidRPr="001524EE" w:rsidRDefault="0068175A" w:rsidP="0046366E">
            <w:pPr>
              <w:rPr>
                <w:rFonts w:cs="Arial"/>
                <w:b/>
                <w:color w:val="000000"/>
                <w:szCs w:val="20"/>
              </w:rPr>
            </w:pPr>
          </w:p>
        </w:tc>
        <w:tc>
          <w:tcPr>
            <w:tcW w:w="1956" w:type="dxa"/>
            <w:shd w:val="clear" w:color="auto" w:fill="auto"/>
          </w:tcPr>
          <w:p w14:paraId="7A56159C" w14:textId="77777777" w:rsidR="0068175A" w:rsidRPr="001524EE" w:rsidRDefault="0068175A" w:rsidP="0046366E">
            <w:pPr>
              <w:rPr>
                <w:rFonts w:cs="Arial"/>
                <w:b/>
                <w:color w:val="000000"/>
                <w:szCs w:val="20"/>
              </w:rPr>
            </w:pPr>
          </w:p>
        </w:tc>
        <w:tc>
          <w:tcPr>
            <w:tcW w:w="1956" w:type="dxa"/>
            <w:shd w:val="clear" w:color="auto" w:fill="auto"/>
          </w:tcPr>
          <w:p w14:paraId="5387F6C9" w14:textId="77777777" w:rsidR="0068175A" w:rsidRPr="001524EE" w:rsidRDefault="0068175A" w:rsidP="0046366E">
            <w:pPr>
              <w:rPr>
                <w:rFonts w:cs="Arial"/>
                <w:b/>
                <w:color w:val="000000"/>
                <w:szCs w:val="20"/>
              </w:rPr>
            </w:pPr>
          </w:p>
        </w:tc>
        <w:tc>
          <w:tcPr>
            <w:tcW w:w="1956" w:type="dxa"/>
            <w:shd w:val="clear" w:color="auto" w:fill="auto"/>
          </w:tcPr>
          <w:p w14:paraId="22135344" w14:textId="77777777" w:rsidR="0068175A" w:rsidRPr="001524EE" w:rsidRDefault="0068175A" w:rsidP="0046366E">
            <w:pPr>
              <w:rPr>
                <w:rFonts w:cs="Arial"/>
                <w:b/>
                <w:color w:val="000000"/>
                <w:szCs w:val="20"/>
              </w:rPr>
            </w:pPr>
          </w:p>
        </w:tc>
        <w:tc>
          <w:tcPr>
            <w:tcW w:w="1956" w:type="dxa"/>
            <w:shd w:val="clear" w:color="auto" w:fill="auto"/>
          </w:tcPr>
          <w:p w14:paraId="5A6E0DCD" w14:textId="77777777" w:rsidR="0068175A" w:rsidRPr="001524EE" w:rsidRDefault="0068175A" w:rsidP="0046366E">
            <w:pPr>
              <w:rPr>
                <w:rFonts w:cs="Arial"/>
                <w:b/>
                <w:color w:val="000000"/>
                <w:szCs w:val="20"/>
              </w:rPr>
            </w:pPr>
          </w:p>
        </w:tc>
      </w:tr>
      <w:tr w:rsidR="0068175A" w:rsidRPr="001524EE" w14:paraId="7291CE5B" w14:textId="77777777" w:rsidTr="0046366E">
        <w:trPr>
          <w:trHeight w:val="340"/>
        </w:trPr>
        <w:tc>
          <w:tcPr>
            <w:tcW w:w="1955" w:type="dxa"/>
            <w:shd w:val="clear" w:color="auto" w:fill="auto"/>
          </w:tcPr>
          <w:p w14:paraId="656EC42A" w14:textId="77777777" w:rsidR="0068175A" w:rsidRPr="001524EE" w:rsidRDefault="0068175A" w:rsidP="0046366E">
            <w:pPr>
              <w:rPr>
                <w:rFonts w:cs="Arial"/>
                <w:b/>
                <w:color w:val="000000"/>
                <w:szCs w:val="20"/>
              </w:rPr>
            </w:pPr>
          </w:p>
        </w:tc>
        <w:tc>
          <w:tcPr>
            <w:tcW w:w="1956" w:type="dxa"/>
            <w:shd w:val="clear" w:color="auto" w:fill="auto"/>
          </w:tcPr>
          <w:p w14:paraId="65685A98" w14:textId="77777777" w:rsidR="0068175A" w:rsidRPr="001524EE" w:rsidRDefault="0068175A" w:rsidP="0046366E">
            <w:pPr>
              <w:rPr>
                <w:rFonts w:cs="Arial"/>
                <w:b/>
                <w:color w:val="000000"/>
                <w:szCs w:val="20"/>
              </w:rPr>
            </w:pPr>
          </w:p>
        </w:tc>
        <w:tc>
          <w:tcPr>
            <w:tcW w:w="1956" w:type="dxa"/>
            <w:shd w:val="clear" w:color="auto" w:fill="auto"/>
          </w:tcPr>
          <w:p w14:paraId="6F68632A" w14:textId="77777777" w:rsidR="0068175A" w:rsidRPr="001524EE" w:rsidRDefault="0068175A" w:rsidP="0046366E">
            <w:pPr>
              <w:rPr>
                <w:rFonts w:cs="Arial"/>
                <w:b/>
                <w:color w:val="000000"/>
                <w:szCs w:val="20"/>
              </w:rPr>
            </w:pPr>
          </w:p>
        </w:tc>
        <w:tc>
          <w:tcPr>
            <w:tcW w:w="1956" w:type="dxa"/>
            <w:shd w:val="clear" w:color="auto" w:fill="auto"/>
          </w:tcPr>
          <w:p w14:paraId="12B13C52" w14:textId="77777777" w:rsidR="0068175A" w:rsidRPr="001524EE" w:rsidRDefault="0068175A" w:rsidP="0046366E">
            <w:pPr>
              <w:rPr>
                <w:rFonts w:cs="Arial"/>
                <w:b/>
                <w:color w:val="000000"/>
                <w:szCs w:val="20"/>
              </w:rPr>
            </w:pPr>
          </w:p>
        </w:tc>
        <w:tc>
          <w:tcPr>
            <w:tcW w:w="1956" w:type="dxa"/>
            <w:shd w:val="clear" w:color="auto" w:fill="auto"/>
          </w:tcPr>
          <w:p w14:paraId="3463C538" w14:textId="77777777" w:rsidR="0068175A" w:rsidRPr="001524EE" w:rsidRDefault="0068175A" w:rsidP="0046366E">
            <w:pPr>
              <w:rPr>
                <w:rFonts w:cs="Arial"/>
                <w:b/>
                <w:color w:val="000000"/>
                <w:szCs w:val="20"/>
              </w:rPr>
            </w:pPr>
          </w:p>
        </w:tc>
      </w:tr>
      <w:tr w:rsidR="0068175A" w:rsidRPr="001524EE" w14:paraId="288E0982" w14:textId="77777777" w:rsidTr="0046366E">
        <w:trPr>
          <w:trHeight w:val="340"/>
        </w:trPr>
        <w:tc>
          <w:tcPr>
            <w:tcW w:w="1955" w:type="dxa"/>
            <w:shd w:val="clear" w:color="auto" w:fill="auto"/>
          </w:tcPr>
          <w:p w14:paraId="5EA6712B" w14:textId="77777777" w:rsidR="0068175A" w:rsidRPr="001524EE" w:rsidRDefault="0068175A" w:rsidP="0046366E">
            <w:pPr>
              <w:rPr>
                <w:rFonts w:cs="Arial"/>
                <w:b/>
                <w:color w:val="000000"/>
                <w:szCs w:val="20"/>
              </w:rPr>
            </w:pPr>
          </w:p>
        </w:tc>
        <w:tc>
          <w:tcPr>
            <w:tcW w:w="1956" w:type="dxa"/>
            <w:shd w:val="clear" w:color="auto" w:fill="auto"/>
          </w:tcPr>
          <w:p w14:paraId="32505F0E" w14:textId="77777777" w:rsidR="0068175A" w:rsidRPr="001524EE" w:rsidRDefault="0068175A" w:rsidP="0046366E">
            <w:pPr>
              <w:rPr>
                <w:rFonts w:cs="Arial"/>
                <w:b/>
                <w:color w:val="000000"/>
                <w:szCs w:val="20"/>
              </w:rPr>
            </w:pPr>
          </w:p>
        </w:tc>
        <w:tc>
          <w:tcPr>
            <w:tcW w:w="1956" w:type="dxa"/>
            <w:shd w:val="clear" w:color="auto" w:fill="auto"/>
          </w:tcPr>
          <w:p w14:paraId="505B6D28" w14:textId="77777777" w:rsidR="0068175A" w:rsidRPr="001524EE" w:rsidRDefault="0068175A" w:rsidP="0046366E">
            <w:pPr>
              <w:rPr>
                <w:rFonts w:cs="Arial"/>
                <w:b/>
                <w:color w:val="000000"/>
                <w:szCs w:val="20"/>
              </w:rPr>
            </w:pPr>
          </w:p>
        </w:tc>
        <w:tc>
          <w:tcPr>
            <w:tcW w:w="1956" w:type="dxa"/>
            <w:shd w:val="clear" w:color="auto" w:fill="auto"/>
          </w:tcPr>
          <w:p w14:paraId="5E7785E6" w14:textId="77777777" w:rsidR="0068175A" w:rsidRPr="001524EE" w:rsidRDefault="0068175A" w:rsidP="0046366E">
            <w:pPr>
              <w:rPr>
                <w:rFonts w:cs="Arial"/>
                <w:b/>
                <w:color w:val="000000"/>
                <w:szCs w:val="20"/>
              </w:rPr>
            </w:pPr>
          </w:p>
        </w:tc>
        <w:tc>
          <w:tcPr>
            <w:tcW w:w="1956" w:type="dxa"/>
            <w:shd w:val="clear" w:color="auto" w:fill="auto"/>
          </w:tcPr>
          <w:p w14:paraId="2A58B7C0" w14:textId="77777777" w:rsidR="0068175A" w:rsidRPr="001524EE" w:rsidRDefault="0068175A" w:rsidP="0046366E">
            <w:pPr>
              <w:rPr>
                <w:rFonts w:cs="Arial"/>
                <w:b/>
                <w:color w:val="000000"/>
                <w:szCs w:val="20"/>
              </w:rPr>
            </w:pPr>
          </w:p>
        </w:tc>
      </w:tr>
      <w:tr w:rsidR="0068175A" w:rsidRPr="001524EE" w14:paraId="20927DFB" w14:textId="77777777" w:rsidTr="0046366E">
        <w:trPr>
          <w:trHeight w:val="340"/>
        </w:trPr>
        <w:tc>
          <w:tcPr>
            <w:tcW w:w="1955" w:type="dxa"/>
            <w:shd w:val="clear" w:color="auto" w:fill="auto"/>
          </w:tcPr>
          <w:p w14:paraId="6C0F8203" w14:textId="77777777" w:rsidR="0068175A" w:rsidRPr="001524EE" w:rsidRDefault="0068175A" w:rsidP="0046366E">
            <w:pPr>
              <w:rPr>
                <w:rFonts w:cs="Arial"/>
                <w:b/>
                <w:color w:val="000000"/>
                <w:szCs w:val="20"/>
              </w:rPr>
            </w:pPr>
          </w:p>
        </w:tc>
        <w:tc>
          <w:tcPr>
            <w:tcW w:w="1956" w:type="dxa"/>
            <w:shd w:val="clear" w:color="auto" w:fill="auto"/>
          </w:tcPr>
          <w:p w14:paraId="29FB995D" w14:textId="77777777" w:rsidR="0068175A" w:rsidRPr="001524EE" w:rsidRDefault="0068175A" w:rsidP="0046366E">
            <w:pPr>
              <w:rPr>
                <w:rFonts w:cs="Arial"/>
                <w:b/>
                <w:color w:val="000000"/>
                <w:szCs w:val="20"/>
              </w:rPr>
            </w:pPr>
          </w:p>
        </w:tc>
        <w:tc>
          <w:tcPr>
            <w:tcW w:w="1956" w:type="dxa"/>
            <w:shd w:val="clear" w:color="auto" w:fill="auto"/>
          </w:tcPr>
          <w:p w14:paraId="34374A65" w14:textId="77777777" w:rsidR="0068175A" w:rsidRPr="001524EE" w:rsidRDefault="0068175A" w:rsidP="0046366E">
            <w:pPr>
              <w:rPr>
                <w:rFonts w:cs="Arial"/>
                <w:b/>
                <w:color w:val="000000"/>
                <w:szCs w:val="20"/>
              </w:rPr>
            </w:pPr>
          </w:p>
        </w:tc>
        <w:tc>
          <w:tcPr>
            <w:tcW w:w="1956" w:type="dxa"/>
            <w:shd w:val="clear" w:color="auto" w:fill="auto"/>
          </w:tcPr>
          <w:p w14:paraId="482DD4B7" w14:textId="77777777" w:rsidR="0068175A" w:rsidRPr="001524EE" w:rsidRDefault="0068175A" w:rsidP="0046366E">
            <w:pPr>
              <w:rPr>
                <w:rFonts w:cs="Arial"/>
                <w:b/>
                <w:color w:val="000000"/>
                <w:szCs w:val="20"/>
              </w:rPr>
            </w:pPr>
          </w:p>
        </w:tc>
        <w:tc>
          <w:tcPr>
            <w:tcW w:w="1956" w:type="dxa"/>
            <w:shd w:val="clear" w:color="auto" w:fill="auto"/>
          </w:tcPr>
          <w:p w14:paraId="21464A06" w14:textId="77777777" w:rsidR="0068175A" w:rsidRPr="001524EE" w:rsidRDefault="0068175A" w:rsidP="0046366E">
            <w:pPr>
              <w:rPr>
                <w:rFonts w:cs="Arial"/>
                <w:b/>
                <w:color w:val="000000"/>
                <w:szCs w:val="20"/>
              </w:rPr>
            </w:pPr>
          </w:p>
        </w:tc>
      </w:tr>
      <w:tr w:rsidR="0068175A" w:rsidRPr="001524EE" w14:paraId="52AB4A7B" w14:textId="77777777" w:rsidTr="0046366E">
        <w:trPr>
          <w:trHeight w:val="340"/>
        </w:trPr>
        <w:tc>
          <w:tcPr>
            <w:tcW w:w="1955" w:type="dxa"/>
            <w:shd w:val="clear" w:color="auto" w:fill="auto"/>
          </w:tcPr>
          <w:p w14:paraId="2EF7C9B2" w14:textId="77777777" w:rsidR="0068175A" w:rsidRPr="001524EE" w:rsidRDefault="0068175A" w:rsidP="0046366E">
            <w:pPr>
              <w:rPr>
                <w:rFonts w:cs="Arial"/>
                <w:b/>
                <w:color w:val="000000"/>
                <w:szCs w:val="20"/>
              </w:rPr>
            </w:pPr>
          </w:p>
        </w:tc>
        <w:tc>
          <w:tcPr>
            <w:tcW w:w="1956" w:type="dxa"/>
            <w:shd w:val="clear" w:color="auto" w:fill="auto"/>
          </w:tcPr>
          <w:p w14:paraId="73017E63" w14:textId="77777777" w:rsidR="0068175A" w:rsidRPr="001524EE" w:rsidRDefault="0068175A" w:rsidP="0046366E">
            <w:pPr>
              <w:rPr>
                <w:rFonts w:cs="Arial"/>
                <w:b/>
                <w:color w:val="000000"/>
                <w:szCs w:val="20"/>
              </w:rPr>
            </w:pPr>
          </w:p>
        </w:tc>
        <w:tc>
          <w:tcPr>
            <w:tcW w:w="1956" w:type="dxa"/>
            <w:shd w:val="clear" w:color="auto" w:fill="auto"/>
          </w:tcPr>
          <w:p w14:paraId="1B5A9C2B" w14:textId="77777777" w:rsidR="0068175A" w:rsidRPr="001524EE" w:rsidRDefault="0068175A" w:rsidP="0046366E">
            <w:pPr>
              <w:rPr>
                <w:rFonts w:cs="Arial"/>
                <w:b/>
                <w:color w:val="000000"/>
                <w:szCs w:val="20"/>
              </w:rPr>
            </w:pPr>
          </w:p>
        </w:tc>
        <w:tc>
          <w:tcPr>
            <w:tcW w:w="1956" w:type="dxa"/>
            <w:shd w:val="clear" w:color="auto" w:fill="auto"/>
          </w:tcPr>
          <w:p w14:paraId="7E25EF5D" w14:textId="77777777" w:rsidR="0068175A" w:rsidRPr="001524EE" w:rsidRDefault="0068175A" w:rsidP="0046366E">
            <w:pPr>
              <w:rPr>
                <w:rFonts w:cs="Arial"/>
                <w:b/>
                <w:color w:val="000000"/>
                <w:szCs w:val="20"/>
              </w:rPr>
            </w:pPr>
          </w:p>
        </w:tc>
        <w:tc>
          <w:tcPr>
            <w:tcW w:w="1956" w:type="dxa"/>
            <w:shd w:val="clear" w:color="auto" w:fill="auto"/>
          </w:tcPr>
          <w:p w14:paraId="105CC982" w14:textId="77777777" w:rsidR="0068175A" w:rsidRPr="001524EE" w:rsidRDefault="0068175A" w:rsidP="0046366E">
            <w:pPr>
              <w:rPr>
                <w:rFonts w:cs="Arial"/>
                <w:b/>
                <w:color w:val="000000"/>
                <w:szCs w:val="20"/>
              </w:rPr>
            </w:pPr>
          </w:p>
        </w:tc>
      </w:tr>
      <w:tr w:rsidR="0068175A" w:rsidRPr="001524EE" w14:paraId="4DB583C7" w14:textId="77777777" w:rsidTr="0046366E">
        <w:trPr>
          <w:trHeight w:val="340"/>
        </w:trPr>
        <w:tc>
          <w:tcPr>
            <w:tcW w:w="1955" w:type="dxa"/>
            <w:shd w:val="clear" w:color="auto" w:fill="auto"/>
          </w:tcPr>
          <w:p w14:paraId="10552AC0" w14:textId="77777777" w:rsidR="0068175A" w:rsidRPr="001524EE" w:rsidRDefault="0068175A" w:rsidP="0046366E">
            <w:pPr>
              <w:rPr>
                <w:rFonts w:cs="Arial"/>
                <w:b/>
                <w:color w:val="000000"/>
                <w:szCs w:val="20"/>
              </w:rPr>
            </w:pPr>
          </w:p>
        </w:tc>
        <w:tc>
          <w:tcPr>
            <w:tcW w:w="1956" w:type="dxa"/>
            <w:shd w:val="clear" w:color="auto" w:fill="auto"/>
          </w:tcPr>
          <w:p w14:paraId="2E55C7F7" w14:textId="77777777" w:rsidR="0068175A" w:rsidRPr="001524EE" w:rsidRDefault="0068175A" w:rsidP="0046366E">
            <w:pPr>
              <w:rPr>
                <w:rFonts w:cs="Arial"/>
                <w:b/>
                <w:color w:val="000000"/>
                <w:szCs w:val="20"/>
              </w:rPr>
            </w:pPr>
          </w:p>
        </w:tc>
        <w:tc>
          <w:tcPr>
            <w:tcW w:w="1956" w:type="dxa"/>
            <w:shd w:val="clear" w:color="auto" w:fill="auto"/>
          </w:tcPr>
          <w:p w14:paraId="2BE51BC2" w14:textId="77777777" w:rsidR="0068175A" w:rsidRPr="001524EE" w:rsidRDefault="0068175A" w:rsidP="0046366E">
            <w:pPr>
              <w:rPr>
                <w:rFonts w:cs="Arial"/>
                <w:b/>
                <w:color w:val="000000"/>
                <w:szCs w:val="20"/>
              </w:rPr>
            </w:pPr>
          </w:p>
        </w:tc>
        <w:tc>
          <w:tcPr>
            <w:tcW w:w="1956" w:type="dxa"/>
            <w:shd w:val="clear" w:color="auto" w:fill="auto"/>
          </w:tcPr>
          <w:p w14:paraId="0F66B0D4" w14:textId="77777777" w:rsidR="0068175A" w:rsidRPr="001524EE" w:rsidRDefault="0068175A" w:rsidP="0046366E">
            <w:pPr>
              <w:rPr>
                <w:rFonts w:cs="Arial"/>
                <w:b/>
                <w:color w:val="000000"/>
                <w:szCs w:val="20"/>
              </w:rPr>
            </w:pPr>
          </w:p>
        </w:tc>
        <w:tc>
          <w:tcPr>
            <w:tcW w:w="1956" w:type="dxa"/>
            <w:shd w:val="clear" w:color="auto" w:fill="auto"/>
          </w:tcPr>
          <w:p w14:paraId="719A7633" w14:textId="77777777" w:rsidR="0068175A" w:rsidRPr="001524EE" w:rsidRDefault="0068175A" w:rsidP="0046366E">
            <w:pPr>
              <w:rPr>
                <w:rFonts w:cs="Arial"/>
                <w:b/>
                <w:color w:val="000000"/>
                <w:szCs w:val="20"/>
              </w:rPr>
            </w:pPr>
          </w:p>
        </w:tc>
      </w:tr>
      <w:tr w:rsidR="0068175A" w:rsidRPr="001524EE" w14:paraId="2F748194" w14:textId="77777777" w:rsidTr="0046366E">
        <w:trPr>
          <w:trHeight w:val="340"/>
        </w:trPr>
        <w:tc>
          <w:tcPr>
            <w:tcW w:w="1955" w:type="dxa"/>
            <w:tcBorders>
              <w:bottom w:val="single" w:sz="4" w:space="0" w:color="auto"/>
            </w:tcBorders>
            <w:shd w:val="clear" w:color="auto" w:fill="auto"/>
          </w:tcPr>
          <w:p w14:paraId="478D4FDF"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133DEB0B"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496EADFB"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36155DBC"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6CB9D02F" w14:textId="77777777" w:rsidR="0068175A" w:rsidRPr="001524EE" w:rsidRDefault="0068175A" w:rsidP="0046366E">
            <w:pPr>
              <w:rPr>
                <w:rFonts w:cs="Arial"/>
                <w:b/>
                <w:color w:val="000000"/>
                <w:szCs w:val="20"/>
              </w:rPr>
            </w:pPr>
          </w:p>
        </w:tc>
      </w:tr>
      <w:tr w:rsidR="0068175A" w:rsidRPr="001524EE" w14:paraId="63756D33" w14:textId="77777777" w:rsidTr="0046366E">
        <w:trPr>
          <w:trHeight w:val="340"/>
        </w:trPr>
        <w:tc>
          <w:tcPr>
            <w:tcW w:w="1955" w:type="dxa"/>
            <w:tcBorders>
              <w:bottom w:val="single" w:sz="4" w:space="0" w:color="auto"/>
            </w:tcBorders>
            <w:shd w:val="clear" w:color="auto" w:fill="auto"/>
          </w:tcPr>
          <w:p w14:paraId="239BD0D3"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2BA70220"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41094670"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1BE0151A"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7E9634D3" w14:textId="77777777" w:rsidR="0068175A" w:rsidRPr="001524EE" w:rsidRDefault="0068175A" w:rsidP="0046366E">
            <w:pPr>
              <w:rPr>
                <w:rFonts w:cs="Arial"/>
                <w:b/>
                <w:color w:val="000000"/>
                <w:szCs w:val="20"/>
              </w:rPr>
            </w:pPr>
          </w:p>
        </w:tc>
      </w:tr>
      <w:tr w:rsidR="0068175A" w:rsidRPr="001524EE" w14:paraId="76CFBF41" w14:textId="77777777" w:rsidTr="0046366E">
        <w:trPr>
          <w:trHeight w:val="1040"/>
        </w:trPr>
        <w:tc>
          <w:tcPr>
            <w:tcW w:w="9779" w:type="dxa"/>
            <w:gridSpan w:val="5"/>
            <w:tcBorders>
              <w:top w:val="single" w:sz="4" w:space="0" w:color="auto"/>
              <w:left w:val="nil"/>
              <w:bottom w:val="single" w:sz="4" w:space="0" w:color="auto"/>
              <w:right w:val="nil"/>
            </w:tcBorders>
            <w:shd w:val="clear" w:color="auto" w:fill="auto"/>
          </w:tcPr>
          <w:p w14:paraId="2AEB22C2" w14:textId="77777777" w:rsidR="0068175A" w:rsidRPr="001524EE" w:rsidRDefault="0068175A" w:rsidP="0046366E">
            <w:pPr>
              <w:rPr>
                <w:rFonts w:cs="Arial"/>
                <w:b/>
                <w:color w:val="000000"/>
                <w:szCs w:val="20"/>
              </w:rPr>
            </w:pPr>
          </w:p>
          <w:p w14:paraId="19A12F2A" w14:textId="77777777" w:rsidR="0068175A" w:rsidRPr="001524EE" w:rsidRDefault="0068175A" w:rsidP="0046366E">
            <w:pPr>
              <w:rPr>
                <w:rFonts w:cs="Arial"/>
                <w:b/>
                <w:color w:val="000000"/>
                <w:szCs w:val="20"/>
              </w:rPr>
            </w:pPr>
          </w:p>
          <w:p w14:paraId="579B2B0F" w14:textId="77777777" w:rsidR="0068175A" w:rsidRPr="001524EE" w:rsidRDefault="0068175A" w:rsidP="0046366E">
            <w:pPr>
              <w:rPr>
                <w:rFonts w:cs="Arial"/>
                <w:b/>
                <w:color w:val="000000"/>
                <w:szCs w:val="20"/>
              </w:rPr>
            </w:pPr>
            <w:r w:rsidRPr="001524EE">
              <w:rPr>
                <w:rFonts w:cs="Arial"/>
                <w:b/>
                <w:color w:val="000000"/>
                <w:szCs w:val="20"/>
              </w:rPr>
              <w:t>Urnik izpustov</w:t>
            </w:r>
          </w:p>
        </w:tc>
      </w:tr>
      <w:tr w:rsidR="0068175A" w:rsidRPr="001524EE" w14:paraId="5C0480DB" w14:textId="77777777" w:rsidTr="0046366E">
        <w:trPr>
          <w:trHeight w:val="340"/>
        </w:trPr>
        <w:tc>
          <w:tcPr>
            <w:tcW w:w="1955" w:type="dxa"/>
            <w:tcBorders>
              <w:top w:val="single" w:sz="4" w:space="0" w:color="auto"/>
            </w:tcBorders>
            <w:shd w:val="clear" w:color="auto" w:fill="auto"/>
            <w:vAlign w:val="center"/>
          </w:tcPr>
          <w:p w14:paraId="1AE91488" w14:textId="77777777" w:rsidR="0068175A" w:rsidRPr="001524EE" w:rsidRDefault="0068175A" w:rsidP="0046366E">
            <w:pPr>
              <w:rPr>
                <w:rFonts w:cs="Arial"/>
                <w:b/>
                <w:color w:val="000000"/>
                <w:szCs w:val="20"/>
              </w:rPr>
            </w:pPr>
            <w:r w:rsidRPr="001524EE">
              <w:rPr>
                <w:rFonts w:cs="Arial"/>
                <w:b/>
                <w:color w:val="000000"/>
                <w:szCs w:val="20"/>
              </w:rPr>
              <w:t>Dan v tednu</w:t>
            </w:r>
          </w:p>
        </w:tc>
        <w:tc>
          <w:tcPr>
            <w:tcW w:w="1956" w:type="dxa"/>
            <w:tcBorders>
              <w:top w:val="single" w:sz="4" w:space="0" w:color="auto"/>
            </w:tcBorders>
            <w:shd w:val="clear" w:color="auto" w:fill="auto"/>
            <w:vAlign w:val="center"/>
          </w:tcPr>
          <w:p w14:paraId="7AC558E1"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tcBorders>
              <w:top w:val="single" w:sz="4" w:space="0" w:color="auto"/>
            </w:tcBorders>
            <w:shd w:val="clear" w:color="auto" w:fill="auto"/>
            <w:vAlign w:val="center"/>
          </w:tcPr>
          <w:p w14:paraId="7FEFA7C5"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tcBorders>
              <w:top w:val="single" w:sz="4" w:space="0" w:color="auto"/>
            </w:tcBorders>
            <w:shd w:val="clear" w:color="auto" w:fill="auto"/>
            <w:vAlign w:val="center"/>
          </w:tcPr>
          <w:p w14:paraId="28043079"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tcBorders>
              <w:top w:val="single" w:sz="4" w:space="0" w:color="auto"/>
            </w:tcBorders>
            <w:shd w:val="clear" w:color="auto" w:fill="auto"/>
            <w:vAlign w:val="center"/>
          </w:tcPr>
          <w:p w14:paraId="43C447D5"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5AECBE0D" w14:textId="77777777" w:rsidTr="0046366E">
        <w:trPr>
          <w:trHeight w:val="340"/>
        </w:trPr>
        <w:tc>
          <w:tcPr>
            <w:tcW w:w="1955" w:type="dxa"/>
            <w:shd w:val="clear" w:color="auto" w:fill="auto"/>
          </w:tcPr>
          <w:p w14:paraId="33D04087" w14:textId="77777777" w:rsidR="0068175A" w:rsidRPr="001524EE" w:rsidRDefault="0068175A" w:rsidP="0046366E">
            <w:pPr>
              <w:rPr>
                <w:rFonts w:cs="Arial"/>
                <w:b/>
                <w:color w:val="000000"/>
                <w:szCs w:val="20"/>
              </w:rPr>
            </w:pPr>
            <w:r w:rsidRPr="001524EE">
              <w:rPr>
                <w:rFonts w:cs="Arial"/>
                <w:b/>
                <w:color w:val="000000"/>
                <w:szCs w:val="20"/>
              </w:rPr>
              <w:t xml:space="preserve">ponedeljek </w:t>
            </w:r>
          </w:p>
        </w:tc>
        <w:tc>
          <w:tcPr>
            <w:tcW w:w="1956" w:type="dxa"/>
            <w:shd w:val="clear" w:color="auto" w:fill="auto"/>
          </w:tcPr>
          <w:p w14:paraId="57485541" w14:textId="77777777" w:rsidR="0068175A" w:rsidRPr="001524EE" w:rsidRDefault="0068175A" w:rsidP="0046366E">
            <w:pPr>
              <w:rPr>
                <w:rFonts w:cs="Arial"/>
                <w:b/>
                <w:color w:val="000000"/>
                <w:szCs w:val="20"/>
              </w:rPr>
            </w:pPr>
          </w:p>
        </w:tc>
        <w:tc>
          <w:tcPr>
            <w:tcW w:w="1956" w:type="dxa"/>
            <w:shd w:val="clear" w:color="auto" w:fill="auto"/>
          </w:tcPr>
          <w:p w14:paraId="0CFB9321" w14:textId="77777777" w:rsidR="0068175A" w:rsidRPr="001524EE" w:rsidRDefault="0068175A" w:rsidP="0046366E">
            <w:pPr>
              <w:rPr>
                <w:rFonts w:cs="Arial"/>
                <w:b/>
                <w:color w:val="000000"/>
                <w:szCs w:val="20"/>
              </w:rPr>
            </w:pPr>
          </w:p>
        </w:tc>
        <w:tc>
          <w:tcPr>
            <w:tcW w:w="1956" w:type="dxa"/>
            <w:shd w:val="clear" w:color="auto" w:fill="auto"/>
          </w:tcPr>
          <w:p w14:paraId="2A481DC6" w14:textId="77777777" w:rsidR="0068175A" w:rsidRPr="001524EE" w:rsidRDefault="0068175A" w:rsidP="0046366E">
            <w:pPr>
              <w:rPr>
                <w:rFonts w:cs="Arial"/>
                <w:b/>
                <w:color w:val="000000"/>
                <w:szCs w:val="20"/>
              </w:rPr>
            </w:pPr>
          </w:p>
        </w:tc>
        <w:tc>
          <w:tcPr>
            <w:tcW w:w="1956" w:type="dxa"/>
            <w:shd w:val="clear" w:color="auto" w:fill="auto"/>
          </w:tcPr>
          <w:p w14:paraId="2BAB0508" w14:textId="77777777" w:rsidR="0068175A" w:rsidRPr="001524EE" w:rsidRDefault="0068175A" w:rsidP="0046366E">
            <w:pPr>
              <w:rPr>
                <w:rFonts w:cs="Arial"/>
                <w:b/>
                <w:color w:val="000000"/>
                <w:szCs w:val="20"/>
              </w:rPr>
            </w:pPr>
          </w:p>
        </w:tc>
      </w:tr>
      <w:tr w:rsidR="0068175A" w:rsidRPr="001524EE" w14:paraId="0A115E91" w14:textId="77777777" w:rsidTr="0046366E">
        <w:trPr>
          <w:trHeight w:val="340"/>
        </w:trPr>
        <w:tc>
          <w:tcPr>
            <w:tcW w:w="1955" w:type="dxa"/>
            <w:shd w:val="clear" w:color="auto" w:fill="auto"/>
          </w:tcPr>
          <w:p w14:paraId="4743D0C3" w14:textId="77777777" w:rsidR="0068175A" w:rsidRPr="001524EE" w:rsidRDefault="0068175A" w:rsidP="0046366E">
            <w:pPr>
              <w:rPr>
                <w:rFonts w:cs="Arial"/>
                <w:b/>
                <w:color w:val="000000"/>
                <w:szCs w:val="20"/>
              </w:rPr>
            </w:pPr>
            <w:r w:rsidRPr="001524EE">
              <w:rPr>
                <w:rFonts w:cs="Arial"/>
                <w:b/>
                <w:color w:val="000000"/>
                <w:szCs w:val="20"/>
              </w:rPr>
              <w:t>torek</w:t>
            </w:r>
          </w:p>
        </w:tc>
        <w:tc>
          <w:tcPr>
            <w:tcW w:w="1956" w:type="dxa"/>
            <w:shd w:val="clear" w:color="auto" w:fill="auto"/>
          </w:tcPr>
          <w:p w14:paraId="0FACB317" w14:textId="77777777" w:rsidR="0068175A" w:rsidRPr="001524EE" w:rsidRDefault="0068175A" w:rsidP="0046366E">
            <w:pPr>
              <w:rPr>
                <w:rFonts w:cs="Arial"/>
                <w:b/>
                <w:color w:val="000000"/>
                <w:szCs w:val="20"/>
              </w:rPr>
            </w:pPr>
          </w:p>
        </w:tc>
        <w:tc>
          <w:tcPr>
            <w:tcW w:w="1956" w:type="dxa"/>
            <w:shd w:val="clear" w:color="auto" w:fill="auto"/>
          </w:tcPr>
          <w:p w14:paraId="6F5F428F" w14:textId="77777777" w:rsidR="0068175A" w:rsidRPr="001524EE" w:rsidRDefault="0068175A" w:rsidP="0046366E">
            <w:pPr>
              <w:rPr>
                <w:rFonts w:cs="Arial"/>
                <w:b/>
                <w:color w:val="000000"/>
                <w:szCs w:val="20"/>
              </w:rPr>
            </w:pPr>
          </w:p>
        </w:tc>
        <w:tc>
          <w:tcPr>
            <w:tcW w:w="1956" w:type="dxa"/>
            <w:shd w:val="clear" w:color="auto" w:fill="auto"/>
          </w:tcPr>
          <w:p w14:paraId="3489538C" w14:textId="77777777" w:rsidR="0068175A" w:rsidRPr="001524EE" w:rsidRDefault="0068175A" w:rsidP="0046366E">
            <w:pPr>
              <w:rPr>
                <w:rFonts w:cs="Arial"/>
                <w:b/>
                <w:color w:val="000000"/>
                <w:szCs w:val="20"/>
              </w:rPr>
            </w:pPr>
          </w:p>
        </w:tc>
        <w:tc>
          <w:tcPr>
            <w:tcW w:w="1956" w:type="dxa"/>
            <w:shd w:val="clear" w:color="auto" w:fill="auto"/>
          </w:tcPr>
          <w:p w14:paraId="1356F568" w14:textId="77777777" w:rsidR="0068175A" w:rsidRPr="001524EE" w:rsidRDefault="0068175A" w:rsidP="0046366E">
            <w:pPr>
              <w:rPr>
                <w:rFonts w:cs="Arial"/>
                <w:b/>
                <w:color w:val="000000"/>
                <w:szCs w:val="20"/>
              </w:rPr>
            </w:pPr>
          </w:p>
        </w:tc>
      </w:tr>
      <w:tr w:rsidR="0068175A" w:rsidRPr="001524EE" w14:paraId="1960BC98" w14:textId="77777777" w:rsidTr="0046366E">
        <w:trPr>
          <w:trHeight w:val="340"/>
        </w:trPr>
        <w:tc>
          <w:tcPr>
            <w:tcW w:w="1955" w:type="dxa"/>
            <w:shd w:val="clear" w:color="auto" w:fill="auto"/>
          </w:tcPr>
          <w:p w14:paraId="5765949A" w14:textId="77777777" w:rsidR="0068175A" w:rsidRPr="001524EE" w:rsidRDefault="0068175A" w:rsidP="0046366E">
            <w:pPr>
              <w:rPr>
                <w:rFonts w:cs="Arial"/>
                <w:b/>
                <w:color w:val="000000"/>
                <w:szCs w:val="20"/>
              </w:rPr>
            </w:pPr>
            <w:r w:rsidRPr="001524EE">
              <w:rPr>
                <w:rFonts w:cs="Arial"/>
                <w:b/>
                <w:color w:val="000000"/>
                <w:szCs w:val="20"/>
              </w:rPr>
              <w:t>sreda</w:t>
            </w:r>
          </w:p>
        </w:tc>
        <w:tc>
          <w:tcPr>
            <w:tcW w:w="1956" w:type="dxa"/>
            <w:shd w:val="clear" w:color="auto" w:fill="auto"/>
          </w:tcPr>
          <w:p w14:paraId="6F02AD10" w14:textId="77777777" w:rsidR="0068175A" w:rsidRPr="001524EE" w:rsidRDefault="0068175A" w:rsidP="0046366E">
            <w:pPr>
              <w:rPr>
                <w:rFonts w:cs="Arial"/>
                <w:b/>
                <w:color w:val="000000"/>
                <w:szCs w:val="20"/>
              </w:rPr>
            </w:pPr>
          </w:p>
        </w:tc>
        <w:tc>
          <w:tcPr>
            <w:tcW w:w="1956" w:type="dxa"/>
            <w:shd w:val="clear" w:color="auto" w:fill="auto"/>
          </w:tcPr>
          <w:p w14:paraId="54B625D7" w14:textId="77777777" w:rsidR="0068175A" w:rsidRPr="001524EE" w:rsidRDefault="0068175A" w:rsidP="0046366E">
            <w:pPr>
              <w:rPr>
                <w:rFonts w:cs="Arial"/>
                <w:b/>
                <w:color w:val="000000"/>
                <w:szCs w:val="20"/>
              </w:rPr>
            </w:pPr>
          </w:p>
        </w:tc>
        <w:tc>
          <w:tcPr>
            <w:tcW w:w="1956" w:type="dxa"/>
            <w:shd w:val="clear" w:color="auto" w:fill="auto"/>
          </w:tcPr>
          <w:p w14:paraId="6AD679A7" w14:textId="77777777" w:rsidR="0068175A" w:rsidRPr="001524EE" w:rsidRDefault="0068175A" w:rsidP="0046366E">
            <w:pPr>
              <w:rPr>
                <w:rFonts w:cs="Arial"/>
                <w:b/>
                <w:color w:val="000000"/>
                <w:szCs w:val="20"/>
              </w:rPr>
            </w:pPr>
          </w:p>
        </w:tc>
        <w:tc>
          <w:tcPr>
            <w:tcW w:w="1956" w:type="dxa"/>
            <w:shd w:val="clear" w:color="auto" w:fill="auto"/>
          </w:tcPr>
          <w:p w14:paraId="4105DF9F" w14:textId="77777777" w:rsidR="0068175A" w:rsidRPr="001524EE" w:rsidRDefault="0068175A" w:rsidP="0046366E">
            <w:pPr>
              <w:rPr>
                <w:rFonts w:cs="Arial"/>
                <w:b/>
                <w:color w:val="000000"/>
                <w:szCs w:val="20"/>
              </w:rPr>
            </w:pPr>
          </w:p>
        </w:tc>
      </w:tr>
      <w:tr w:rsidR="0068175A" w:rsidRPr="001524EE" w14:paraId="1ABB8000" w14:textId="77777777" w:rsidTr="0046366E">
        <w:trPr>
          <w:trHeight w:val="340"/>
        </w:trPr>
        <w:tc>
          <w:tcPr>
            <w:tcW w:w="1955" w:type="dxa"/>
            <w:shd w:val="clear" w:color="auto" w:fill="auto"/>
          </w:tcPr>
          <w:p w14:paraId="2F2FC0ED" w14:textId="77777777" w:rsidR="0068175A" w:rsidRPr="001524EE" w:rsidRDefault="0068175A" w:rsidP="0046366E">
            <w:pPr>
              <w:rPr>
                <w:rFonts w:cs="Arial"/>
                <w:b/>
                <w:color w:val="000000"/>
                <w:szCs w:val="20"/>
              </w:rPr>
            </w:pPr>
            <w:r w:rsidRPr="001524EE">
              <w:rPr>
                <w:rFonts w:cs="Arial"/>
                <w:b/>
                <w:color w:val="000000"/>
                <w:szCs w:val="20"/>
              </w:rPr>
              <w:t>četrtek</w:t>
            </w:r>
          </w:p>
        </w:tc>
        <w:tc>
          <w:tcPr>
            <w:tcW w:w="1956" w:type="dxa"/>
            <w:shd w:val="clear" w:color="auto" w:fill="auto"/>
          </w:tcPr>
          <w:p w14:paraId="5609164B" w14:textId="77777777" w:rsidR="0068175A" w:rsidRPr="001524EE" w:rsidRDefault="0068175A" w:rsidP="0046366E">
            <w:pPr>
              <w:rPr>
                <w:rFonts w:cs="Arial"/>
                <w:b/>
                <w:color w:val="000000"/>
                <w:szCs w:val="20"/>
              </w:rPr>
            </w:pPr>
          </w:p>
        </w:tc>
        <w:tc>
          <w:tcPr>
            <w:tcW w:w="1956" w:type="dxa"/>
            <w:shd w:val="clear" w:color="auto" w:fill="auto"/>
          </w:tcPr>
          <w:p w14:paraId="35A91F0D" w14:textId="77777777" w:rsidR="0068175A" w:rsidRPr="001524EE" w:rsidRDefault="0068175A" w:rsidP="0046366E">
            <w:pPr>
              <w:rPr>
                <w:rFonts w:cs="Arial"/>
                <w:b/>
                <w:color w:val="000000"/>
                <w:szCs w:val="20"/>
              </w:rPr>
            </w:pPr>
          </w:p>
        </w:tc>
        <w:tc>
          <w:tcPr>
            <w:tcW w:w="1956" w:type="dxa"/>
            <w:shd w:val="clear" w:color="auto" w:fill="auto"/>
          </w:tcPr>
          <w:p w14:paraId="34190D77" w14:textId="77777777" w:rsidR="0068175A" w:rsidRPr="001524EE" w:rsidRDefault="0068175A" w:rsidP="0046366E">
            <w:pPr>
              <w:rPr>
                <w:rFonts w:cs="Arial"/>
                <w:b/>
                <w:color w:val="000000"/>
                <w:szCs w:val="20"/>
              </w:rPr>
            </w:pPr>
          </w:p>
        </w:tc>
        <w:tc>
          <w:tcPr>
            <w:tcW w:w="1956" w:type="dxa"/>
            <w:shd w:val="clear" w:color="auto" w:fill="auto"/>
          </w:tcPr>
          <w:p w14:paraId="40265C9B" w14:textId="77777777" w:rsidR="0068175A" w:rsidRPr="001524EE" w:rsidRDefault="0068175A" w:rsidP="0046366E">
            <w:pPr>
              <w:rPr>
                <w:rFonts w:cs="Arial"/>
                <w:b/>
                <w:color w:val="000000"/>
                <w:szCs w:val="20"/>
              </w:rPr>
            </w:pPr>
          </w:p>
        </w:tc>
      </w:tr>
      <w:tr w:rsidR="0068175A" w:rsidRPr="001524EE" w14:paraId="05D5EBA7" w14:textId="77777777" w:rsidTr="0046366E">
        <w:trPr>
          <w:trHeight w:val="340"/>
        </w:trPr>
        <w:tc>
          <w:tcPr>
            <w:tcW w:w="1955" w:type="dxa"/>
            <w:shd w:val="clear" w:color="auto" w:fill="auto"/>
          </w:tcPr>
          <w:p w14:paraId="262A43BD" w14:textId="77777777" w:rsidR="0068175A" w:rsidRPr="001524EE" w:rsidRDefault="0068175A" w:rsidP="0046366E">
            <w:pPr>
              <w:rPr>
                <w:rFonts w:cs="Arial"/>
                <w:b/>
                <w:color w:val="000000"/>
                <w:szCs w:val="20"/>
              </w:rPr>
            </w:pPr>
            <w:r w:rsidRPr="001524EE">
              <w:rPr>
                <w:rFonts w:cs="Arial"/>
                <w:b/>
                <w:color w:val="000000"/>
                <w:szCs w:val="20"/>
              </w:rPr>
              <w:t>petek</w:t>
            </w:r>
          </w:p>
        </w:tc>
        <w:tc>
          <w:tcPr>
            <w:tcW w:w="1956" w:type="dxa"/>
            <w:shd w:val="clear" w:color="auto" w:fill="auto"/>
          </w:tcPr>
          <w:p w14:paraId="3E7564EE" w14:textId="77777777" w:rsidR="0068175A" w:rsidRPr="001524EE" w:rsidRDefault="0068175A" w:rsidP="0046366E">
            <w:pPr>
              <w:rPr>
                <w:rFonts w:cs="Arial"/>
                <w:b/>
                <w:color w:val="000000"/>
                <w:szCs w:val="20"/>
              </w:rPr>
            </w:pPr>
          </w:p>
        </w:tc>
        <w:tc>
          <w:tcPr>
            <w:tcW w:w="1956" w:type="dxa"/>
            <w:shd w:val="clear" w:color="auto" w:fill="auto"/>
          </w:tcPr>
          <w:p w14:paraId="38ADCBF0" w14:textId="77777777" w:rsidR="0068175A" w:rsidRPr="001524EE" w:rsidRDefault="0068175A" w:rsidP="0046366E">
            <w:pPr>
              <w:rPr>
                <w:rFonts w:cs="Arial"/>
                <w:b/>
                <w:color w:val="000000"/>
                <w:szCs w:val="20"/>
              </w:rPr>
            </w:pPr>
          </w:p>
        </w:tc>
        <w:tc>
          <w:tcPr>
            <w:tcW w:w="1956" w:type="dxa"/>
            <w:shd w:val="clear" w:color="auto" w:fill="auto"/>
          </w:tcPr>
          <w:p w14:paraId="7E7588FB" w14:textId="77777777" w:rsidR="0068175A" w:rsidRPr="001524EE" w:rsidRDefault="0068175A" w:rsidP="0046366E">
            <w:pPr>
              <w:rPr>
                <w:rFonts w:cs="Arial"/>
                <w:b/>
                <w:color w:val="000000"/>
                <w:szCs w:val="20"/>
              </w:rPr>
            </w:pPr>
          </w:p>
        </w:tc>
        <w:tc>
          <w:tcPr>
            <w:tcW w:w="1956" w:type="dxa"/>
            <w:shd w:val="clear" w:color="auto" w:fill="auto"/>
          </w:tcPr>
          <w:p w14:paraId="7E14FA5E" w14:textId="77777777" w:rsidR="0068175A" w:rsidRPr="001524EE" w:rsidRDefault="0068175A" w:rsidP="0046366E">
            <w:pPr>
              <w:rPr>
                <w:rFonts w:cs="Arial"/>
                <w:b/>
                <w:color w:val="000000"/>
                <w:szCs w:val="20"/>
              </w:rPr>
            </w:pPr>
          </w:p>
        </w:tc>
      </w:tr>
      <w:tr w:rsidR="0068175A" w:rsidRPr="001524EE" w14:paraId="6FD1C324" w14:textId="77777777" w:rsidTr="0046366E">
        <w:trPr>
          <w:trHeight w:val="340"/>
        </w:trPr>
        <w:tc>
          <w:tcPr>
            <w:tcW w:w="1955" w:type="dxa"/>
            <w:shd w:val="clear" w:color="auto" w:fill="auto"/>
          </w:tcPr>
          <w:p w14:paraId="7ABE10C0" w14:textId="77777777" w:rsidR="0068175A" w:rsidRPr="001524EE" w:rsidRDefault="0068175A" w:rsidP="0046366E">
            <w:pPr>
              <w:rPr>
                <w:rFonts w:cs="Arial"/>
                <w:b/>
                <w:color w:val="000000"/>
                <w:szCs w:val="20"/>
              </w:rPr>
            </w:pPr>
            <w:r w:rsidRPr="001524EE">
              <w:rPr>
                <w:rFonts w:cs="Arial"/>
                <w:b/>
                <w:color w:val="000000"/>
                <w:szCs w:val="20"/>
              </w:rPr>
              <w:t xml:space="preserve">sobota </w:t>
            </w:r>
          </w:p>
        </w:tc>
        <w:tc>
          <w:tcPr>
            <w:tcW w:w="1956" w:type="dxa"/>
            <w:shd w:val="clear" w:color="auto" w:fill="auto"/>
          </w:tcPr>
          <w:p w14:paraId="68958098" w14:textId="77777777" w:rsidR="0068175A" w:rsidRPr="001524EE" w:rsidRDefault="0068175A" w:rsidP="0046366E">
            <w:pPr>
              <w:rPr>
                <w:rFonts w:cs="Arial"/>
                <w:b/>
                <w:color w:val="000000"/>
                <w:szCs w:val="20"/>
              </w:rPr>
            </w:pPr>
          </w:p>
        </w:tc>
        <w:tc>
          <w:tcPr>
            <w:tcW w:w="1956" w:type="dxa"/>
            <w:shd w:val="clear" w:color="auto" w:fill="auto"/>
          </w:tcPr>
          <w:p w14:paraId="4A734852" w14:textId="77777777" w:rsidR="0068175A" w:rsidRPr="001524EE" w:rsidRDefault="0068175A" w:rsidP="0046366E">
            <w:pPr>
              <w:rPr>
                <w:rFonts w:cs="Arial"/>
                <w:b/>
                <w:color w:val="000000"/>
                <w:szCs w:val="20"/>
              </w:rPr>
            </w:pPr>
          </w:p>
        </w:tc>
        <w:tc>
          <w:tcPr>
            <w:tcW w:w="1956" w:type="dxa"/>
            <w:shd w:val="clear" w:color="auto" w:fill="auto"/>
          </w:tcPr>
          <w:p w14:paraId="43AA4A5B" w14:textId="77777777" w:rsidR="0068175A" w:rsidRPr="001524EE" w:rsidRDefault="0068175A" w:rsidP="0046366E">
            <w:pPr>
              <w:rPr>
                <w:rFonts w:cs="Arial"/>
                <w:b/>
                <w:color w:val="000000"/>
                <w:szCs w:val="20"/>
              </w:rPr>
            </w:pPr>
          </w:p>
        </w:tc>
        <w:tc>
          <w:tcPr>
            <w:tcW w:w="1956" w:type="dxa"/>
            <w:shd w:val="clear" w:color="auto" w:fill="auto"/>
          </w:tcPr>
          <w:p w14:paraId="76F3535B" w14:textId="77777777" w:rsidR="0068175A" w:rsidRPr="001524EE" w:rsidRDefault="0068175A" w:rsidP="0046366E">
            <w:pPr>
              <w:rPr>
                <w:rFonts w:cs="Arial"/>
                <w:b/>
                <w:color w:val="000000"/>
                <w:szCs w:val="20"/>
              </w:rPr>
            </w:pPr>
          </w:p>
        </w:tc>
      </w:tr>
      <w:tr w:rsidR="0068175A" w:rsidRPr="001524EE" w14:paraId="5E62C17C" w14:textId="77777777" w:rsidTr="0046366E">
        <w:trPr>
          <w:trHeight w:val="340"/>
        </w:trPr>
        <w:tc>
          <w:tcPr>
            <w:tcW w:w="1955" w:type="dxa"/>
            <w:shd w:val="clear" w:color="auto" w:fill="auto"/>
          </w:tcPr>
          <w:p w14:paraId="5D382A4C" w14:textId="77777777" w:rsidR="0068175A" w:rsidRPr="001524EE" w:rsidRDefault="0068175A" w:rsidP="0046366E">
            <w:pPr>
              <w:rPr>
                <w:rFonts w:cs="Arial"/>
                <w:b/>
                <w:color w:val="000000"/>
                <w:szCs w:val="20"/>
              </w:rPr>
            </w:pPr>
            <w:r w:rsidRPr="001524EE">
              <w:rPr>
                <w:rFonts w:cs="Arial"/>
                <w:b/>
                <w:color w:val="000000"/>
                <w:szCs w:val="20"/>
              </w:rPr>
              <w:t>nedelja</w:t>
            </w:r>
          </w:p>
        </w:tc>
        <w:tc>
          <w:tcPr>
            <w:tcW w:w="1956" w:type="dxa"/>
            <w:shd w:val="clear" w:color="auto" w:fill="auto"/>
          </w:tcPr>
          <w:p w14:paraId="4EBB86F1" w14:textId="77777777" w:rsidR="0068175A" w:rsidRPr="001524EE" w:rsidRDefault="0068175A" w:rsidP="0046366E">
            <w:pPr>
              <w:rPr>
                <w:rFonts w:cs="Arial"/>
                <w:b/>
                <w:color w:val="000000"/>
                <w:szCs w:val="20"/>
              </w:rPr>
            </w:pPr>
          </w:p>
        </w:tc>
        <w:tc>
          <w:tcPr>
            <w:tcW w:w="1956" w:type="dxa"/>
            <w:shd w:val="clear" w:color="auto" w:fill="auto"/>
          </w:tcPr>
          <w:p w14:paraId="0B34A385" w14:textId="77777777" w:rsidR="0068175A" w:rsidRPr="001524EE" w:rsidRDefault="0068175A" w:rsidP="0046366E">
            <w:pPr>
              <w:rPr>
                <w:rFonts w:cs="Arial"/>
                <w:b/>
                <w:color w:val="000000"/>
                <w:szCs w:val="20"/>
              </w:rPr>
            </w:pPr>
          </w:p>
        </w:tc>
        <w:tc>
          <w:tcPr>
            <w:tcW w:w="1956" w:type="dxa"/>
            <w:shd w:val="clear" w:color="auto" w:fill="auto"/>
          </w:tcPr>
          <w:p w14:paraId="7D71E23B" w14:textId="77777777" w:rsidR="0068175A" w:rsidRPr="001524EE" w:rsidRDefault="0068175A" w:rsidP="0046366E">
            <w:pPr>
              <w:rPr>
                <w:rFonts w:cs="Arial"/>
                <w:b/>
                <w:color w:val="000000"/>
                <w:szCs w:val="20"/>
              </w:rPr>
            </w:pPr>
          </w:p>
        </w:tc>
        <w:tc>
          <w:tcPr>
            <w:tcW w:w="1956" w:type="dxa"/>
            <w:shd w:val="clear" w:color="auto" w:fill="auto"/>
          </w:tcPr>
          <w:p w14:paraId="1500E520" w14:textId="77777777" w:rsidR="0068175A" w:rsidRPr="001524EE" w:rsidRDefault="0068175A" w:rsidP="0046366E">
            <w:pPr>
              <w:rPr>
                <w:rFonts w:cs="Arial"/>
                <w:b/>
                <w:color w:val="000000"/>
                <w:szCs w:val="20"/>
              </w:rPr>
            </w:pPr>
          </w:p>
        </w:tc>
      </w:tr>
    </w:tbl>
    <w:p w14:paraId="0DA5891E" w14:textId="77777777" w:rsidR="0068175A" w:rsidRPr="001524EE" w:rsidRDefault="0068175A" w:rsidP="0068175A">
      <w:pPr>
        <w:rPr>
          <w:rFonts w:cs="Arial"/>
          <w:color w:val="000000"/>
          <w:szCs w:val="20"/>
        </w:rPr>
      </w:pPr>
    </w:p>
    <w:p w14:paraId="2289F9ED" w14:textId="77777777" w:rsidR="0068175A" w:rsidRPr="001524EE" w:rsidRDefault="0068175A" w:rsidP="0068175A">
      <w:pPr>
        <w:rPr>
          <w:rFonts w:cs="Arial"/>
          <w:color w:val="000000"/>
          <w:szCs w:val="20"/>
        </w:rPr>
      </w:pPr>
      <w:r w:rsidRPr="001524EE">
        <w:rPr>
          <w:rFonts w:cs="Arial"/>
          <w:color w:val="000000"/>
          <w:szCs w:val="20"/>
        </w:rPr>
        <w:t>* Boksi, iz katerih se prašiči izpustijo v izpust, morajo biti označeni tako, da je mogoče spremljati, katere živali so istočasno v izpustu.</w:t>
      </w:r>
    </w:p>
    <w:p w14:paraId="2245AB27" w14:textId="77777777" w:rsidR="0068175A" w:rsidRPr="00CB4AA3" w:rsidRDefault="0068175A" w:rsidP="0068175A">
      <w:pPr>
        <w:spacing w:after="200" w:line="276" w:lineRule="auto"/>
        <w:rPr>
          <w:rFonts w:ascii="Calibri" w:eastAsia="Calibri" w:hAnsi="Calibri"/>
          <w:szCs w:val="22"/>
        </w:rPr>
        <w:sectPr w:rsidR="0068175A" w:rsidRPr="00CB4AA3" w:rsidSect="00D81B11">
          <w:headerReference w:type="first" r:id="rId20"/>
          <w:pgSz w:w="11907" w:h="16840" w:code="9"/>
          <w:pgMar w:top="1417" w:right="1417" w:bottom="1276" w:left="1417" w:header="708" w:footer="708" w:gutter="0"/>
          <w:cols w:space="708"/>
          <w:titlePg/>
          <w:docGrid w:linePitch="299"/>
        </w:sectPr>
      </w:pPr>
      <w:r w:rsidRPr="001524EE">
        <w:rPr>
          <w:rFonts w:cs="Arial"/>
          <w:color w:val="000000"/>
          <w:szCs w:val="20"/>
        </w:rPr>
        <w:t>** Število prašičev v skupini je število živali, ki so istočasno v izpustu.</w:t>
      </w:r>
    </w:p>
    <w:p w14:paraId="65C3B788" w14:textId="77777777" w:rsidR="0068175A" w:rsidRPr="00CB4AA3" w:rsidRDefault="0068175A" w:rsidP="0068175A">
      <w:pPr>
        <w:pStyle w:val="Odstavek"/>
        <w:spacing w:line="276" w:lineRule="auto"/>
        <w:ind w:firstLine="0"/>
      </w:pPr>
      <w:r>
        <w:rPr>
          <w:b/>
          <w:color w:val="000000"/>
          <w:sz w:val="20"/>
          <w:szCs w:val="20"/>
        </w:rPr>
        <w:lastRenderedPageBreak/>
        <w:t>Priloga 2</w:t>
      </w:r>
    </w:p>
    <w:p w14:paraId="2064B75F" w14:textId="77777777" w:rsidR="0068175A" w:rsidRPr="00824FFF" w:rsidRDefault="0068175A" w:rsidP="0068175A">
      <w:pPr>
        <w:spacing w:line="276" w:lineRule="auto"/>
        <w:rPr>
          <w:rFonts w:cs="Arial"/>
          <w:b/>
          <w:color w:val="000000"/>
          <w:szCs w:val="20"/>
        </w:rPr>
      </w:pPr>
    </w:p>
    <w:p w14:paraId="52DB7E9E" w14:textId="77777777" w:rsidR="0068175A" w:rsidRPr="00824FFF" w:rsidRDefault="0068175A" w:rsidP="0068175A">
      <w:pPr>
        <w:spacing w:line="276" w:lineRule="auto"/>
        <w:rPr>
          <w:rFonts w:cs="Arial"/>
          <w:b/>
          <w:color w:val="000000"/>
          <w:szCs w:val="20"/>
        </w:rPr>
      </w:pPr>
      <w:r w:rsidRPr="00824FFF">
        <w:rPr>
          <w:rFonts w:cs="Arial"/>
          <w:b/>
          <w:color w:val="000000"/>
          <w:szCs w:val="20"/>
        </w:rPr>
        <w:t>Katalog zmanjšanj plačil in izključitev</w:t>
      </w:r>
    </w:p>
    <w:p w14:paraId="49955BB3" w14:textId="77777777" w:rsidR="0068175A" w:rsidRPr="00824FFF" w:rsidRDefault="0068175A" w:rsidP="0068175A">
      <w:pPr>
        <w:spacing w:line="276" w:lineRule="auto"/>
        <w:rPr>
          <w:rFonts w:cs="Arial"/>
          <w:b/>
          <w:color w:val="000000"/>
          <w:szCs w:val="20"/>
        </w:rPr>
      </w:pPr>
    </w:p>
    <w:p w14:paraId="01EBB5E0" w14:textId="77777777" w:rsidR="0068175A" w:rsidRPr="00824FFF" w:rsidRDefault="0068175A" w:rsidP="0068175A">
      <w:pPr>
        <w:spacing w:line="276" w:lineRule="auto"/>
        <w:rPr>
          <w:rFonts w:cs="Arial"/>
          <w:b/>
          <w:color w:val="000000"/>
          <w:szCs w:val="20"/>
        </w:rPr>
      </w:pPr>
      <w:r w:rsidRPr="00824FFF">
        <w:rPr>
          <w:rFonts w:cs="Arial"/>
          <w:b/>
          <w:color w:val="000000"/>
          <w:szCs w:val="20"/>
        </w:rPr>
        <w:t>Splošno:</w:t>
      </w:r>
    </w:p>
    <w:p w14:paraId="4AAD0FAB" w14:textId="77777777" w:rsidR="0068175A" w:rsidRPr="00824FFF" w:rsidRDefault="0068175A" w:rsidP="0068175A">
      <w:pPr>
        <w:spacing w:line="276" w:lineRule="auto"/>
        <w:rPr>
          <w:rFonts w:cs="Arial"/>
          <w:color w:val="000000"/>
          <w:szCs w:val="20"/>
        </w:rPr>
      </w:pPr>
    </w:p>
    <w:p w14:paraId="6C3EDCED"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tekočem letu v okviru posamezne zahteve </w:t>
      </w:r>
      <w:r>
        <w:rPr>
          <w:rFonts w:cs="Arial"/>
          <w:color w:val="000000"/>
          <w:szCs w:val="20"/>
        </w:rPr>
        <w:t xml:space="preserve">v operaciji </w:t>
      </w:r>
      <w:r w:rsidRPr="00824FFF">
        <w:rPr>
          <w:rFonts w:cs="Arial"/>
          <w:color w:val="000000"/>
          <w:szCs w:val="20"/>
        </w:rPr>
        <w:t>DŽ – prašiči ugotovljenih več kršitev, se za to zahtevo uporabi najvišja stopnja zmanjšanja plačila.</w:t>
      </w:r>
    </w:p>
    <w:p w14:paraId="42AE5DB8"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v okviru </w:t>
      </w:r>
      <w:r>
        <w:rPr>
          <w:rFonts w:cs="Arial"/>
          <w:color w:val="000000"/>
          <w:szCs w:val="20"/>
        </w:rPr>
        <w:t xml:space="preserve">operacije </w:t>
      </w:r>
      <w:r w:rsidRPr="00824FFF">
        <w:rPr>
          <w:rFonts w:cs="Arial"/>
          <w:color w:val="000000"/>
          <w:szCs w:val="20"/>
        </w:rPr>
        <w:t>DŽ – govedo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364E2BCB" w14:textId="77777777" w:rsidR="0068175A" w:rsidRPr="00AB252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v okviru </w:t>
      </w:r>
      <w:r>
        <w:rPr>
          <w:rFonts w:cs="Arial"/>
          <w:color w:val="000000"/>
          <w:szCs w:val="20"/>
        </w:rPr>
        <w:t xml:space="preserve">operacije </w:t>
      </w:r>
      <w:r w:rsidRPr="00824FFF">
        <w:rPr>
          <w:rFonts w:cs="Arial"/>
          <w:color w:val="000000"/>
          <w:szCs w:val="20"/>
        </w:rPr>
        <w:t xml:space="preserve">DŽ – </w:t>
      </w:r>
      <w:r>
        <w:rPr>
          <w:rFonts w:cs="Arial"/>
          <w:color w:val="000000"/>
          <w:szCs w:val="20"/>
        </w:rPr>
        <w:t>drobnica</w:t>
      </w:r>
      <w:r w:rsidRPr="00824FFF">
        <w:rPr>
          <w:rFonts w:cs="Arial"/>
          <w:color w:val="000000"/>
          <w:szCs w:val="20"/>
        </w:rPr>
        <w:t xml:space="preserve">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6FF2DD51"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w:t>
      </w:r>
      <w:r w:rsidRPr="00F776A1">
        <w:rPr>
          <w:rFonts w:cs="Arial"/>
          <w:color w:val="000000"/>
          <w:szCs w:val="20"/>
        </w:rPr>
        <w:t>tekočem letu</w:t>
      </w:r>
      <w:r w:rsidRPr="00824FFF">
        <w:rPr>
          <w:rFonts w:cs="Arial"/>
          <w:color w:val="000000"/>
          <w:szCs w:val="20"/>
        </w:rPr>
        <w:t xml:space="preserve"> v okviru ukrepa DŽ ugotovljenih več kršitev, za katera se uporabi zmanjšanj</w:t>
      </w:r>
      <w:r>
        <w:rPr>
          <w:rFonts w:cs="Arial"/>
          <w:color w:val="000000"/>
          <w:szCs w:val="20"/>
        </w:rPr>
        <w:t>e</w:t>
      </w:r>
      <w:r w:rsidRPr="00824FFF">
        <w:rPr>
          <w:rFonts w:cs="Arial"/>
          <w:color w:val="000000"/>
          <w:szCs w:val="20"/>
        </w:rPr>
        <w:t xml:space="preserve"> na </w:t>
      </w:r>
      <w:r>
        <w:rPr>
          <w:rFonts w:cs="Arial"/>
          <w:color w:val="000000"/>
          <w:szCs w:val="20"/>
        </w:rPr>
        <w:t>ravni</w:t>
      </w:r>
      <w:r w:rsidRPr="00824FFF">
        <w:rPr>
          <w:rFonts w:cs="Arial"/>
          <w:color w:val="000000"/>
          <w:szCs w:val="20"/>
        </w:rPr>
        <w:t xml:space="preserve"> celotnega ukrepa DŽ, se uporabi najvišja stopnja zmanjšanja plačila.</w:t>
      </w:r>
    </w:p>
    <w:p w14:paraId="53214CB5"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okviru ukrepa DŽ ugotovljenih več kršitev, ki predvidevajo zmanjšanje plačila tako na ravni </w:t>
      </w:r>
      <w:r>
        <w:rPr>
          <w:rFonts w:cs="Arial"/>
          <w:color w:val="000000"/>
          <w:szCs w:val="20"/>
        </w:rPr>
        <w:t xml:space="preserve">operacije </w:t>
      </w:r>
      <w:r w:rsidRPr="00824FFF">
        <w:rPr>
          <w:rFonts w:cs="Arial"/>
          <w:color w:val="000000"/>
          <w:szCs w:val="20"/>
        </w:rPr>
        <w:t>DŽ – prašiči</w:t>
      </w:r>
      <w:r>
        <w:rPr>
          <w:rFonts w:cs="Arial"/>
          <w:color w:val="000000"/>
          <w:szCs w:val="20"/>
        </w:rPr>
        <w:t>,</w:t>
      </w:r>
      <w:r w:rsidRPr="00824FFF">
        <w:rPr>
          <w:rFonts w:cs="Arial"/>
          <w:color w:val="000000"/>
          <w:szCs w:val="20"/>
        </w:rPr>
        <w:t xml:space="preserve"> </w:t>
      </w:r>
      <w:r>
        <w:rPr>
          <w:rFonts w:cs="Arial"/>
          <w:color w:val="000000"/>
          <w:szCs w:val="20"/>
        </w:rPr>
        <w:t xml:space="preserve">operacije </w:t>
      </w:r>
      <w:r w:rsidRPr="00824FFF">
        <w:rPr>
          <w:rFonts w:cs="Arial"/>
          <w:color w:val="000000"/>
          <w:szCs w:val="20"/>
        </w:rPr>
        <w:t xml:space="preserve">DŽ – govedo </w:t>
      </w:r>
      <w:r>
        <w:rPr>
          <w:rFonts w:cs="Arial"/>
          <w:color w:val="000000"/>
          <w:szCs w:val="20"/>
        </w:rPr>
        <w:t xml:space="preserve">ali operacije DŽ – drobnica </w:t>
      </w:r>
      <w:r w:rsidRPr="00824FFF">
        <w:rPr>
          <w:rFonts w:cs="Arial"/>
          <w:color w:val="000000"/>
          <w:szCs w:val="20"/>
        </w:rPr>
        <w:t xml:space="preserve">kot na ravni celotnega ukrepa DŽ, se zmanjšanje plačila najprej opravi na ravni posamezne </w:t>
      </w:r>
      <w:r>
        <w:rPr>
          <w:rFonts w:cs="Arial"/>
          <w:color w:val="000000"/>
          <w:szCs w:val="20"/>
        </w:rPr>
        <w:t>operacije,</w:t>
      </w:r>
      <w:r w:rsidRPr="00824FFF">
        <w:rPr>
          <w:rFonts w:cs="Arial"/>
          <w:color w:val="000000"/>
          <w:szCs w:val="20"/>
        </w:rPr>
        <w:t xml:space="preserve"> nato pa na preostanku plačila celotnega ukrepa DŽ.</w:t>
      </w:r>
    </w:p>
    <w:p w14:paraId="3F88A554" w14:textId="77777777" w:rsidR="0068175A" w:rsidRPr="00824FFF" w:rsidRDefault="0068175A" w:rsidP="0068175A">
      <w:pPr>
        <w:spacing w:line="276" w:lineRule="auto"/>
        <w:rPr>
          <w:rFonts w:cs="Arial"/>
          <w:b/>
          <w:color w:val="000000"/>
          <w:szCs w:val="20"/>
        </w:rPr>
      </w:pPr>
    </w:p>
    <w:p w14:paraId="783B5EBB" w14:textId="77777777" w:rsidR="0068175A" w:rsidRPr="00824FFF" w:rsidRDefault="0068175A" w:rsidP="0068175A">
      <w:pPr>
        <w:tabs>
          <w:tab w:val="left" w:pos="284"/>
        </w:tabs>
        <w:spacing w:line="276" w:lineRule="auto"/>
        <w:rPr>
          <w:b/>
          <w:color w:val="000000"/>
          <w:szCs w:val="20"/>
        </w:rPr>
      </w:pPr>
      <w:r w:rsidRPr="00824FFF">
        <w:rPr>
          <w:b/>
          <w:color w:val="000000"/>
          <w:szCs w:val="20"/>
        </w:rPr>
        <w:t xml:space="preserve">Kršitve </w:t>
      </w:r>
      <w:r>
        <w:rPr>
          <w:b/>
          <w:color w:val="000000"/>
          <w:szCs w:val="20"/>
        </w:rPr>
        <w:t>zahtev in obveznosti iz 8., 9</w:t>
      </w:r>
      <w:r w:rsidRPr="00824FFF">
        <w:rPr>
          <w:b/>
          <w:color w:val="000000"/>
          <w:szCs w:val="20"/>
        </w:rPr>
        <w:t>., 1</w:t>
      </w:r>
      <w:r>
        <w:rPr>
          <w:b/>
          <w:color w:val="000000"/>
          <w:szCs w:val="20"/>
        </w:rPr>
        <w:t>3</w:t>
      </w:r>
      <w:r w:rsidRPr="00824FFF">
        <w:rPr>
          <w:b/>
          <w:color w:val="000000"/>
          <w:szCs w:val="20"/>
        </w:rPr>
        <w:t>.</w:t>
      </w:r>
      <w:r>
        <w:rPr>
          <w:b/>
          <w:color w:val="000000"/>
          <w:szCs w:val="20"/>
        </w:rPr>
        <w:t>,</w:t>
      </w:r>
      <w:r w:rsidRPr="00824FFF">
        <w:rPr>
          <w:b/>
          <w:color w:val="000000"/>
          <w:szCs w:val="20"/>
        </w:rPr>
        <w:t xml:space="preserve"> 2</w:t>
      </w:r>
      <w:r>
        <w:rPr>
          <w:b/>
          <w:color w:val="000000"/>
          <w:szCs w:val="20"/>
        </w:rPr>
        <w:t>1</w:t>
      </w:r>
      <w:r w:rsidRPr="00824FFF">
        <w:rPr>
          <w:b/>
          <w:color w:val="000000"/>
          <w:szCs w:val="20"/>
        </w:rPr>
        <w:t xml:space="preserve">. </w:t>
      </w:r>
      <w:r>
        <w:rPr>
          <w:b/>
          <w:color w:val="000000"/>
          <w:szCs w:val="20"/>
        </w:rPr>
        <w:t xml:space="preserve">in 27. </w:t>
      </w:r>
      <w:r w:rsidRPr="00824FFF">
        <w:rPr>
          <w:b/>
          <w:color w:val="000000"/>
          <w:szCs w:val="20"/>
        </w:rPr>
        <w:t xml:space="preserve">člena te uredbe: </w:t>
      </w:r>
    </w:p>
    <w:p w14:paraId="18AE1642" w14:textId="77777777" w:rsidR="0068175A" w:rsidRPr="00824FFF" w:rsidRDefault="0068175A" w:rsidP="0068175A">
      <w:pPr>
        <w:tabs>
          <w:tab w:val="left" w:pos="284"/>
        </w:tabs>
        <w:spacing w:line="276" w:lineRule="auto"/>
        <w:rPr>
          <w:color w:val="000000"/>
          <w:szCs w:val="20"/>
        </w:rPr>
      </w:pPr>
    </w:p>
    <w:p w14:paraId="6998B239" w14:textId="539E8391" w:rsidR="0068175A" w:rsidRPr="00824FFF" w:rsidRDefault="0068175A" w:rsidP="0068175A">
      <w:pPr>
        <w:tabs>
          <w:tab w:val="left" w:pos="284"/>
        </w:tabs>
        <w:spacing w:line="276" w:lineRule="auto"/>
        <w:rPr>
          <w:color w:val="000000"/>
          <w:szCs w:val="20"/>
        </w:rPr>
      </w:pPr>
      <w:r w:rsidRPr="00824FFF">
        <w:rPr>
          <w:color w:val="000000"/>
          <w:szCs w:val="20"/>
        </w:rPr>
        <w:t xml:space="preserve">Pri </w:t>
      </w:r>
      <w:r>
        <w:rPr>
          <w:color w:val="000000"/>
          <w:szCs w:val="20"/>
        </w:rPr>
        <w:t>ugotovljeni kršitvi zahteve iz 8</w:t>
      </w:r>
      <w:r w:rsidRPr="00824FFF">
        <w:rPr>
          <w:color w:val="000000"/>
          <w:szCs w:val="20"/>
        </w:rPr>
        <w:t>. člena te uredbe se plačilo zmanjša</w:t>
      </w:r>
      <w:r>
        <w:rPr>
          <w:color w:val="000000"/>
          <w:szCs w:val="20"/>
        </w:rPr>
        <w:t>, k</w:t>
      </w:r>
      <w:r w:rsidR="00F5410B">
        <w:rPr>
          <w:color w:val="000000"/>
          <w:szCs w:val="20"/>
        </w:rPr>
        <w:t>ot</w:t>
      </w:r>
      <w:r>
        <w:rPr>
          <w:color w:val="000000"/>
          <w:szCs w:val="20"/>
        </w:rPr>
        <w:t xml:space="preserve"> je navedeno spodaj.</w:t>
      </w:r>
    </w:p>
    <w:p w14:paraId="21FA2327" w14:textId="77777777" w:rsidR="0068175A" w:rsidRPr="00824FFF" w:rsidRDefault="0068175A" w:rsidP="0068175A">
      <w:pPr>
        <w:spacing w:line="276" w:lineRule="auto"/>
        <w:rPr>
          <w:rFonts w:cs="Arial"/>
          <w:color w:val="000000"/>
          <w:szCs w:val="20"/>
        </w:rPr>
      </w:pP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82"/>
        <w:gridCol w:w="1876"/>
        <w:gridCol w:w="1902"/>
        <w:gridCol w:w="1901"/>
        <w:gridCol w:w="1902"/>
      </w:tblGrid>
      <w:tr w:rsidR="0068175A" w:rsidRPr="00824FFF" w14:paraId="7E542885"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14235EF8"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2BFF14BB"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73CB0C18"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902" w:type="dxa"/>
            <w:tcBorders>
              <w:top w:val="double" w:sz="4" w:space="0" w:color="auto"/>
              <w:left w:val="single" w:sz="4" w:space="0" w:color="auto"/>
              <w:bottom w:val="single" w:sz="4" w:space="0" w:color="auto"/>
              <w:right w:val="single" w:sz="4" w:space="0" w:color="auto"/>
            </w:tcBorders>
            <w:shd w:val="clear" w:color="auto" w:fill="FFFFFF"/>
          </w:tcPr>
          <w:p w14:paraId="4F9BDD78"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901" w:type="dxa"/>
            <w:tcBorders>
              <w:top w:val="double" w:sz="4" w:space="0" w:color="auto"/>
              <w:left w:val="single" w:sz="4" w:space="0" w:color="auto"/>
              <w:bottom w:val="single" w:sz="4" w:space="0" w:color="auto"/>
              <w:right w:val="single" w:sz="4" w:space="0" w:color="auto"/>
            </w:tcBorders>
            <w:shd w:val="clear" w:color="auto" w:fill="FFFFFF"/>
          </w:tcPr>
          <w:p w14:paraId="298C1C09"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7F1C5E22"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tretji ponovitvi iste kršitve</w:t>
            </w:r>
          </w:p>
        </w:tc>
      </w:tr>
      <w:tr w:rsidR="0068175A" w:rsidRPr="00824FFF" w14:paraId="51426417"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7DA3855A" w14:textId="77777777" w:rsidR="0068175A" w:rsidRPr="00824FFF" w:rsidRDefault="0068175A" w:rsidP="0046366E">
            <w:pPr>
              <w:tabs>
                <w:tab w:val="left" w:pos="1560"/>
              </w:tabs>
              <w:spacing w:line="276" w:lineRule="auto"/>
              <w:rPr>
                <w:rFonts w:cs="Arial"/>
                <w:color w:val="000000"/>
                <w:sz w:val="18"/>
                <w:szCs w:val="20"/>
              </w:rPr>
            </w:pPr>
            <w:r w:rsidRPr="00824FFF">
              <w:rPr>
                <w:rFonts w:cs="Arial"/>
                <w:color w:val="000000"/>
                <w:sz w:val="18"/>
                <w:szCs w:val="20"/>
              </w:rPr>
              <w:t>Usposabljanje v obsegu najmanj štiri pedagoške ure letno</w:t>
            </w:r>
          </w:p>
        </w:tc>
        <w:tc>
          <w:tcPr>
            <w:tcW w:w="2482" w:type="dxa"/>
            <w:tcBorders>
              <w:top w:val="single" w:sz="4" w:space="0" w:color="auto"/>
              <w:bottom w:val="double" w:sz="4" w:space="0" w:color="auto"/>
            </w:tcBorders>
            <w:shd w:val="clear" w:color="auto" w:fill="FFFFFF"/>
            <w:vAlign w:val="center"/>
          </w:tcPr>
          <w:p w14:paraId="053FC476" w14:textId="77777777" w:rsidR="0068175A" w:rsidRPr="00824FFF" w:rsidRDefault="0068175A" w:rsidP="0046366E">
            <w:pPr>
              <w:spacing w:line="276" w:lineRule="auto"/>
              <w:rPr>
                <w:rFonts w:cs="Arial"/>
                <w:color w:val="000000"/>
                <w:sz w:val="18"/>
                <w:szCs w:val="20"/>
              </w:rPr>
            </w:pPr>
            <w:r>
              <w:rPr>
                <w:rFonts w:cs="Arial"/>
                <w:color w:val="000000"/>
                <w:sz w:val="18"/>
                <w:szCs w:val="20"/>
              </w:rPr>
              <w:t>u</w:t>
            </w:r>
            <w:r w:rsidRPr="00824FFF">
              <w:rPr>
                <w:rFonts w:cs="Arial"/>
                <w:color w:val="000000"/>
                <w:sz w:val="18"/>
                <w:szCs w:val="20"/>
              </w:rPr>
              <w:t>sposabljanje ni opravljeno</w:t>
            </w:r>
          </w:p>
        </w:tc>
        <w:tc>
          <w:tcPr>
            <w:tcW w:w="1876" w:type="dxa"/>
            <w:tcBorders>
              <w:top w:val="single" w:sz="4" w:space="0" w:color="auto"/>
              <w:bottom w:val="double" w:sz="4" w:space="0" w:color="auto"/>
              <w:right w:val="single" w:sz="4" w:space="0" w:color="auto"/>
            </w:tcBorders>
            <w:shd w:val="clear" w:color="auto" w:fill="FFFFFF"/>
            <w:vAlign w:val="center"/>
          </w:tcPr>
          <w:p w14:paraId="7A609298"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2" w:type="dxa"/>
            <w:tcBorders>
              <w:top w:val="single" w:sz="4" w:space="0" w:color="auto"/>
              <w:left w:val="single" w:sz="4" w:space="0" w:color="auto"/>
              <w:bottom w:val="double" w:sz="4" w:space="0" w:color="auto"/>
              <w:right w:val="single" w:sz="4" w:space="0" w:color="auto"/>
            </w:tcBorders>
            <w:shd w:val="clear" w:color="auto" w:fill="FFFFFF"/>
          </w:tcPr>
          <w:p w14:paraId="65E4C61B"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1" w:type="dxa"/>
            <w:tcBorders>
              <w:top w:val="single" w:sz="4" w:space="0" w:color="auto"/>
              <w:left w:val="single" w:sz="4" w:space="0" w:color="auto"/>
              <w:bottom w:val="double" w:sz="4" w:space="0" w:color="auto"/>
              <w:right w:val="single" w:sz="4" w:space="0" w:color="auto"/>
            </w:tcBorders>
            <w:shd w:val="clear" w:color="auto" w:fill="FFFFFF"/>
          </w:tcPr>
          <w:p w14:paraId="1490E170"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30</w:t>
            </w:r>
            <w:r>
              <w:rPr>
                <w:rFonts w:cs="Arial"/>
                <w:color w:val="000000"/>
                <w:sz w:val="18"/>
                <w:szCs w:val="20"/>
              </w:rPr>
              <w:t xml:space="preserve"> </w:t>
            </w:r>
            <w:r w:rsidRPr="00824FFF">
              <w:rPr>
                <w:rFonts w:cs="Arial"/>
                <w:color w:val="000000"/>
                <w:sz w:val="18"/>
                <w:szCs w:val="20"/>
              </w:rPr>
              <w:t>%</w:t>
            </w:r>
          </w:p>
        </w:tc>
        <w:tc>
          <w:tcPr>
            <w:tcW w:w="1902" w:type="dxa"/>
            <w:tcBorders>
              <w:top w:val="single" w:sz="4" w:space="0" w:color="auto"/>
              <w:left w:val="single" w:sz="4" w:space="0" w:color="auto"/>
              <w:bottom w:val="double" w:sz="4" w:space="0" w:color="auto"/>
              <w:right w:val="double" w:sz="4" w:space="0" w:color="auto"/>
            </w:tcBorders>
            <w:shd w:val="clear" w:color="auto" w:fill="FFFFFF"/>
            <w:vAlign w:val="center"/>
          </w:tcPr>
          <w:p w14:paraId="1525412F" w14:textId="77777777" w:rsidR="0068175A" w:rsidRPr="00824FFF" w:rsidRDefault="0068175A" w:rsidP="0046366E">
            <w:pPr>
              <w:spacing w:line="276" w:lineRule="auto"/>
              <w:rPr>
                <w:rFonts w:cs="Arial"/>
                <w:color w:val="000000"/>
                <w:sz w:val="18"/>
                <w:szCs w:val="20"/>
              </w:rPr>
            </w:pPr>
            <w:r>
              <w:rPr>
                <w:rFonts w:cs="Arial"/>
                <w:color w:val="000000"/>
                <w:sz w:val="18"/>
                <w:szCs w:val="20"/>
              </w:rPr>
              <w:t>ni izplačila</w:t>
            </w:r>
          </w:p>
        </w:tc>
      </w:tr>
    </w:tbl>
    <w:p w14:paraId="7B06B326" w14:textId="77777777" w:rsidR="0068175A" w:rsidRDefault="0068175A" w:rsidP="0068175A">
      <w:pPr>
        <w:spacing w:line="276" w:lineRule="auto"/>
        <w:rPr>
          <w:color w:val="000000"/>
          <w:szCs w:val="20"/>
        </w:rPr>
      </w:pPr>
      <w:r w:rsidRPr="00824FFF">
        <w:rPr>
          <w:rFonts w:cs="Arial"/>
          <w:color w:val="000000"/>
          <w:szCs w:val="20"/>
        </w:rPr>
        <w:t>Ponavljanje kršitve se ugotavlja od vključno leta 2014 naprej</w:t>
      </w:r>
      <w:r>
        <w:rPr>
          <w:rFonts w:cs="Arial"/>
          <w:color w:val="000000"/>
          <w:szCs w:val="20"/>
        </w:rPr>
        <w:t>.</w:t>
      </w:r>
    </w:p>
    <w:p w14:paraId="4B13AF1E" w14:textId="77777777" w:rsidR="0068175A" w:rsidRPr="00824FFF" w:rsidRDefault="0068175A" w:rsidP="0068175A">
      <w:pPr>
        <w:tabs>
          <w:tab w:val="left" w:pos="284"/>
        </w:tabs>
        <w:spacing w:line="276" w:lineRule="auto"/>
        <w:rPr>
          <w:color w:val="000000"/>
          <w:szCs w:val="20"/>
        </w:rPr>
      </w:pPr>
    </w:p>
    <w:p w14:paraId="4D31E48B" w14:textId="5D487DC8" w:rsidR="0068175A" w:rsidRPr="00824FFF" w:rsidRDefault="0068175A" w:rsidP="0068175A">
      <w:pPr>
        <w:spacing w:line="276" w:lineRule="auto"/>
        <w:rPr>
          <w:rFonts w:ascii="Helv" w:hAnsi="Helv" w:cs="Helv"/>
          <w:color w:val="000000"/>
          <w:szCs w:val="20"/>
        </w:rPr>
      </w:pPr>
      <w:r w:rsidRPr="00824FFF">
        <w:rPr>
          <w:rFonts w:ascii="Helv" w:hAnsi="Helv" w:cs="Helv"/>
          <w:color w:val="000000"/>
          <w:szCs w:val="20"/>
        </w:rPr>
        <w:t>Pri ugotovljeni kršitvi o</w:t>
      </w:r>
      <w:r>
        <w:rPr>
          <w:rFonts w:ascii="Helv" w:hAnsi="Helv" w:cs="Helv"/>
          <w:color w:val="000000"/>
          <w:szCs w:val="20"/>
        </w:rPr>
        <w:t xml:space="preserve">bveznosti iz </w:t>
      </w:r>
      <w:r w:rsidR="002552E2">
        <w:rPr>
          <w:rFonts w:ascii="Helv" w:hAnsi="Helv" w:cs="Helv"/>
          <w:color w:val="000000"/>
          <w:szCs w:val="20"/>
        </w:rPr>
        <w:t>drugega</w:t>
      </w:r>
      <w:r>
        <w:rPr>
          <w:rFonts w:ascii="Helv" w:hAnsi="Helv" w:cs="Helv"/>
          <w:color w:val="000000"/>
          <w:szCs w:val="20"/>
        </w:rPr>
        <w:t xml:space="preserve"> odstavka 9</w:t>
      </w:r>
      <w:r w:rsidRPr="00824FFF">
        <w:rPr>
          <w:rFonts w:ascii="Helv" w:hAnsi="Helv" w:cs="Helv"/>
          <w:color w:val="000000"/>
          <w:szCs w:val="20"/>
        </w:rPr>
        <w:t>. člena te uredbe se plačilo zmanjša</w:t>
      </w:r>
      <w:r>
        <w:rPr>
          <w:rFonts w:ascii="Helv" w:hAnsi="Helv" w:cs="Helv"/>
          <w:color w:val="000000"/>
          <w:szCs w:val="20"/>
        </w:rPr>
        <w:t>, k</w:t>
      </w:r>
      <w:r w:rsidR="00F5410B">
        <w:rPr>
          <w:rFonts w:ascii="Helv" w:hAnsi="Helv" w:cs="Helv"/>
          <w:color w:val="000000"/>
          <w:szCs w:val="20"/>
        </w:rPr>
        <w:t>ot</w:t>
      </w:r>
      <w:r>
        <w:rPr>
          <w:rFonts w:ascii="Helv" w:hAnsi="Helv" w:cs="Helv"/>
          <w:color w:val="000000"/>
          <w:szCs w:val="20"/>
        </w:rPr>
        <w:t xml:space="preserve"> je navedeno spodaj.</w:t>
      </w:r>
    </w:p>
    <w:p w14:paraId="0E198FC0" w14:textId="77777777" w:rsidR="0068175A" w:rsidRPr="00824FFF" w:rsidRDefault="0068175A" w:rsidP="0068175A">
      <w:pPr>
        <w:spacing w:line="276" w:lineRule="auto"/>
        <w:rPr>
          <w:rFonts w:ascii="Helv" w:hAnsi="Helv" w:cs="Helv"/>
          <w:color w:val="000000"/>
          <w:szCs w:val="20"/>
        </w:rPr>
      </w:pPr>
    </w:p>
    <w:tbl>
      <w:tblPr>
        <w:tblW w:w="14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82"/>
        <w:gridCol w:w="1876"/>
        <w:gridCol w:w="1876"/>
        <w:gridCol w:w="1889"/>
        <w:gridCol w:w="1902"/>
      </w:tblGrid>
      <w:tr w:rsidR="0068175A" w:rsidRPr="00824FFF" w14:paraId="4E3651B2"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05AC77C5"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447B6AD3"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4DBE0B93"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876" w:type="dxa"/>
            <w:tcBorders>
              <w:top w:val="double" w:sz="4" w:space="0" w:color="auto"/>
              <w:left w:val="single" w:sz="4" w:space="0" w:color="auto"/>
              <w:bottom w:val="single" w:sz="4" w:space="0" w:color="auto"/>
              <w:right w:val="single" w:sz="4" w:space="0" w:color="auto"/>
            </w:tcBorders>
            <w:shd w:val="clear" w:color="auto" w:fill="FFFFFF"/>
          </w:tcPr>
          <w:p w14:paraId="0ECEE7F6"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889" w:type="dxa"/>
            <w:tcBorders>
              <w:top w:val="double" w:sz="4" w:space="0" w:color="auto"/>
              <w:left w:val="single" w:sz="4" w:space="0" w:color="auto"/>
              <w:bottom w:val="single" w:sz="4" w:space="0" w:color="auto"/>
              <w:right w:val="single" w:sz="4" w:space="0" w:color="auto"/>
            </w:tcBorders>
            <w:shd w:val="clear" w:color="auto" w:fill="FFFFFF"/>
          </w:tcPr>
          <w:p w14:paraId="32A58EE0"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1466FE4B"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 xml:space="preserve">Zmanjšanje plačila ob tretji </w:t>
            </w:r>
            <w:r>
              <w:rPr>
                <w:rFonts w:cs="Arial"/>
                <w:b/>
                <w:color w:val="000000"/>
                <w:sz w:val="18"/>
                <w:szCs w:val="20"/>
              </w:rPr>
              <w:t>in nadaljnjih ponovitvah</w:t>
            </w:r>
            <w:r w:rsidRPr="00824FFF">
              <w:rPr>
                <w:rFonts w:cs="Arial"/>
                <w:b/>
                <w:color w:val="000000"/>
                <w:sz w:val="18"/>
                <w:szCs w:val="20"/>
              </w:rPr>
              <w:t xml:space="preserve"> iste kršitve</w:t>
            </w:r>
          </w:p>
        </w:tc>
      </w:tr>
      <w:tr w:rsidR="0068175A" w:rsidRPr="00824FFF" w14:paraId="43DE81ED"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14E8FA53" w14:textId="77777777" w:rsidR="0068175A" w:rsidRPr="00824FFF" w:rsidRDefault="0068175A" w:rsidP="0046366E">
            <w:pPr>
              <w:spacing w:line="276" w:lineRule="auto"/>
              <w:rPr>
                <w:rFonts w:cs="Arial"/>
                <w:color w:val="000000"/>
                <w:sz w:val="18"/>
                <w:szCs w:val="20"/>
              </w:rPr>
            </w:pPr>
            <w:r w:rsidRPr="00824FFF">
              <w:rPr>
                <w:rFonts w:cs="Arial"/>
                <w:color w:val="000000"/>
                <w:sz w:val="18"/>
                <w:szCs w:val="20"/>
              </w:rPr>
              <w:lastRenderedPageBreak/>
              <w:t>Informiranje in obveščanje javnosti o aktivnostih, ki prejemajo podporo iz PRP 2014–2020</w:t>
            </w:r>
          </w:p>
        </w:tc>
        <w:tc>
          <w:tcPr>
            <w:tcW w:w="2482" w:type="dxa"/>
            <w:tcBorders>
              <w:top w:val="single" w:sz="4" w:space="0" w:color="auto"/>
              <w:bottom w:val="double" w:sz="4" w:space="0" w:color="auto"/>
            </w:tcBorders>
            <w:shd w:val="clear" w:color="auto" w:fill="FFFFFF"/>
            <w:vAlign w:val="center"/>
          </w:tcPr>
          <w:p w14:paraId="48D801C4"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nformiranje in obveščanje javnosti ni</w:t>
            </w:r>
            <w:r>
              <w:rPr>
                <w:rFonts w:cs="Arial"/>
                <w:color w:val="000000"/>
                <w:sz w:val="18"/>
                <w:szCs w:val="20"/>
              </w:rPr>
              <w:t>sta</w:t>
            </w:r>
            <w:r w:rsidRPr="00824FFF">
              <w:rPr>
                <w:rFonts w:cs="Arial"/>
                <w:color w:val="000000"/>
                <w:sz w:val="18"/>
                <w:szCs w:val="20"/>
              </w:rPr>
              <w:t xml:space="preserve"> izveden</w:t>
            </w:r>
            <w:r>
              <w:rPr>
                <w:rFonts w:cs="Arial"/>
                <w:color w:val="000000"/>
                <w:sz w:val="18"/>
                <w:szCs w:val="20"/>
              </w:rPr>
              <w:t>a</w:t>
            </w:r>
          </w:p>
        </w:tc>
        <w:tc>
          <w:tcPr>
            <w:tcW w:w="1876" w:type="dxa"/>
            <w:tcBorders>
              <w:top w:val="single" w:sz="4" w:space="0" w:color="auto"/>
              <w:bottom w:val="double" w:sz="4" w:space="0" w:color="auto"/>
              <w:right w:val="single" w:sz="4" w:space="0" w:color="auto"/>
            </w:tcBorders>
            <w:shd w:val="clear" w:color="auto" w:fill="FFFFFF"/>
            <w:vAlign w:val="center"/>
          </w:tcPr>
          <w:p w14:paraId="21C89E36"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p w14:paraId="286A4793" w14:textId="77777777" w:rsidR="0068175A" w:rsidRPr="00824FFF" w:rsidRDefault="0068175A" w:rsidP="0046366E">
            <w:pPr>
              <w:spacing w:line="276" w:lineRule="auto"/>
              <w:rPr>
                <w:rFonts w:cs="Arial"/>
                <w:color w:val="000000"/>
                <w:sz w:val="18"/>
                <w:szCs w:val="20"/>
              </w:rPr>
            </w:pPr>
          </w:p>
        </w:tc>
        <w:tc>
          <w:tcPr>
            <w:tcW w:w="1876" w:type="dxa"/>
            <w:tcBorders>
              <w:top w:val="single" w:sz="4" w:space="0" w:color="auto"/>
              <w:left w:val="single" w:sz="4" w:space="0" w:color="auto"/>
              <w:bottom w:val="double" w:sz="4" w:space="0" w:color="auto"/>
              <w:right w:val="single" w:sz="4" w:space="0" w:color="auto"/>
            </w:tcBorders>
            <w:shd w:val="clear" w:color="auto" w:fill="FFFFFF"/>
          </w:tcPr>
          <w:p w14:paraId="10489099"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tc>
        <w:tc>
          <w:tcPr>
            <w:tcW w:w="1889" w:type="dxa"/>
            <w:tcBorders>
              <w:top w:val="single" w:sz="4" w:space="0" w:color="auto"/>
              <w:left w:val="single" w:sz="4" w:space="0" w:color="auto"/>
              <w:bottom w:val="double" w:sz="4" w:space="0" w:color="auto"/>
              <w:right w:val="single" w:sz="4" w:space="0" w:color="auto"/>
            </w:tcBorders>
            <w:shd w:val="clear" w:color="auto" w:fill="FFFFFF"/>
          </w:tcPr>
          <w:p w14:paraId="4ADFE7EB"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0AD0EDE7" w14:textId="77777777" w:rsidR="0068175A" w:rsidRPr="00824FFF" w:rsidRDefault="0068175A" w:rsidP="0046366E">
            <w:pPr>
              <w:spacing w:line="276" w:lineRule="auto"/>
              <w:rPr>
                <w:rFonts w:cs="Arial"/>
                <w:color w:val="000000"/>
                <w:sz w:val="18"/>
                <w:szCs w:val="20"/>
              </w:rPr>
            </w:pPr>
          </w:p>
        </w:tc>
        <w:tc>
          <w:tcPr>
            <w:tcW w:w="1902" w:type="dxa"/>
            <w:tcBorders>
              <w:top w:val="single" w:sz="4" w:space="0" w:color="auto"/>
              <w:left w:val="single" w:sz="4" w:space="0" w:color="auto"/>
              <w:bottom w:val="double" w:sz="4" w:space="0" w:color="auto"/>
              <w:right w:val="double" w:sz="4" w:space="0" w:color="auto"/>
            </w:tcBorders>
            <w:shd w:val="clear" w:color="auto" w:fill="FFFFFF"/>
          </w:tcPr>
          <w:p w14:paraId="0C436DF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11DF7029" w14:textId="77777777" w:rsidR="0068175A" w:rsidRPr="00824FFF" w:rsidRDefault="0068175A" w:rsidP="0046366E">
            <w:pPr>
              <w:spacing w:line="276" w:lineRule="auto"/>
              <w:rPr>
                <w:rFonts w:cs="Arial"/>
                <w:color w:val="000000"/>
                <w:sz w:val="18"/>
                <w:szCs w:val="20"/>
              </w:rPr>
            </w:pPr>
          </w:p>
        </w:tc>
      </w:tr>
    </w:tbl>
    <w:p w14:paraId="4A2B414E" w14:textId="77777777" w:rsidR="0068175A" w:rsidRPr="00824FFF" w:rsidRDefault="0068175A" w:rsidP="0068175A">
      <w:pPr>
        <w:spacing w:line="276" w:lineRule="auto"/>
        <w:rPr>
          <w:rFonts w:cs="Arial"/>
          <w:color w:val="000000"/>
          <w:szCs w:val="20"/>
        </w:rPr>
      </w:pPr>
      <w:r w:rsidRPr="00824FFF">
        <w:rPr>
          <w:rFonts w:cs="Arial"/>
          <w:color w:val="000000"/>
          <w:szCs w:val="20"/>
        </w:rPr>
        <w:t>Ponavljanje kršitve se ugotavlja od vključno leta 2014 naprej</w:t>
      </w:r>
      <w:r>
        <w:rPr>
          <w:rFonts w:cs="Arial"/>
          <w:color w:val="000000"/>
          <w:szCs w:val="20"/>
        </w:rPr>
        <w:t>.</w:t>
      </w:r>
    </w:p>
    <w:p w14:paraId="42BA2C05" w14:textId="1E35B3CA" w:rsidR="0068175A" w:rsidRPr="00824FFF" w:rsidRDefault="0068175A" w:rsidP="0068175A">
      <w:pPr>
        <w:tabs>
          <w:tab w:val="left" w:pos="284"/>
        </w:tabs>
        <w:spacing w:line="276" w:lineRule="auto"/>
        <w:rPr>
          <w:color w:val="000000"/>
          <w:szCs w:val="20"/>
        </w:rPr>
      </w:pPr>
    </w:p>
    <w:p w14:paraId="7B3783AB" w14:textId="5A523857" w:rsidR="0068175A" w:rsidRPr="00824FFF" w:rsidRDefault="0068175A" w:rsidP="0068175A">
      <w:pPr>
        <w:tabs>
          <w:tab w:val="left" w:pos="284"/>
        </w:tabs>
        <w:spacing w:line="276" w:lineRule="auto"/>
        <w:rPr>
          <w:color w:val="000000"/>
          <w:szCs w:val="20"/>
        </w:rPr>
      </w:pPr>
      <w:r w:rsidRPr="00824FFF">
        <w:rPr>
          <w:color w:val="000000"/>
          <w:szCs w:val="20"/>
        </w:rPr>
        <w:t>Pri ugotovljenih kršitvah pogojev za zahteve, ki so opredeljen</w:t>
      </w:r>
      <w:r w:rsidR="00F1185F">
        <w:rPr>
          <w:color w:val="000000"/>
          <w:szCs w:val="20"/>
        </w:rPr>
        <w:t>e</w:t>
      </w:r>
      <w:r w:rsidRPr="00824FFF">
        <w:rPr>
          <w:color w:val="000000"/>
          <w:szCs w:val="20"/>
        </w:rPr>
        <w:t xml:space="preserve"> v 1</w:t>
      </w:r>
      <w:r>
        <w:rPr>
          <w:color w:val="000000"/>
          <w:szCs w:val="20"/>
        </w:rPr>
        <w:t>3</w:t>
      </w:r>
      <w:r w:rsidRPr="00824FFF">
        <w:rPr>
          <w:color w:val="000000"/>
          <w:szCs w:val="20"/>
        </w:rPr>
        <w:t>. členu te uredbe, se plačilo zmanjša, k</w:t>
      </w:r>
      <w:r w:rsidR="00F1185F">
        <w:rPr>
          <w:color w:val="000000"/>
          <w:szCs w:val="20"/>
        </w:rPr>
        <w:t>ot</w:t>
      </w:r>
      <w:r>
        <w:rPr>
          <w:color w:val="000000"/>
          <w:szCs w:val="20"/>
        </w:rPr>
        <w:t xml:space="preserve"> je navedeno spodaj.</w:t>
      </w:r>
    </w:p>
    <w:p w14:paraId="1BC33EBE" w14:textId="77777777" w:rsidR="0068175A" w:rsidRPr="00824FFF" w:rsidRDefault="0068175A" w:rsidP="0068175A">
      <w:pPr>
        <w:spacing w:line="276" w:lineRule="auto"/>
        <w:rPr>
          <w:rFonts w:cs="Arial"/>
          <w:color w:val="000000"/>
          <w:szCs w:val="20"/>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2477"/>
        <w:gridCol w:w="1881"/>
        <w:gridCol w:w="1881"/>
        <w:gridCol w:w="1881"/>
        <w:gridCol w:w="1881"/>
      </w:tblGrid>
      <w:tr w:rsidR="0068175A" w:rsidRPr="00824FFF" w14:paraId="6565CF74" w14:textId="77777777" w:rsidTr="0046366E">
        <w:trPr>
          <w:trHeight w:val="397"/>
        </w:trPr>
        <w:tc>
          <w:tcPr>
            <w:tcW w:w="1208" w:type="dxa"/>
            <w:tcBorders>
              <w:top w:val="double" w:sz="4" w:space="0" w:color="auto"/>
              <w:left w:val="double" w:sz="4" w:space="0" w:color="auto"/>
              <w:bottom w:val="double" w:sz="4" w:space="0" w:color="auto"/>
            </w:tcBorders>
            <w:vAlign w:val="center"/>
          </w:tcPr>
          <w:p w14:paraId="2C4AD02C"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Kategorija živali</w:t>
            </w:r>
          </w:p>
        </w:tc>
        <w:tc>
          <w:tcPr>
            <w:tcW w:w="2903" w:type="dxa"/>
            <w:tcBorders>
              <w:top w:val="double" w:sz="4" w:space="0" w:color="auto"/>
              <w:bottom w:val="double" w:sz="4" w:space="0" w:color="auto"/>
            </w:tcBorders>
            <w:vAlign w:val="center"/>
          </w:tcPr>
          <w:p w14:paraId="4D20F6F5" w14:textId="77777777" w:rsidR="0068175A" w:rsidRPr="00824FFF" w:rsidRDefault="0068175A" w:rsidP="0046366E">
            <w:pPr>
              <w:tabs>
                <w:tab w:val="left" w:pos="1560"/>
              </w:tabs>
              <w:spacing w:line="276" w:lineRule="auto"/>
              <w:rPr>
                <w:rFonts w:cs="Arial"/>
                <w:b/>
                <w:color w:val="000000"/>
                <w:sz w:val="18"/>
                <w:szCs w:val="18"/>
              </w:rPr>
            </w:pPr>
            <w:r w:rsidRPr="00824FFF">
              <w:rPr>
                <w:rFonts w:cs="Arial"/>
                <w:b/>
                <w:color w:val="000000"/>
                <w:sz w:val="18"/>
                <w:szCs w:val="18"/>
              </w:rPr>
              <w:t>Zahteva</w:t>
            </w:r>
          </w:p>
        </w:tc>
        <w:tc>
          <w:tcPr>
            <w:tcW w:w="2477" w:type="dxa"/>
            <w:tcBorders>
              <w:top w:val="double" w:sz="4" w:space="0" w:color="auto"/>
              <w:bottom w:val="double" w:sz="4" w:space="0" w:color="auto"/>
            </w:tcBorders>
            <w:vAlign w:val="center"/>
          </w:tcPr>
          <w:p w14:paraId="04AF001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Kršitev zahteve</w:t>
            </w:r>
          </w:p>
        </w:tc>
        <w:tc>
          <w:tcPr>
            <w:tcW w:w="1881" w:type="dxa"/>
            <w:tcBorders>
              <w:top w:val="double" w:sz="4" w:space="0" w:color="auto"/>
              <w:bottom w:val="double" w:sz="4" w:space="0" w:color="auto"/>
              <w:right w:val="single" w:sz="4" w:space="0" w:color="auto"/>
            </w:tcBorders>
            <w:vAlign w:val="center"/>
          </w:tcPr>
          <w:p w14:paraId="48A2C86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 xml:space="preserve">Zmanjšanje plačila ob prvi kršitvi </w:t>
            </w:r>
          </w:p>
        </w:tc>
        <w:tc>
          <w:tcPr>
            <w:tcW w:w="1881" w:type="dxa"/>
            <w:tcBorders>
              <w:top w:val="double" w:sz="4" w:space="0" w:color="auto"/>
              <w:left w:val="single" w:sz="4" w:space="0" w:color="auto"/>
              <w:bottom w:val="double" w:sz="4" w:space="0" w:color="auto"/>
              <w:right w:val="single" w:sz="4" w:space="0" w:color="auto"/>
            </w:tcBorders>
          </w:tcPr>
          <w:p w14:paraId="27EEAF52"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prvi ponovitvi iste kršitve</w:t>
            </w:r>
          </w:p>
        </w:tc>
        <w:tc>
          <w:tcPr>
            <w:tcW w:w="1881" w:type="dxa"/>
            <w:tcBorders>
              <w:top w:val="double" w:sz="4" w:space="0" w:color="auto"/>
              <w:left w:val="single" w:sz="4" w:space="0" w:color="auto"/>
              <w:bottom w:val="double" w:sz="4" w:space="0" w:color="auto"/>
              <w:right w:val="single" w:sz="4" w:space="0" w:color="auto"/>
            </w:tcBorders>
          </w:tcPr>
          <w:p w14:paraId="0AC8B47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drugi ponovitvi iste kršitve</w:t>
            </w:r>
          </w:p>
        </w:tc>
        <w:tc>
          <w:tcPr>
            <w:tcW w:w="1881" w:type="dxa"/>
            <w:tcBorders>
              <w:top w:val="double" w:sz="4" w:space="0" w:color="auto"/>
              <w:left w:val="single" w:sz="4" w:space="0" w:color="auto"/>
              <w:bottom w:val="double" w:sz="4" w:space="0" w:color="auto"/>
              <w:right w:val="double" w:sz="4" w:space="0" w:color="auto"/>
            </w:tcBorders>
          </w:tcPr>
          <w:p w14:paraId="50BFB3E9"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tretji ponovitvi iste kršitve</w:t>
            </w:r>
          </w:p>
        </w:tc>
      </w:tr>
      <w:tr w:rsidR="0068175A" w:rsidRPr="00824FFF" w14:paraId="6417F0B1" w14:textId="77777777" w:rsidTr="0046366E">
        <w:trPr>
          <w:trHeight w:val="419"/>
        </w:trPr>
        <w:tc>
          <w:tcPr>
            <w:tcW w:w="1208" w:type="dxa"/>
            <w:vMerge w:val="restart"/>
            <w:tcBorders>
              <w:top w:val="double" w:sz="4" w:space="0" w:color="auto"/>
              <w:left w:val="double" w:sz="4" w:space="0" w:color="auto"/>
            </w:tcBorders>
            <w:vAlign w:val="center"/>
          </w:tcPr>
          <w:p w14:paraId="0DD47EDE"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Plemenske svinje in mladice</w:t>
            </w:r>
          </w:p>
        </w:tc>
        <w:tc>
          <w:tcPr>
            <w:tcW w:w="2903" w:type="dxa"/>
            <w:vMerge w:val="restart"/>
            <w:tcBorders>
              <w:top w:val="double" w:sz="4" w:space="0" w:color="auto"/>
            </w:tcBorders>
            <w:vAlign w:val="center"/>
          </w:tcPr>
          <w:p w14:paraId="2C13C971"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double" w:sz="4" w:space="0" w:color="auto"/>
              <w:right w:val="single" w:sz="4" w:space="0" w:color="auto"/>
            </w:tcBorders>
            <w:vAlign w:val="center"/>
          </w:tcPr>
          <w:p w14:paraId="0E23AFC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 xml:space="preserve">i izpolnjena </w:t>
            </w:r>
          </w:p>
        </w:tc>
        <w:tc>
          <w:tcPr>
            <w:tcW w:w="1881" w:type="dxa"/>
            <w:tcBorders>
              <w:top w:val="double" w:sz="4" w:space="0" w:color="auto"/>
              <w:left w:val="single" w:sz="4" w:space="0" w:color="auto"/>
              <w:right w:val="single" w:sz="4" w:space="0" w:color="auto"/>
            </w:tcBorders>
            <w:vAlign w:val="center"/>
          </w:tcPr>
          <w:p w14:paraId="0A1AE97E"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single" w:sz="4" w:space="0" w:color="auto"/>
            </w:tcBorders>
            <w:vAlign w:val="center"/>
          </w:tcPr>
          <w:p w14:paraId="457C40D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double" w:sz="4" w:space="0" w:color="auto"/>
              <w:left w:val="single" w:sz="4" w:space="0" w:color="auto"/>
              <w:right w:val="single" w:sz="4" w:space="0" w:color="auto"/>
            </w:tcBorders>
            <w:vAlign w:val="center"/>
          </w:tcPr>
          <w:p w14:paraId="4AD06F8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3953EF8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6BC7F285" w14:textId="77777777" w:rsidTr="0046366E">
        <w:trPr>
          <w:trHeight w:val="419"/>
        </w:trPr>
        <w:tc>
          <w:tcPr>
            <w:tcW w:w="1208" w:type="dxa"/>
            <w:vMerge/>
            <w:tcBorders>
              <w:left w:val="double" w:sz="4" w:space="0" w:color="auto"/>
            </w:tcBorders>
            <w:vAlign w:val="center"/>
          </w:tcPr>
          <w:p w14:paraId="0579A56C"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26CBE206"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76AAC616"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107E25E4"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528064E2"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22AB0FC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178887A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61EEB20E" w14:textId="77777777" w:rsidTr="0046366E">
        <w:trPr>
          <w:trHeight w:val="419"/>
        </w:trPr>
        <w:tc>
          <w:tcPr>
            <w:tcW w:w="1208" w:type="dxa"/>
            <w:vMerge/>
            <w:tcBorders>
              <w:left w:val="double" w:sz="4" w:space="0" w:color="auto"/>
            </w:tcBorders>
            <w:vAlign w:val="center"/>
          </w:tcPr>
          <w:p w14:paraId="70AFB9A5"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2071ED5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4DAB334B"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3BDB946C"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71D9B45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7E88E4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3FA617E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74F55D65" w14:textId="77777777" w:rsidTr="0046366E">
        <w:trPr>
          <w:trHeight w:val="419"/>
        </w:trPr>
        <w:tc>
          <w:tcPr>
            <w:tcW w:w="1208" w:type="dxa"/>
            <w:vMerge/>
            <w:tcBorders>
              <w:left w:val="double" w:sz="4" w:space="0" w:color="auto"/>
            </w:tcBorders>
            <w:vAlign w:val="center"/>
          </w:tcPr>
          <w:p w14:paraId="1D31C072"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8B0847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46D6CC21"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left w:val="single" w:sz="4" w:space="0" w:color="auto"/>
              <w:right w:val="single" w:sz="4" w:space="0" w:color="auto"/>
            </w:tcBorders>
            <w:vAlign w:val="center"/>
          </w:tcPr>
          <w:p w14:paraId="3961F457"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7DE78C1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36F62A12"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1CB8B49B"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7A89AEA6" w14:textId="77777777" w:rsidTr="0046366E">
        <w:trPr>
          <w:trHeight w:val="419"/>
        </w:trPr>
        <w:tc>
          <w:tcPr>
            <w:tcW w:w="1208" w:type="dxa"/>
            <w:vMerge/>
            <w:tcBorders>
              <w:left w:val="double" w:sz="4" w:space="0" w:color="auto"/>
            </w:tcBorders>
            <w:vAlign w:val="center"/>
          </w:tcPr>
          <w:p w14:paraId="040CE9A6"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E6C45D1"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1ABF4BD4" w14:textId="77777777" w:rsidR="0068175A" w:rsidRPr="00824FFF" w:rsidDel="00B414BA"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zahtevane </w:t>
            </w:r>
          </w:p>
        </w:tc>
        <w:tc>
          <w:tcPr>
            <w:tcW w:w="1881" w:type="dxa"/>
            <w:tcBorders>
              <w:top w:val="single" w:sz="4" w:space="0" w:color="auto"/>
              <w:left w:val="single" w:sz="4" w:space="0" w:color="auto"/>
              <w:right w:val="single" w:sz="4" w:space="0" w:color="auto"/>
            </w:tcBorders>
            <w:vAlign w:val="center"/>
          </w:tcPr>
          <w:p w14:paraId="37CCC2E2"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455D1AC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1FD9843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76B0DFE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0BCEE43A" w14:textId="77777777" w:rsidTr="0046366E">
        <w:trPr>
          <w:trHeight w:val="395"/>
        </w:trPr>
        <w:tc>
          <w:tcPr>
            <w:tcW w:w="1208" w:type="dxa"/>
            <w:vMerge/>
            <w:tcBorders>
              <w:left w:val="double" w:sz="4" w:space="0" w:color="auto"/>
            </w:tcBorders>
            <w:vAlign w:val="center"/>
          </w:tcPr>
          <w:p w14:paraId="0EFE1683"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4B24AF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06F312D2" w14:textId="77777777" w:rsidR="0068175A" w:rsidRPr="00824FFF" w:rsidRDefault="0068175A" w:rsidP="0046366E">
            <w:pPr>
              <w:spacing w:line="276" w:lineRule="auto"/>
              <w:rPr>
                <w:rFonts w:cs="Arial"/>
                <w:color w:val="000000"/>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right w:val="single" w:sz="4" w:space="0" w:color="auto"/>
            </w:tcBorders>
            <w:vAlign w:val="center"/>
          </w:tcPr>
          <w:p w14:paraId="3625A60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D5F4D0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2C1B1ABA"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26DD1DD9"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CBE4CE5" w14:textId="77777777" w:rsidTr="0046366E">
        <w:trPr>
          <w:trHeight w:val="395"/>
        </w:trPr>
        <w:tc>
          <w:tcPr>
            <w:tcW w:w="1208" w:type="dxa"/>
            <w:vMerge/>
            <w:tcBorders>
              <w:left w:val="double" w:sz="4" w:space="0" w:color="auto"/>
            </w:tcBorders>
            <w:vAlign w:val="center"/>
          </w:tcPr>
          <w:p w14:paraId="1B16491C"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0FF67F3"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2143B8A2"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3E0EF325"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E92B98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DE4E0F0"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096300E"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11F40AEB" w14:textId="77777777" w:rsidTr="0046366E">
        <w:trPr>
          <w:trHeight w:val="395"/>
        </w:trPr>
        <w:tc>
          <w:tcPr>
            <w:tcW w:w="1208" w:type="dxa"/>
            <w:vMerge/>
            <w:tcBorders>
              <w:left w:val="double" w:sz="4" w:space="0" w:color="auto"/>
            </w:tcBorders>
            <w:vAlign w:val="center"/>
          </w:tcPr>
          <w:p w14:paraId="5B98D5CA"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14E961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0EE1369E" w14:textId="77777777" w:rsidR="0068175A" w:rsidRPr="00824FFF" w:rsidDel="000C3B39" w:rsidRDefault="0068175A" w:rsidP="0046366E">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right w:val="single" w:sz="4" w:space="0" w:color="auto"/>
            </w:tcBorders>
            <w:vAlign w:val="center"/>
          </w:tcPr>
          <w:p w14:paraId="70F916B3"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right w:val="single" w:sz="4" w:space="0" w:color="auto"/>
            </w:tcBorders>
            <w:vAlign w:val="center"/>
          </w:tcPr>
          <w:p w14:paraId="1EE8BFEC"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right w:val="single" w:sz="4" w:space="0" w:color="auto"/>
            </w:tcBorders>
            <w:vAlign w:val="center"/>
          </w:tcPr>
          <w:p w14:paraId="621793F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w:t>
            </w:r>
            <w:r w:rsidRPr="00824FFF" w:rsidDel="00B170BD">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right w:val="double" w:sz="4" w:space="0" w:color="auto"/>
            </w:tcBorders>
            <w:vAlign w:val="center"/>
          </w:tcPr>
          <w:p w14:paraId="3D94D675"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211D9E06" w14:textId="77777777" w:rsidTr="0046366E">
        <w:trPr>
          <w:trHeight w:val="395"/>
        </w:trPr>
        <w:tc>
          <w:tcPr>
            <w:tcW w:w="1208" w:type="dxa"/>
            <w:vMerge/>
            <w:tcBorders>
              <w:left w:val="double" w:sz="4" w:space="0" w:color="auto"/>
            </w:tcBorders>
            <w:vAlign w:val="center"/>
          </w:tcPr>
          <w:p w14:paraId="5A5386A0" w14:textId="77777777" w:rsidR="0068175A" w:rsidRPr="00824FFF" w:rsidRDefault="0068175A" w:rsidP="0046366E">
            <w:pPr>
              <w:spacing w:line="276" w:lineRule="auto"/>
              <w:rPr>
                <w:rFonts w:cs="Arial"/>
                <w:color w:val="000000"/>
                <w:sz w:val="18"/>
                <w:szCs w:val="18"/>
              </w:rPr>
            </w:pPr>
          </w:p>
        </w:tc>
        <w:tc>
          <w:tcPr>
            <w:tcW w:w="2903" w:type="dxa"/>
            <w:vAlign w:val="center"/>
          </w:tcPr>
          <w:p w14:paraId="51609D3D"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single" w:sz="4" w:space="0" w:color="auto"/>
            </w:tcBorders>
            <w:vAlign w:val="center"/>
          </w:tcPr>
          <w:p w14:paraId="027D0355" w14:textId="77777777" w:rsidR="0068175A" w:rsidRPr="00824FFF" w:rsidRDefault="0068175A" w:rsidP="0046366E">
            <w:pPr>
              <w:spacing w:line="276" w:lineRule="auto"/>
              <w:rPr>
                <w:rFonts w:cs="Arial"/>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right w:val="single" w:sz="4" w:space="0" w:color="auto"/>
            </w:tcBorders>
            <w:vAlign w:val="center"/>
          </w:tcPr>
          <w:p w14:paraId="10F58303"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5AFC73C"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37B1BAB"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4E144EB"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226C4D03" w14:textId="77777777" w:rsidTr="0046366E">
        <w:trPr>
          <w:trHeight w:val="397"/>
        </w:trPr>
        <w:tc>
          <w:tcPr>
            <w:tcW w:w="1208" w:type="dxa"/>
            <w:vMerge/>
            <w:tcBorders>
              <w:left w:val="double" w:sz="4" w:space="0" w:color="auto"/>
              <w:bottom w:val="double" w:sz="4" w:space="0" w:color="auto"/>
            </w:tcBorders>
            <w:vAlign w:val="center"/>
          </w:tcPr>
          <w:p w14:paraId="08441DEE" w14:textId="77777777" w:rsidR="0068175A" w:rsidRPr="00824FFF" w:rsidRDefault="0068175A" w:rsidP="0046366E">
            <w:pPr>
              <w:spacing w:line="276" w:lineRule="auto"/>
              <w:rPr>
                <w:rFonts w:cs="Arial"/>
                <w:color w:val="000000"/>
                <w:sz w:val="18"/>
                <w:szCs w:val="18"/>
              </w:rPr>
            </w:pPr>
          </w:p>
        </w:tc>
        <w:tc>
          <w:tcPr>
            <w:tcW w:w="2903" w:type="dxa"/>
            <w:tcBorders>
              <w:bottom w:val="double" w:sz="4" w:space="0" w:color="auto"/>
            </w:tcBorders>
            <w:vAlign w:val="center"/>
          </w:tcPr>
          <w:p w14:paraId="383CED75"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d</w:t>
            </w:r>
            <w:r w:rsidRPr="00824FFF">
              <w:rPr>
                <w:rFonts w:cs="Arial"/>
                <w:color w:val="000000"/>
                <w:sz w:val="18"/>
                <w:szCs w:val="18"/>
              </w:rPr>
              <w:t xml:space="preserve">odatna ponudba </w:t>
            </w:r>
            <w:r>
              <w:rPr>
                <w:rFonts w:cs="Arial"/>
                <w:color w:val="000000"/>
                <w:sz w:val="18"/>
                <w:szCs w:val="18"/>
              </w:rPr>
              <w:t xml:space="preserve">strukturne </w:t>
            </w:r>
            <w:r w:rsidRPr="00824FFF">
              <w:rPr>
                <w:rFonts w:cs="Arial"/>
                <w:color w:val="000000"/>
                <w:sz w:val="18"/>
                <w:szCs w:val="18"/>
              </w:rPr>
              <w:t xml:space="preserve">voluminozne krme </w:t>
            </w:r>
          </w:p>
        </w:tc>
        <w:tc>
          <w:tcPr>
            <w:tcW w:w="2477" w:type="dxa"/>
            <w:tcBorders>
              <w:bottom w:val="double" w:sz="4" w:space="0" w:color="auto"/>
            </w:tcBorders>
            <w:vAlign w:val="center"/>
          </w:tcPr>
          <w:p w14:paraId="146E6B9C"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 xml:space="preserve">a </w:t>
            </w:r>
            <w:r w:rsidRPr="00824FFF">
              <w:rPr>
                <w:rFonts w:cs="Arial"/>
                <w:color w:val="000000"/>
                <w:sz w:val="18"/>
                <w:szCs w:val="18"/>
              </w:rPr>
              <w:t>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bottom w:val="double" w:sz="4" w:space="0" w:color="auto"/>
              <w:right w:val="single" w:sz="4" w:space="0" w:color="auto"/>
            </w:tcBorders>
            <w:vAlign w:val="center"/>
          </w:tcPr>
          <w:p w14:paraId="6B230BCC"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3A887FEE"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21A099D1"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bottom w:val="double" w:sz="4" w:space="0" w:color="auto"/>
              <w:right w:val="double" w:sz="4" w:space="0" w:color="auto"/>
            </w:tcBorders>
            <w:vAlign w:val="center"/>
          </w:tcPr>
          <w:p w14:paraId="29399DED"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6F36B76" w14:textId="77777777" w:rsidTr="0046366E">
        <w:trPr>
          <w:trHeight w:val="397"/>
        </w:trPr>
        <w:tc>
          <w:tcPr>
            <w:tcW w:w="1208" w:type="dxa"/>
            <w:vMerge w:val="restart"/>
            <w:tcBorders>
              <w:top w:val="double" w:sz="4" w:space="0" w:color="auto"/>
              <w:left w:val="double" w:sz="4" w:space="0" w:color="auto"/>
            </w:tcBorders>
            <w:vAlign w:val="center"/>
          </w:tcPr>
          <w:p w14:paraId="2FD3439B"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Plemenske svinje</w:t>
            </w:r>
          </w:p>
        </w:tc>
        <w:tc>
          <w:tcPr>
            <w:tcW w:w="2903" w:type="dxa"/>
            <w:tcBorders>
              <w:top w:val="double" w:sz="4" w:space="0" w:color="auto"/>
              <w:bottom w:val="single" w:sz="8" w:space="0" w:color="auto"/>
            </w:tcBorders>
            <w:vAlign w:val="center"/>
          </w:tcPr>
          <w:p w14:paraId="56D57124"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zagotovitev</w:t>
            </w:r>
            <w:r w:rsidRPr="00824FFF">
              <w:rPr>
                <w:rFonts w:cs="Arial"/>
                <w:color w:val="000000"/>
                <w:sz w:val="18"/>
                <w:szCs w:val="18"/>
              </w:rPr>
              <w:t xml:space="preserve"> toplotn</w:t>
            </w:r>
            <w:r>
              <w:rPr>
                <w:rFonts w:cs="Arial"/>
                <w:color w:val="000000"/>
                <w:sz w:val="18"/>
                <w:szCs w:val="18"/>
              </w:rPr>
              <w:t>ega</w:t>
            </w:r>
            <w:r w:rsidRPr="00824FFF">
              <w:rPr>
                <w:rFonts w:cs="Arial"/>
                <w:color w:val="000000"/>
                <w:sz w:val="18"/>
                <w:szCs w:val="18"/>
              </w:rPr>
              <w:t xml:space="preserve"> ugodj</w:t>
            </w:r>
            <w:r>
              <w:rPr>
                <w:rFonts w:cs="Arial"/>
                <w:color w:val="000000"/>
                <w:sz w:val="18"/>
                <w:szCs w:val="18"/>
              </w:rPr>
              <w:t>a</w:t>
            </w:r>
          </w:p>
        </w:tc>
        <w:tc>
          <w:tcPr>
            <w:tcW w:w="2477" w:type="dxa"/>
            <w:tcBorders>
              <w:top w:val="double" w:sz="4" w:space="0" w:color="auto"/>
            </w:tcBorders>
            <w:vAlign w:val="center"/>
          </w:tcPr>
          <w:p w14:paraId="55625821"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38DBD2F7"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64391390"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7CB0603D"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1568F7B4" w14:textId="77777777" w:rsidR="0068175A" w:rsidRPr="00824FFF" w:rsidRDefault="0068175A" w:rsidP="0046366E">
            <w:pPr>
              <w:spacing w:line="276" w:lineRule="auto"/>
              <w:rPr>
                <w:rFonts w:cs="Arial"/>
                <w:color w:val="000000"/>
                <w:sz w:val="18"/>
                <w:szCs w:val="18"/>
              </w:rPr>
            </w:pPr>
            <w:r>
              <w:rPr>
                <w:rFonts w:cs="Arial"/>
                <w:sz w:val="18"/>
                <w:szCs w:val="18"/>
              </w:rPr>
              <w:t>ni</w:t>
            </w:r>
            <w:r w:rsidRPr="00824FFF">
              <w:rPr>
                <w:rFonts w:cs="Arial"/>
                <w:sz w:val="18"/>
                <w:szCs w:val="18"/>
              </w:rPr>
              <w:t xml:space="preserve"> izplačila + izključitev v naslednjem letu</w:t>
            </w:r>
          </w:p>
        </w:tc>
      </w:tr>
      <w:tr w:rsidR="0068175A" w:rsidRPr="00824FFF" w14:paraId="7690347C" w14:textId="77777777" w:rsidTr="0046366E">
        <w:trPr>
          <w:trHeight w:val="397"/>
        </w:trPr>
        <w:tc>
          <w:tcPr>
            <w:tcW w:w="1208" w:type="dxa"/>
            <w:vMerge/>
            <w:tcBorders>
              <w:left w:val="double" w:sz="4" w:space="0" w:color="auto"/>
            </w:tcBorders>
            <w:vAlign w:val="center"/>
          </w:tcPr>
          <w:p w14:paraId="736E7B1C" w14:textId="77777777" w:rsidR="0068175A" w:rsidRPr="00824FFF" w:rsidRDefault="0068175A" w:rsidP="0046366E">
            <w:pPr>
              <w:spacing w:line="276" w:lineRule="auto"/>
              <w:rPr>
                <w:rFonts w:cs="Arial"/>
                <w:color w:val="000000"/>
                <w:sz w:val="18"/>
                <w:szCs w:val="18"/>
              </w:rPr>
            </w:pPr>
          </w:p>
        </w:tc>
        <w:tc>
          <w:tcPr>
            <w:tcW w:w="2903" w:type="dxa"/>
            <w:tcBorders>
              <w:top w:val="single" w:sz="8" w:space="0" w:color="auto"/>
            </w:tcBorders>
            <w:vAlign w:val="center"/>
          </w:tcPr>
          <w:p w14:paraId="7075DB14"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k</w:t>
            </w:r>
            <w:r w:rsidRPr="000A36B7">
              <w:rPr>
                <w:rFonts w:cs="Arial"/>
                <w:color w:val="000000"/>
                <w:sz w:val="18"/>
                <w:szCs w:val="18"/>
              </w:rPr>
              <w:t>irurška kastracija sesnih pujskov</w:t>
            </w:r>
          </w:p>
        </w:tc>
        <w:tc>
          <w:tcPr>
            <w:tcW w:w="2477" w:type="dxa"/>
            <w:tcBorders>
              <w:top w:val="single" w:sz="8" w:space="0" w:color="auto"/>
            </w:tcBorders>
            <w:vAlign w:val="center"/>
          </w:tcPr>
          <w:p w14:paraId="74627C7B"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single" w:sz="8" w:space="0" w:color="auto"/>
              <w:right w:val="single" w:sz="4" w:space="0" w:color="auto"/>
            </w:tcBorders>
            <w:vAlign w:val="center"/>
          </w:tcPr>
          <w:p w14:paraId="014E8262"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3BEC9B4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7F0DDD0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8" w:space="0" w:color="auto"/>
              <w:left w:val="single" w:sz="4" w:space="0" w:color="auto"/>
              <w:right w:val="double" w:sz="4" w:space="0" w:color="auto"/>
            </w:tcBorders>
            <w:vAlign w:val="center"/>
          </w:tcPr>
          <w:p w14:paraId="51E5C3A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0C295303" w14:textId="77777777" w:rsidTr="0046366E">
        <w:trPr>
          <w:trHeight w:val="397"/>
        </w:trPr>
        <w:tc>
          <w:tcPr>
            <w:tcW w:w="1208" w:type="dxa"/>
            <w:tcBorders>
              <w:top w:val="double" w:sz="4" w:space="0" w:color="auto"/>
              <w:left w:val="double" w:sz="4" w:space="0" w:color="auto"/>
              <w:bottom w:val="double" w:sz="4" w:space="0" w:color="auto"/>
            </w:tcBorders>
            <w:vAlign w:val="center"/>
          </w:tcPr>
          <w:p w14:paraId="153A7030"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Tekači</w:t>
            </w:r>
          </w:p>
        </w:tc>
        <w:tc>
          <w:tcPr>
            <w:tcW w:w="2903" w:type="dxa"/>
            <w:tcBorders>
              <w:top w:val="double" w:sz="4" w:space="0" w:color="auto"/>
              <w:bottom w:val="double" w:sz="4" w:space="0" w:color="auto"/>
            </w:tcBorders>
            <w:vAlign w:val="center"/>
          </w:tcPr>
          <w:p w14:paraId="7DEE8DB7"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bottom w:val="double" w:sz="4" w:space="0" w:color="auto"/>
            </w:tcBorders>
            <w:vAlign w:val="center"/>
          </w:tcPr>
          <w:p w14:paraId="43BFB318"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bottom w:val="double" w:sz="4" w:space="0" w:color="auto"/>
              <w:right w:val="single" w:sz="4" w:space="0" w:color="auto"/>
            </w:tcBorders>
            <w:vAlign w:val="center"/>
          </w:tcPr>
          <w:p w14:paraId="2C468540"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2872A073"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50821818"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bottom w:val="double" w:sz="4" w:space="0" w:color="auto"/>
              <w:right w:val="double" w:sz="4" w:space="0" w:color="auto"/>
            </w:tcBorders>
            <w:vAlign w:val="center"/>
          </w:tcPr>
          <w:p w14:paraId="29E33307"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DB94638" w14:textId="77777777" w:rsidTr="0046366E">
        <w:trPr>
          <w:trHeight w:val="397"/>
        </w:trPr>
        <w:tc>
          <w:tcPr>
            <w:tcW w:w="1208" w:type="dxa"/>
            <w:vMerge w:val="restart"/>
            <w:tcBorders>
              <w:top w:val="double" w:sz="4" w:space="0" w:color="auto"/>
              <w:left w:val="double" w:sz="4" w:space="0" w:color="auto"/>
            </w:tcBorders>
            <w:vAlign w:val="center"/>
          </w:tcPr>
          <w:p w14:paraId="286247CC"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Pitanci</w:t>
            </w:r>
          </w:p>
        </w:tc>
        <w:tc>
          <w:tcPr>
            <w:tcW w:w="2903" w:type="dxa"/>
            <w:tcBorders>
              <w:top w:val="double" w:sz="4" w:space="0" w:color="auto"/>
            </w:tcBorders>
            <w:vAlign w:val="center"/>
          </w:tcPr>
          <w:p w14:paraId="5D692F4E"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tcBorders>
            <w:vAlign w:val="center"/>
          </w:tcPr>
          <w:p w14:paraId="2748A724"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2940E7D2"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3A0A31AA"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34202073"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4F899F83"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6C2F5CB" w14:textId="77777777" w:rsidTr="0046366E">
        <w:trPr>
          <w:trHeight w:val="397"/>
        </w:trPr>
        <w:tc>
          <w:tcPr>
            <w:tcW w:w="1208" w:type="dxa"/>
            <w:vMerge/>
            <w:tcBorders>
              <w:top w:val="double" w:sz="4" w:space="0" w:color="auto"/>
              <w:left w:val="double" w:sz="4" w:space="0" w:color="auto"/>
            </w:tcBorders>
            <w:vAlign w:val="center"/>
          </w:tcPr>
          <w:p w14:paraId="77C7C62E" w14:textId="77777777" w:rsidR="0068175A" w:rsidRPr="00824FFF" w:rsidRDefault="0068175A" w:rsidP="0046366E">
            <w:pPr>
              <w:spacing w:line="276" w:lineRule="auto"/>
              <w:rPr>
                <w:rFonts w:cs="Arial"/>
                <w:color w:val="000000"/>
                <w:sz w:val="18"/>
                <w:szCs w:val="18"/>
              </w:rPr>
            </w:pPr>
          </w:p>
        </w:tc>
        <w:tc>
          <w:tcPr>
            <w:tcW w:w="2903" w:type="dxa"/>
            <w:vMerge w:val="restart"/>
            <w:tcBorders>
              <w:top w:val="single" w:sz="4" w:space="0" w:color="auto"/>
            </w:tcBorders>
            <w:vAlign w:val="center"/>
          </w:tcPr>
          <w:p w14:paraId="460ACC05"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single" w:sz="4" w:space="0" w:color="auto"/>
            </w:tcBorders>
            <w:vAlign w:val="center"/>
          </w:tcPr>
          <w:p w14:paraId="2741B8A8"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i</w:t>
            </w:r>
            <w:r w:rsidRPr="00824FFF">
              <w:rPr>
                <w:rFonts w:cs="Arial"/>
                <w:sz w:val="18"/>
                <w:szCs w:val="18"/>
              </w:rPr>
              <w:t xml:space="preserve"> izpolnj</w:t>
            </w:r>
            <w:r>
              <w:rPr>
                <w:rFonts w:cs="Arial"/>
                <w:sz w:val="18"/>
                <w:szCs w:val="18"/>
              </w:rPr>
              <w:t>ena</w:t>
            </w:r>
          </w:p>
        </w:tc>
        <w:tc>
          <w:tcPr>
            <w:tcW w:w="1881" w:type="dxa"/>
            <w:tcBorders>
              <w:top w:val="single" w:sz="4" w:space="0" w:color="auto"/>
              <w:right w:val="single" w:sz="4" w:space="0" w:color="auto"/>
            </w:tcBorders>
            <w:vAlign w:val="center"/>
          </w:tcPr>
          <w:p w14:paraId="1F55BA8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36E1C16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single" w:sz="4" w:space="0" w:color="auto"/>
              <w:left w:val="single" w:sz="4" w:space="0" w:color="auto"/>
              <w:right w:val="single" w:sz="4" w:space="0" w:color="auto"/>
            </w:tcBorders>
            <w:vAlign w:val="center"/>
          </w:tcPr>
          <w:p w14:paraId="0DC58FF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6F31DB9D"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16FC2DF0" w14:textId="77777777" w:rsidTr="0046366E">
        <w:trPr>
          <w:trHeight w:val="397"/>
        </w:trPr>
        <w:tc>
          <w:tcPr>
            <w:tcW w:w="1208" w:type="dxa"/>
            <w:vMerge/>
            <w:tcBorders>
              <w:top w:val="double" w:sz="4" w:space="0" w:color="auto"/>
              <w:left w:val="double" w:sz="4" w:space="0" w:color="auto"/>
            </w:tcBorders>
            <w:vAlign w:val="center"/>
          </w:tcPr>
          <w:p w14:paraId="605C4BFA"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4FDBB0DA"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3A1C7EC7"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72385B20"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770CDBB9"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4356473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5FF6B7F5"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265985B0" w14:textId="77777777" w:rsidTr="0046366E">
        <w:trPr>
          <w:trHeight w:val="397"/>
        </w:trPr>
        <w:tc>
          <w:tcPr>
            <w:tcW w:w="1208" w:type="dxa"/>
            <w:vMerge/>
            <w:tcBorders>
              <w:top w:val="double" w:sz="4" w:space="0" w:color="auto"/>
              <w:left w:val="double" w:sz="4" w:space="0" w:color="auto"/>
            </w:tcBorders>
            <w:vAlign w:val="center"/>
          </w:tcPr>
          <w:p w14:paraId="637B144C"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03C685B9"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7204C313"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3BBCAAE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FF6768E"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3D2EF65C"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4DADF9EB" w14:textId="77777777" w:rsidR="0068175A" w:rsidRPr="00824FFF" w:rsidDel="00EE5BE8"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1DD173CE" w14:textId="77777777" w:rsidTr="0046366E">
        <w:trPr>
          <w:trHeight w:val="397"/>
        </w:trPr>
        <w:tc>
          <w:tcPr>
            <w:tcW w:w="1208" w:type="dxa"/>
            <w:vMerge/>
            <w:tcBorders>
              <w:top w:val="double" w:sz="4" w:space="0" w:color="auto"/>
              <w:left w:val="double" w:sz="4" w:space="0" w:color="auto"/>
            </w:tcBorders>
            <w:vAlign w:val="center"/>
          </w:tcPr>
          <w:p w14:paraId="536A7832"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3691E60A"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1632D93D"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right w:val="single" w:sz="4" w:space="0" w:color="auto"/>
            </w:tcBorders>
            <w:vAlign w:val="center"/>
          </w:tcPr>
          <w:p w14:paraId="37C4B73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10B508A8"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0C19C271"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53451F5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r>
      <w:tr w:rsidR="0068175A" w:rsidRPr="00824FFF" w14:paraId="607AC4A8" w14:textId="77777777" w:rsidTr="0046366E">
        <w:trPr>
          <w:trHeight w:val="503"/>
        </w:trPr>
        <w:tc>
          <w:tcPr>
            <w:tcW w:w="1208" w:type="dxa"/>
            <w:vMerge/>
            <w:tcBorders>
              <w:left w:val="double" w:sz="4" w:space="0" w:color="auto"/>
            </w:tcBorders>
            <w:vAlign w:val="center"/>
          </w:tcPr>
          <w:p w14:paraId="075455B8"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96929F1"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627AE1EF" w14:textId="77777777" w:rsidR="0068175A" w:rsidRPr="00824FFF"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zahtevane </w:t>
            </w:r>
          </w:p>
        </w:tc>
        <w:tc>
          <w:tcPr>
            <w:tcW w:w="1881" w:type="dxa"/>
            <w:tcBorders>
              <w:top w:val="single" w:sz="4" w:space="0" w:color="auto"/>
              <w:right w:val="single" w:sz="4" w:space="0" w:color="auto"/>
            </w:tcBorders>
            <w:vAlign w:val="center"/>
          </w:tcPr>
          <w:p w14:paraId="1F3A706F"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1FF8074D"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093CD89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7E4CB9A4"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7E3E6B52" w14:textId="77777777" w:rsidTr="0046366E">
        <w:trPr>
          <w:trHeight w:val="503"/>
        </w:trPr>
        <w:tc>
          <w:tcPr>
            <w:tcW w:w="1208" w:type="dxa"/>
            <w:vMerge/>
            <w:tcBorders>
              <w:left w:val="double" w:sz="4" w:space="0" w:color="auto"/>
            </w:tcBorders>
            <w:vAlign w:val="center"/>
          </w:tcPr>
          <w:p w14:paraId="60D75970"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08F19E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4CE22C5B" w14:textId="77777777" w:rsidR="0068175A" w:rsidRPr="00824FFF" w:rsidRDefault="0068175A" w:rsidP="0046366E">
            <w:pPr>
              <w:spacing w:line="276" w:lineRule="auto"/>
              <w:rPr>
                <w:rFonts w:cs="Arial"/>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top w:val="single" w:sz="4" w:space="0" w:color="auto"/>
              <w:right w:val="single" w:sz="4" w:space="0" w:color="auto"/>
            </w:tcBorders>
            <w:vAlign w:val="center"/>
          </w:tcPr>
          <w:p w14:paraId="1BCC6CB0"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0C72564F"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1965DB49"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739A370A"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15A64E2" w14:textId="77777777" w:rsidTr="0046366E">
        <w:trPr>
          <w:trHeight w:val="135"/>
        </w:trPr>
        <w:tc>
          <w:tcPr>
            <w:tcW w:w="1208" w:type="dxa"/>
            <w:vMerge/>
            <w:tcBorders>
              <w:left w:val="double" w:sz="4" w:space="0" w:color="auto"/>
            </w:tcBorders>
            <w:vAlign w:val="center"/>
          </w:tcPr>
          <w:p w14:paraId="3BA8302F" w14:textId="77777777" w:rsidR="0068175A" w:rsidRPr="00824FFF" w:rsidDel="00C605C3" w:rsidRDefault="0068175A" w:rsidP="0046366E">
            <w:pPr>
              <w:spacing w:line="276" w:lineRule="auto"/>
              <w:rPr>
                <w:rFonts w:cs="Arial"/>
                <w:color w:val="000000"/>
                <w:sz w:val="18"/>
                <w:szCs w:val="18"/>
              </w:rPr>
            </w:pPr>
          </w:p>
        </w:tc>
        <w:tc>
          <w:tcPr>
            <w:tcW w:w="2903" w:type="dxa"/>
            <w:vMerge/>
            <w:vAlign w:val="center"/>
          </w:tcPr>
          <w:p w14:paraId="3E4D5D9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390CD7AE"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3CBAF5EB"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6B790BB0"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1DC25E8B"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44B1BADC"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0CEE14F8" w14:textId="77777777" w:rsidTr="0046366E">
        <w:trPr>
          <w:trHeight w:val="135"/>
        </w:trPr>
        <w:tc>
          <w:tcPr>
            <w:tcW w:w="1208" w:type="dxa"/>
            <w:vMerge/>
            <w:tcBorders>
              <w:left w:val="double" w:sz="4" w:space="0" w:color="auto"/>
              <w:bottom w:val="double" w:sz="4" w:space="0" w:color="auto"/>
            </w:tcBorders>
            <w:vAlign w:val="center"/>
          </w:tcPr>
          <w:p w14:paraId="33DD1F93" w14:textId="77777777" w:rsidR="0068175A" w:rsidRPr="00824FFF" w:rsidDel="00C605C3" w:rsidRDefault="0068175A" w:rsidP="0046366E">
            <w:pPr>
              <w:spacing w:line="276" w:lineRule="auto"/>
              <w:rPr>
                <w:rFonts w:cs="Arial"/>
                <w:color w:val="000000"/>
                <w:sz w:val="18"/>
                <w:szCs w:val="18"/>
              </w:rPr>
            </w:pPr>
          </w:p>
        </w:tc>
        <w:tc>
          <w:tcPr>
            <w:tcW w:w="2903" w:type="dxa"/>
            <w:vMerge/>
            <w:tcBorders>
              <w:bottom w:val="double" w:sz="4" w:space="0" w:color="auto"/>
            </w:tcBorders>
            <w:vAlign w:val="center"/>
          </w:tcPr>
          <w:p w14:paraId="45110C6A" w14:textId="77777777" w:rsidR="0068175A" w:rsidRPr="00824FFF" w:rsidDel="00E41CFD" w:rsidRDefault="0068175A" w:rsidP="0046366E">
            <w:pPr>
              <w:tabs>
                <w:tab w:val="left" w:pos="1560"/>
              </w:tabs>
              <w:spacing w:line="276" w:lineRule="auto"/>
              <w:rPr>
                <w:rFonts w:cs="Arial"/>
                <w:color w:val="000000"/>
                <w:sz w:val="18"/>
                <w:szCs w:val="18"/>
              </w:rPr>
            </w:pPr>
          </w:p>
        </w:tc>
        <w:tc>
          <w:tcPr>
            <w:tcW w:w="2477" w:type="dxa"/>
            <w:tcBorders>
              <w:top w:val="single" w:sz="4" w:space="0" w:color="auto"/>
              <w:bottom w:val="double" w:sz="4" w:space="0" w:color="auto"/>
            </w:tcBorders>
            <w:vAlign w:val="center"/>
          </w:tcPr>
          <w:p w14:paraId="3A161952" w14:textId="77777777" w:rsidR="0068175A" w:rsidRPr="00824FFF" w:rsidRDefault="0068175A" w:rsidP="0046366E">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bottom w:val="double" w:sz="4" w:space="0" w:color="auto"/>
              <w:right w:val="single" w:sz="4" w:space="0" w:color="auto"/>
            </w:tcBorders>
            <w:vAlign w:val="center"/>
          </w:tcPr>
          <w:p w14:paraId="7CD63E52"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4221C055"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23DC502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bottom w:val="double" w:sz="4" w:space="0" w:color="auto"/>
              <w:right w:val="double" w:sz="4" w:space="0" w:color="auto"/>
            </w:tcBorders>
            <w:vAlign w:val="center"/>
          </w:tcPr>
          <w:p w14:paraId="55FAADE5"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bl>
    <w:p w14:paraId="24A71B5A" w14:textId="77777777" w:rsidR="0068175A" w:rsidRPr="00824FFF" w:rsidRDefault="0068175A" w:rsidP="0068175A">
      <w:pPr>
        <w:spacing w:line="276" w:lineRule="auto"/>
      </w:pPr>
      <w:r w:rsidRPr="00824FFF">
        <w:rPr>
          <w:rFonts w:cs="Arial"/>
          <w:color w:val="000000"/>
          <w:szCs w:val="20"/>
        </w:rPr>
        <w:t>Ponavljanje kršitve se ugotavlja od vključno leta 2014 naprej.</w:t>
      </w:r>
    </w:p>
    <w:p w14:paraId="25F05D95" w14:textId="5EF0F516" w:rsidR="0068175A" w:rsidRPr="00824FFF" w:rsidRDefault="0068175A" w:rsidP="0068175A">
      <w:pPr>
        <w:spacing w:line="276" w:lineRule="auto"/>
      </w:pPr>
    </w:p>
    <w:p w14:paraId="1142F2A0" w14:textId="1F48481B" w:rsidR="0068175A" w:rsidRPr="00824FFF" w:rsidRDefault="0068175A" w:rsidP="0068175A">
      <w:pPr>
        <w:spacing w:line="276" w:lineRule="auto"/>
      </w:pPr>
      <w:r w:rsidRPr="00824FFF">
        <w:t>Pri ugotovljenih kršitvah pogojev za zahtevo, ki so opredeljeni v 2</w:t>
      </w:r>
      <w:r>
        <w:t>1</w:t>
      </w:r>
      <w:r w:rsidRPr="00824FFF">
        <w:t>. členu te uredbe, se plačilo zmanjša, k</w:t>
      </w:r>
      <w:r w:rsidR="00F1185F">
        <w:t>ot</w:t>
      </w:r>
      <w:r>
        <w:t xml:space="preserve"> je navedeno spodaj.</w:t>
      </w:r>
    </w:p>
    <w:p w14:paraId="5062A144"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394904CD" w14:textId="77777777" w:rsidTr="0046366E">
        <w:trPr>
          <w:trHeight w:val="397"/>
        </w:trPr>
        <w:tc>
          <w:tcPr>
            <w:tcW w:w="4111" w:type="dxa"/>
            <w:tcBorders>
              <w:top w:val="double" w:sz="4" w:space="0" w:color="auto"/>
              <w:left w:val="double" w:sz="4" w:space="0" w:color="auto"/>
              <w:bottom w:val="double" w:sz="4" w:space="0" w:color="auto"/>
            </w:tcBorders>
            <w:vAlign w:val="center"/>
          </w:tcPr>
          <w:p w14:paraId="72D18FEE"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6C8BA2AE"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43ECEBEA"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tcPr>
          <w:p w14:paraId="73234FD7"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tcPr>
          <w:p w14:paraId="2CBAD129"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tcPr>
          <w:p w14:paraId="15F6D4A9"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6AD22AF3" w14:textId="77777777" w:rsidTr="0046366E">
        <w:trPr>
          <w:trHeight w:val="397"/>
        </w:trPr>
        <w:tc>
          <w:tcPr>
            <w:tcW w:w="4111" w:type="dxa"/>
            <w:vMerge w:val="restart"/>
            <w:tcBorders>
              <w:left w:val="double" w:sz="4" w:space="0" w:color="auto"/>
            </w:tcBorders>
            <w:vAlign w:val="center"/>
          </w:tcPr>
          <w:p w14:paraId="3890669C" w14:textId="77777777" w:rsidR="0068175A" w:rsidRPr="00824FFF" w:rsidRDefault="0068175A" w:rsidP="0046366E">
            <w:pPr>
              <w:spacing w:line="276" w:lineRule="auto"/>
            </w:pPr>
            <w:r w:rsidRPr="00824FFF">
              <w:t>Tretiranje proti zajedavcem</w:t>
            </w:r>
            <w:r>
              <w:t xml:space="preserve">  </w:t>
            </w:r>
          </w:p>
        </w:tc>
        <w:tc>
          <w:tcPr>
            <w:tcW w:w="2477" w:type="dxa"/>
            <w:tcBorders>
              <w:top w:val="single" w:sz="4" w:space="0" w:color="auto"/>
              <w:bottom w:val="single" w:sz="4" w:space="0" w:color="auto"/>
            </w:tcBorders>
            <w:vAlign w:val="center"/>
          </w:tcPr>
          <w:p w14:paraId="16BD358F" w14:textId="64EADBE4" w:rsidR="0068175A" w:rsidRPr="00824FFF" w:rsidRDefault="0068175A" w:rsidP="00D81B11">
            <w:pPr>
              <w:spacing w:line="276" w:lineRule="auto"/>
            </w:pPr>
            <w:r>
              <w:t>t</w:t>
            </w:r>
            <w:r w:rsidRPr="00824FFF">
              <w:t>retiranje na podlagi rezultatov koprološke analize ni izvedeno</w:t>
            </w:r>
            <w:r>
              <w:t xml:space="preserve"> </w:t>
            </w:r>
          </w:p>
        </w:tc>
        <w:tc>
          <w:tcPr>
            <w:tcW w:w="1906" w:type="dxa"/>
            <w:tcBorders>
              <w:top w:val="single" w:sz="4" w:space="0" w:color="auto"/>
              <w:bottom w:val="single" w:sz="4" w:space="0" w:color="auto"/>
              <w:right w:val="single" w:sz="4" w:space="0" w:color="auto"/>
            </w:tcBorders>
            <w:vAlign w:val="center"/>
          </w:tcPr>
          <w:p w14:paraId="73BC5BFA"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1C218C65"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4E13BADC"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65F45E4A" w14:textId="77777777" w:rsidR="0068175A" w:rsidRPr="00824FFF" w:rsidRDefault="0068175A" w:rsidP="0046366E">
            <w:pPr>
              <w:spacing w:line="276" w:lineRule="auto"/>
            </w:pPr>
            <w:r>
              <w:t>n</w:t>
            </w:r>
            <w:r w:rsidRPr="00824FFF">
              <w:t>i izplačila</w:t>
            </w:r>
          </w:p>
        </w:tc>
      </w:tr>
      <w:tr w:rsidR="00D81B11" w:rsidRPr="00824FFF" w14:paraId="4B83D401" w14:textId="77777777" w:rsidTr="00D81B11">
        <w:trPr>
          <w:trHeight w:val="397"/>
        </w:trPr>
        <w:tc>
          <w:tcPr>
            <w:tcW w:w="4111" w:type="dxa"/>
            <w:vMerge/>
            <w:tcBorders>
              <w:left w:val="double" w:sz="4" w:space="0" w:color="auto"/>
            </w:tcBorders>
            <w:vAlign w:val="center"/>
          </w:tcPr>
          <w:p w14:paraId="655B2E19" w14:textId="77777777" w:rsidR="00D81B11" w:rsidRPr="00824FFF" w:rsidRDefault="00D81B11" w:rsidP="00D81B11">
            <w:pPr>
              <w:spacing w:line="276" w:lineRule="auto"/>
            </w:pPr>
          </w:p>
        </w:tc>
        <w:tc>
          <w:tcPr>
            <w:tcW w:w="2477" w:type="dxa"/>
            <w:tcBorders>
              <w:top w:val="single" w:sz="4" w:space="0" w:color="auto"/>
              <w:bottom w:val="single" w:sz="4" w:space="0" w:color="auto"/>
            </w:tcBorders>
            <w:vAlign w:val="center"/>
          </w:tcPr>
          <w:p w14:paraId="760459E5" w14:textId="7446C6D9" w:rsidR="00D81B11" w:rsidRDefault="00D81B11" w:rsidP="00D81B11">
            <w:pPr>
              <w:spacing w:line="276" w:lineRule="auto"/>
            </w:pPr>
            <w:r w:rsidRPr="00D81B11">
              <w:t>tretiranje ni izvedeno za vse živali</w:t>
            </w:r>
          </w:p>
        </w:tc>
        <w:tc>
          <w:tcPr>
            <w:tcW w:w="1906" w:type="dxa"/>
            <w:tcBorders>
              <w:top w:val="single" w:sz="4" w:space="0" w:color="auto"/>
              <w:right w:val="single" w:sz="4" w:space="0" w:color="auto"/>
            </w:tcBorders>
            <w:vAlign w:val="center"/>
          </w:tcPr>
          <w:p w14:paraId="1FF9A26D" w14:textId="134E8461" w:rsidR="00D81B11" w:rsidRDefault="00D81B11" w:rsidP="00D81B11">
            <w:pPr>
              <w:spacing w:line="276" w:lineRule="auto"/>
            </w:pPr>
            <w:r>
              <w:t>z</w:t>
            </w:r>
            <w:r w:rsidRPr="00824FFF">
              <w:t>manjšanje plačila za 15 %</w:t>
            </w:r>
          </w:p>
        </w:tc>
        <w:tc>
          <w:tcPr>
            <w:tcW w:w="1907" w:type="dxa"/>
            <w:tcBorders>
              <w:top w:val="single" w:sz="4" w:space="0" w:color="auto"/>
              <w:left w:val="single" w:sz="4" w:space="0" w:color="auto"/>
              <w:right w:val="single" w:sz="4" w:space="0" w:color="auto"/>
            </w:tcBorders>
            <w:vAlign w:val="center"/>
          </w:tcPr>
          <w:p w14:paraId="46D8E95E" w14:textId="46393489" w:rsidR="00D81B11" w:rsidRDefault="00D81B11" w:rsidP="00D81B11">
            <w:pPr>
              <w:spacing w:line="276" w:lineRule="auto"/>
            </w:pPr>
            <w:r>
              <w:t>z</w:t>
            </w:r>
            <w:r w:rsidRPr="00824FFF">
              <w:t>manjšanje plačila za 20 %</w:t>
            </w:r>
          </w:p>
        </w:tc>
        <w:tc>
          <w:tcPr>
            <w:tcW w:w="1906" w:type="dxa"/>
            <w:tcBorders>
              <w:top w:val="single" w:sz="4" w:space="0" w:color="auto"/>
              <w:left w:val="single" w:sz="4" w:space="0" w:color="auto"/>
              <w:right w:val="single" w:sz="4" w:space="0" w:color="auto"/>
            </w:tcBorders>
            <w:vAlign w:val="center"/>
          </w:tcPr>
          <w:p w14:paraId="0A7D96B7" w14:textId="1BA1478F" w:rsidR="00D81B11" w:rsidRDefault="00D81B11" w:rsidP="00D81B11">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0F0B9C9C" w14:textId="1542FFFC" w:rsidR="00D81B11" w:rsidRDefault="00D81B11" w:rsidP="00D81B11">
            <w:pPr>
              <w:spacing w:line="276" w:lineRule="auto"/>
            </w:pPr>
            <w:r>
              <w:t>n</w:t>
            </w:r>
            <w:r w:rsidRPr="00824FFF">
              <w:t>i izplačila</w:t>
            </w:r>
          </w:p>
        </w:tc>
      </w:tr>
      <w:tr w:rsidR="0068175A" w:rsidRPr="00824FFF" w14:paraId="087DECB7" w14:textId="77777777" w:rsidTr="008A7267">
        <w:trPr>
          <w:trHeight w:val="397"/>
        </w:trPr>
        <w:tc>
          <w:tcPr>
            <w:tcW w:w="4111" w:type="dxa"/>
            <w:vMerge/>
            <w:tcBorders>
              <w:left w:val="double" w:sz="4" w:space="0" w:color="auto"/>
            </w:tcBorders>
            <w:vAlign w:val="center"/>
          </w:tcPr>
          <w:p w14:paraId="1BC6A5F7"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2ED9A79C"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6EFFCBF5"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6640705C"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51236B16"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56D019E3" w14:textId="77777777" w:rsidR="0068175A" w:rsidRPr="00824FFF" w:rsidRDefault="0068175A" w:rsidP="0046366E">
            <w:pPr>
              <w:spacing w:line="276" w:lineRule="auto"/>
            </w:pPr>
            <w:r>
              <w:t>n</w:t>
            </w:r>
            <w:r w:rsidRPr="00824FFF">
              <w:t>i izplačila</w:t>
            </w:r>
          </w:p>
        </w:tc>
      </w:tr>
      <w:tr w:rsidR="0068175A" w:rsidRPr="00824FFF" w14:paraId="303D2D77" w14:textId="77777777" w:rsidTr="008A7267">
        <w:trPr>
          <w:trHeight w:val="135"/>
        </w:trPr>
        <w:tc>
          <w:tcPr>
            <w:tcW w:w="4111" w:type="dxa"/>
            <w:vMerge w:val="restart"/>
            <w:tcBorders>
              <w:top w:val="double" w:sz="4" w:space="0" w:color="auto"/>
              <w:left w:val="double" w:sz="4" w:space="0" w:color="auto"/>
            </w:tcBorders>
            <w:vAlign w:val="center"/>
          </w:tcPr>
          <w:p w14:paraId="61EED463" w14:textId="77777777" w:rsidR="0068175A" w:rsidRPr="00824FFF" w:rsidRDefault="0068175A" w:rsidP="0046366E">
            <w:pPr>
              <w:spacing w:line="276" w:lineRule="auto"/>
            </w:pPr>
            <w:r w:rsidRPr="00824FFF">
              <w:t>Dnevnik paše</w:t>
            </w:r>
          </w:p>
        </w:tc>
        <w:tc>
          <w:tcPr>
            <w:tcW w:w="2477" w:type="dxa"/>
            <w:tcBorders>
              <w:top w:val="double" w:sz="4" w:space="0" w:color="auto"/>
            </w:tcBorders>
            <w:vAlign w:val="center"/>
          </w:tcPr>
          <w:p w14:paraId="2256C4BD" w14:textId="77777777" w:rsidR="0068175A" w:rsidRPr="00824FFF" w:rsidRDefault="0068175A" w:rsidP="0046366E">
            <w:pPr>
              <w:spacing w:line="276" w:lineRule="auto"/>
            </w:pPr>
            <w:r>
              <w:t>d</w:t>
            </w:r>
            <w:r w:rsidRPr="00824FFF">
              <w:t xml:space="preserve">nevnik se ne vodi </w:t>
            </w:r>
          </w:p>
        </w:tc>
        <w:tc>
          <w:tcPr>
            <w:tcW w:w="1906" w:type="dxa"/>
            <w:tcBorders>
              <w:top w:val="double" w:sz="4" w:space="0" w:color="auto"/>
              <w:right w:val="single" w:sz="4" w:space="0" w:color="auto"/>
            </w:tcBorders>
            <w:vAlign w:val="center"/>
          </w:tcPr>
          <w:p w14:paraId="75C65A47" w14:textId="77777777" w:rsidR="0068175A" w:rsidRPr="00824FFF" w:rsidRDefault="0068175A" w:rsidP="0046366E">
            <w:pPr>
              <w:spacing w:line="276" w:lineRule="auto"/>
            </w:pPr>
            <w:r>
              <w:t>z</w:t>
            </w:r>
            <w:r w:rsidRPr="00824FFF">
              <w:t>manjšanje plačila za 20 %</w:t>
            </w:r>
          </w:p>
        </w:tc>
        <w:tc>
          <w:tcPr>
            <w:tcW w:w="1907" w:type="dxa"/>
            <w:tcBorders>
              <w:top w:val="double" w:sz="4" w:space="0" w:color="auto"/>
              <w:left w:val="single" w:sz="4" w:space="0" w:color="auto"/>
              <w:right w:val="single" w:sz="4" w:space="0" w:color="auto"/>
            </w:tcBorders>
            <w:vAlign w:val="center"/>
          </w:tcPr>
          <w:p w14:paraId="55824AE8" w14:textId="77777777" w:rsidR="0068175A" w:rsidRPr="00824FFF" w:rsidDel="00804723" w:rsidRDefault="0068175A" w:rsidP="0046366E">
            <w:pPr>
              <w:spacing w:line="276" w:lineRule="auto"/>
            </w:pPr>
            <w:r>
              <w:t>z</w:t>
            </w:r>
            <w:r w:rsidRPr="00824FFF">
              <w:t>manjšanje plačila za 25 %</w:t>
            </w:r>
          </w:p>
        </w:tc>
        <w:tc>
          <w:tcPr>
            <w:tcW w:w="1906" w:type="dxa"/>
            <w:tcBorders>
              <w:top w:val="double" w:sz="4" w:space="0" w:color="auto"/>
              <w:left w:val="single" w:sz="4" w:space="0" w:color="auto"/>
              <w:right w:val="single" w:sz="4" w:space="0" w:color="auto"/>
            </w:tcBorders>
            <w:vAlign w:val="center"/>
          </w:tcPr>
          <w:p w14:paraId="02807C87"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top w:val="double" w:sz="4" w:space="0" w:color="auto"/>
              <w:left w:val="single" w:sz="4" w:space="0" w:color="auto"/>
              <w:right w:val="double" w:sz="4" w:space="0" w:color="auto"/>
            </w:tcBorders>
            <w:vAlign w:val="center"/>
          </w:tcPr>
          <w:p w14:paraId="1635FD25" w14:textId="77777777" w:rsidR="0068175A" w:rsidRPr="00824FFF" w:rsidRDefault="0068175A" w:rsidP="0046366E">
            <w:pPr>
              <w:spacing w:line="276" w:lineRule="auto"/>
            </w:pPr>
            <w:r>
              <w:t>n</w:t>
            </w:r>
            <w:r w:rsidRPr="00824FFF">
              <w:t>i izplačila</w:t>
            </w:r>
          </w:p>
        </w:tc>
      </w:tr>
      <w:tr w:rsidR="0068175A" w:rsidRPr="00824FFF" w14:paraId="13334449" w14:textId="77777777" w:rsidTr="0046366E">
        <w:trPr>
          <w:trHeight w:val="135"/>
        </w:trPr>
        <w:tc>
          <w:tcPr>
            <w:tcW w:w="4111" w:type="dxa"/>
            <w:vMerge/>
            <w:tcBorders>
              <w:left w:val="double" w:sz="4" w:space="0" w:color="auto"/>
              <w:bottom w:val="double" w:sz="4" w:space="0" w:color="auto"/>
            </w:tcBorders>
            <w:vAlign w:val="center"/>
          </w:tcPr>
          <w:p w14:paraId="3606017A"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1F737798"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2BBFC6A1"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7733E21B"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1C761AED"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79F3A5F9" w14:textId="77777777" w:rsidR="0068175A" w:rsidRPr="00824FFF" w:rsidRDefault="0068175A" w:rsidP="0046366E">
            <w:pPr>
              <w:spacing w:line="276" w:lineRule="auto"/>
            </w:pPr>
            <w:r>
              <w:t>n</w:t>
            </w:r>
            <w:r w:rsidRPr="00824FFF">
              <w:t>i izplačila</w:t>
            </w:r>
          </w:p>
        </w:tc>
      </w:tr>
      <w:tr w:rsidR="0068175A" w:rsidRPr="00824FFF" w14:paraId="5D35DBE3" w14:textId="77777777" w:rsidTr="0046366E">
        <w:trPr>
          <w:trHeight w:val="135"/>
        </w:trPr>
        <w:tc>
          <w:tcPr>
            <w:tcW w:w="4111" w:type="dxa"/>
            <w:tcBorders>
              <w:top w:val="single" w:sz="4" w:space="0" w:color="auto"/>
              <w:left w:val="double" w:sz="4" w:space="0" w:color="auto"/>
              <w:bottom w:val="double" w:sz="4" w:space="0" w:color="auto"/>
            </w:tcBorders>
            <w:vAlign w:val="center"/>
          </w:tcPr>
          <w:p w14:paraId="30CF5DB1" w14:textId="77777777" w:rsidR="0068175A" w:rsidRPr="00824FFF" w:rsidDel="00E41CFD" w:rsidRDefault="0068175A" w:rsidP="0046366E">
            <w:pPr>
              <w:spacing w:line="276" w:lineRule="auto"/>
            </w:pPr>
            <w:r w:rsidRPr="00824FFF">
              <w:t xml:space="preserve">Prepoved </w:t>
            </w:r>
            <w:r>
              <w:t>ali om</w:t>
            </w:r>
            <w:r w:rsidRPr="00824FFF">
              <w:t>ejitev paše znotraj ekološko pomembnih območij</w:t>
            </w:r>
          </w:p>
        </w:tc>
        <w:tc>
          <w:tcPr>
            <w:tcW w:w="2477" w:type="dxa"/>
            <w:tcBorders>
              <w:top w:val="single" w:sz="4" w:space="0" w:color="auto"/>
              <w:bottom w:val="double" w:sz="4" w:space="0" w:color="auto"/>
            </w:tcBorders>
            <w:vAlign w:val="center"/>
          </w:tcPr>
          <w:p w14:paraId="1E4A197B"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ali</w:t>
            </w:r>
            <w:r w:rsidRPr="00824FFF">
              <w:t xml:space="preserve"> v času</w:t>
            </w:r>
            <w:r>
              <w:t>,</w:t>
            </w:r>
            <w:r w:rsidRPr="00824FFF">
              <w:t xml:space="preserve"> ko </w:t>
            </w:r>
            <w:r>
              <w:t>ta</w:t>
            </w:r>
            <w:r w:rsidRPr="00824FFF">
              <w:t xml:space="preserve"> ni dovoljena</w:t>
            </w:r>
          </w:p>
        </w:tc>
        <w:tc>
          <w:tcPr>
            <w:tcW w:w="1906" w:type="dxa"/>
            <w:tcBorders>
              <w:top w:val="single" w:sz="4" w:space="0" w:color="auto"/>
              <w:bottom w:val="double" w:sz="4" w:space="0" w:color="auto"/>
              <w:right w:val="single" w:sz="4" w:space="0" w:color="auto"/>
            </w:tcBorders>
            <w:vAlign w:val="center"/>
          </w:tcPr>
          <w:p w14:paraId="1BC056C8"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double" w:sz="4" w:space="0" w:color="auto"/>
              <w:right w:val="single" w:sz="4" w:space="0" w:color="auto"/>
            </w:tcBorders>
            <w:vAlign w:val="center"/>
          </w:tcPr>
          <w:p w14:paraId="3CCDFAFE"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double" w:sz="4" w:space="0" w:color="auto"/>
              <w:right w:val="single" w:sz="4" w:space="0" w:color="auto"/>
            </w:tcBorders>
            <w:vAlign w:val="center"/>
          </w:tcPr>
          <w:p w14:paraId="4522AEED"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double" w:sz="4" w:space="0" w:color="auto"/>
              <w:right w:val="double" w:sz="4" w:space="0" w:color="auto"/>
            </w:tcBorders>
            <w:vAlign w:val="center"/>
          </w:tcPr>
          <w:p w14:paraId="5E9D8CF8" w14:textId="77777777" w:rsidR="0068175A" w:rsidRPr="00824FFF" w:rsidRDefault="0068175A" w:rsidP="0046366E">
            <w:pPr>
              <w:spacing w:line="276" w:lineRule="auto"/>
            </w:pPr>
            <w:r>
              <w:t>n</w:t>
            </w:r>
            <w:r w:rsidRPr="00824FFF">
              <w:t>i izplačila</w:t>
            </w:r>
          </w:p>
        </w:tc>
      </w:tr>
    </w:tbl>
    <w:p w14:paraId="76416C7A"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2016 naprej.</w:t>
      </w:r>
    </w:p>
    <w:p w14:paraId="46EB7C6E" w14:textId="77777777" w:rsidR="0068175A" w:rsidRPr="00824FFF" w:rsidRDefault="0068175A" w:rsidP="0068175A">
      <w:pPr>
        <w:spacing w:line="276" w:lineRule="auto"/>
        <w:rPr>
          <w:rFonts w:cs="Arial"/>
          <w:color w:val="000000"/>
          <w:szCs w:val="20"/>
        </w:rPr>
      </w:pPr>
    </w:p>
    <w:p w14:paraId="53116865" w14:textId="77777777" w:rsidR="0068175A" w:rsidRPr="00824FFF" w:rsidRDefault="0068175A" w:rsidP="0068175A">
      <w:pPr>
        <w:spacing w:line="276" w:lineRule="auto"/>
        <w:rPr>
          <w:rFonts w:cs="Arial"/>
          <w:color w:val="000000"/>
          <w:szCs w:val="20"/>
        </w:rPr>
      </w:pPr>
    </w:p>
    <w:p w14:paraId="5DDEBBC3" w14:textId="3302F23A" w:rsidR="0068175A" w:rsidRPr="00824FFF" w:rsidRDefault="0068175A" w:rsidP="0068175A">
      <w:pPr>
        <w:spacing w:line="276" w:lineRule="auto"/>
      </w:pPr>
      <w:r w:rsidRPr="00824FFF">
        <w:lastRenderedPageBreak/>
        <w:t xml:space="preserve">Pri ugotovljenih kršitvah pogojev za zahtevo, ki so opredeljeni </w:t>
      </w:r>
      <w:r w:rsidRPr="0059530F">
        <w:t xml:space="preserve">v </w:t>
      </w:r>
      <w:r>
        <w:t>27</w:t>
      </w:r>
      <w:r w:rsidRPr="0059530F">
        <w:t>. členu</w:t>
      </w:r>
      <w:r w:rsidRPr="00824FFF">
        <w:t xml:space="preserve"> te uredbe, se plačilo zmanjša, k</w:t>
      </w:r>
      <w:r w:rsidR="00F1185F">
        <w:t>ot</w:t>
      </w:r>
      <w:r>
        <w:t xml:space="preserve"> je navedeno spodaj.</w:t>
      </w:r>
    </w:p>
    <w:p w14:paraId="44D61636"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04108181" w14:textId="77777777" w:rsidTr="0046366E">
        <w:trPr>
          <w:trHeight w:val="397"/>
        </w:trPr>
        <w:tc>
          <w:tcPr>
            <w:tcW w:w="4111" w:type="dxa"/>
            <w:tcBorders>
              <w:top w:val="double" w:sz="4" w:space="0" w:color="auto"/>
              <w:left w:val="double" w:sz="4" w:space="0" w:color="auto"/>
              <w:bottom w:val="double" w:sz="4" w:space="0" w:color="auto"/>
            </w:tcBorders>
            <w:vAlign w:val="center"/>
          </w:tcPr>
          <w:p w14:paraId="641EDE72"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0F48AA89"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71C30B8E"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vAlign w:val="center"/>
          </w:tcPr>
          <w:p w14:paraId="629F32DB"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vAlign w:val="center"/>
          </w:tcPr>
          <w:p w14:paraId="106EE789"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vAlign w:val="center"/>
          </w:tcPr>
          <w:p w14:paraId="09B51C6F"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4B363752" w14:textId="77777777" w:rsidTr="0046366E">
        <w:trPr>
          <w:trHeight w:val="397"/>
        </w:trPr>
        <w:tc>
          <w:tcPr>
            <w:tcW w:w="4111" w:type="dxa"/>
            <w:vMerge w:val="restart"/>
            <w:tcBorders>
              <w:left w:val="double" w:sz="4" w:space="0" w:color="auto"/>
            </w:tcBorders>
            <w:vAlign w:val="center"/>
          </w:tcPr>
          <w:p w14:paraId="4F247C36" w14:textId="77777777" w:rsidR="0068175A" w:rsidRPr="00824FFF" w:rsidRDefault="0068175A" w:rsidP="0046366E">
            <w:pPr>
              <w:spacing w:line="276" w:lineRule="auto"/>
            </w:pPr>
            <w:r w:rsidRPr="00824FFF">
              <w:t>Tretiranje proti zajedavcem</w:t>
            </w:r>
          </w:p>
        </w:tc>
        <w:tc>
          <w:tcPr>
            <w:tcW w:w="2477" w:type="dxa"/>
            <w:tcBorders>
              <w:top w:val="single" w:sz="4" w:space="0" w:color="auto"/>
              <w:bottom w:val="single" w:sz="4" w:space="0" w:color="auto"/>
            </w:tcBorders>
            <w:vAlign w:val="center"/>
          </w:tcPr>
          <w:p w14:paraId="45BE0A45" w14:textId="3369FD6E" w:rsidR="0068175A" w:rsidRPr="00824FFF" w:rsidRDefault="0068175A" w:rsidP="00316B1F">
            <w:pPr>
              <w:spacing w:line="276" w:lineRule="auto"/>
            </w:pPr>
            <w:r>
              <w:t>t</w:t>
            </w:r>
            <w:r w:rsidRPr="00824FFF">
              <w:t>retiranje na podlagi rezultatov koprološke analize ni izvedeno</w:t>
            </w:r>
            <w:r>
              <w:t xml:space="preserve"> </w:t>
            </w:r>
          </w:p>
        </w:tc>
        <w:tc>
          <w:tcPr>
            <w:tcW w:w="1906" w:type="dxa"/>
            <w:tcBorders>
              <w:top w:val="single" w:sz="4" w:space="0" w:color="auto"/>
              <w:bottom w:val="single" w:sz="4" w:space="0" w:color="auto"/>
              <w:right w:val="single" w:sz="4" w:space="0" w:color="auto"/>
            </w:tcBorders>
            <w:vAlign w:val="center"/>
          </w:tcPr>
          <w:p w14:paraId="269CCD10"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6873AA0A"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384F298F"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4FFA2A51" w14:textId="77777777" w:rsidR="0068175A" w:rsidRPr="00824FFF" w:rsidRDefault="0068175A" w:rsidP="0046366E">
            <w:pPr>
              <w:spacing w:line="276" w:lineRule="auto"/>
            </w:pPr>
            <w:r>
              <w:t>n</w:t>
            </w:r>
            <w:r w:rsidRPr="00824FFF">
              <w:t>i izplačila</w:t>
            </w:r>
          </w:p>
        </w:tc>
      </w:tr>
      <w:tr w:rsidR="00316B1F" w:rsidRPr="00824FFF" w14:paraId="4130C815" w14:textId="77777777" w:rsidTr="005B5705">
        <w:trPr>
          <w:trHeight w:val="397"/>
        </w:trPr>
        <w:tc>
          <w:tcPr>
            <w:tcW w:w="4111" w:type="dxa"/>
            <w:vMerge/>
            <w:tcBorders>
              <w:left w:val="double" w:sz="4" w:space="0" w:color="auto"/>
            </w:tcBorders>
            <w:vAlign w:val="center"/>
          </w:tcPr>
          <w:p w14:paraId="5C0C0AB4" w14:textId="77777777" w:rsidR="00316B1F" w:rsidRPr="00824FFF" w:rsidRDefault="00316B1F" w:rsidP="00316B1F">
            <w:pPr>
              <w:spacing w:line="276" w:lineRule="auto"/>
            </w:pPr>
          </w:p>
        </w:tc>
        <w:tc>
          <w:tcPr>
            <w:tcW w:w="2477" w:type="dxa"/>
            <w:tcBorders>
              <w:top w:val="single" w:sz="4" w:space="0" w:color="auto"/>
              <w:bottom w:val="single" w:sz="4" w:space="0" w:color="auto"/>
            </w:tcBorders>
            <w:vAlign w:val="center"/>
          </w:tcPr>
          <w:p w14:paraId="5503700F" w14:textId="45770AFC" w:rsidR="00316B1F" w:rsidRDefault="00316B1F" w:rsidP="00316B1F">
            <w:pPr>
              <w:spacing w:line="276" w:lineRule="auto"/>
            </w:pPr>
            <w:r w:rsidRPr="00D81B11">
              <w:t>tretiranje ni izvedeno za vse živali</w:t>
            </w:r>
          </w:p>
        </w:tc>
        <w:tc>
          <w:tcPr>
            <w:tcW w:w="1906" w:type="dxa"/>
            <w:tcBorders>
              <w:top w:val="single" w:sz="4" w:space="0" w:color="auto"/>
              <w:right w:val="single" w:sz="4" w:space="0" w:color="auto"/>
            </w:tcBorders>
            <w:vAlign w:val="center"/>
          </w:tcPr>
          <w:p w14:paraId="7FEED306" w14:textId="02ED471C" w:rsidR="00316B1F" w:rsidRDefault="00316B1F" w:rsidP="00316B1F">
            <w:pPr>
              <w:spacing w:line="276" w:lineRule="auto"/>
            </w:pPr>
            <w:r>
              <w:t>z</w:t>
            </w:r>
            <w:r w:rsidRPr="00824FFF">
              <w:t>manjšanje plačila za 15 %</w:t>
            </w:r>
          </w:p>
        </w:tc>
        <w:tc>
          <w:tcPr>
            <w:tcW w:w="1907" w:type="dxa"/>
            <w:tcBorders>
              <w:top w:val="single" w:sz="4" w:space="0" w:color="auto"/>
              <w:left w:val="single" w:sz="4" w:space="0" w:color="auto"/>
              <w:right w:val="single" w:sz="4" w:space="0" w:color="auto"/>
            </w:tcBorders>
            <w:vAlign w:val="center"/>
          </w:tcPr>
          <w:p w14:paraId="08229CBF" w14:textId="63CD9D50" w:rsidR="00316B1F" w:rsidRDefault="00316B1F" w:rsidP="00316B1F">
            <w:pPr>
              <w:spacing w:line="276" w:lineRule="auto"/>
            </w:pPr>
            <w:r>
              <w:t>z</w:t>
            </w:r>
            <w:r w:rsidRPr="00824FFF">
              <w:t>manjšanje plačila za 20 %</w:t>
            </w:r>
          </w:p>
        </w:tc>
        <w:tc>
          <w:tcPr>
            <w:tcW w:w="1906" w:type="dxa"/>
            <w:tcBorders>
              <w:top w:val="single" w:sz="4" w:space="0" w:color="auto"/>
              <w:left w:val="single" w:sz="4" w:space="0" w:color="auto"/>
              <w:right w:val="single" w:sz="4" w:space="0" w:color="auto"/>
            </w:tcBorders>
            <w:vAlign w:val="center"/>
          </w:tcPr>
          <w:p w14:paraId="32E3FFC3" w14:textId="62190358" w:rsidR="00316B1F" w:rsidRDefault="00316B1F" w:rsidP="00316B1F">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6FD7B467" w14:textId="74A22C6B" w:rsidR="00316B1F" w:rsidRDefault="00316B1F" w:rsidP="00316B1F">
            <w:pPr>
              <w:spacing w:line="276" w:lineRule="auto"/>
            </w:pPr>
            <w:r>
              <w:t>n</w:t>
            </w:r>
            <w:r w:rsidRPr="00824FFF">
              <w:t>i izplačila</w:t>
            </w:r>
          </w:p>
        </w:tc>
      </w:tr>
      <w:tr w:rsidR="0068175A" w:rsidRPr="00824FFF" w14:paraId="3B0C9781" w14:textId="77777777" w:rsidTr="0046366E">
        <w:trPr>
          <w:trHeight w:val="397"/>
        </w:trPr>
        <w:tc>
          <w:tcPr>
            <w:tcW w:w="4111" w:type="dxa"/>
            <w:vMerge/>
            <w:tcBorders>
              <w:left w:val="double" w:sz="4" w:space="0" w:color="auto"/>
              <w:bottom w:val="double" w:sz="4" w:space="0" w:color="auto"/>
            </w:tcBorders>
            <w:vAlign w:val="center"/>
          </w:tcPr>
          <w:p w14:paraId="79F53315"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4EB594DB"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271C6283"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06FC03F9"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0D312CC5"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328F35B8" w14:textId="77777777" w:rsidR="0068175A" w:rsidRPr="00824FFF" w:rsidRDefault="0068175A" w:rsidP="0046366E">
            <w:pPr>
              <w:spacing w:line="276" w:lineRule="auto"/>
            </w:pPr>
            <w:r>
              <w:t>n</w:t>
            </w:r>
            <w:r w:rsidRPr="00824FFF">
              <w:t>i izplačila</w:t>
            </w:r>
          </w:p>
        </w:tc>
      </w:tr>
      <w:tr w:rsidR="0068175A" w:rsidRPr="00824FFF" w14:paraId="369453E5" w14:textId="77777777" w:rsidTr="0046366E">
        <w:trPr>
          <w:trHeight w:val="135"/>
        </w:trPr>
        <w:tc>
          <w:tcPr>
            <w:tcW w:w="4111" w:type="dxa"/>
            <w:vMerge w:val="restart"/>
            <w:tcBorders>
              <w:top w:val="double" w:sz="4" w:space="0" w:color="auto"/>
              <w:left w:val="double" w:sz="4" w:space="0" w:color="auto"/>
            </w:tcBorders>
            <w:vAlign w:val="center"/>
          </w:tcPr>
          <w:p w14:paraId="6D1D0A86" w14:textId="77777777" w:rsidR="0068175A" w:rsidRPr="00824FFF" w:rsidRDefault="0068175A" w:rsidP="0046366E">
            <w:pPr>
              <w:spacing w:line="276" w:lineRule="auto"/>
            </w:pPr>
            <w:r w:rsidRPr="00824FFF">
              <w:t>Dnevnik paše</w:t>
            </w:r>
          </w:p>
        </w:tc>
        <w:tc>
          <w:tcPr>
            <w:tcW w:w="2477" w:type="dxa"/>
            <w:tcBorders>
              <w:top w:val="single" w:sz="4" w:space="0" w:color="auto"/>
            </w:tcBorders>
            <w:vAlign w:val="center"/>
          </w:tcPr>
          <w:p w14:paraId="0E29AEA5" w14:textId="77777777" w:rsidR="0068175A" w:rsidRPr="00824FFF" w:rsidRDefault="0068175A" w:rsidP="0046366E">
            <w:pPr>
              <w:spacing w:line="276" w:lineRule="auto"/>
            </w:pPr>
            <w:r>
              <w:t>d</w:t>
            </w:r>
            <w:r w:rsidRPr="00824FFF">
              <w:t xml:space="preserve">nevnik se ne vodi </w:t>
            </w:r>
          </w:p>
        </w:tc>
        <w:tc>
          <w:tcPr>
            <w:tcW w:w="1906" w:type="dxa"/>
            <w:tcBorders>
              <w:right w:val="single" w:sz="4" w:space="0" w:color="auto"/>
            </w:tcBorders>
            <w:vAlign w:val="center"/>
          </w:tcPr>
          <w:p w14:paraId="701D9C12" w14:textId="77777777" w:rsidR="0068175A" w:rsidRPr="00824FFF" w:rsidRDefault="0068175A" w:rsidP="0046366E">
            <w:pPr>
              <w:spacing w:line="276" w:lineRule="auto"/>
            </w:pPr>
            <w:r>
              <w:t>z</w:t>
            </w:r>
            <w:r w:rsidRPr="00824FFF">
              <w:t>manjšanje plačila za 20 %</w:t>
            </w:r>
          </w:p>
        </w:tc>
        <w:tc>
          <w:tcPr>
            <w:tcW w:w="1907" w:type="dxa"/>
            <w:tcBorders>
              <w:left w:val="single" w:sz="4" w:space="0" w:color="auto"/>
              <w:right w:val="single" w:sz="4" w:space="0" w:color="auto"/>
            </w:tcBorders>
            <w:vAlign w:val="center"/>
          </w:tcPr>
          <w:p w14:paraId="3AF95E38" w14:textId="77777777" w:rsidR="0068175A" w:rsidRPr="00824FFF" w:rsidDel="00804723" w:rsidRDefault="0068175A" w:rsidP="0046366E">
            <w:pPr>
              <w:spacing w:line="276" w:lineRule="auto"/>
            </w:pPr>
            <w:r>
              <w:t>z</w:t>
            </w:r>
            <w:r w:rsidRPr="00824FFF">
              <w:t>manjšanje plačila za 25 %</w:t>
            </w:r>
          </w:p>
        </w:tc>
        <w:tc>
          <w:tcPr>
            <w:tcW w:w="1906" w:type="dxa"/>
            <w:tcBorders>
              <w:left w:val="single" w:sz="4" w:space="0" w:color="auto"/>
              <w:right w:val="single" w:sz="4" w:space="0" w:color="auto"/>
            </w:tcBorders>
            <w:vAlign w:val="center"/>
          </w:tcPr>
          <w:p w14:paraId="0BA0519B"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left w:val="single" w:sz="4" w:space="0" w:color="auto"/>
              <w:right w:val="double" w:sz="4" w:space="0" w:color="auto"/>
            </w:tcBorders>
            <w:vAlign w:val="center"/>
          </w:tcPr>
          <w:p w14:paraId="206750D2" w14:textId="77777777" w:rsidR="0068175A" w:rsidRPr="00824FFF" w:rsidRDefault="0068175A" w:rsidP="0046366E">
            <w:pPr>
              <w:spacing w:line="276" w:lineRule="auto"/>
            </w:pPr>
            <w:r>
              <w:t>n</w:t>
            </w:r>
            <w:r w:rsidRPr="00824FFF">
              <w:t>i izplačila</w:t>
            </w:r>
          </w:p>
        </w:tc>
      </w:tr>
      <w:tr w:rsidR="0068175A" w:rsidRPr="00824FFF" w14:paraId="48E2E918" w14:textId="77777777" w:rsidTr="0046366E">
        <w:trPr>
          <w:trHeight w:val="135"/>
        </w:trPr>
        <w:tc>
          <w:tcPr>
            <w:tcW w:w="4111" w:type="dxa"/>
            <w:vMerge/>
            <w:tcBorders>
              <w:left w:val="double" w:sz="4" w:space="0" w:color="auto"/>
              <w:bottom w:val="double" w:sz="4" w:space="0" w:color="auto"/>
            </w:tcBorders>
            <w:vAlign w:val="center"/>
          </w:tcPr>
          <w:p w14:paraId="7363363B"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40245E8F"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4E4C67CB"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6436BA66"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2299CB39"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01162054" w14:textId="77777777" w:rsidR="0068175A" w:rsidRPr="00824FFF" w:rsidRDefault="0068175A" w:rsidP="0046366E">
            <w:pPr>
              <w:spacing w:line="276" w:lineRule="auto"/>
            </w:pPr>
            <w:r>
              <w:t>n</w:t>
            </w:r>
            <w:r w:rsidRPr="00824FFF">
              <w:t>i izplačila</w:t>
            </w:r>
          </w:p>
        </w:tc>
      </w:tr>
      <w:tr w:rsidR="0068175A" w:rsidRPr="00824FFF" w14:paraId="4B70F30D" w14:textId="77777777" w:rsidTr="0046366E">
        <w:trPr>
          <w:trHeight w:val="135"/>
        </w:trPr>
        <w:tc>
          <w:tcPr>
            <w:tcW w:w="4111" w:type="dxa"/>
            <w:tcBorders>
              <w:top w:val="double" w:sz="4" w:space="0" w:color="auto"/>
              <w:left w:val="double" w:sz="4" w:space="0" w:color="auto"/>
              <w:bottom w:val="double" w:sz="4" w:space="0" w:color="auto"/>
            </w:tcBorders>
            <w:vAlign w:val="center"/>
          </w:tcPr>
          <w:p w14:paraId="44150880" w14:textId="77777777" w:rsidR="0068175A" w:rsidRPr="00824FFF" w:rsidDel="00E41CFD" w:rsidRDefault="0068175A" w:rsidP="0046366E">
            <w:pPr>
              <w:spacing w:line="276" w:lineRule="auto"/>
            </w:pPr>
            <w:r w:rsidRPr="00824FFF">
              <w:t xml:space="preserve">Prepoved </w:t>
            </w:r>
            <w:r>
              <w:t xml:space="preserve">ali </w:t>
            </w:r>
            <w:r w:rsidRPr="00824FFF">
              <w:t>omejitev paše znotraj ekološko pomembnih območij</w:t>
            </w:r>
          </w:p>
        </w:tc>
        <w:tc>
          <w:tcPr>
            <w:tcW w:w="2477" w:type="dxa"/>
            <w:tcBorders>
              <w:top w:val="double" w:sz="4" w:space="0" w:color="auto"/>
              <w:bottom w:val="double" w:sz="4" w:space="0" w:color="auto"/>
            </w:tcBorders>
            <w:vAlign w:val="center"/>
          </w:tcPr>
          <w:p w14:paraId="75F3E014"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 xml:space="preserve">ali </w:t>
            </w:r>
            <w:r w:rsidRPr="00824FFF">
              <w:t>v času</w:t>
            </w:r>
            <w:r>
              <w:t>,</w:t>
            </w:r>
            <w:r w:rsidRPr="00824FFF">
              <w:t xml:space="preserve"> ko </w:t>
            </w:r>
            <w:r>
              <w:t>ta</w:t>
            </w:r>
            <w:r w:rsidRPr="00824FFF">
              <w:t xml:space="preserve"> ni dovoljena</w:t>
            </w:r>
          </w:p>
        </w:tc>
        <w:tc>
          <w:tcPr>
            <w:tcW w:w="1906" w:type="dxa"/>
            <w:tcBorders>
              <w:top w:val="double" w:sz="4" w:space="0" w:color="auto"/>
              <w:bottom w:val="double" w:sz="4" w:space="0" w:color="auto"/>
              <w:right w:val="single" w:sz="4" w:space="0" w:color="auto"/>
            </w:tcBorders>
            <w:vAlign w:val="center"/>
          </w:tcPr>
          <w:p w14:paraId="27E84758" w14:textId="77777777" w:rsidR="0068175A" w:rsidRPr="00824FFF" w:rsidRDefault="0068175A" w:rsidP="0046366E">
            <w:pPr>
              <w:spacing w:line="276" w:lineRule="auto"/>
            </w:pPr>
            <w:r>
              <w:t>z</w:t>
            </w:r>
            <w:r w:rsidRPr="00824FFF">
              <w:t>manjšanje plačila za 30 %</w:t>
            </w:r>
          </w:p>
        </w:tc>
        <w:tc>
          <w:tcPr>
            <w:tcW w:w="1907" w:type="dxa"/>
            <w:tcBorders>
              <w:top w:val="double" w:sz="4" w:space="0" w:color="auto"/>
              <w:left w:val="single" w:sz="4" w:space="0" w:color="auto"/>
              <w:bottom w:val="double" w:sz="4" w:space="0" w:color="auto"/>
              <w:right w:val="single" w:sz="4" w:space="0" w:color="auto"/>
            </w:tcBorders>
            <w:vAlign w:val="center"/>
          </w:tcPr>
          <w:p w14:paraId="1505B9FD" w14:textId="77777777" w:rsidR="0068175A" w:rsidRPr="00824FFF" w:rsidRDefault="0068175A" w:rsidP="0046366E">
            <w:pPr>
              <w:spacing w:line="276" w:lineRule="auto"/>
            </w:pPr>
            <w:r>
              <w:t>z</w:t>
            </w:r>
            <w:r w:rsidRPr="00824FFF">
              <w:t>manjšanje plačila za 40 %</w:t>
            </w:r>
          </w:p>
        </w:tc>
        <w:tc>
          <w:tcPr>
            <w:tcW w:w="1906" w:type="dxa"/>
            <w:tcBorders>
              <w:top w:val="double" w:sz="4" w:space="0" w:color="auto"/>
              <w:left w:val="single" w:sz="4" w:space="0" w:color="auto"/>
              <w:bottom w:val="double" w:sz="4" w:space="0" w:color="auto"/>
              <w:right w:val="single" w:sz="4" w:space="0" w:color="auto"/>
            </w:tcBorders>
            <w:vAlign w:val="center"/>
          </w:tcPr>
          <w:p w14:paraId="17BCC92C"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double" w:sz="4" w:space="0" w:color="auto"/>
              <w:left w:val="single" w:sz="4" w:space="0" w:color="auto"/>
              <w:bottom w:val="double" w:sz="4" w:space="0" w:color="auto"/>
              <w:right w:val="double" w:sz="4" w:space="0" w:color="auto"/>
            </w:tcBorders>
            <w:vAlign w:val="center"/>
          </w:tcPr>
          <w:p w14:paraId="407E618B" w14:textId="77777777" w:rsidR="0068175A" w:rsidRPr="00824FFF" w:rsidRDefault="0068175A" w:rsidP="0046366E">
            <w:pPr>
              <w:spacing w:line="276" w:lineRule="auto"/>
            </w:pPr>
            <w:r>
              <w:t>n</w:t>
            </w:r>
            <w:r w:rsidRPr="00824FFF">
              <w:t>i izplačila</w:t>
            </w:r>
          </w:p>
        </w:tc>
      </w:tr>
    </w:tbl>
    <w:p w14:paraId="47292698"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2017 naprej.</w:t>
      </w:r>
    </w:p>
    <w:p w14:paraId="10BA6C24" w14:textId="77777777" w:rsidR="0068175A" w:rsidRDefault="0068175A" w:rsidP="0068175A">
      <w:pPr>
        <w:pStyle w:val="Odstavek"/>
        <w:spacing w:line="276" w:lineRule="auto"/>
        <w:ind w:firstLine="0"/>
        <w:sectPr w:rsidR="0068175A" w:rsidSect="0046366E">
          <w:pgSz w:w="16840" w:h="11907" w:orient="landscape" w:code="9"/>
          <w:pgMar w:top="1417" w:right="1417" w:bottom="1417" w:left="1417" w:header="708" w:footer="708" w:gutter="0"/>
          <w:cols w:space="708"/>
          <w:titlePg/>
          <w:docGrid w:linePitch="299"/>
        </w:sectPr>
      </w:pPr>
    </w:p>
    <w:p w14:paraId="5AD3492A" w14:textId="77777777" w:rsidR="0068175A" w:rsidRPr="00824FFF" w:rsidRDefault="0068175A" w:rsidP="0068175A">
      <w:pPr>
        <w:keepNext/>
        <w:spacing w:after="60" w:line="276" w:lineRule="auto"/>
        <w:outlineLvl w:val="1"/>
        <w:rPr>
          <w:b/>
        </w:rPr>
      </w:pPr>
      <w:bookmarkStart w:id="1" w:name="_Toc256426437"/>
      <w:r>
        <w:rPr>
          <w:b/>
        </w:rPr>
        <w:lastRenderedPageBreak/>
        <w:t>Priloga 3</w:t>
      </w:r>
    </w:p>
    <w:p w14:paraId="76AAB0EA" w14:textId="77777777" w:rsidR="0068175A" w:rsidRDefault="0068175A" w:rsidP="0068175A">
      <w:pPr>
        <w:keepNext/>
        <w:spacing w:before="240" w:after="60" w:line="276" w:lineRule="auto"/>
        <w:outlineLvl w:val="1"/>
        <w:rPr>
          <w:b/>
        </w:rPr>
      </w:pPr>
      <w:r w:rsidRPr="00824FFF">
        <w:rPr>
          <w:b/>
        </w:rPr>
        <w:t>Dnevnik paše</w:t>
      </w:r>
      <w:bookmarkEnd w:id="1"/>
      <w:r w:rsidRPr="00824FFF">
        <w:rPr>
          <w:b/>
        </w:rPr>
        <w:t xml:space="preserve"> za leto 201</w:t>
      </w:r>
      <w:r>
        <w:rPr>
          <w:b/>
        </w:rPr>
        <w:t>9</w:t>
      </w:r>
    </w:p>
    <w:tbl>
      <w:tblPr>
        <w:tblW w:w="3936" w:type="dxa"/>
        <w:tblLayout w:type="fixed"/>
        <w:tblLook w:val="04A0" w:firstRow="1" w:lastRow="0" w:firstColumn="1" w:lastColumn="0" w:noHBand="0" w:noVBand="1"/>
      </w:tblPr>
      <w:tblGrid>
        <w:gridCol w:w="534"/>
        <w:gridCol w:w="3402"/>
      </w:tblGrid>
      <w:tr w:rsidR="0068175A" w:rsidRPr="00824FFF" w14:paraId="43E9E2D7"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1A1733A1" w14:textId="77777777" w:rsidTr="0046366E">
              <w:tc>
                <w:tcPr>
                  <w:tcW w:w="360" w:type="dxa"/>
                  <w:shd w:val="clear" w:color="auto" w:fill="auto"/>
                </w:tcPr>
                <w:p w14:paraId="0D51E6FD" w14:textId="77777777" w:rsidR="0068175A" w:rsidRPr="00CD3F0C" w:rsidRDefault="0068175A" w:rsidP="0046366E">
                  <w:pPr>
                    <w:tabs>
                      <w:tab w:val="right" w:leader="hyphen" w:pos="2520"/>
                    </w:tabs>
                    <w:spacing w:line="276" w:lineRule="auto"/>
                    <w:jc w:val="center"/>
                    <w:rPr>
                      <w:rFonts w:cs="Arial"/>
                      <w:b/>
                    </w:rPr>
                  </w:pPr>
                </w:p>
              </w:tc>
            </w:tr>
          </w:tbl>
          <w:p w14:paraId="0724786A"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D2C3494" w14:textId="77777777" w:rsidR="0068175A" w:rsidRPr="007E427F" w:rsidRDefault="0068175A" w:rsidP="0046366E">
            <w:pPr>
              <w:tabs>
                <w:tab w:val="right" w:leader="hyphen" w:pos="2520"/>
              </w:tabs>
              <w:spacing w:line="276" w:lineRule="auto"/>
              <w:rPr>
                <w:rFonts w:cs="Arial"/>
                <w:b/>
                <w:szCs w:val="20"/>
              </w:rPr>
            </w:pPr>
            <w:r w:rsidRPr="007E427F">
              <w:rPr>
                <w:rFonts w:cs="Arial"/>
                <w:b/>
                <w:szCs w:val="20"/>
              </w:rPr>
              <w:t>DŽ – govedo</w:t>
            </w:r>
            <w:r>
              <w:rPr>
                <w:rStyle w:val="Sprotnaopomba-sklic"/>
                <w:b/>
                <w:szCs w:val="20"/>
              </w:rPr>
              <w:footnoteReference w:id="1"/>
            </w:r>
            <w:r w:rsidRPr="007E427F">
              <w:rPr>
                <w:rFonts w:cs="Arial"/>
                <w:b/>
                <w:szCs w:val="20"/>
              </w:rPr>
              <w:t xml:space="preserve"> </w:t>
            </w:r>
          </w:p>
        </w:tc>
      </w:tr>
      <w:tr w:rsidR="0068175A" w:rsidRPr="00824FFF" w14:paraId="44E6935E" w14:textId="77777777" w:rsidTr="0046366E">
        <w:trPr>
          <w:cantSplit/>
          <w:trHeight w:val="140"/>
        </w:trPr>
        <w:tc>
          <w:tcPr>
            <w:tcW w:w="3936" w:type="dxa"/>
            <w:gridSpan w:val="2"/>
            <w:tcBorders>
              <w:top w:val="single" w:sz="4" w:space="0" w:color="auto"/>
              <w:bottom w:val="single" w:sz="4" w:space="0" w:color="auto"/>
            </w:tcBorders>
            <w:shd w:val="clear" w:color="auto" w:fill="FFFFFF"/>
            <w:vAlign w:val="center"/>
          </w:tcPr>
          <w:p w14:paraId="7EB01A1C" w14:textId="77777777" w:rsidR="0068175A" w:rsidRPr="007E427F" w:rsidRDefault="0068175A" w:rsidP="0046366E">
            <w:pPr>
              <w:tabs>
                <w:tab w:val="right" w:leader="hyphen" w:pos="2520"/>
              </w:tabs>
              <w:spacing w:line="276" w:lineRule="auto"/>
              <w:rPr>
                <w:rFonts w:cs="Arial"/>
                <w:b/>
                <w:sz w:val="16"/>
              </w:rPr>
            </w:pPr>
          </w:p>
        </w:tc>
      </w:tr>
      <w:tr w:rsidR="0068175A" w:rsidRPr="00824FFF" w14:paraId="6E2E2E10"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71769711" w14:textId="77777777" w:rsidTr="0046366E">
              <w:tc>
                <w:tcPr>
                  <w:tcW w:w="360" w:type="dxa"/>
                  <w:shd w:val="clear" w:color="auto" w:fill="auto"/>
                </w:tcPr>
                <w:p w14:paraId="5CB045E7" w14:textId="77777777" w:rsidR="0068175A" w:rsidRPr="00CD3F0C" w:rsidRDefault="0068175A" w:rsidP="0046366E">
                  <w:pPr>
                    <w:tabs>
                      <w:tab w:val="right" w:leader="hyphen" w:pos="2520"/>
                    </w:tabs>
                    <w:spacing w:line="276" w:lineRule="auto"/>
                    <w:jc w:val="center"/>
                    <w:rPr>
                      <w:rFonts w:cs="Arial"/>
                      <w:b/>
                    </w:rPr>
                  </w:pPr>
                </w:p>
              </w:tc>
            </w:tr>
          </w:tbl>
          <w:p w14:paraId="6D8E5372"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8242864" w14:textId="77777777" w:rsidR="0068175A" w:rsidRPr="007E427F" w:rsidRDefault="0068175A" w:rsidP="0046366E">
            <w:pPr>
              <w:tabs>
                <w:tab w:val="right" w:leader="hyphen" w:pos="2520"/>
              </w:tabs>
              <w:spacing w:line="276" w:lineRule="auto"/>
              <w:rPr>
                <w:rFonts w:cs="Arial"/>
                <w:szCs w:val="20"/>
              </w:rPr>
            </w:pPr>
            <w:r w:rsidRPr="007E427F">
              <w:rPr>
                <w:rFonts w:cs="Arial"/>
                <w:b/>
                <w:szCs w:val="20"/>
              </w:rPr>
              <w:t>DŽ – drobnica</w:t>
            </w:r>
          </w:p>
        </w:tc>
      </w:tr>
    </w:tbl>
    <w:p w14:paraId="7CA9FC51" w14:textId="77777777" w:rsidR="0068175A" w:rsidRPr="00824FFF" w:rsidRDefault="0068175A" w:rsidP="0068175A">
      <w:pPr>
        <w:keepNext/>
        <w:spacing w:before="240" w:after="60" w:line="276" w:lineRule="auto"/>
        <w:outlineLvl w:val="1"/>
        <w:rPr>
          <w:b/>
        </w:rPr>
      </w:pPr>
    </w:p>
    <w:tbl>
      <w:tblPr>
        <w:tblW w:w="3936" w:type="dxa"/>
        <w:tblLayout w:type="fixed"/>
        <w:tblLook w:val="04A0" w:firstRow="1" w:lastRow="0" w:firstColumn="1" w:lastColumn="0" w:noHBand="0" w:noVBand="1"/>
      </w:tblPr>
      <w:tblGrid>
        <w:gridCol w:w="1384"/>
        <w:gridCol w:w="284"/>
        <w:gridCol w:w="283"/>
        <w:gridCol w:w="284"/>
        <w:gridCol w:w="283"/>
        <w:gridCol w:w="283"/>
        <w:gridCol w:w="283"/>
        <w:gridCol w:w="283"/>
        <w:gridCol w:w="283"/>
        <w:gridCol w:w="286"/>
      </w:tblGrid>
      <w:tr w:rsidR="0068175A" w:rsidRPr="00824FFF" w14:paraId="454EAB8F" w14:textId="77777777" w:rsidTr="0046366E">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041ADD5" w14:textId="77777777" w:rsidR="0068175A" w:rsidRPr="00824FFF" w:rsidRDefault="0068175A" w:rsidP="0046366E">
            <w:pPr>
              <w:tabs>
                <w:tab w:val="right" w:leader="hyphen" w:pos="2520"/>
              </w:tabs>
              <w:spacing w:line="276" w:lineRule="auto"/>
              <w:rPr>
                <w:rFonts w:cs="Arial"/>
                <w:b/>
                <w:szCs w:val="20"/>
              </w:rPr>
            </w:pPr>
            <w:r w:rsidRPr="00824FFF">
              <w:rPr>
                <w:rFonts w:cs="Arial"/>
                <w:b/>
                <w:szCs w:val="20"/>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12B68858"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F9941C6" w14:textId="77777777" w:rsidR="0068175A" w:rsidRPr="00824FFF" w:rsidRDefault="0068175A" w:rsidP="0046366E">
            <w:pPr>
              <w:tabs>
                <w:tab w:val="right" w:leader="hyphen" w:pos="2520"/>
              </w:tabs>
              <w:spacing w:line="276" w:lineRule="auto"/>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57D56C5"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24769790"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4A13A8A"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84FA80E"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2EF1EE4"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A80E9B2" w14:textId="77777777" w:rsidR="0068175A" w:rsidRPr="00824FFF" w:rsidRDefault="0068175A" w:rsidP="0046366E">
            <w:pPr>
              <w:tabs>
                <w:tab w:val="right" w:leader="hyphen" w:pos="2520"/>
              </w:tabs>
              <w:spacing w:line="276" w:lineRule="auto"/>
              <w:rPr>
                <w:rFonts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7E921578" w14:textId="77777777" w:rsidR="0068175A" w:rsidRPr="00824FFF" w:rsidRDefault="0068175A" w:rsidP="0046366E">
            <w:pPr>
              <w:tabs>
                <w:tab w:val="right" w:leader="hyphen" w:pos="2520"/>
              </w:tabs>
              <w:spacing w:line="276" w:lineRule="auto"/>
              <w:rPr>
                <w:rFonts w:cs="Arial"/>
                <w:sz w:val="18"/>
                <w:szCs w:val="18"/>
              </w:rPr>
            </w:pPr>
          </w:p>
        </w:tc>
      </w:tr>
    </w:tbl>
    <w:p w14:paraId="7618564D" w14:textId="77777777" w:rsidR="0068175A" w:rsidRPr="00824FFF" w:rsidRDefault="0068175A" w:rsidP="0068175A">
      <w:pPr>
        <w:spacing w:line="276" w:lineRule="auto"/>
        <w:rPr>
          <w:rFonts w:cs="Arial"/>
          <w:szCs w:val="20"/>
        </w:rPr>
      </w:pPr>
    </w:p>
    <w:p w14:paraId="1EB3C182" w14:textId="77777777" w:rsidR="0068175A" w:rsidRPr="00824FFF" w:rsidRDefault="0068175A" w:rsidP="0068175A">
      <w:pPr>
        <w:spacing w:line="276" w:lineRule="auto"/>
        <w:rPr>
          <w:rFonts w:cs="Arial"/>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2253"/>
        <w:gridCol w:w="1780"/>
        <w:gridCol w:w="1780"/>
        <w:gridCol w:w="1126"/>
        <w:gridCol w:w="1126"/>
      </w:tblGrid>
      <w:tr w:rsidR="0068175A" w:rsidRPr="00824FFF" w14:paraId="66957D1C" w14:textId="77777777" w:rsidTr="0046366E">
        <w:trPr>
          <w:trHeight w:val="397"/>
        </w:trPr>
        <w:tc>
          <w:tcPr>
            <w:tcW w:w="1541" w:type="dxa"/>
            <w:vMerge w:val="restart"/>
            <w:shd w:val="clear" w:color="auto" w:fill="EEECE1"/>
            <w:vAlign w:val="center"/>
          </w:tcPr>
          <w:p w14:paraId="711363AD" w14:textId="77777777" w:rsidR="0068175A" w:rsidRPr="00824FFF" w:rsidRDefault="0068175A" w:rsidP="0046366E">
            <w:pPr>
              <w:spacing w:line="276" w:lineRule="auto"/>
              <w:rPr>
                <w:rFonts w:cs="Arial"/>
                <w:b/>
                <w:szCs w:val="20"/>
              </w:rPr>
            </w:pPr>
            <w:r w:rsidRPr="00824FFF">
              <w:rPr>
                <w:rFonts w:cs="Arial"/>
                <w:b/>
                <w:szCs w:val="20"/>
              </w:rPr>
              <w:t>GERK PID</w:t>
            </w:r>
          </w:p>
        </w:tc>
        <w:tc>
          <w:tcPr>
            <w:tcW w:w="2253" w:type="dxa"/>
            <w:vMerge w:val="restart"/>
            <w:shd w:val="clear" w:color="auto" w:fill="EEECE1"/>
            <w:vAlign w:val="center"/>
          </w:tcPr>
          <w:p w14:paraId="0FE3E0AE" w14:textId="77777777" w:rsidR="0068175A" w:rsidRPr="00824FFF" w:rsidRDefault="0068175A" w:rsidP="0046366E">
            <w:pPr>
              <w:spacing w:line="276" w:lineRule="auto"/>
              <w:rPr>
                <w:rFonts w:cs="Arial"/>
                <w:b/>
                <w:szCs w:val="20"/>
              </w:rPr>
            </w:pPr>
            <w:r w:rsidRPr="00824FFF">
              <w:rPr>
                <w:rFonts w:cs="Arial"/>
                <w:b/>
                <w:szCs w:val="20"/>
              </w:rPr>
              <w:t>Domače ime GERK-a</w:t>
            </w:r>
          </w:p>
        </w:tc>
        <w:tc>
          <w:tcPr>
            <w:tcW w:w="3560" w:type="dxa"/>
            <w:gridSpan w:val="2"/>
            <w:shd w:val="clear" w:color="auto" w:fill="EEECE1"/>
            <w:vAlign w:val="center"/>
          </w:tcPr>
          <w:p w14:paraId="342F3E5D" w14:textId="77777777" w:rsidR="0068175A" w:rsidRPr="00824FFF" w:rsidRDefault="0068175A" w:rsidP="0046366E">
            <w:pPr>
              <w:spacing w:line="276" w:lineRule="auto"/>
              <w:jc w:val="center"/>
              <w:rPr>
                <w:rFonts w:cs="Arial"/>
                <w:b/>
                <w:szCs w:val="20"/>
              </w:rPr>
            </w:pPr>
            <w:r w:rsidRPr="00824FFF">
              <w:rPr>
                <w:rFonts w:cs="Arial"/>
                <w:b/>
                <w:szCs w:val="20"/>
              </w:rPr>
              <w:t>Trajanje paše na GERK-u</w:t>
            </w:r>
          </w:p>
        </w:tc>
        <w:tc>
          <w:tcPr>
            <w:tcW w:w="1126" w:type="dxa"/>
            <w:vMerge w:val="restart"/>
            <w:shd w:val="clear" w:color="auto" w:fill="EEECE1"/>
            <w:vAlign w:val="center"/>
          </w:tcPr>
          <w:p w14:paraId="137856BF" w14:textId="77777777" w:rsidR="0068175A" w:rsidRPr="00824FFF" w:rsidRDefault="0068175A" w:rsidP="0046366E">
            <w:pPr>
              <w:spacing w:line="276" w:lineRule="auto"/>
              <w:jc w:val="center"/>
              <w:rPr>
                <w:rFonts w:cs="Arial"/>
                <w:b/>
                <w:szCs w:val="20"/>
              </w:rPr>
            </w:pPr>
            <w:r w:rsidRPr="00824FFF">
              <w:rPr>
                <w:rFonts w:cs="Arial"/>
                <w:b/>
                <w:szCs w:val="20"/>
              </w:rPr>
              <w:t>Število živali</w:t>
            </w:r>
          </w:p>
        </w:tc>
        <w:tc>
          <w:tcPr>
            <w:tcW w:w="1126" w:type="dxa"/>
            <w:vMerge w:val="restart"/>
            <w:shd w:val="clear" w:color="auto" w:fill="EEECE1"/>
            <w:vAlign w:val="center"/>
          </w:tcPr>
          <w:p w14:paraId="0AA49284" w14:textId="77777777" w:rsidR="0068175A" w:rsidRPr="00824FFF" w:rsidRDefault="0068175A" w:rsidP="0046366E">
            <w:pPr>
              <w:spacing w:line="276" w:lineRule="auto"/>
              <w:jc w:val="center"/>
              <w:rPr>
                <w:rFonts w:cs="Arial"/>
                <w:b/>
                <w:szCs w:val="20"/>
              </w:rPr>
            </w:pPr>
            <w:r w:rsidRPr="00824FFF">
              <w:rPr>
                <w:rFonts w:cs="Arial"/>
                <w:b/>
                <w:szCs w:val="20"/>
              </w:rPr>
              <w:t>EPO</w:t>
            </w:r>
            <w:r>
              <w:rPr>
                <w:rStyle w:val="Sprotnaopomba-sklic"/>
                <w:b/>
                <w:szCs w:val="20"/>
              </w:rPr>
              <w:footnoteReference w:id="2"/>
            </w:r>
          </w:p>
        </w:tc>
      </w:tr>
      <w:tr w:rsidR="0068175A" w:rsidRPr="00824FFF" w14:paraId="319516F7" w14:textId="77777777" w:rsidTr="0046366E">
        <w:trPr>
          <w:trHeight w:val="397"/>
        </w:trPr>
        <w:tc>
          <w:tcPr>
            <w:tcW w:w="1541" w:type="dxa"/>
            <w:vMerge/>
            <w:shd w:val="clear" w:color="auto" w:fill="EEECE1"/>
            <w:vAlign w:val="center"/>
          </w:tcPr>
          <w:p w14:paraId="0FED8CFE" w14:textId="77777777" w:rsidR="0068175A" w:rsidRPr="00824FFF" w:rsidRDefault="0068175A" w:rsidP="0046366E">
            <w:pPr>
              <w:spacing w:line="276" w:lineRule="auto"/>
              <w:rPr>
                <w:rFonts w:cs="Arial"/>
                <w:b/>
                <w:szCs w:val="20"/>
              </w:rPr>
            </w:pPr>
          </w:p>
        </w:tc>
        <w:tc>
          <w:tcPr>
            <w:tcW w:w="2253" w:type="dxa"/>
            <w:vMerge/>
            <w:shd w:val="clear" w:color="auto" w:fill="EEECE1"/>
            <w:vAlign w:val="center"/>
          </w:tcPr>
          <w:p w14:paraId="27469C61" w14:textId="77777777" w:rsidR="0068175A" w:rsidRPr="00824FFF" w:rsidRDefault="0068175A" w:rsidP="0046366E">
            <w:pPr>
              <w:spacing w:line="276" w:lineRule="auto"/>
              <w:rPr>
                <w:rFonts w:cs="Arial"/>
                <w:b/>
                <w:szCs w:val="20"/>
              </w:rPr>
            </w:pPr>
          </w:p>
        </w:tc>
        <w:tc>
          <w:tcPr>
            <w:tcW w:w="1780" w:type="dxa"/>
            <w:tcBorders>
              <w:right w:val="single" w:sz="4" w:space="0" w:color="auto"/>
            </w:tcBorders>
            <w:shd w:val="clear" w:color="auto" w:fill="EEECE1"/>
            <w:vAlign w:val="center"/>
          </w:tcPr>
          <w:p w14:paraId="5AEA003D" w14:textId="77777777" w:rsidR="0068175A" w:rsidRPr="00824FFF" w:rsidRDefault="0068175A" w:rsidP="0046366E">
            <w:pPr>
              <w:spacing w:line="276" w:lineRule="auto"/>
              <w:jc w:val="center"/>
              <w:rPr>
                <w:rFonts w:cs="Arial"/>
                <w:b/>
                <w:szCs w:val="20"/>
              </w:rPr>
            </w:pPr>
            <w:r>
              <w:rPr>
                <w:rFonts w:cs="Arial"/>
                <w:b/>
                <w:szCs w:val="20"/>
              </w:rPr>
              <w:t>z</w:t>
            </w:r>
            <w:r w:rsidRPr="00824FFF">
              <w:rPr>
                <w:rFonts w:cs="Arial"/>
                <w:b/>
                <w:szCs w:val="20"/>
              </w:rPr>
              <w:t>ačetek</w:t>
            </w:r>
          </w:p>
        </w:tc>
        <w:tc>
          <w:tcPr>
            <w:tcW w:w="1780" w:type="dxa"/>
            <w:tcBorders>
              <w:left w:val="single" w:sz="4" w:space="0" w:color="auto"/>
            </w:tcBorders>
            <w:shd w:val="clear" w:color="auto" w:fill="EEECE1"/>
            <w:vAlign w:val="center"/>
          </w:tcPr>
          <w:p w14:paraId="5E181D8B" w14:textId="77777777" w:rsidR="0068175A" w:rsidRPr="00824FFF" w:rsidRDefault="0068175A" w:rsidP="0046366E">
            <w:pPr>
              <w:spacing w:line="276" w:lineRule="auto"/>
              <w:ind w:left="115"/>
              <w:jc w:val="center"/>
              <w:rPr>
                <w:rFonts w:cs="Arial"/>
                <w:b/>
                <w:szCs w:val="20"/>
              </w:rPr>
            </w:pPr>
            <w:r>
              <w:rPr>
                <w:rFonts w:cs="Arial"/>
                <w:b/>
                <w:szCs w:val="20"/>
              </w:rPr>
              <w:t>k</w:t>
            </w:r>
            <w:r w:rsidRPr="00824FFF">
              <w:rPr>
                <w:rFonts w:cs="Arial"/>
                <w:b/>
                <w:szCs w:val="20"/>
              </w:rPr>
              <w:t>onec</w:t>
            </w:r>
          </w:p>
        </w:tc>
        <w:tc>
          <w:tcPr>
            <w:tcW w:w="1126" w:type="dxa"/>
            <w:vMerge/>
            <w:shd w:val="clear" w:color="auto" w:fill="EEECE1"/>
            <w:vAlign w:val="center"/>
          </w:tcPr>
          <w:p w14:paraId="5E324139" w14:textId="77777777" w:rsidR="0068175A" w:rsidRPr="00824FFF" w:rsidRDefault="0068175A" w:rsidP="0046366E">
            <w:pPr>
              <w:spacing w:line="276" w:lineRule="auto"/>
              <w:jc w:val="center"/>
              <w:rPr>
                <w:rFonts w:cs="Arial"/>
                <w:b/>
                <w:szCs w:val="20"/>
              </w:rPr>
            </w:pPr>
          </w:p>
        </w:tc>
        <w:tc>
          <w:tcPr>
            <w:tcW w:w="1126" w:type="dxa"/>
            <w:vMerge/>
            <w:shd w:val="clear" w:color="auto" w:fill="EEECE1"/>
            <w:vAlign w:val="center"/>
          </w:tcPr>
          <w:p w14:paraId="48FD1ED8" w14:textId="77777777" w:rsidR="0068175A" w:rsidRPr="00824FFF" w:rsidRDefault="0068175A" w:rsidP="0046366E">
            <w:pPr>
              <w:spacing w:line="276" w:lineRule="auto"/>
              <w:jc w:val="center"/>
              <w:rPr>
                <w:rFonts w:cs="Arial"/>
                <w:b/>
                <w:szCs w:val="20"/>
              </w:rPr>
            </w:pPr>
          </w:p>
        </w:tc>
      </w:tr>
      <w:tr w:rsidR="0068175A" w:rsidRPr="00824FFF" w14:paraId="310BE1B4" w14:textId="77777777" w:rsidTr="0046366E">
        <w:trPr>
          <w:trHeight w:val="397"/>
        </w:trPr>
        <w:tc>
          <w:tcPr>
            <w:tcW w:w="1541" w:type="dxa"/>
            <w:shd w:val="clear" w:color="auto" w:fill="auto"/>
            <w:vAlign w:val="center"/>
          </w:tcPr>
          <w:p w14:paraId="3F9EDB0C" w14:textId="77777777" w:rsidR="0068175A" w:rsidRPr="00824FFF" w:rsidRDefault="0068175A" w:rsidP="0046366E">
            <w:pPr>
              <w:spacing w:line="276" w:lineRule="auto"/>
              <w:rPr>
                <w:rFonts w:cs="Arial"/>
                <w:szCs w:val="20"/>
              </w:rPr>
            </w:pPr>
          </w:p>
        </w:tc>
        <w:tc>
          <w:tcPr>
            <w:tcW w:w="2253" w:type="dxa"/>
            <w:shd w:val="clear" w:color="auto" w:fill="auto"/>
            <w:vAlign w:val="center"/>
          </w:tcPr>
          <w:p w14:paraId="4C46229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CF1F8F9" w14:textId="77777777" w:rsidTr="0046366E">
              <w:trPr>
                <w:trHeight w:val="340"/>
                <w:jc w:val="center"/>
              </w:trPr>
              <w:tc>
                <w:tcPr>
                  <w:tcW w:w="227" w:type="dxa"/>
                  <w:shd w:val="clear" w:color="auto" w:fill="FFFFFF"/>
                  <w:vAlign w:val="center"/>
                </w:tcPr>
                <w:p w14:paraId="39AAD74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11640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8376B5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11C9ED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205D86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4C83E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36DC2A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4D1BAA4" w14:textId="77777777" w:rsidR="0068175A" w:rsidRPr="00824FFF" w:rsidRDefault="0068175A" w:rsidP="0046366E">
                  <w:pPr>
                    <w:keepNext/>
                    <w:spacing w:line="276" w:lineRule="auto"/>
                    <w:jc w:val="center"/>
                    <w:outlineLvl w:val="3"/>
                    <w:rPr>
                      <w:b/>
                      <w:bCs/>
                    </w:rPr>
                  </w:pPr>
                </w:p>
              </w:tc>
            </w:tr>
          </w:tbl>
          <w:p w14:paraId="19E948AB" w14:textId="77777777" w:rsidR="0068175A" w:rsidRPr="00824FFF" w:rsidRDefault="0068175A" w:rsidP="0046366E">
            <w:pPr>
              <w:spacing w:line="276" w:lineRule="auto"/>
              <w:jc w:val="center"/>
              <w:rPr>
                <w:rFonts w:cs="Arial"/>
                <w:szCs w:val="20"/>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305FB1B" w14:textId="77777777" w:rsidTr="0046366E">
              <w:trPr>
                <w:trHeight w:val="340"/>
                <w:jc w:val="center"/>
              </w:trPr>
              <w:tc>
                <w:tcPr>
                  <w:tcW w:w="227" w:type="dxa"/>
                  <w:shd w:val="clear" w:color="auto" w:fill="FFFFFF"/>
                  <w:vAlign w:val="center"/>
                </w:tcPr>
                <w:p w14:paraId="2595844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00DF4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8188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57852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C9D3C4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71E78B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08CC4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792BA67" w14:textId="77777777" w:rsidR="0068175A" w:rsidRPr="00824FFF" w:rsidRDefault="0068175A" w:rsidP="0046366E">
                  <w:pPr>
                    <w:keepNext/>
                    <w:spacing w:line="276" w:lineRule="auto"/>
                    <w:jc w:val="center"/>
                    <w:outlineLvl w:val="3"/>
                    <w:rPr>
                      <w:b/>
                      <w:bCs/>
                    </w:rPr>
                  </w:pPr>
                </w:p>
              </w:tc>
            </w:tr>
          </w:tbl>
          <w:p w14:paraId="177EEDB0" w14:textId="77777777" w:rsidR="0068175A" w:rsidRPr="00824FFF" w:rsidRDefault="0068175A" w:rsidP="0046366E">
            <w:pPr>
              <w:spacing w:line="276" w:lineRule="auto"/>
              <w:jc w:val="center"/>
              <w:rPr>
                <w:rFonts w:cs="Arial"/>
                <w:szCs w:val="20"/>
              </w:rPr>
            </w:pPr>
          </w:p>
        </w:tc>
        <w:tc>
          <w:tcPr>
            <w:tcW w:w="1126" w:type="dxa"/>
            <w:tcBorders>
              <w:right w:val="single" w:sz="4" w:space="0" w:color="auto"/>
            </w:tcBorders>
            <w:shd w:val="clear" w:color="auto" w:fill="auto"/>
            <w:vAlign w:val="center"/>
          </w:tcPr>
          <w:p w14:paraId="7B71393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1AD5111" w14:textId="77777777" w:rsidR="0068175A" w:rsidRPr="00824FFF" w:rsidRDefault="0068175A" w:rsidP="0046366E">
            <w:pPr>
              <w:spacing w:line="276" w:lineRule="auto"/>
              <w:jc w:val="center"/>
              <w:rPr>
                <w:rFonts w:cs="Arial"/>
                <w:szCs w:val="20"/>
              </w:rPr>
            </w:pPr>
          </w:p>
        </w:tc>
      </w:tr>
      <w:tr w:rsidR="0068175A" w:rsidRPr="00824FFF" w14:paraId="68A7890F" w14:textId="77777777" w:rsidTr="0046366E">
        <w:trPr>
          <w:trHeight w:val="397"/>
        </w:trPr>
        <w:tc>
          <w:tcPr>
            <w:tcW w:w="1541" w:type="dxa"/>
            <w:shd w:val="clear" w:color="auto" w:fill="auto"/>
          </w:tcPr>
          <w:p w14:paraId="2FDE78C7" w14:textId="77777777" w:rsidR="0068175A" w:rsidRPr="00824FFF" w:rsidRDefault="0068175A" w:rsidP="0046366E">
            <w:pPr>
              <w:spacing w:line="276" w:lineRule="auto"/>
              <w:rPr>
                <w:rFonts w:cs="Arial"/>
                <w:szCs w:val="20"/>
              </w:rPr>
            </w:pPr>
          </w:p>
        </w:tc>
        <w:tc>
          <w:tcPr>
            <w:tcW w:w="2253" w:type="dxa"/>
            <w:shd w:val="clear" w:color="auto" w:fill="auto"/>
          </w:tcPr>
          <w:p w14:paraId="04CC4197"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414A11E" w14:textId="77777777" w:rsidTr="0046366E">
              <w:trPr>
                <w:trHeight w:val="340"/>
                <w:jc w:val="center"/>
              </w:trPr>
              <w:tc>
                <w:tcPr>
                  <w:tcW w:w="227" w:type="dxa"/>
                  <w:shd w:val="clear" w:color="auto" w:fill="FFFFFF"/>
                  <w:vAlign w:val="center"/>
                </w:tcPr>
                <w:p w14:paraId="2AFCE26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287154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48795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E6501E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4071DA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009CA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A34AC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D79C8AE" w14:textId="77777777" w:rsidR="0068175A" w:rsidRPr="00824FFF" w:rsidRDefault="0068175A" w:rsidP="0046366E">
                  <w:pPr>
                    <w:keepNext/>
                    <w:spacing w:line="276" w:lineRule="auto"/>
                    <w:jc w:val="center"/>
                    <w:outlineLvl w:val="3"/>
                    <w:rPr>
                      <w:b/>
                      <w:bCs/>
                    </w:rPr>
                  </w:pPr>
                </w:p>
              </w:tc>
            </w:tr>
          </w:tbl>
          <w:p w14:paraId="4675B09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492BE29" w14:textId="77777777" w:rsidTr="0046366E">
              <w:trPr>
                <w:trHeight w:val="340"/>
                <w:jc w:val="center"/>
              </w:trPr>
              <w:tc>
                <w:tcPr>
                  <w:tcW w:w="227" w:type="dxa"/>
                  <w:shd w:val="clear" w:color="auto" w:fill="FFFFFF"/>
                  <w:vAlign w:val="center"/>
                </w:tcPr>
                <w:p w14:paraId="2C03C57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7BBBD8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861ABB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0591F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EBDFF6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FB2B1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B0FF0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8356C91" w14:textId="77777777" w:rsidR="0068175A" w:rsidRPr="00824FFF" w:rsidRDefault="0068175A" w:rsidP="0046366E">
                  <w:pPr>
                    <w:keepNext/>
                    <w:spacing w:line="276" w:lineRule="auto"/>
                    <w:jc w:val="center"/>
                    <w:outlineLvl w:val="3"/>
                    <w:rPr>
                      <w:b/>
                      <w:bCs/>
                    </w:rPr>
                  </w:pPr>
                </w:p>
              </w:tc>
            </w:tr>
          </w:tbl>
          <w:p w14:paraId="2C95E95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E24614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4B5AC81" w14:textId="77777777" w:rsidR="0068175A" w:rsidRPr="00824FFF" w:rsidRDefault="0068175A" w:rsidP="0046366E">
            <w:pPr>
              <w:spacing w:line="276" w:lineRule="auto"/>
              <w:jc w:val="center"/>
              <w:rPr>
                <w:rFonts w:cs="Arial"/>
                <w:szCs w:val="20"/>
              </w:rPr>
            </w:pPr>
          </w:p>
        </w:tc>
      </w:tr>
      <w:tr w:rsidR="0068175A" w:rsidRPr="00824FFF" w14:paraId="64475ED0" w14:textId="77777777" w:rsidTr="0046366E">
        <w:trPr>
          <w:trHeight w:val="397"/>
        </w:trPr>
        <w:tc>
          <w:tcPr>
            <w:tcW w:w="1541" w:type="dxa"/>
            <w:shd w:val="clear" w:color="auto" w:fill="auto"/>
          </w:tcPr>
          <w:p w14:paraId="7E41E720" w14:textId="77777777" w:rsidR="0068175A" w:rsidRPr="00824FFF" w:rsidRDefault="0068175A" w:rsidP="0046366E">
            <w:pPr>
              <w:spacing w:line="276" w:lineRule="auto"/>
              <w:rPr>
                <w:rFonts w:cs="Arial"/>
                <w:szCs w:val="20"/>
              </w:rPr>
            </w:pPr>
          </w:p>
        </w:tc>
        <w:tc>
          <w:tcPr>
            <w:tcW w:w="2253" w:type="dxa"/>
            <w:shd w:val="clear" w:color="auto" w:fill="auto"/>
          </w:tcPr>
          <w:p w14:paraId="414CBF4B"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7A8FED1" w14:textId="77777777" w:rsidTr="0046366E">
              <w:trPr>
                <w:trHeight w:val="340"/>
                <w:jc w:val="center"/>
              </w:trPr>
              <w:tc>
                <w:tcPr>
                  <w:tcW w:w="227" w:type="dxa"/>
                  <w:shd w:val="clear" w:color="auto" w:fill="FFFFFF"/>
                  <w:vAlign w:val="center"/>
                </w:tcPr>
                <w:p w14:paraId="3853861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4B5AF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EDD4A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03EE8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E34F9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F705E4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DE3D4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CE2E647" w14:textId="77777777" w:rsidR="0068175A" w:rsidRPr="00824FFF" w:rsidRDefault="0068175A" w:rsidP="0046366E">
                  <w:pPr>
                    <w:keepNext/>
                    <w:spacing w:line="276" w:lineRule="auto"/>
                    <w:jc w:val="center"/>
                    <w:outlineLvl w:val="3"/>
                    <w:rPr>
                      <w:b/>
                      <w:bCs/>
                    </w:rPr>
                  </w:pPr>
                </w:p>
              </w:tc>
            </w:tr>
          </w:tbl>
          <w:p w14:paraId="59448DA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DE7623B" w14:textId="77777777" w:rsidTr="0046366E">
              <w:trPr>
                <w:trHeight w:val="340"/>
                <w:jc w:val="center"/>
              </w:trPr>
              <w:tc>
                <w:tcPr>
                  <w:tcW w:w="227" w:type="dxa"/>
                  <w:shd w:val="clear" w:color="auto" w:fill="FFFFFF"/>
                  <w:vAlign w:val="center"/>
                </w:tcPr>
                <w:p w14:paraId="35FA8DC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81D731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CD51FD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3400F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11670A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EC9DD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47045E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2359D7C" w14:textId="77777777" w:rsidR="0068175A" w:rsidRPr="00824FFF" w:rsidRDefault="0068175A" w:rsidP="0046366E">
                  <w:pPr>
                    <w:keepNext/>
                    <w:spacing w:line="276" w:lineRule="auto"/>
                    <w:jc w:val="center"/>
                    <w:outlineLvl w:val="3"/>
                    <w:rPr>
                      <w:b/>
                      <w:bCs/>
                    </w:rPr>
                  </w:pPr>
                </w:p>
              </w:tc>
            </w:tr>
          </w:tbl>
          <w:p w14:paraId="10B0568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57F3D1B4"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FC0D8BB" w14:textId="77777777" w:rsidR="0068175A" w:rsidRPr="00824FFF" w:rsidRDefault="0068175A" w:rsidP="0046366E">
            <w:pPr>
              <w:spacing w:line="276" w:lineRule="auto"/>
              <w:jc w:val="center"/>
              <w:rPr>
                <w:rFonts w:cs="Arial"/>
                <w:szCs w:val="20"/>
              </w:rPr>
            </w:pPr>
          </w:p>
        </w:tc>
      </w:tr>
      <w:tr w:rsidR="0068175A" w:rsidRPr="00824FFF" w14:paraId="174D56D0" w14:textId="77777777" w:rsidTr="0046366E">
        <w:trPr>
          <w:trHeight w:val="397"/>
        </w:trPr>
        <w:tc>
          <w:tcPr>
            <w:tcW w:w="1541" w:type="dxa"/>
            <w:shd w:val="clear" w:color="auto" w:fill="auto"/>
          </w:tcPr>
          <w:p w14:paraId="210D4C72" w14:textId="77777777" w:rsidR="0068175A" w:rsidRPr="00824FFF" w:rsidRDefault="0068175A" w:rsidP="0046366E">
            <w:pPr>
              <w:spacing w:line="276" w:lineRule="auto"/>
              <w:rPr>
                <w:rFonts w:cs="Arial"/>
                <w:szCs w:val="20"/>
              </w:rPr>
            </w:pPr>
          </w:p>
        </w:tc>
        <w:tc>
          <w:tcPr>
            <w:tcW w:w="2253" w:type="dxa"/>
            <w:shd w:val="clear" w:color="auto" w:fill="auto"/>
          </w:tcPr>
          <w:p w14:paraId="163A870F"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0EE7A10" w14:textId="77777777" w:rsidTr="0046366E">
              <w:trPr>
                <w:trHeight w:val="340"/>
                <w:jc w:val="center"/>
              </w:trPr>
              <w:tc>
                <w:tcPr>
                  <w:tcW w:w="227" w:type="dxa"/>
                  <w:shd w:val="clear" w:color="auto" w:fill="FFFFFF"/>
                  <w:vAlign w:val="center"/>
                </w:tcPr>
                <w:p w14:paraId="5E5C158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DB2B60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FE308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198091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A1F96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EA68F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C8E082"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59B7D7" w14:textId="77777777" w:rsidR="0068175A" w:rsidRPr="00824FFF" w:rsidRDefault="0068175A" w:rsidP="0046366E">
                  <w:pPr>
                    <w:keepNext/>
                    <w:spacing w:line="276" w:lineRule="auto"/>
                    <w:jc w:val="center"/>
                    <w:outlineLvl w:val="3"/>
                    <w:rPr>
                      <w:b/>
                      <w:bCs/>
                    </w:rPr>
                  </w:pPr>
                </w:p>
              </w:tc>
            </w:tr>
          </w:tbl>
          <w:p w14:paraId="17CD922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569328D" w14:textId="77777777" w:rsidTr="0046366E">
              <w:trPr>
                <w:trHeight w:val="340"/>
                <w:jc w:val="center"/>
              </w:trPr>
              <w:tc>
                <w:tcPr>
                  <w:tcW w:w="227" w:type="dxa"/>
                  <w:shd w:val="clear" w:color="auto" w:fill="FFFFFF"/>
                  <w:vAlign w:val="center"/>
                </w:tcPr>
                <w:p w14:paraId="446DA46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D4A193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EB6BD4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3884C9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F044F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9232A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DAD639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FD18F09" w14:textId="77777777" w:rsidR="0068175A" w:rsidRPr="00824FFF" w:rsidRDefault="0068175A" w:rsidP="0046366E">
                  <w:pPr>
                    <w:keepNext/>
                    <w:spacing w:line="276" w:lineRule="auto"/>
                    <w:jc w:val="center"/>
                    <w:outlineLvl w:val="3"/>
                    <w:rPr>
                      <w:b/>
                      <w:bCs/>
                    </w:rPr>
                  </w:pPr>
                </w:p>
              </w:tc>
            </w:tr>
          </w:tbl>
          <w:p w14:paraId="2FC4FC6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12CEB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390DBCE" w14:textId="77777777" w:rsidR="0068175A" w:rsidRPr="00824FFF" w:rsidRDefault="0068175A" w:rsidP="0046366E">
            <w:pPr>
              <w:spacing w:line="276" w:lineRule="auto"/>
              <w:jc w:val="center"/>
              <w:rPr>
                <w:rFonts w:cs="Arial"/>
                <w:szCs w:val="20"/>
              </w:rPr>
            </w:pPr>
          </w:p>
        </w:tc>
      </w:tr>
      <w:tr w:rsidR="0068175A" w:rsidRPr="00824FFF" w14:paraId="16027259" w14:textId="77777777" w:rsidTr="0046366E">
        <w:trPr>
          <w:trHeight w:val="397"/>
        </w:trPr>
        <w:tc>
          <w:tcPr>
            <w:tcW w:w="1541" w:type="dxa"/>
            <w:shd w:val="clear" w:color="auto" w:fill="auto"/>
          </w:tcPr>
          <w:p w14:paraId="0D082F79" w14:textId="77777777" w:rsidR="0068175A" w:rsidRPr="00824FFF" w:rsidRDefault="0068175A" w:rsidP="0046366E">
            <w:pPr>
              <w:spacing w:line="276" w:lineRule="auto"/>
              <w:rPr>
                <w:rFonts w:cs="Arial"/>
                <w:szCs w:val="20"/>
              </w:rPr>
            </w:pPr>
          </w:p>
        </w:tc>
        <w:tc>
          <w:tcPr>
            <w:tcW w:w="2253" w:type="dxa"/>
            <w:shd w:val="clear" w:color="auto" w:fill="auto"/>
          </w:tcPr>
          <w:p w14:paraId="0E11FA7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490C845" w14:textId="77777777" w:rsidTr="0046366E">
              <w:trPr>
                <w:trHeight w:val="340"/>
                <w:jc w:val="center"/>
              </w:trPr>
              <w:tc>
                <w:tcPr>
                  <w:tcW w:w="227" w:type="dxa"/>
                  <w:shd w:val="clear" w:color="auto" w:fill="FFFFFF"/>
                  <w:vAlign w:val="center"/>
                </w:tcPr>
                <w:p w14:paraId="62C37CD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098AEA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71FEA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C427A4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58AFC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5B7C6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BFFD2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E5F2EBD" w14:textId="77777777" w:rsidR="0068175A" w:rsidRPr="00824FFF" w:rsidRDefault="0068175A" w:rsidP="0046366E">
                  <w:pPr>
                    <w:keepNext/>
                    <w:spacing w:line="276" w:lineRule="auto"/>
                    <w:jc w:val="center"/>
                    <w:outlineLvl w:val="3"/>
                    <w:rPr>
                      <w:b/>
                      <w:bCs/>
                    </w:rPr>
                  </w:pPr>
                </w:p>
              </w:tc>
            </w:tr>
          </w:tbl>
          <w:p w14:paraId="7160076F"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B833EC" w14:textId="77777777" w:rsidTr="0046366E">
              <w:trPr>
                <w:trHeight w:val="340"/>
                <w:jc w:val="center"/>
              </w:trPr>
              <w:tc>
                <w:tcPr>
                  <w:tcW w:w="227" w:type="dxa"/>
                  <w:shd w:val="clear" w:color="auto" w:fill="FFFFFF"/>
                  <w:vAlign w:val="center"/>
                </w:tcPr>
                <w:p w14:paraId="0C0A1DA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B20013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5DB25E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4A964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7480A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37781F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AC1ECF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CADCDAD" w14:textId="77777777" w:rsidR="0068175A" w:rsidRPr="00824FFF" w:rsidRDefault="0068175A" w:rsidP="0046366E">
                  <w:pPr>
                    <w:keepNext/>
                    <w:spacing w:line="276" w:lineRule="auto"/>
                    <w:jc w:val="center"/>
                    <w:outlineLvl w:val="3"/>
                    <w:rPr>
                      <w:b/>
                      <w:bCs/>
                    </w:rPr>
                  </w:pPr>
                </w:p>
              </w:tc>
            </w:tr>
          </w:tbl>
          <w:p w14:paraId="1FACC8E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2A48D4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DCDAA13" w14:textId="77777777" w:rsidR="0068175A" w:rsidRPr="00824FFF" w:rsidRDefault="0068175A" w:rsidP="0046366E">
            <w:pPr>
              <w:spacing w:line="276" w:lineRule="auto"/>
              <w:jc w:val="center"/>
              <w:rPr>
                <w:rFonts w:cs="Arial"/>
                <w:szCs w:val="20"/>
              </w:rPr>
            </w:pPr>
          </w:p>
        </w:tc>
      </w:tr>
      <w:tr w:rsidR="0068175A" w:rsidRPr="00824FFF" w14:paraId="5A3C7682" w14:textId="77777777" w:rsidTr="0046366E">
        <w:trPr>
          <w:trHeight w:val="397"/>
        </w:trPr>
        <w:tc>
          <w:tcPr>
            <w:tcW w:w="1541" w:type="dxa"/>
            <w:shd w:val="clear" w:color="auto" w:fill="auto"/>
          </w:tcPr>
          <w:p w14:paraId="76E972D5" w14:textId="77777777" w:rsidR="0068175A" w:rsidRPr="00824FFF" w:rsidRDefault="0068175A" w:rsidP="0046366E">
            <w:pPr>
              <w:spacing w:line="276" w:lineRule="auto"/>
              <w:rPr>
                <w:rFonts w:cs="Arial"/>
                <w:szCs w:val="20"/>
              </w:rPr>
            </w:pPr>
          </w:p>
        </w:tc>
        <w:tc>
          <w:tcPr>
            <w:tcW w:w="2253" w:type="dxa"/>
            <w:shd w:val="clear" w:color="auto" w:fill="auto"/>
          </w:tcPr>
          <w:p w14:paraId="74E73F8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3A2F5C9" w14:textId="77777777" w:rsidTr="0046366E">
              <w:trPr>
                <w:trHeight w:val="340"/>
                <w:jc w:val="center"/>
              </w:trPr>
              <w:tc>
                <w:tcPr>
                  <w:tcW w:w="227" w:type="dxa"/>
                  <w:shd w:val="clear" w:color="auto" w:fill="FFFFFF"/>
                  <w:vAlign w:val="center"/>
                </w:tcPr>
                <w:p w14:paraId="667DECE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F603F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027DA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E9B83F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21ED0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8EE0D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53590B"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78BA76E" w14:textId="77777777" w:rsidR="0068175A" w:rsidRPr="00824FFF" w:rsidRDefault="0068175A" w:rsidP="0046366E">
                  <w:pPr>
                    <w:keepNext/>
                    <w:spacing w:line="276" w:lineRule="auto"/>
                    <w:jc w:val="center"/>
                    <w:outlineLvl w:val="3"/>
                    <w:rPr>
                      <w:b/>
                      <w:bCs/>
                    </w:rPr>
                  </w:pPr>
                </w:p>
              </w:tc>
            </w:tr>
          </w:tbl>
          <w:p w14:paraId="7DBBFD2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C8BADD6" w14:textId="77777777" w:rsidTr="0046366E">
              <w:trPr>
                <w:trHeight w:val="340"/>
                <w:jc w:val="center"/>
              </w:trPr>
              <w:tc>
                <w:tcPr>
                  <w:tcW w:w="227" w:type="dxa"/>
                  <w:shd w:val="clear" w:color="auto" w:fill="FFFFFF"/>
                  <w:vAlign w:val="center"/>
                </w:tcPr>
                <w:p w14:paraId="2FEBB8E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12159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784858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04A75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94019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0D703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296EC1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2EBD65E" w14:textId="77777777" w:rsidR="0068175A" w:rsidRPr="00824FFF" w:rsidRDefault="0068175A" w:rsidP="0046366E">
                  <w:pPr>
                    <w:keepNext/>
                    <w:spacing w:line="276" w:lineRule="auto"/>
                    <w:jc w:val="center"/>
                    <w:outlineLvl w:val="3"/>
                    <w:rPr>
                      <w:b/>
                      <w:bCs/>
                    </w:rPr>
                  </w:pPr>
                </w:p>
              </w:tc>
            </w:tr>
          </w:tbl>
          <w:p w14:paraId="4598D4D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32A1DB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51C3A923" w14:textId="77777777" w:rsidR="0068175A" w:rsidRPr="00824FFF" w:rsidRDefault="0068175A" w:rsidP="0046366E">
            <w:pPr>
              <w:spacing w:line="276" w:lineRule="auto"/>
              <w:jc w:val="center"/>
              <w:rPr>
                <w:rFonts w:cs="Arial"/>
                <w:szCs w:val="20"/>
              </w:rPr>
            </w:pPr>
          </w:p>
        </w:tc>
      </w:tr>
      <w:tr w:rsidR="0068175A" w:rsidRPr="00824FFF" w14:paraId="7C9BE94B" w14:textId="77777777" w:rsidTr="0046366E">
        <w:trPr>
          <w:trHeight w:val="397"/>
        </w:trPr>
        <w:tc>
          <w:tcPr>
            <w:tcW w:w="1541" w:type="dxa"/>
            <w:shd w:val="clear" w:color="auto" w:fill="auto"/>
          </w:tcPr>
          <w:p w14:paraId="5C9B4E6A" w14:textId="77777777" w:rsidR="0068175A" w:rsidRPr="00824FFF" w:rsidRDefault="0068175A" w:rsidP="0046366E">
            <w:pPr>
              <w:spacing w:line="276" w:lineRule="auto"/>
              <w:rPr>
                <w:rFonts w:cs="Arial"/>
                <w:szCs w:val="20"/>
              </w:rPr>
            </w:pPr>
          </w:p>
        </w:tc>
        <w:tc>
          <w:tcPr>
            <w:tcW w:w="2253" w:type="dxa"/>
            <w:shd w:val="clear" w:color="auto" w:fill="auto"/>
          </w:tcPr>
          <w:p w14:paraId="4D1C15A5"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712470E" w14:textId="77777777" w:rsidTr="0046366E">
              <w:trPr>
                <w:trHeight w:val="340"/>
                <w:jc w:val="center"/>
              </w:trPr>
              <w:tc>
                <w:tcPr>
                  <w:tcW w:w="227" w:type="dxa"/>
                  <w:shd w:val="clear" w:color="auto" w:fill="FFFFFF"/>
                  <w:vAlign w:val="center"/>
                </w:tcPr>
                <w:p w14:paraId="49772C5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BEBDCF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87E84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E61C9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E3CD4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4729B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B18DE5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415E580" w14:textId="77777777" w:rsidR="0068175A" w:rsidRPr="00824FFF" w:rsidRDefault="0068175A" w:rsidP="0046366E">
                  <w:pPr>
                    <w:keepNext/>
                    <w:spacing w:line="276" w:lineRule="auto"/>
                    <w:jc w:val="center"/>
                    <w:outlineLvl w:val="3"/>
                    <w:rPr>
                      <w:b/>
                      <w:bCs/>
                    </w:rPr>
                  </w:pPr>
                </w:p>
              </w:tc>
            </w:tr>
          </w:tbl>
          <w:p w14:paraId="633C98C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03F74F7" w14:textId="77777777" w:rsidTr="0046366E">
              <w:trPr>
                <w:trHeight w:val="340"/>
                <w:jc w:val="center"/>
              </w:trPr>
              <w:tc>
                <w:tcPr>
                  <w:tcW w:w="227" w:type="dxa"/>
                  <w:shd w:val="clear" w:color="auto" w:fill="FFFFFF"/>
                  <w:vAlign w:val="center"/>
                </w:tcPr>
                <w:p w14:paraId="26BD3EE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237B3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D39B4A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9D4712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0633E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701B7A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EF44E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13242F5" w14:textId="77777777" w:rsidR="0068175A" w:rsidRPr="00824FFF" w:rsidRDefault="0068175A" w:rsidP="0046366E">
                  <w:pPr>
                    <w:keepNext/>
                    <w:spacing w:line="276" w:lineRule="auto"/>
                    <w:jc w:val="center"/>
                    <w:outlineLvl w:val="3"/>
                    <w:rPr>
                      <w:b/>
                      <w:bCs/>
                    </w:rPr>
                  </w:pPr>
                </w:p>
              </w:tc>
            </w:tr>
          </w:tbl>
          <w:p w14:paraId="3D76F7E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811406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8E0369C" w14:textId="77777777" w:rsidR="0068175A" w:rsidRPr="00824FFF" w:rsidRDefault="0068175A" w:rsidP="0046366E">
            <w:pPr>
              <w:spacing w:line="276" w:lineRule="auto"/>
              <w:jc w:val="center"/>
              <w:rPr>
                <w:rFonts w:cs="Arial"/>
                <w:szCs w:val="20"/>
              </w:rPr>
            </w:pPr>
          </w:p>
        </w:tc>
      </w:tr>
      <w:tr w:rsidR="0068175A" w:rsidRPr="00824FFF" w14:paraId="7A58CBC0" w14:textId="77777777" w:rsidTr="0046366E">
        <w:trPr>
          <w:trHeight w:val="397"/>
        </w:trPr>
        <w:tc>
          <w:tcPr>
            <w:tcW w:w="1541" w:type="dxa"/>
            <w:shd w:val="clear" w:color="auto" w:fill="auto"/>
          </w:tcPr>
          <w:p w14:paraId="0451CE4C" w14:textId="77777777" w:rsidR="0068175A" w:rsidRPr="00824FFF" w:rsidRDefault="0068175A" w:rsidP="0046366E">
            <w:pPr>
              <w:spacing w:line="276" w:lineRule="auto"/>
              <w:rPr>
                <w:rFonts w:cs="Arial"/>
                <w:szCs w:val="20"/>
              </w:rPr>
            </w:pPr>
          </w:p>
        </w:tc>
        <w:tc>
          <w:tcPr>
            <w:tcW w:w="2253" w:type="dxa"/>
            <w:shd w:val="clear" w:color="auto" w:fill="auto"/>
          </w:tcPr>
          <w:p w14:paraId="5163EA63"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15563FD" w14:textId="77777777" w:rsidTr="0046366E">
              <w:trPr>
                <w:trHeight w:val="340"/>
                <w:jc w:val="center"/>
              </w:trPr>
              <w:tc>
                <w:tcPr>
                  <w:tcW w:w="227" w:type="dxa"/>
                  <w:shd w:val="clear" w:color="auto" w:fill="FFFFFF"/>
                  <w:vAlign w:val="center"/>
                </w:tcPr>
                <w:p w14:paraId="0123BB5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2D60D1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8C0C5B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66E79D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744FD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CCF531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8B4080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DA3D600" w14:textId="77777777" w:rsidR="0068175A" w:rsidRPr="00824FFF" w:rsidRDefault="0068175A" w:rsidP="0046366E">
                  <w:pPr>
                    <w:keepNext/>
                    <w:spacing w:line="276" w:lineRule="auto"/>
                    <w:jc w:val="center"/>
                    <w:outlineLvl w:val="3"/>
                    <w:rPr>
                      <w:b/>
                      <w:bCs/>
                    </w:rPr>
                  </w:pPr>
                </w:p>
              </w:tc>
            </w:tr>
          </w:tbl>
          <w:p w14:paraId="23E9BE46"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B9F215" w14:textId="77777777" w:rsidTr="0046366E">
              <w:trPr>
                <w:trHeight w:val="340"/>
                <w:jc w:val="center"/>
              </w:trPr>
              <w:tc>
                <w:tcPr>
                  <w:tcW w:w="227" w:type="dxa"/>
                  <w:shd w:val="clear" w:color="auto" w:fill="FFFFFF"/>
                  <w:vAlign w:val="center"/>
                </w:tcPr>
                <w:p w14:paraId="5935435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B655E7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AE69AE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BD08FD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B2C013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37F64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F08E7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29712D3" w14:textId="77777777" w:rsidR="0068175A" w:rsidRPr="00824FFF" w:rsidRDefault="0068175A" w:rsidP="0046366E">
                  <w:pPr>
                    <w:keepNext/>
                    <w:spacing w:line="276" w:lineRule="auto"/>
                    <w:jc w:val="center"/>
                    <w:outlineLvl w:val="3"/>
                    <w:rPr>
                      <w:b/>
                      <w:bCs/>
                    </w:rPr>
                  </w:pPr>
                </w:p>
              </w:tc>
            </w:tr>
          </w:tbl>
          <w:p w14:paraId="5088E9C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F7CF1C0"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7531BA7" w14:textId="77777777" w:rsidR="0068175A" w:rsidRPr="00824FFF" w:rsidRDefault="0068175A" w:rsidP="0046366E">
            <w:pPr>
              <w:spacing w:line="276" w:lineRule="auto"/>
              <w:jc w:val="center"/>
              <w:rPr>
                <w:rFonts w:cs="Arial"/>
                <w:szCs w:val="20"/>
              </w:rPr>
            </w:pPr>
          </w:p>
        </w:tc>
      </w:tr>
      <w:tr w:rsidR="0068175A" w:rsidRPr="00824FFF" w14:paraId="6FB041EF" w14:textId="77777777" w:rsidTr="0046366E">
        <w:trPr>
          <w:trHeight w:val="397"/>
        </w:trPr>
        <w:tc>
          <w:tcPr>
            <w:tcW w:w="1541" w:type="dxa"/>
            <w:shd w:val="clear" w:color="auto" w:fill="auto"/>
          </w:tcPr>
          <w:p w14:paraId="3B8D8F25" w14:textId="77777777" w:rsidR="0068175A" w:rsidRPr="00824FFF" w:rsidRDefault="0068175A" w:rsidP="0046366E">
            <w:pPr>
              <w:spacing w:line="276" w:lineRule="auto"/>
              <w:rPr>
                <w:rFonts w:cs="Arial"/>
                <w:szCs w:val="20"/>
              </w:rPr>
            </w:pPr>
          </w:p>
        </w:tc>
        <w:tc>
          <w:tcPr>
            <w:tcW w:w="2253" w:type="dxa"/>
            <w:shd w:val="clear" w:color="auto" w:fill="auto"/>
          </w:tcPr>
          <w:p w14:paraId="40B944C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E58439" w14:textId="77777777" w:rsidTr="0046366E">
              <w:trPr>
                <w:trHeight w:val="340"/>
                <w:jc w:val="center"/>
              </w:trPr>
              <w:tc>
                <w:tcPr>
                  <w:tcW w:w="227" w:type="dxa"/>
                  <w:shd w:val="clear" w:color="auto" w:fill="FFFFFF"/>
                  <w:vAlign w:val="center"/>
                </w:tcPr>
                <w:p w14:paraId="1E91357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BC79D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09AC04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BCF9D8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DB9BF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1FBFF1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B77034E"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FC6A645" w14:textId="77777777" w:rsidR="0068175A" w:rsidRPr="00824FFF" w:rsidRDefault="0068175A" w:rsidP="0046366E">
                  <w:pPr>
                    <w:keepNext/>
                    <w:spacing w:line="276" w:lineRule="auto"/>
                    <w:jc w:val="center"/>
                    <w:outlineLvl w:val="3"/>
                    <w:rPr>
                      <w:b/>
                      <w:bCs/>
                    </w:rPr>
                  </w:pPr>
                </w:p>
              </w:tc>
            </w:tr>
          </w:tbl>
          <w:p w14:paraId="6A0E72C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D952539" w14:textId="77777777" w:rsidTr="0046366E">
              <w:trPr>
                <w:trHeight w:val="340"/>
                <w:jc w:val="center"/>
              </w:trPr>
              <w:tc>
                <w:tcPr>
                  <w:tcW w:w="227" w:type="dxa"/>
                  <w:shd w:val="clear" w:color="auto" w:fill="FFFFFF"/>
                  <w:vAlign w:val="center"/>
                </w:tcPr>
                <w:p w14:paraId="4755D75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33146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9A2673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5DB05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430F3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EAC66E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6F3D02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2846EA3" w14:textId="77777777" w:rsidR="0068175A" w:rsidRPr="00824FFF" w:rsidRDefault="0068175A" w:rsidP="0046366E">
                  <w:pPr>
                    <w:keepNext/>
                    <w:spacing w:line="276" w:lineRule="auto"/>
                    <w:jc w:val="center"/>
                    <w:outlineLvl w:val="3"/>
                    <w:rPr>
                      <w:b/>
                      <w:bCs/>
                    </w:rPr>
                  </w:pPr>
                </w:p>
              </w:tc>
            </w:tr>
          </w:tbl>
          <w:p w14:paraId="5DC1FCE2"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760F49A2"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388BC65" w14:textId="77777777" w:rsidR="0068175A" w:rsidRPr="00824FFF" w:rsidRDefault="0068175A" w:rsidP="0046366E">
            <w:pPr>
              <w:spacing w:line="276" w:lineRule="auto"/>
              <w:jc w:val="center"/>
              <w:rPr>
                <w:rFonts w:cs="Arial"/>
                <w:szCs w:val="20"/>
              </w:rPr>
            </w:pPr>
          </w:p>
        </w:tc>
      </w:tr>
      <w:tr w:rsidR="0068175A" w:rsidRPr="00824FFF" w14:paraId="4B858779" w14:textId="77777777" w:rsidTr="0046366E">
        <w:trPr>
          <w:trHeight w:val="397"/>
        </w:trPr>
        <w:tc>
          <w:tcPr>
            <w:tcW w:w="1541" w:type="dxa"/>
            <w:shd w:val="clear" w:color="auto" w:fill="auto"/>
          </w:tcPr>
          <w:p w14:paraId="57DE6675" w14:textId="77777777" w:rsidR="0068175A" w:rsidRPr="00824FFF" w:rsidRDefault="0068175A" w:rsidP="0046366E">
            <w:pPr>
              <w:spacing w:line="276" w:lineRule="auto"/>
              <w:rPr>
                <w:rFonts w:cs="Arial"/>
                <w:szCs w:val="20"/>
              </w:rPr>
            </w:pPr>
          </w:p>
        </w:tc>
        <w:tc>
          <w:tcPr>
            <w:tcW w:w="2253" w:type="dxa"/>
            <w:shd w:val="clear" w:color="auto" w:fill="auto"/>
          </w:tcPr>
          <w:p w14:paraId="0A0D816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EEC8C1D" w14:textId="77777777" w:rsidTr="0046366E">
              <w:trPr>
                <w:trHeight w:val="340"/>
                <w:jc w:val="center"/>
              </w:trPr>
              <w:tc>
                <w:tcPr>
                  <w:tcW w:w="227" w:type="dxa"/>
                  <w:shd w:val="clear" w:color="auto" w:fill="FFFFFF"/>
                  <w:vAlign w:val="center"/>
                </w:tcPr>
                <w:p w14:paraId="432B142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B1090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0B49B8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C03EA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9312D2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9DA40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0AB8F1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09D55AD" w14:textId="77777777" w:rsidR="0068175A" w:rsidRPr="00824FFF" w:rsidRDefault="0068175A" w:rsidP="0046366E">
                  <w:pPr>
                    <w:keepNext/>
                    <w:spacing w:line="276" w:lineRule="auto"/>
                    <w:jc w:val="center"/>
                    <w:outlineLvl w:val="3"/>
                    <w:rPr>
                      <w:b/>
                      <w:bCs/>
                    </w:rPr>
                  </w:pPr>
                </w:p>
              </w:tc>
            </w:tr>
          </w:tbl>
          <w:p w14:paraId="43C80C34"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6CBD031" w14:textId="77777777" w:rsidTr="0046366E">
              <w:trPr>
                <w:trHeight w:val="340"/>
                <w:jc w:val="center"/>
              </w:trPr>
              <w:tc>
                <w:tcPr>
                  <w:tcW w:w="227" w:type="dxa"/>
                  <w:shd w:val="clear" w:color="auto" w:fill="FFFFFF"/>
                  <w:vAlign w:val="center"/>
                </w:tcPr>
                <w:p w14:paraId="6C88F9C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E3F39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D055BC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19D917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E17AD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3234F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26BDA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7475670" w14:textId="77777777" w:rsidR="0068175A" w:rsidRPr="00824FFF" w:rsidRDefault="0068175A" w:rsidP="0046366E">
                  <w:pPr>
                    <w:keepNext/>
                    <w:spacing w:line="276" w:lineRule="auto"/>
                    <w:jc w:val="center"/>
                    <w:outlineLvl w:val="3"/>
                    <w:rPr>
                      <w:b/>
                      <w:bCs/>
                    </w:rPr>
                  </w:pPr>
                </w:p>
              </w:tc>
            </w:tr>
          </w:tbl>
          <w:p w14:paraId="13FEC8E9"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06E55B5"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3DACA09" w14:textId="77777777" w:rsidR="0068175A" w:rsidRPr="00824FFF" w:rsidRDefault="0068175A" w:rsidP="0046366E">
            <w:pPr>
              <w:spacing w:line="276" w:lineRule="auto"/>
              <w:jc w:val="center"/>
              <w:rPr>
                <w:rFonts w:cs="Arial"/>
                <w:szCs w:val="20"/>
              </w:rPr>
            </w:pPr>
          </w:p>
        </w:tc>
      </w:tr>
      <w:tr w:rsidR="0068175A" w:rsidRPr="00824FFF" w14:paraId="58FCC909" w14:textId="77777777" w:rsidTr="0046366E">
        <w:trPr>
          <w:trHeight w:val="397"/>
        </w:trPr>
        <w:tc>
          <w:tcPr>
            <w:tcW w:w="1541" w:type="dxa"/>
            <w:shd w:val="clear" w:color="auto" w:fill="auto"/>
          </w:tcPr>
          <w:p w14:paraId="5CAAFC61" w14:textId="77777777" w:rsidR="0068175A" w:rsidRPr="00824FFF" w:rsidRDefault="0068175A" w:rsidP="0046366E">
            <w:pPr>
              <w:spacing w:line="276" w:lineRule="auto"/>
              <w:rPr>
                <w:rFonts w:cs="Arial"/>
                <w:szCs w:val="20"/>
              </w:rPr>
            </w:pPr>
          </w:p>
        </w:tc>
        <w:tc>
          <w:tcPr>
            <w:tcW w:w="2253" w:type="dxa"/>
            <w:shd w:val="clear" w:color="auto" w:fill="auto"/>
          </w:tcPr>
          <w:p w14:paraId="26A103C2"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C1CE8C" w14:textId="77777777" w:rsidTr="0046366E">
              <w:trPr>
                <w:trHeight w:val="340"/>
                <w:jc w:val="center"/>
              </w:trPr>
              <w:tc>
                <w:tcPr>
                  <w:tcW w:w="227" w:type="dxa"/>
                  <w:shd w:val="clear" w:color="auto" w:fill="FFFFFF"/>
                  <w:vAlign w:val="center"/>
                </w:tcPr>
                <w:p w14:paraId="0A1A003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288316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DDBFEF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D0BBD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1C41CB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B8DCBD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9D164E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118A013" w14:textId="77777777" w:rsidR="0068175A" w:rsidRPr="00824FFF" w:rsidRDefault="0068175A" w:rsidP="0046366E">
                  <w:pPr>
                    <w:keepNext/>
                    <w:spacing w:line="276" w:lineRule="auto"/>
                    <w:jc w:val="center"/>
                    <w:outlineLvl w:val="3"/>
                    <w:rPr>
                      <w:b/>
                      <w:bCs/>
                    </w:rPr>
                  </w:pPr>
                </w:p>
              </w:tc>
            </w:tr>
          </w:tbl>
          <w:p w14:paraId="7E1D9BEF"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9D14958" w14:textId="77777777" w:rsidTr="0046366E">
              <w:trPr>
                <w:trHeight w:val="340"/>
                <w:jc w:val="center"/>
              </w:trPr>
              <w:tc>
                <w:tcPr>
                  <w:tcW w:w="227" w:type="dxa"/>
                  <w:shd w:val="clear" w:color="auto" w:fill="FFFFFF"/>
                  <w:vAlign w:val="center"/>
                </w:tcPr>
                <w:p w14:paraId="50F420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833E0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EF910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9B5E0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D73445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A121CA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3E29C2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78D10FC" w14:textId="77777777" w:rsidR="0068175A" w:rsidRPr="00824FFF" w:rsidRDefault="0068175A" w:rsidP="0046366E">
                  <w:pPr>
                    <w:keepNext/>
                    <w:spacing w:line="276" w:lineRule="auto"/>
                    <w:jc w:val="center"/>
                    <w:outlineLvl w:val="3"/>
                    <w:rPr>
                      <w:b/>
                      <w:bCs/>
                    </w:rPr>
                  </w:pPr>
                </w:p>
              </w:tc>
            </w:tr>
          </w:tbl>
          <w:p w14:paraId="7CF79ED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2959132"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EF00500" w14:textId="77777777" w:rsidR="0068175A" w:rsidRPr="00824FFF" w:rsidRDefault="0068175A" w:rsidP="0046366E">
            <w:pPr>
              <w:spacing w:line="276" w:lineRule="auto"/>
              <w:jc w:val="center"/>
              <w:rPr>
                <w:rFonts w:cs="Arial"/>
                <w:szCs w:val="20"/>
              </w:rPr>
            </w:pPr>
          </w:p>
        </w:tc>
      </w:tr>
      <w:tr w:rsidR="0068175A" w:rsidRPr="00824FFF" w14:paraId="25DB686C" w14:textId="77777777" w:rsidTr="0046366E">
        <w:trPr>
          <w:trHeight w:val="397"/>
        </w:trPr>
        <w:tc>
          <w:tcPr>
            <w:tcW w:w="1541" w:type="dxa"/>
            <w:shd w:val="clear" w:color="auto" w:fill="auto"/>
          </w:tcPr>
          <w:p w14:paraId="74B937CE" w14:textId="77777777" w:rsidR="0068175A" w:rsidRPr="00824FFF" w:rsidRDefault="0068175A" w:rsidP="0046366E">
            <w:pPr>
              <w:spacing w:line="276" w:lineRule="auto"/>
              <w:rPr>
                <w:rFonts w:cs="Arial"/>
                <w:szCs w:val="20"/>
              </w:rPr>
            </w:pPr>
          </w:p>
        </w:tc>
        <w:tc>
          <w:tcPr>
            <w:tcW w:w="2253" w:type="dxa"/>
            <w:shd w:val="clear" w:color="auto" w:fill="auto"/>
          </w:tcPr>
          <w:p w14:paraId="009EDC5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4D6E145" w14:textId="77777777" w:rsidTr="0046366E">
              <w:trPr>
                <w:trHeight w:val="340"/>
                <w:jc w:val="center"/>
              </w:trPr>
              <w:tc>
                <w:tcPr>
                  <w:tcW w:w="227" w:type="dxa"/>
                  <w:shd w:val="clear" w:color="auto" w:fill="FFFFFF"/>
                  <w:vAlign w:val="center"/>
                </w:tcPr>
                <w:p w14:paraId="69789F7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89B31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4A7E35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7C8D7E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F103A6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9C2CD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714E9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BE17F21" w14:textId="77777777" w:rsidR="0068175A" w:rsidRPr="00824FFF" w:rsidRDefault="0068175A" w:rsidP="0046366E">
                  <w:pPr>
                    <w:keepNext/>
                    <w:spacing w:line="276" w:lineRule="auto"/>
                    <w:jc w:val="center"/>
                    <w:outlineLvl w:val="3"/>
                    <w:rPr>
                      <w:b/>
                      <w:bCs/>
                    </w:rPr>
                  </w:pPr>
                </w:p>
              </w:tc>
            </w:tr>
          </w:tbl>
          <w:p w14:paraId="428CC418"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494BBED" w14:textId="77777777" w:rsidTr="0046366E">
              <w:trPr>
                <w:trHeight w:val="340"/>
                <w:jc w:val="center"/>
              </w:trPr>
              <w:tc>
                <w:tcPr>
                  <w:tcW w:w="227" w:type="dxa"/>
                  <w:shd w:val="clear" w:color="auto" w:fill="FFFFFF"/>
                  <w:vAlign w:val="center"/>
                </w:tcPr>
                <w:p w14:paraId="2D4BB71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CBCD10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AC4FF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85713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54BEF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F3004B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031D6A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3043C94" w14:textId="77777777" w:rsidR="0068175A" w:rsidRPr="00824FFF" w:rsidRDefault="0068175A" w:rsidP="0046366E">
                  <w:pPr>
                    <w:keepNext/>
                    <w:spacing w:line="276" w:lineRule="auto"/>
                    <w:jc w:val="center"/>
                    <w:outlineLvl w:val="3"/>
                    <w:rPr>
                      <w:b/>
                      <w:bCs/>
                    </w:rPr>
                  </w:pPr>
                </w:p>
              </w:tc>
            </w:tr>
          </w:tbl>
          <w:p w14:paraId="08FA5BD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7A26B47"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CFA354B" w14:textId="77777777" w:rsidR="0068175A" w:rsidRPr="00824FFF" w:rsidRDefault="0068175A" w:rsidP="0046366E">
            <w:pPr>
              <w:spacing w:line="276" w:lineRule="auto"/>
              <w:jc w:val="center"/>
              <w:rPr>
                <w:rFonts w:cs="Arial"/>
                <w:szCs w:val="20"/>
              </w:rPr>
            </w:pPr>
          </w:p>
        </w:tc>
      </w:tr>
      <w:tr w:rsidR="0068175A" w:rsidRPr="00824FFF" w14:paraId="3A61D169" w14:textId="77777777" w:rsidTr="0046366E">
        <w:trPr>
          <w:trHeight w:val="397"/>
        </w:trPr>
        <w:tc>
          <w:tcPr>
            <w:tcW w:w="1541" w:type="dxa"/>
            <w:shd w:val="clear" w:color="auto" w:fill="auto"/>
          </w:tcPr>
          <w:p w14:paraId="6D41B98B" w14:textId="77777777" w:rsidR="0068175A" w:rsidRPr="00824FFF" w:rsidRDefault="0068175A" w:rsidP="0046366E">
            <w:pPr>
              <w:spacing w:line="276" w:lineRule="auto"/>
              <w:rPr>
                <w:rFonts w:cs="Arial"/>
                <w:szCs w:val="20"/>
              </w:rPr>
            </w:pPr>
          </w:p>
        </w:tc>
        <w:tc>
          <w:tcPr>
            <w:tcW w:w="2253" w:type="dxa"/>
            <w:shd w:val="clear" w:color="auto" w:fill="auto"/>
          </w:tcPr>
          <w:p w14:paraId="0D780030"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CB038E7" w14:textId="77777777" w:rsidTr="0046366E">
              <w:trPr>
                <w:trHeight w:val="340"/>
                <w:jc w:val="center"/>
              </w:trPr>
              <w:tc>
                <w:tcPr>
                  <w:tcW w:w="227" w:type="dxa"/>
                  <w:shd w:val="clear" w:color="auto" w:fill="FFFFFF"/>
                  <w:vAlign w:val="center"/>
                </w:tcPr>
                <w:p w14:paraId="4FABDA1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EDBC94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C67A5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5066F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8B329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321173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7834CBA"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3234F91" w14:textId="77777777" w:rsidR="0068175A" w:rsidRPr="00824FFF" w:rsidRDefault="0068175A" w:rsidP="0046366E">
                  <w:pPr>
                    <w:keepNext/>
                    <w:spacing w:line="276" w:lineRule="auto"/>
                    <w:jc w:val="center"/>
                    <w:outlineLvl w:val="3"/>
                    <w:rPr>
                      <w:b/>
                      <w:bCs/>
                    </w:rPr>
                  </w:pPr>
                </w:p>
              </w:tc>
            </w:tr>
          </w:tbl>
          <w:p w14:paraId="1F83DDD9"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95C89AD" w14:textId="77777777" w:rsidTr="0046366E">
              <w:trPr>
                <w:trHeight w:val="340"/>
                <w:jc w:val="center"/>
              </w:trPr>
              <w:tc>
                <w:tcPr>
                  <w:tcW w:w="227" w:type="dxa"/>
                  <w:shd w:val="clear" w:color="auto" w:fill="FFFFFF"/>
                  <w:vAlign w:val="center"/>
                </w:tcPr>
                <w:p w14:paraId="20E27ED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C28A9A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F00C08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AE6237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9EAE60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3870F3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6013F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3E9BF4C" w14:textId="77777777" w:rsidR="0068175A" w:rsidRPr="00824FFF" w:rsidRDefault="0068175A" w:rsidP="0046366E">
                  <w:pPr>
                    <w:keepNext/>
                    <w:spacing w:line="276" w:lineRule="auto"/>
                    <w:jc w:val="center"/>
                    <w:outlineLvl w:val="3"/>
                    <w:rPr>
                      <w:b/>
                      <w:bCs/>
                    </w:rPr>
                  </w:pPr>
                </w:p>
              </w:tc>
            </w:tr>
          </w:tbl>
          <w:p w14:paraId="3E1A54C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332AF69"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A7FF835" w14:textId="77777777" w:rsidR="0068175A" w:rsidRPr="00824FFF" w:rsidRDefault="0068175A" w:rsidP="0046366E">
            <w:pPr>
              <w:spacing w:line="276" w:lineRule="auto"/>
              <w:jc w:val="center"/>
              <w:rPr>
                <w:rFonts w:cs="Arial"/>
                <w:szCs w:val="20"/>
              </w:rPr>
            </w:pPr>
          </w:p>
        </w:tc>
      </w:tr>
      <w:tr w:rsidR="0068175A" w:rsidRPr="00824FFF" w14:paraId="5815669D" w14:textId="77777777" w:rsidTr="0046366E">
        <w:trPr>
          <w:trHeight w:val="397"/>
        </w:trPr>
        <w:tc>
          <w:tcPr>
            <w:tcW w:w="1541" w:type="dxa"/>
            <w:shd w:val="clear" w:color="auto" w:fill="auto"/>
          </w:tcPr>
          <w:p w14:paraId="55AB7FE9" w14:textId="77777777" w:rsidR="0068175A" w:rsidRPr="00824FFF" w:rsidRDefault="0068175A" w:rsidP="0046366E">
            <w:pPr>
              <w:spacing w:line="276" w:lineRule="auto"/>
              <w:rPr>
                <w:rFonts w:cs="Arial"/>
                <w:szCs w:val="20"/>
              </w:rPr>
            </w:pPr>
          </w:p>
        </w:tc>
        <w:tc>
          <w:tcPr>
            <w:tcW w:w="2253" w:type="dxa"/>
            <w:shd w:val="clear" w:color="auto" w:fill="auto"/>
          </w:tcPr>
          <w:p w14:paraId="2F56F486"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9FA0E12" w14:textId="77777777" w:rsidTr="0046366E">
              <w:trPr>
                <w:trHeight w:val="340"/>
                <w:jc w:val="center"/>
              </w:trPr>
              <w:tc>
                <w:tcPr>
                  <w:tcW w:w="227" w:type="dxa"/>
                  <w:shd w:val="clear" w:color="auto" w:fill="FFFFFF"/>
                  <w:vAlign w:val="center"/>
                </w:tcPr>
                <w:p w14:paraId="35EF7B3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56D23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0CB244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C3C912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A98CC8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EB09B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E1335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37BA873" w14:textId="77777777" w:rsidR="0068175A" w:rsidRPr="00824FFF" w:rsidRDefault="0068175A" w:rsidP="0046366E">
                  <w:pPr>
                    <w:keepNext/>
                    <w:spacing w:line="276" w:lineRule="auto"/>
                    <w:jc w:val="center"/>
                    <w:outlineLvl w:val="3"/>
                    <w:rPr>
                      <w:b/>
                      <w:bCs/>
                    </w:rPr>
                  </w:pPr>
                </w:p>
              </w:tc>
            </w:tr>
          </w:tbl>
          <w:p w14:paraId="78FA92E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CFCF983" w14:textId="77777777" w:rsidTr="0046366E">
              <w:trPr>
                <w:trHeight w:val="340"/>
                <w:jc w:val="center"/>
              </w:trPr>
              <w:tc>
                <w:tcPr>
                  <w:tcW w:w="227" w:type="dxa"/>
                  <w:shd w:val="clear" w:color="auto" w:fill="FFFFFF"/>
                  <w:vAlign w:val="center"/>
                </w:tcPr>
                <w:p w14:paraId="3FE29F9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123DA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AD3ED8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4D624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6C0748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43D32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5089D7E"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68EBD32" w14:textId="77777777" w:rsidR="0068175A" w:rsidRPr="00824FFF" w:rsidRDefault="0068175A" w:rsidP="0046366E">
                  <w:pPr>
                    <w:keepNext/>
                    <w:spacing w:line="276" w:lineRule="auto"/>
                    <w:jc w:val="center"/>
                    <w:outlineLvl w:val="3"/>
                    <w:rPr>
                      <w:b/>
                      <w:bCs/>
                    </w:rPr>
                  </w:pPr>
                </w:p>
              </w:tc>
            </w:tr>
          </w:tbl>
          <w:p w14:paraId="4FFCE1F8"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75B698"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5EAB458" w14:textId="77777777" w:rsidR="0068175A" w:rsidRPr="00824FFF" w:rsidRDefault="0068175A" w:rsidP="0046366E">
            <w:pPr>
              <w:spacing w:line="276" w:lineRule="auto"/>
              <w:jc w:val="center"/>
              <w:rPr>
                <w:rFonts w:cs="Arial"/>
                <w:szCs w:val="20"/>
              </w:rPr>
            </w:pPr>
          </w:p>
        </w:tc>
      </w:tr>
      <w:tr w:rsidR="0068175A" w:rsidRPr="00824FFF" w14:paraId="0A5593AA" w14:textId="77777777" w:rsidTr="0046366E">
        <w:trPr>
          <w:trHeight w:val="397"/>
        </w:trPr>
        <w:tc>
          <w:tcPr>
            <w:tcW w:w="1541" w:type="dxa"/>
            <w:shd w:val="clear" w:color="auto" w:fill="auto"/>
          </w:tcPr>
          <w:p w14:paraId="480E7C49" w14:textId="77777777" w:rsidR="0068175A" w:rsidRPr="00824FFF" w:rsidRDefault="0068175A" w:rsidP="0046366E">
            <w:pPr>
              <w:spacing w:line="276" w:lineRule="auto"/>
              <w:rPr>
                <w:rFonts w:cs="Arial"/>
                <w:szCs w:val="20"/>
              </w:rPr>
            </w:pPr>
          </w:p>
        </w:tc>
        <w:tc>
          <w:tcPr>
            <w:tcW w:w="2253" w:type="dxa"/>
            <w:shd w:val="clear" w:color="auto" w:fill="auto"/>
          </w:tcPr>
          <w:p w14:paraId="6EC2E1E5"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BB4B7D0" w14:textId="77777777" w:rsidTr="0046366E">
              <w:trPr>
                <w:trHeight w:val="340"/>
                <w:jc w:val="center"/>
              </w:trPr>
              <w:tc>
                <w:tcPr>
                  <w:tcW w:w="227" w:type="dxa"/>
                  <w:shd w:val="clear" w:color="auto" w:fill="FFFFFF"/>
                  <w:vAlign w:val="center"/>
                </w:tcPr>
                <w:p w14:paraId="456105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6107A4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12F8AA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7E5E2A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93437C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4C4F0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1802D1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D4F7127" w14:textId="77777777" w:rsidR="0068175A" w:rsidRPr="00824FFF" w:rsidRDefault="0068175A" w:rsidP="0046366E">
                  <w:pPr>
                    <w:keepNext/>
                    <w:spacing w:line="276" w:lineRule="auto"/>
                    <w:jc w:val="center"/>
                    <w:outlineLvl w:val="3"/>
                    <w:rPr>
                      <w:b/>
                      <w:bCs/>
                    </w:rPr>
                  </w:pPr>
                </w:p>
              </w:tc>
            </w:tr>
          </w:tbl>
          <w:p w14:paraId="5EFC8DD0"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FBCF3A9" w14:textId="77777777" w:rsidTr="0046366E">
              <w:trPr>
                <w:trHeight w:val="340"/>
                <w:jc w:val="center"/>
              </w:trPr>
              <w:tc>
                <w:tcPr>
                  <w:tcW w:w="227" w:type="dxa"/>
                  <w:shd w:val="clear" w:color="auto" w:fill="FFFFFF"/>
                  <w:vAlign w:val="center"/>
                </w:tcPr>
                <w:p w14:paraId="19D94A1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FC32E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3A1DB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91CB3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2EEF5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A123C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4E5E86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31174DB" w14:textId="77777777" w:rsidR="0068175A" w:rsidRPr="00824FFF" w:rsidRDefault="0068175A" w:rsidP="0046366E">
                  <w:pPr>
                    <w:keepNext/>
                    <w:spacing w:line="276" w:lineRule="auto"/>
                    <w:jc w:val="center"/>
                    <w:outlineLvl w:val="3"/>
                    <w:rPr>
                      <w:b/>
                      <w:bCs/>
                    </w:rPr>
                  </w:pPr>
                </w:p>
              </w:tc>
            </w:tr>
          </w:tbl>
          <w:p w14:paraId="0EDC8F36"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E6EC4F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A87E47E" w14:textId="77777777" w:rsidR="0068175A" w:rsidRPr="00824FFF" w:rsidRDefault="0068175A" w:rsidP="0046366E">
            <w:pPr>
              <w:spacing w:line="276" w:lineRule="auto"/>
              <w:jc w:val="center"/>
              <w:rPr>
                <w:rFonts w:cs="Arial"/>
                <w:szCs w:val="20"/>
              </w:rPr>
            </w:pPr>
          </w:p>
        </w:tc>
      </w:tr>
      <w:tr w:rsidR="0068175A" w:rsidRPr="00824FFF" w14:paraId="430CA4BD" w14:textId="77777777" w:rsidTr="0046366E">
        <w:trPr>
          <w:trHeight w:val="397"/>
        </w:trPr>
        <w:tc>
          <w:tcPr>
            <w:tcW w:w="1541" w:type="dxa"/>
            <w:shd w:val="clear" w:color="auto" w:fill="auto"/>
            <w:vAlign w:val="center"/>
          </w:tcPr>
          <w:p w14:paraId="100E84BA"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18068E3E"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F24192" w14:textId="77777777" w:rsidTr="0046366E">
              <w:trPr>
                <w:trHeight w:val="340"/>
                <w:jc w:val="center"/>
              </w:trPr>
              <w:tc>
                <w:tcPr>
                  <w:tcW w:w="227" w:type="dxa"/>
                  <w:shd w:val="clear" w:color="auto" w:fill="FFFFFF"/>
                  <w:vAlign w:val="center"/>
                </w:tcPr>
                <w:p w14:paraId="4E8B9C9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0426C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51524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1CF26E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314E22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341E4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179464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48AFBFF" w14:textId="77777777" w:rsidR="0068175A" w:rsidRPr="00824FFF" w:rsidRDefault="0068175A" w:rsidP="0046366E">
                  <w:pPr>
                    <w:keepNext/>
                    <w:spacing w:line="276" w:lineRule="auto"/>
                    <w:jc w:val="center"/>
                    <w:outlineLvl w:val="3"/>
                    <w:rPr>
                      <w:b/>
                      <w:bCs/>
                    </w:rPr>
                  </w:pPr>
                </w:p>
              </w:tc>
            </w:tr>
          </w:tbl>
          <w:p w14:paraId="52CA795F" w14:textId="77777777" w:rsidR="0068175A" w:rsidRPr="00824FFF" w:rsidRDefault="0068175A" w:rsidP="0046366E">
            <w:pPr>
              <w:keepNext/>
              <w:spacing w:line="276" w:lineRule="auto"/>
              <w:jc w:val="center"/>
              <w:outlineLvl w:val="3"/>
              <w:rPr>
                <w:b/>
                <w:bCs/>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1947D6D" w14:textId="77777777" w:rsidTr="0046366E">
              <w:trPr>
                <w:trHeight w:val="340"/>
                <w:jc w:val="center"/>
              </w:trPr>
              <w:tc>
                <w:tcPr>
                  <w:tcW w:w="227" w:type="dxa"/>
                  <w:shd w:val="clear" w:color="auto" w:fill="FFFFFF"/>
                  <w:vAlign w:val="center"/>
                </w:tcPr>
                <w:p w14:paraId="3C9F0AC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C6C4E6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08996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EF242B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EF70E3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E9781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5B042F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6053A26" w14:textId="77777777" w:rsidR="0068175A" w:rsidRPr="00824FFF" w:rsidRDefault="0068175A" w:rsidP="0046366E">
                  <w:pPr>
                    <w:keepNext/>
                    <w:spacing w:line="276" w:lineRule="auto"/>
                    <w:jc w:val="center"/>
                    <w:outlineLvl w:val="3"/>
                    <w:rPr>
                      <w:b/>
                      <w:bCs/>
                    </w:rPr>
                  </w:pPr>
                </w:p>
              </w:tc>
            </w:tr>
          </w:tbl>
          <w:p w14:paraId="289C8C3A" w14:textId="77777777" w:rsidR="0068175A" w:rsidRPr="00824FFF" w:rsidRDefault="0068175A" w:rsidP="0046366E">
            <w:pPr>
              <w:keepNext/>
              <w:spacing w:line="276" w:lineRule="auto"/>
              <w:jc w:val="center"/>
              <w:outlineLvl w:val="3"/>
              <w:rPr>
                <w:b/>
                <w:bCs/>
              </w:rPr>
            </w:pPr>
          </w:p>
        </w:tc>
        <w:tc>
          <w:tcPr>
            <w:tcW w:w="1126" w:type="dxa"/>
            <w:tcBorders>
              <w:right w:val="single" w:sz="4" w:space="0" w:color="auto"/>
            </w:tcBorders>
            <w:shd w:val="clear" w:color="auto" w:fill="auto"/>
            <w:vAlign w:val="center"/>
          </w:tcPr>
          <w:p w14:paraId="18BC4771"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A0D80A3" w14:textId="77777777" w:rsidR="0068175A" w:rsidRPr="00824FFF" w:rsidRDefault="0068175A" w:rsidP="0046366E">
            <w:pPr>
              <w:spacing w:line="276" w:lineRule="auto"/>
              <w:jc w:val="center"/>
              <w:rPr>
                <w:rFonts w:cs="Arial"/>
                <w:szCs w:val="20"/>
              </w:rPr>
            </w:pPr>
          </w:p>
        </w:tc>
      </w:tr>
      <w:tr w:rsidR="0068175A" w:rsidRPr="00824FFF" w14:paraId="1BE28A46" w14:textId="77777777" w:rsidTr="0046366E">
        <w:trPr>
          <w:trHeight w:val="397"/>
        </w:trPr>
        <w:tc>
          <w:tcPr>
            <w:tcW w:w="1541" w:type="dxa"/>
            <w:shd w:val="clear" w:color="auto" w:fill="auto"/>
            <w:vAlign w:val="center"/>
          </w:tcPr>
          <w:p w14:paraId="5718B0FD"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694ABAF1"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C5FD76D" w14:textId="77777777" w:rsidTr="0046366E">
              <w:trPr>
                <w:trHeight w:val="340"/>
                <w:jc w:val="center"/>
              </w:trPr>
              <w:tc>
                <w:tcPr>
                  <w:tcW w:w="227" w:type="dxa"/>
                  <w:shd w:val="clear" w:color="auto" w:fill="FFFFFF"/>
                  <w:vAlign w:val="center"/>
                </w:tcPr>
                <w:p w14:paraId="72F2920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ED8242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EED1E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F6F1B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A4DEA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FEF51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0DBC0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F2A990" w14:textId="77777777" w:rsidR="0068175A" w:rsidRPr="00824FFF" w:rsidRDefault="0068175A" w:rsidP="0046366E">
                  <w:pPr>
                    <w:keepNext/>
                    <w:spacing w:line="276" w:lineRule="auto"/>
                    <w:jc w:val="center"/>
                    <w:outlineLvl w:val="3"/>
                    <w:rPr>
                      <w:b/>
                      <w:bCs/>
                    </w:rPr>
                  </w:pPr>
                </w:p>
              </w:tc>
            </w:tr>
          </w:tbl>
          <w:p w14:paraId="73D8297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A994448" w14:textId="77777777" w:rsidTr="0046366E">
              <w:trPr>
                <w:trHeight w:val="340"/>
                <w:jc w:val="center"/>
              </w:trPr>
              <w:tc>
                <w:tcPr>
                  <w:tcW w:w="227" w:type="dxa"/>
                  <w:shd w:val="clear" w:color="auto" w:fill="FFFFFF"/>
                  <w:vAlign w:val="center"/>
                </w:tcPr>
                <w:p w14:paraId="46BBB54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25AF1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BA16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F6CD8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238C04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34CEF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F4A08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DBF9A90" w14:textId="77777777" w:rsidR="0068175A" w:rsidRPr="00824FFF" w:rsidRDefault="0068175A" w:rsidP="0046366E">
                  <w:pPr>
                    <w:keepNext/>
                    <w:spacing w:line="276" w:lineRule="auto"/>
                    <w:jc w:val="center"/>
                    <w:outlineLvl w:val="3"/>
                    <w:rPr>
                      <w:b/>
                      <w:bCs/>
                    </w:rPr>
                  </w:pPr>
                </w:p>
              </w:tc>
            </w:tr>
          </w:tbl>
          <w:p w14:paraId="34DD39F3"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604F72C"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78B08EF" w14:textId="77777777" w:rsidR="0068175A" w:rsidRPr="00824FFF" w:rsidRDefault="0068175A" w:rsidP="0046366E">
            <w:pPr>
              <w:spacing w:line="276" w:lineRule="auto"/>
              <w:jc w:val="center"/>
              <w:rPr>
                <w:rFonts w:cs="Arial"/>
                <w:szCs w:val="20"/>
              </w:rPr>
            </w:pPr>
          </w:p>
        </w:tc>
      </w:tr>
      <w:tr w:rsidR="0068175A" w:rsidRPr="00824FFF" w14:paraId="084BDCFE" w14:textId="77777777" w:rsidTr="0046366E">
        <w:trPr>
          <w:trHeight w:val="397"/>
        </w:trPr>
        <w:tc>
          <w:tcPr>
            <w:tcW w:w="1541" w:type="dxa"/>
            <w:shd w:val="clear" w:color="auto" w:fill="auto"/>
            <w:vAlign w:val="center"/>
          </w:tcPr>
          <w:p w14:paraId="5CDF63EA"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0108E29A"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39D4805" w14:textId="77777777" w:rsidTr="0046366E">
              <w:trPr>
                <w:trHeight w:val="340"/>
                <w:jc w:val="center"/>
              </w:trPr>
              <w:tc>
                <w:tcPr>
                  <w:tcW w:w="227" w:type="dxa"/>
                  <w:shd w:val="clear" w:color="auto" w:fill="FFFFFF"/>
                  <w:vAlign w:val="center"/>
                </w:tcPr>
                <w:p w14:paraId="4CE9D23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132382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EA15A5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F1335C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024D3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659D70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F9A23E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75FDC90" w14:textId="77777777" w:rsidR="0068175A" w:rsidRPr="00824FFF" w:rsidRDefault="0068175A" w:rsidP="0046366E">
                  <w:pPr>
                    <w:keepNext/>
                    <w:spacing w:line="276" w:lineRule="auto"/>
                    <w:jc w:val="center"/>
                    <w:outlineLvl w:val="3"/>
                    <w:rPr>
                      <w:b/>
                      <w:bCs/>
                    </w:rPr>
                  </w:pPr>
                </w:p>
              </w:tc>
            </w:tr>
          </w:tbl>
          <w:p w14:paraId="53E0BB2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1C95564" w14:textId="77777777" w:rsidTr="0046366E">
              <w:trPr>
                <w:trHeight w:val="340"/>
                <w:jc w:val="center"/>
              </w:trPr>
              <w:tc>
                <w:tcPr>
                  <w:tcW w:w="227" w:type="dxa"/>
                  <w:shd w:val="clear" w:color="auto" w:fill="FFFFFF"/>
                  <w:vAlign w:val="center"/>
                </w:tcPr>
                <w:p w14:paraId="6F7806F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AFA54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F65026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1198F7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A2B49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8F7845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A9DA66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D055CE3" w14:textId="77777777" w:rsidR="0068175A" w:rsidRPr="00824FFF" w:rsidRDefault="0068175A" w:rsidP="0046366E">
                  <w:pPr>
                    <w:keepNext/>
                    <w:spacing w:line="276" w:lineRule="auto"/>
                    <w:jc w:val="center"/>
                    <w:outlineLvl w:val="3"/>
                    <w:rPr>
                      <w:b/>
                      <w:bCs/>
                    </w:rPr>
                  </w:pPr>
                </w:p>
              </w:tc>
            </w:tr>
          </w:tbl>
          <w:p w14:paraId="03DDD0DF"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6FA2B1E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F90FD22" w14:textId="77777777" w:rsidR="0068175A" w:rsidRPr="00824FFF" w:rsidRDefault="0068175A" w:rsidP="0046366E">
            <w:pPr>
              <w:spacing w:line="276" w:lineRule="auto"/>
              <w:jc w:val="center"/>
              <w:rPr>
                <w:rFonts w:cs="Arial"/>
                <w:szCs w:val="20"/>
              </w:rPr>
            </w:pPr>
          </w:p>
        </w:tc>
      </w:tr>
      <w:tr w:rsidR="0068175A" w:rsidRPr="00824FFF" w14:paraId="06633693" w14:textId="77777777" w:rsidTr="0046366E">
        <w:trPr>
          <w:trHeight w:val="397"/>
        </w:trPr>
        <w:tc>
          <w:tcPr>
            <w:tcW w:w="1541" w:type="dxa"/>
            <w:shd w:val="clear" w:color="auto" w:fill="auto"/>
            <w:vAlign w:val="center"/>
          </w:tcPr>
          <w:p w14:paraId="6169B55E"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2F5FC0B9"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F7B8B6B" w14:textId="77777777" w:rsidTr="0046366E">
              <w:trPr>
                <w:trHeight w:val="340"/>
                <w:jc w:val="center"/>
              </w:trPr>
              <w:tc>
                <w:tcPr>
                  <w:tcW w:w="227" w:type="dxa"/>
                  <w:shd w:val="clear" w:color="auto" w:fill="FFFFFF"/>
                  <w:vAlign w:val="center"/>
                </w:tcPr>
                <w:p w14:paraId="0771506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127298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672231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BA43B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BC57DA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272614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90A08E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1045D49" w14:textId="77777777" w:rsidR="0068175A" w:rsidRPr="00824FFF" w:rsidRDefault="0068175A" w:rsidP="0046366E">
                  <w:pPr>
                    <w:keepNext/>
                    <w:spacing w:line="276" w:lineRule="auto"/>
                    <w:jc w:val="center"/>
                    <w:outlineLvl w:val="3"/>
                    <w:rPr>
                      <w:b/>
                      <w:bCs/>
                    </w:rPr>
                  </w:pPr>
                </w:p>
              </w:tc>
            </w:tr>
          </w:tbl>
          <w:p w14:paraId="01A04FC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85833E9" w14:textId="77777777" w:rsidTr="0046366E">
              <w:trPr>
                <w:trHeight w:val="340"/>
                <w:jc w:val="center"/>
              </w:trPr>
              <w:tc>
                <w:tcPr>
                  <w:tcW w:w="227" w:type="dxa"/>
                  <w:shd w:val="clear" w:color="auto" w:fill="FFFFFF"/>
                  <w:vAlign w:val="center"/>
                </w:tcPr>
                <w:p w14:paraId="7E2253B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F1C6E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687F3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EE5E9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2F4F0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F74D6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61596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5AFE7B1" w14:textId="77777777" w:rsidR="0068175A" w:rsidRPr="00824FFF" w:rsidRDefault="0068175A" w:rsidP="0046366E">
                  <w:pPr>
                    <w:keepNext/>
                    <w:spacing w:line="276" w:lineRule="auto"/>
                    <w:jc w:val="center"/>
                    <w:outlineLvl w:val="3"/>
                    <w:rPr>
                      <w:b/>
                      <w:bCs/>
                    </w:rPr>
                  </w:pPr>
                </w:p>
              </w:tc>
            </w:tr>
          </w:tbl>
          <w:p w14:paraId="7ACC5DD6"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D38E60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5ADDB485" w14:textId="77777777" w:rsidR="0068175A" w:rsidRPr="00824FFF" w:rsidRDefault="0068175A" w:rsidP="0046366E">
            <w:pPr>
              <w:spacing w:line="276" w:lineRule="auto"/>
              <w:jc w:val="center"/>
              <w:rPr>
                <w:rFonts w:cs="Arial"/>
                <w:szCs w:val="20"/>
              </w:rPr>
            </w:pPr>
          </w:p>
        </w:tc>
      </w:tr>
      <w:tr w:rsidR="0068175A" w:rsidRPr="00824FFF" w14:paraId="65A7E116" w14:textId="77777777" w:rsidTr="0046366E">
        <w:trPr>
          <w:trHeight w:val="397"/>
        </w:trPr>
        <w:tc>
          <w:tcPr>
            <w:tcW w:w="1541" w:type="dxa"/>
            <w:shd w:val="clear" w:color="auto" w:fill="auto"/>
            <w:vAlign w:val="center"/>
          </w:tcPr>
          <w:p w14:paraId="27315A3B"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2B5F3F15"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A49016B" w14:textId="77777777" w:rsidTr="0046366E">
              <w:trPr>
                <w:trHeight w:val="340"/>
                <w:jc w:val="center"/>
              </w:trPr>
              <w:tc>
                <w:tcPr>
                  <w:tcW w:w="227" w:type="dxa"/>
                  <w:shd w:val="clear" w:color="auto" w:fill="FFFFFF"/>
                  <w:vAlign w:val="center"/>
                </w:tcPr>
                <w:p w14:paraId="0003E49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06463A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4F8A0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46F3B7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A48612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C3604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5277B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DC85A9C" w14:textId="77777777" w:rsidR="0068175A" w:rsidRPr="00824FFF" w:rsidRDefault="0068175A" w:rsidP="0046366E">
                  <w:pPr>
                    <w:keepNext/>
                    <w:spacing w:line="276" w:lineRule="auto"/>
                    <w:jc w:val="center"/>
                    <w:outlineLvl w:val="3"/>
                    <w:rPr>
                      <w:b/>
                      <w:bCs/>
                    </w:rPr>
                  </w:pPr>
                </w:p>
              </w:tc>
            </w:tr>
          </w:tbl>
          <w:p w14:paraId="2DC82B5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B96FF62" w14:textId="77777777" w:rsidTr="0046366E">
              <w:trPr>
                <w:trHeight w:val="340"/>
                <w:jc w:val="center"/>
              </w:trPr>
              <w:tc>
                <w:tcPr>
                  <w:tcW w:w="227" w:type="dxa"/>
                  <w:shd w:val="clear" w:color="auto" w:fill="FFFFFF"/>
                  <w:vAlign w:val="center"/>
                </w:tcPr>
                <w:p w14:paraId="73331DF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B116E8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6C9731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95097C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DBEBD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6F3473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FFAD9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B47FC8" w14:textId="77777777" w:rsidR="0068175A" w:rsidRPr="00824FFF" w:rsidRDefault="0068175A" w:rsidP="0046366E">
                  <w:pPr>
                    <w:keepNext/>
                    <w:spacing w:line="276" w:lineRule="auto"/>
                    <w:jc w:val="center"/>
                    <w:outlineLvl w:val="3"/>
                    <w:rPr>
                      <w:b/>
                      <w:bCs/>
                    </w:rPr>
                  </w:pPr>
                </w:p>
              </w:tc>
            </w:tr>
          </w:tbl>
          <w:p w14:paraId="4AD049BD"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A9AA28"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EF199D9" w14:textId="77777777" w:rsidR="0068175A" w:rsidRPr="00824FFF" w:rsidRDefault="0068175A" w:rsidP="0046366E">
            <w:pPr>
              <w:spacing w:line="276" w:lineRule="auto"/>
              <w:jc w:val="center"/>
              <w:rPr>
                <w:rFonts w:cs="Arial"/>
                <w:szCs w:val="20"/>
              </w:rPr>
            </w:pPr>
          </w:p>
        </w:tc>
      </w:tr>
    </w:tbl>
    <w:p w14:paraId="7472FF3A" w14:textId="77777777" w:rsidR="0068175A" w:rsidRPr="00824FFF" w:rsidRDefault="0068175A" w:rsidP="0068175A">
      <w:pPr>
        <w:spacing w:line="276" w:lineRule="auto"/>
        <w:rPr>
          <w:rFonts w:cs="Arial"/>
          <w:bCs/>
          <w:iCs/>
          <w:szCs w:val="20"/>
        </w:rPr>
      </w:pPr>
    </w:p>
    <w:p w14:paraId="24EC2C17" w14:textId="77777777" w:rsidR="005B5705" w:rsidRPr="00824FFF" w:rsidRDefault="005B5705" w:rsidP="005B5705">
      <w:pPr>
        <w:spacing w:line="276" w:lineRule="auto"/>
        <w:rPr>
          <w:rFonts w:cs="Arial"/>
          <w:bCs/>
          <w:iCs/>
          <w:szCs w:val="20"/>
        </w:rPr>
      </w:pPr>
      <w:r w:rsidRPr="00824FFF">
        <w:rPr>
          <w:rFonts w:cs="Arial"/>
          <w:bCs/>
          <w:iCs/>
          <w:szCs w:val="20"/>
        </w:rPr>
        <w:lastRenderedPageBreak/>
        <w:t>Trajanje prekinitve obdobja paše in razlog za prekinitev:</w:t>
      </w:r>
    </w:p>
    <w:p w14:paraId="13643457" w14:textId="77777777" w:rsidR="005B5705" w:rsidRPr="00824FFF" w:rsidRDefault="005B5705" w:rsidP="005B5705">
      <w:pPr>
        <w:spacing w:line="276" w:lineRule="auto"/>
        <w:rPr>
          <w:rFonts w:cs="Arial"/>
          <w:bCs/>
          <w:iCs/>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552"/>
        <w:gridCol w:w="1701"/>
        <w:gridCol w:w="1701"/>
        <w:gridCol w:w="680"/>
        <w:gridCol w:w="681"/>
        <w:gridCol w:w="680"/>
        <w:gridCol w:w="681"/>
      </w:tblGrid>
      <w:tr w:rsidR="005B5705" w:rsidRPr="00824FFF" w14:paraId="41006CBC" w14:textId="77777777" w:rsidTr="005B5705">
        <w:trPr>
          <w:trHeight w:val="397"/>
        </w:trPr>
        <w:tc>
          <w:tcPr>
            <w:tcW w:w="3227" w:type="dxa"/>
            <w:gridSpan w:val="2"/>
            <w:shd w:val="clear" w:color="auto" w:fill="EEECE1"/>
            <w:vAlign w:val="center"/>
          </w:tcPr>
          <w:p w14:paraId="0638BA1C" w14:textId="77777777" w:rsidR="005B5705" w:rsidRPr="00824FFF" w:rsidRDefault="005B5705" w:rsidP="005B5705">
            <w:pPr>
              <w:spacing w:line="276" w:lineRule="auto"/>
              <w:rPr>
                <w:rFonts w:cs="Arial"/>
                <w:b/>
                <w:szCs w:val="20"/>
              </w:rPr>
            </w:pPr>
            <w:r w:rsidRPr="00824FFF">
              <w:rPr>
                <w:rFonts w:cs="Arial"/>
                <w:b/>
                <w:szCs w:val="20"/>
              </w:rPr>
              <w:t>Identifikacijska številka živali</w:t>
            </w:r>
          </w:p>
        </w:tc>
        <w:tc>
          <w:tcPr>
            <w:tcW w:w="3402" w:type="dxa"/>
            <w:gridSpan w:val="2"/>
            <w:shd w:val="clear" w:color="auto" w:fill="EEECE1"/>
            <w:vAlign w:val="center"/>
          </w:tcPr>
          <w:p w14:paraId="4948891B" w14:textId="77777777" w:rsidR="005B5705" w:rsidRPr="00824FFF" w:rsidRDefault="005B5705" w:rsidP="005B5705">
            <w:pPr>
              <w:spacing w:line="276" w:lineRule="auto"/>
              <w:jc w:val="center"/>
              <w:rPr>
                <w:rFonts w:cs="Arial"/>
                <w:b/>
                <w:szCs w:val="20"/>
              </w:rPr>
            </w:pPr>
            <w:r w:rsidRPr="00824FFF">
              <w:rPr>
                <w:rFonts w:cs="Arial"/>
                <w:b/>
                <w:szCs w:val="20"/>
              </w:rPr>
              <w:t>Trajanje prekinitve paše</w:t>
            </w:r>
          </w:p>
        </w:tc>
        <w:tc>
          <w:tcPr>
            <w:tcW w:w="2722" w:type="dxa"/>
            <w:gridSpan w:val="4"/>
            <w:shd w:val="clear" w:color="auto" w:fill="EEECE1"/>
            <w:vAlign w:val="center"/>
          </w:tcPr>
          <w:p w14:paraId="7EC0AED7" w14:textId="77777777" w:rsidR="005B5705" w:rsidRPr="00824FFF" w:rsidRDefault="005B5705" w:rsidP="005B5705">
            <w:pPr>
              <w:spacing w:line="276" w:lineRule="auto"/>
              <w:jc w:val="center"/>
              <w:rPr>
                <w:rFonts w:cs="Arial"/>
                <w:b/>
                <w:szCs w:val="20"/>
              </w:rPr>
            </w:pPr>
            <w:r w:rsidRPr="00824FFF">
              <w:rPr>
                <w:rFonts w:cs="Arial"/>
                <w:b/>
                <w:szCs w:val="20"/>
              </w:rPr>
              <w:t>Razlog za prekinitev paše</w:t>
            </w:r>
            <w:r>
              <w:rPr>
                <w:rFonts w:cs="Arial"/>
                <w:b/>
                <w:szCs w:val="20"/>
              </w:rPr>
              <w:t>*</w:t>
            </w:r>
          </w:p>
        </w:tc>
      </w:tr>
      <w:tr w:rsidR="005B5705" w:rsidRPr="00824FFF" w14:paraId="46499E08" w14:textId="77777777" w:rsidTr="005B5705">
        <w:trPr>
          <w:trHeight w:val="397"/>
        </w:trPr>
        <w:tc>
          <w:tcPr>
            <w:tcW w:w="675" w:type="dxa"/>
            <w:shd w:val="clear" w:color="auto" w:fill="EEECE1"/>
            <w:vAlign w:val="center"/>
          </w:tcPr>
          <w:p w14:paraId="4858413D" w14:textId="77777777" w:rsidR="005B5705" w:rsidRPr="00824FFF" w:rsidRDefault="005B5705" w:rsidP="005B5705">
            <w:pPr>
              <w:spacing w:line="276" w:lineRule="auto"/>
              <w:jc w:val="center"/>
              <w:rPr>
                <w:rFonts w:cs="Arial"/>
                <w:b/>
                <w:sz w:val="16"/>
              </w:rPr>
            </w:pPr>
            <w:r>
              <w:rPr>
                <w:rFonts w:cs="Arial"/>
                <w:b/>
                <w:sz w:val="16"/>
              </w:rPr>
              <w:t>k</w:t>
            </w:r>
            <w:r w:rsidRPr="00824FFF">
              <w:rPr>
                <w:rFonts w:cs="Arial"/>
                <w:b/>
                <w:sz w:val="16"/>
              </w:rPr>
              <w:t>oda drž.</w:t>
            </w:r>
          </w:p>
        </w:tc>
        <w:tc>
          <w:tcPr>
            <w:tcW w:w="2552" w:type="dxa"/>
            <w:shd w:val="clear" w:color="auto" w:fill="EEECE1"/>
            <w:vAlign w:val="center"/>
          </w:tcPr>
          <w:p w14:paraId="7CCB8BEF" w14:textId="77777777" w:rsidR="005B5705" w:rsidRPr="00824FFF" w:rsidRDefault="005B5705" w:rsidP="005B5705">
            <w:pPr>
              <w:spacing w:line="276" w:lineRule="auto"/>
              <w:rPr>
                <w:rFonts w:cs="Arial"/>
                <w:b/>
                <w:szCs w:val="20"/>
              </w:rPr>
            </w:pPr>
            <w:r>
              <w:rPr>
                <w:rFonts w:cs="Arial"/>
                <w:b/>
                <w:szCs w:val="20"/>
              </w:rPr>
              <w:t>š</w:t>
            </w:r>
            <w:r w:rsidRPr="00824FFF">
              <w:rPr>
                <w:rFonts w:cs="Arial"/>
                <w:b/>
                <w:szCs w:val="20"/>
              </w:rPr>
              <w:t>tevilka živali</w:t>
            </w:r>
          </w:p>
        </w:tc>
        <w:tc>
          <w:tcPr>
            <w:tcW w:w="1701" w:type="dxa"/>
            <w:tcBorders>
              <w:right w:val="single" w:sz="4" w:space="0" w:color="auto"/>
            </w:tcBorders>
            <w:shd w:val="clear" w:color="auto" w:fill="EEECE1"/>
            <w:vAlign w:val="center"/>
          </w:tcPr>
          <w:p w14:paraId="27C45AAB" w14:textId="77777777" w:rsidR="005B5705" w:rsidRPr="00824FFF" w:rsidRDefault="005B5705" w:rsidP="005B5705">
            <w:pPr>
              <w:spacing w:line="276" w:lineRule="auto"/>
              <w:jc w:val="center"/>
              <w:rPr>
                <w:rFonts w:cs="Arial"/>
                <w:b/>
                <w:szCs w:val="20"/>
              </w:rPr>
            </w:pPr>
            <w:r>
              <w:rPr>
                <w:rFonts w:cs="Arial"/>
                <w:b/>
                <w:szCs w:val="20"/>
              </w:rPr>
              <w:t>z</w:t>
            </w:r>
            <w:r w:rsidRPr="00824FFF">
              <w:rPr>
                <w:rFonts w:cs="Arial"/>
                <w:b/>
                <w:szCs w:val="20"/>
              </w:rPr>
              <w:t>ačetek</w:t>
            </w:r>
          </w:p>
        </w:tc>
        <w:tc>
          <w:tcPr>
            <w:tcW w:w="1701" w:type="dxa"/>
            <w:tcBorders>
              <w:left w:val="single" w:sz="4" w:space="0" w:color="auto"/>
            </w:tcBorders>
            <w:shd w:val="clear" w:color="auto" w:fill="EEECE1"/>
            <w:vAlign w:val="center"/>
          </w:tcPr>
          <w:p w14:paraId="32D71BED" w14:textId="77777777" w:rsidR="005B5705" w:rsidRPr="00824FFF" w:rsidRDefault="005B5705" w:rsidP="005B5705">
            <w:pPr>
              <w:spacing w:line="276" w:lineRule="auto"/>
              <w:ind w:left="115"/>
              <w:jc w:val="center"/>
              <w:rPr>
                <w:rFonts w:cs="Arial"/>
                <w:b/>
                <w:szCs w:val="20"/>
              </w:rPr>
            </w:pPr>
            <w:r>
              <w:rPr>
                <w:rFonts w:cs="Arial"/>
                <w:b/>
                <w:szCs w:val="20"/>
              </w:rPr>
              <w:t>k</w:t>
            </w:r>
            <w:r w:rsidRPr="00824FFF">
              <w:rPr>
                <w:rFonts w:cs="Arial"/>
                <w:b/>
                <w:szCs w:val="20"/>
              </w:rPr>
              <w:t>onec</w:t>
            </w:r>
          </w:p>
        </w:tc>
        <w:tc>
          <w:tcPr>
            <w:tcW w:w="680" w:type="dxa"/>
            <w:tcBorders>
              <w:right w:val="single" w:sz="4" w:space="0" w:color="auto"/>
            </w:tcBorders>
            <w:shd w:val="clear" w:color="auto" w:fill="EEECE1"/>
            <w:vAlign w:val="center"/>
          </w:tcPr>
          <w:p w14:paraId="015729B8" w14:textId="77777777" w:rsidR="005B5705" w:rsidRPr="00824FFF" w:rsidRDefault="005B5705" w:rsidP="005B5705">
            <w:pPr>
              <w:spacing w:line="276" w:lineRule="auto"/>
              <w:jc w:val="center"/>
              <w:rPr>
                <w:rFonts w:cs="Arial"/>
                <w:b/>
                <w:szCs w:val="20"/>
              </w:rPr>
            </w:pPr>
            <w:r w:rsidRPr="00824FFF">
              <w:rPr>
                <w:rFonts w:cs="Arial"/>
                <w:b/>
                <w:szCs w:val="20"/>
              </w:rPr>
              <w:t>A</w:t>
            </w:r>
          </w:p>
        </w:tc>
        <w:tc>
          <w:tcPr>
            <w:tcW w:w="681" w:type="dxa"/>
            <w:tcBorders>
              <w:left w:val="single" w:sz="4" w:space="0" w:color="auto"/>
              <w:right w:val="single" w:sz="4" w:space="0" w:color="auto"/>
            </w:tcBorders>
            <w:shd w:val="clear" w:color="auto" w:fill="EEECE1"/>
            <w:vAlign w:val="center"/>
          </w:tcPr>
          <w:p w14:paraId="07E82A6D" w14:textId="77777777" w:rsidR="005B5705" w:rsidRPr="00824FFF" w:rsidRDefault="005B5705" w:rsidP="005B5705">
            <w:pPr>
              <w:spacing w:line="276" w:lineRule="auto"/>
              <w:jc w:val="center"/>
              <w:rPr>
                <w:rFonts w:cs="Arial"/>
                <w:b/>
                <w:szCs w:val="20"/>
              </w:rPr>
            </w:pPr>
            <w:r w:rsidRPr="00824FFF">
              <w:rPr>
                <w:rFonts w:cs="Arial"/>
                <w:b/>
                <w:szCs w:val="20"/>
              </w:rPr>
              <w:t>B</w:t>
            </w:r>
          </w:p>
        </w:tc>
        <w:tc>
          <w:tcPr>
            <w:tcW w:w="680" w:type="dxa"/>
            <w:tcBorders>
              <w:left w:val="single" w:sz="4" w:space="0" w:color="auto"/>
            </w:tcBorders>
            <w:shd w:val="clear" w:color="auto" w:fill="EEECE1"/>
            <w:vAlign w:val="center"/>
          </w:tcPr>
          <w:p w14:paraId="70B03C03" w14:textId="77777777" w:rsidR="005B5705" w:rsidRPr="0046033A" w:rsidRDefault="005B5705" w:rsidP="005B5705">
            <w:pPr>
              <w:spacing w:line="276" w:lineRule="auto"/>
              <w:jc w:val="center"/>
              <w:rPr>
                <w:rFonts w:cs="Arial"/>
                <w:b/>
                <w:szCs w:val="20"/>
                <w:highlight w:val="yellow"/>
              </w:rPr>
            </w:pPr>
            <w:r w:rsidRPr="002C1C84">
              <w:rPr>
                <w:rFonts w:cs="Arial"/>
                <w:b/>
                <w:szCs w:val="20"/>
              </w:rPr>
              <w:t>C</w:t>
            </w:r>
          </w:p>
        </w:tc>
        <w:tc>
          <w:tcPr>
            <w:tcW w:w="681" w:type="dxa"/>
            <w:tcBorders>
              <w:left w:val="single" w:sz="4" w:space="0" w:color="auto"/>
            </w:tcBorders>
            <w:shd w:val="clear" w:color="auto" w:fill="EEECE1"/>
            <w:vAlign w:val="center"/>
          </w:tcPr>
          <w:p w14:paraId="33FB2F12" w14:textId="77777777" w:rsidR="005B5705" w:rsidRPr="00824FFF" w:rsidRDefault="005B5705" w:rsidP="005B5705">
            <w:pPr>
              <w:spacing w:line="276" w:lineRule="auto"/>
              <w:jc w:val="center"/>
              <w:rPr>
                <w:rFonts w:cs="Arial"/>
                <w:b/>
                <w:szCs w:val="20"/>
              </w:rPr>
            </w:pPr>
            <w:r>
              <w:rPr>
                <w:rFonts w:cs="Arial"/>
                <w:b/>
                <w:szCs w:val="20"/>
              </w:rPr>
              <w:t>D</w:t>
            </w:r>
          </w:p>
        </w:tc>
      </w:tr>
      <w:tr w:rsidR="005B5705" w:rsidRPr="00824FFF" w14:paraId="4E41CE28"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67B67CD8" w14:textId="77777777" w:rsidTr="005B5705">
              <w:trPr>
                <w:cantSplit/>
                <w:trHeight w:val="340"/>
                <w:jc w:val="center"/>
              </w:trPr>
              <w:tc>
                <w:tcPr>
                  <w:tcW w:w="240" w:type="dxa"/>
                  <w:shd w:val="clear" w:color="auto" w:fill="FFFFFF"/>
                  <w:vAlign w:val="center"/>
                </w:tcPr>
                <w:p w14:paraId="1140603E"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6DB8DB00" w14:textId="77777777" w:rsidR="005B5705" w:rsidRPr="00824FFF" w:rsidRDefault="005B5705" w:rsidP="005B5705">
                  <w:pPr>
                    <w:keepNext/>
                    <w:spacing w:line="276" w:lineRule="auto"/>
                    <w:jc w:val="center"/>
                    <w:outlineLvl w:val="3"/>
                    <w:rPr>
                      <w:rFonts w:cs="Arial"/>
                      <w:b/>
                      <w:bCs/>
                    </w:rPr>
                  </w:pPr>
                </w:p>
              </w:tc>
            </w:tr>
          </w:tbl>
          <w:p w14:paraId="5EE04F65" w14:textId="77777777" w:rsidR="005B5705" w:rsidRPr="00824FFF" w:rsidRDefault="005B5705" w:rsidP="005B5705">
            <w:pPr>
              <w:spacing w:line="276" w:lineRule="auto"/>
              <w:jc w:val="center"/>
              <w:rPr>
                <w:rFonts w:cs="Arial"/>
                <w:szCs w:val="20"/>
              </w:rP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28FEB9B9"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5E52C93B" w14:textId="77777777" w:rsidR="005B5705" w:rsidRPr="00824FFF" w:rsidRDefault="005B5705" w:rsidP="005B5705">
                  <w:pPr>
                    <w:keepNext/>
                    <w:tabs>
                      <w:tab w:val="left" w:pos="3598"/>
                    </w:tabs>
                    <w:spacing w:line="276" w:lineRule="auto"/>
                    <w:jc w:val="center"/>
                    <w:outlineLvl w:val="3"/>
                    <w:rPr>
                      <w:rFonts w:cs="Arial"/>
                      <w:b/>
                      <w:bCs/>
                    </w:rPr>
                  </w:pPr>
                </w:p>
              </w:tc>
            </w:tr>
          </w:tbl>
          <w:p w14:paraId="4F27A727" w14:textId="77777777" w:rsidR="005B5705" w:rsidRPr="00824FFF" w:rsidRDefault="005B5705" w:rsidP="005B5705">
            <w:pPr>
              <w:spacing w:line="276" w:lineRule="auto"/>
              <w:jc w:val="center"/>
              <w:rPr>
                <w:rFonts w:cs="Arial"/>
                <w:szCs w:val="20"/>
              </w:rP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42EA7DD5" w14:textId="77777777" w:rsidTr="005B5705">
              <w:trPr>
                <w:trHeight w:val="340"/>
                <w:jc w:val="center"/>
              </w:trPr>
              <w:tc>
                <w:tcPr>
                  <w:tcW w:w="227" w:type="dxa"/>
                  <w:shd w:val="clear" w:color="auto" w:fill="FFFFFF"/>
                  <w:vAlign w:val="center"/>
                </w:tcPr>
                <w:p w14:paraId="3F445ECE"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CF5E44C"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043FAD2"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AFA2182"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8E43C3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E5CD9D"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90DC126"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FB7A2B9" w14:textId="77777777" w:rsidR="005B5705" w:rsidRPr="00824FFF" w:rsidRDefault="005B5705" w:rsidP="005B5705">
                  <w:pPr>
                    <w:keepNext/>
                    <w:spacing w:line="276" w:lineRule="auto"/>
                    <w:jc w:val="center"/>
                    <w:outlineLvl w:val="3"/>
                    <w:rPr>
                      <w:b/>
                      <w:bCs/>
                    </w:rPr>
                  </w:pPr>
                </w:p>
              </w:tc>
            </w:tr>
          </w:tbl>
          <w:p w14:paraId="38EA1A23" w14:textId="77777777" w:rsidR="005B5705" w:rsidRPr="00824FFF" w:rsidRDefault="005B5705" w:rsidP="005B5705">
            <w:pPr>
              <w:spacing w:line="276" w:lineRule="auto"/>
              <w:jc w:val="center"/>
              <w:rPr>
                <w:rFonts w:cs="Arial"/>
                <w:szCs w:val="20"/>
              </w:rP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56A7130B" w14:textId="77777777" w:rsidTr="005B5705">
              <w:trPr>
                <w:trHeight w:val="340"/>
                <w:jc w:val="center"/>
              </w:trPr>
              <w:tc>
                <w:tcPr>
                  <w:tcW w:w="227" w:type="dxa"/>
                  <w:shd w:val="clear" w:color="auto" w:fill="FFFFFF"/>
                  <w:vAlign w:val="center"/>
                </w:tcPr>
                <w:p w14:paraId="07F98EAE"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BE35426"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B1FEC5B"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2BB1B8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1BD3EC"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9DE252"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9004F9C"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2BFAFC20" w14:textId="77777777" w:rsidR="005B5705" w:rsidRPr="00824FFF" w:rsidRDefault="005B5705" w:rsidP="005B5705">
                  <w:pPr>
                    <w:keepNext/>
                    <w:spacing w:line="276" w:lineRule="auto"/>
                    <w:jc w:val="center"/>
                    <w:outlineLvl w:val="3"/>
                    <w:rPr>
                      <w:b/>
                      <w:bCs/>
                    </w:rPr>
                  </w:pPr>
                </w:p>
              </w:tc>
            </w:tr>
          </w:tbl>
          <w:p w14:paraId="62926868" w14:textId="77777777" w:rsidR="005B5705" w:rsidRPr="00824FFF" w:rsidRDefault="005B5705" w:rsidP="005B5705">
            <w:pPr>
              <w:spacing w:line="276" w:lineRule="auto"/>
              <w:jc w:val="center"/>
              <w:rPr>
                <w:rFonts w:cs="Arial"/>
                <w:szCs w:val="20"/>
              </w:rPr>
            </w:pPr>
          </w:p>
        </w:tc>
        <w:tc>
          <w:tcPr>
            <w:tcW w:w="680" w:type="dxa"/>
            <w:tcBorders>
              <w:right w:val="single" w:sz="4" w:space="0" w:color="auto"/>
            </w:tcBorders>
            <w:shd w:val="clear" w:color="auto" w:fill="auto"/>
            <w:vAlign w:val="center"/>
          </w:tcPr>
          <w:p w14:paraId="25BC4EB3"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4423F89A"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3305020A"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622C0828" w14:textId="77777777" w:rsidR="005B5705" w:rsidRPr="00824FFF" w:rsidRDefault="005B5705" w:rsidP="005B5705">
            <w:pPr>
              <w:spacing w:line="276" w:lineRule="auto"/>
              <w:jc w:val="center"/>
              <w:rPr>
                <w:rFonts w:cs="Arial"/>
                <w:szCs w:val="20"/>
              </w:rPr>
            </w:pPr>
          </w:p>
        </w:tc>
      </w:tr>
      <w:tr w:rsidR="005B5705" w:rsidRPr="00824FFF" w14:paraId="65AF9B26"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1CE6DAC4" w14:textId="77777777" w:rsidTr="005B5705">
              <w:trPr>
                <w:cantSplit/>
                <w:trHeight w:val="340"/>
                <w:jc w:val="center"/>
              </w:trPr>
              <w:tc>
                <w:tcPr>
                  <w:tcW w:w="240" w:type="dxa"/>
                  <w:shd w:val="clear" w:color="auto" w:fill="FFFFFF"/>
                  <w:vAlign w:val="center"/>
                </w:tcPr>
                <w:p w14:paraId="4D8EB663"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76F7D658" w14:textId="77777777" w:rsidR="005B5705" w:rsidRPr="00824FFF" w:rsidRDefault="005B5705" w:rsidP="005B5705">
                  <w:pPr>
                    <w:keepNext/>
                    <w:spacing w:line="276" w:lineRule="auto"/>
                    <w:jc w:val="center"/>
                    <w:outlineLvl w:val="3"/>
                    <w:rPr>
                      <w:rFonts w:cs="Arial"/>
                      <w:b/>
                      <w:bCs/>
                    </w:rPr>
                  </w:pPr>
                </w:p>
              </w:tc>
            </w:tr>
          </w:tbl>
          <w:p w14:paraId="5F636126"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58D11DF1"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292E7BE" w14:textId="77777777" w:rsidR="005B5705" w:rsidRPr="00824FFF" w:rsidRDefault="005B5705" w:rsidP="005B5705">
                  <w:pPr>
                    <w:keepNext/>
                    <w:tabs>
                      <w:tab w:val="left" w:pos="3598"/>
                    </w:tabs>
                    <w:spacing w:line="276" w:lineRule="auto"/>
                    <w:jc w:val="center"/>
                    <w:outlineLvl w:val="3"/>
                    <w:rPr>
                      <w:rFonts w:cs="Arial"/>
                      <w:b/>
                      <w:bCs/>
                    </w:rPr>
                  </w:pPr>
                </w:p>
              </w:tc>
            </w:tr>
          </w:tbl>
          <w:p w14:paraId="6976900D"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20FFA00A" w14:textId="77777777" w:rsidTr="005B5705">
              <w:trPr>
                <w:trHeight w:val="340"/>
                <w:jc w:val="center"/>
              </w:trPr>
              <w:tc>
                <w:tcPr>
                  <w:tcW w:w="227" w:type="dxa"/>
                  <w:shd w:val="clear" w:color="auto" w:fill="FFFFFF"/>
                  <w:vAlign w:val="center"/>
                </w:tcPr>
                <w:p w14:paraId="048129FA"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341AD5"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F6545D"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0F5EB5"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CB12763"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340CE70"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83C97D9"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679A2EBB" w14:textId="77777777" w:rsidR="005B5705" w:rsidRPr="00824FFF" w:rsidRDefault="005B5705" w:rsidP="005B5705">
                  <w:pPr>
                    <w:keepNext/>
                    <w:spacing w:line="276" w:lineRule="auto"/>
                    <w:jc w:val="center"/>
                    <w:outlineLvl w:val="3"/>
                    <w:rPr>
                      <w:b/>
                      <w:bCs/>
                    </w:rPr>
                  </w:pPr>
                </w:p>
              </w:tc>
            </w:tr>
          </w:tbl>
          <w:p w14:paraId="09AB6CE3"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7945ED4B" w14:textId="77777777" w:rsidTr="005B5705">
              <w:trPr>
                <w:trHeight w:val="340"/>
                <w:jc w:val="center"/>
              </w:trPr>
              <w:tc>
                <w:tcPr>
                  <w:tcW w:w="227" w:type="dxa"/>
                  <w:shd w:val="clear" w:color="auto" w:fill="FFFFFF"/>
                  <w:vAlign w:val="center"/>
                </w:tcPr>
                <w:p w14:paraId="107CFE5C"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36C440"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1380E7"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D44D37D"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4725DBF"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2831B44"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AB9BFFD"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3074744" w14:textId="77777777" w:rsidR="005B5705" w:rsidRPr="00824FFF" w:rsidRDefault="005B5705" w:rsidP="005B5705">
                  <w:pPr>
                    <w:keepNext/>
                    <w:spacing w:line="276" w:lineRule="auto"/>
                    <w:jc w:val="center"/>
                    <w:outlineLvl w:val="3"/>
                    <w:rPr>
                      <w:b/>
                      <w:bCs/>
                    </w:rPr>
                  </w:pPr>
                </w:p>
              </w:tc>
            </w:tr>
          </w:tbl>
          <w:p w14:paraId="0AAD3E2D"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3336F56D"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5E722F76"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5D93AC0A"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053BE43D" w14:textId="77777777" w:rsidR="005B5705" w:rsidRPr="00824FFF" w:rsidRDefault="005B5705" w:rsidP="005B5705">
            <w:pPr>
              <w:spacing w:line="276" w:lineRule="auto"/>
              <w:jc w:val="center"/>
              <w:rPr>
                <w:rFonts w:cs="Arial"/>
                <w:szCs w:val="20"/>
              </w:rPr>
            </w:pPr>
          </w:p>
        </w:tc>
      </w:tr>
      <w:tr w:rsidR="005B5705" w:rsidRPr="00824FFF" w14:paraId="126E9077"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5677012D" w14:textId="77777777" w:rsidTr="005B5705">
              <w:trPr>
                <w:cantSplit/>
                <w:trHeight w:val="340"/>
                <w:jc w:val="center"/>
              </w:trPr>
              <w:tc>
                <w:tcPr>
                  <w:tcW w:w="240" w:type="dxa"/>
                  <w:shd w:val="clear" w:color="auto" w:fill="FFFFFF"/>
                  <w:vAlign w:val="center"/>
                </w:tcPr>
                <w:p w14:paraId="1CDFFA57"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5793A6E8" w14:textId="77777777" w:rsidR="005B5705" w:rsidRPr="00824FFF" w:rsidRDefault="005B5705" w:rsidP="005B5705">
                  <w:pPr>
                    <w:keepNext/>
                    <w:spacing w:line="276" w:lineRule="auto"/>
                    <w:jc w:val="center"/>
                    <w:outlineLvl w:val="3"/>
                    <w:rPr>
                      <w:rFonts w:cs="Arial"/>
                      <w:b/>
                      <w:bCs/>
                    </w:rPr>
                  </w:pPr>
                </w:p>
              </w:tc>
            </w:tr>
          </w:tbl>
          <w:p w14:paraId="2E74EE98"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1F49192F"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56F20F7D" w14:textId="77777777" w:rsidR="005B5705" w:rsidRPr="00824FFF" w:rsidRDefault="005B5705" w:rsidP="005B5705">
                  <w:pPr>
                    <w:keepNext/>
                    <w:tabs>
                      <w:tab w:val="left" w:pos="3598"/>
                    </w:tabs>
                    <w:spacing w:line="276" w:lineRule="auto"/>
                    <w:jc w:val="center"/>
                    <w:outlineLvl w:val="3"/>
                    <w:rPr>
                      <w:rFonts w:cs="Arial"/>
                      <w:b/>
                      <w:bCs/>
                    </w:rPr>
                  </w:pPr>
                </w:p>
              </w:tc>
            </w:tr>
          </w:tbl>
          <w:p w14:paraId="5257F3B2"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493378C5" w14:textId="77777777" w:rsidTr="005B5705">
              <w:trPr>
                <w:trHeight w:val="340"/>
                <w:jc w:val="center"/>
              </w:trPr>
              <w:tc>
                <w:tcPr>
                  <w:tcW w:w="227" w:type="dxa"/>
                  <w:shd w:val="clear" w:color="auto" w:fill="FFFFFF"/>
                  <w:vAlign w:val="center"/>
                </w:tcPr>
                <w:p w14:paraId="132CC26B"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2B32AD"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F43EC58"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BCEA91C"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23A7968"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8504348"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A31D2FC"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4477F65F" w14:textId="77777777" w:rsidR="005B5705" w:rsidRPr="00824FFF" w:rsidRDefault="005B5705" w:rsidP="005B5705">
                  <w:pPr>
                    <w:keepNext/>
                    <w:spacing w:line="276" w:lineRule="auto"/>
                    <w:jc w:val="center"/>
                    <w:outlineLvl w:val="3"/>
                    <w:rPr>
                      <w:b/>
                      <w:bCs/>
                    </w:rPr>
                  </w:pPr>
                </w:p>
              </w:tc>
            </w:tr>
          </w:tbl>
          <w:p w14:paraId="56AD0ABC"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2E74F51D" w14:textId="77777777" w:rsidTr="005B5705">
              <w:trPr>
                <w:trHeight w:val="340"/>
                <w:jc w:val="center"/>
              </w:trPr>
              <w:tc>
                <w:tcPr>
                  <w:tcW w:w="227" w:type="dxa"/>
                  <w:shd w:val="clear" w:color="auto" w:fill="FFFFFF"/>
                  <w:vAlign w:val="center"/>
                </w:tcPr>
                <w:p w14:paraId="4781C116"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7D94D52"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67824F2"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A2E2FC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8ECCE26"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FAD5941"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845D719"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0A59B4AD" w14:textId="77777777" w:rsidR="005B5705" w:rsidRPr="00824FFF" w:rsidRDefault="005B5705" w:rsidP="005B5705">
                  <w:pPr>
                    <w:keepNext/>
                    <w:spacing w:line="276" w:lineRule="auto"/>
                    <w:jc w:val="center"/>
                    <w:outlineLvl w:val="3"/>
                    <w:rPr>
                      <w:b/>
                      <w:bCs/>
                    </w:rPr>
                  </w:pPr>
                </w:p>
              </w:tc>
            </w:tr>
          </w:tbl>
          <w:p w14:paraId="57EC3014"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1AFD413D"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00BC9010"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5CEF738D"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6930DBD6" w14:textId="77777777" w:rsidR="005B5705" w:rsidRPr="00824FFF" w:rsidRDefault="005B5705" w:rsidP="005B5705">
            <w:pPr>
              <w:spacing w:line="276" w:lineRule="auto"/>
              <w:jc w:val="center"/>
              <w:rPr>
                <w:rFonts w:cs="Arial"/>
                <w:szCs w:val="20"/>
              </w:rPr>
            </w:pPr>
          </w:p>
        </w:tc>
      </w:tr>
      <w:tr w:rsidR="005B5705" w:rsidRPr="00824FFF" w14:paraId="0E2A3A11"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49F483B8" w14:textId="77777777" w:rsidTr="005B5705">
              <w:trPr>
                <w:cantSplit/>
                <w:trHeight w:val="340"/>
                <w:jc w:val="center"/>
              </w:trPr>
              <w:tc>
                <w:tcPr>
                  <w:tcW w:w="240" w:type="dxa"/>
                  <w:shd w:val="clear" w:color="auto" w:fill="FFFFFF"/>
                  <w:vAlign w:val="center"/>
                </w:tcPr>
                <w:p w14:paraId="36A8D20A"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058E94F1" w14:textId="77777777" w:rsidR="005B5705" w:rsidRPr="00824FFF" w:rsidRDefault="005B5705" w:rsidP="005B5705">
                  <w:pPr>
                    <w:keepNext/>
                    <w:spacing w:line="276" w:lineRule="auto"/>
                    <w:jc w:val="center"/>
                    <w:outlineLvl w:val="3"/>
                    <w:rPr>
                      <w:rFonts w:cs="Arial"/>
                      <w:b/>
                      <w:bCs/>
                    </w:rPr>
                  </w:pPr>
                </w:p>
              </w:tc>
            </w:tr>
          </w:tbl>
          <w:p w14:paraId="446DFD17"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0B4A3DE7"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A932DA0" w14:textId="77777777" w:rsidR="005B5705" w:rsidRPr="00824FFF" w:rsidRDefault="005B5705" w:rsidP="005B5705">
                  <w:pPr>
                    <w:keepNext/>
                    <w:tabs>
                      <w:tab w:val="left" w:pos="3598"/>
                    </w:tabs>
                    <w:spacing w:line="276" w:lineRule="auto"/>
                    <w:jc w:val="center"/>
                    <w:outlineLvl w:val="3"/>
                    <w:rPr>
                      <w:rFonts w:cs="Arial"/>
                      <w:b/>
                      <w:bCs/>
                    </w:rPr>
                  </w:pPr>
                </w:p>
              </w:tc>
            </w:tr>
          </w:tbl>
          <w:p w14:paraId="3A35742D"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490CD47A" w14:textId="77777777" w:rsidTr="005B5705">
              <w:trPr>
                <w:trHeight w:val="340"/>
                <w:jc w:val="center"/>
              </w:trPr>
              <w:tc>
                <w:tcPr>
                  <w:tcW w:w="227" w:type="dxa"/>
                  <w:shd w:val="clear" w:color="auto" w:fill="FFFFFF"/>
                  <w:vAlign w:val="center"/>
                </w:tcPr>
                <w:p w14:paraId="2FB6B119"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EB4E241"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C5886BE"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B360A86"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33EBF46"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3CBF5C"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A8631F2"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7936DEC3" w14:textId="77777777" w:rsidR="005B5705" w:rsidRPr="00824FFF" w:rsidRDefault="005B5705" w:rsidP="005B5705">
                  <w:pPr>
                    <w:keepNext/>
                    <w:spacing w:line="276" w:lineRule="auto"/>
                    <w:jc w:val="center"/>
                    <w:outlineLvl w:val="3"/>
                    <w:rPr>
                      <w:b/>
                      <w:bCs/>
                    </w:rPr>
                  </w:pPr>
                </w:p>
              </w:tc>
            </w:tr>
          </w:tbl>
          <w:p w14:paraId="0C402D0E"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0699CA70" w14:textId="77777777" w:rsidTr="005B5705">
              <w:trPr>
                <w:trHeight w:val="340"/>
                <w:jc w:val="center"/>
              </w:trPr>
              <w:tc>
                <w:tcPr>
                  <w:tcW w:w="227" w:type="dxa"/>
                  <w:shd w:val="clear" w:color="auto" w:fill="FFFFFF"/>
                  <w:vAlign w:val="center"/>
                </w:tcPr>
                <w:p w14:paraId="150D38AC"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43D602"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075D50E"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37B5B1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E63705B"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7DA2076"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61C1AB2"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3F38F19C" w14:textId="77777777" w:rsidR="005B5705" w:rsidRPr="00824FFF" w:rsidRDefault="005B5705" w:rsidP="005B5705">
                  <w:pPr>
                    <w:keepNext/>
                    <w:spacing w:line="276" w:lineRule="auto"/>
                    <w:jc w:val="center"/>
                    <w:outlineLvl w:val="3"/>
                    <w:rPr>
                      <w:b/>
                      <w:bCs/>
                    </w:rPr>
                  </w:pPr>
                </w:p>
              </w:tc>
            </w:tr>
          </w:tbl>
          <w:p w14:paraId="54F7D938"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43550B77"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30A5B111"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5F86B509"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4DDC0EA2" w14:textId="77777777" w:rsidR="005B5705" w:rsidRPr="00824FFF" w:rsidRDefault="005B5705" w:rsidP="005B5705">
            <w:pPr>
              <w:spacing w:line="276" w:lineRule="auto"/>
              <w:jc w:val="center"/>
              <w:rPr>
                <w:rFonts w:cs="Arial"/>
                <w:szCs w:val="20"/>
              </w:rPr>
            </w:pPr>
          </w:p>
        </w:tc>
      </w:tr>
      <w:tr w:rsidR="005B5705" w:rsidRPr="00824FFF" w14:paraId="446CAF79" w14:textId="77777777" w:rsidTr="005B5705">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0C07AE2F" w14:textId="77777777" w:rsidTr="005B5705">
              <w:trPr>
                <w:cantSplit/>
                <w:trHeight w:val="340"/>
                <w:jc w:val="center"/>
              </w:trPr>
              <w:tc>
                <w:tcPr>
                  <w:tcW w:w="240" w:type="dxa"/>
                  <w:shd w:val="clear" w:color="auto" w:fill="FFFFFF"/>
                  <w:vAlign w:val="center"/>
                </w:tcPr>
                <w:p w14:paraId="05025028"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44C9C7ED" w14:textId="77777777" w:rsidR="005B5705" w:rsidRPr="00824FFF" w:rsidRDefault="005B5705" w:rsidP="005B5705">
                  <w:pPr>
                    <w:keepNext/>
                    <w:spacing w:line="276" w:lineRule="auto"/>
                    <w:jc w:val="center"/>
                    <w:outlineLvl w:val="3"/>
                    <w:rPr>
                      <w:rFonts w:cs="Arial"/>
                      <w:b/>
                      <w:bCs/>
                    </w:rPr>
                  </w:pPr>
                </w:p>
              </w:tc>
            </w:tr>
          </w:tbl>
          <w:p w14:paraId="1DB207CF" w14:textId="77777777" w:rsidR="005B5705" w:rsidRPr="00824FFF" w:rsidRDefault="005B5705" w:rsidP="005B5705">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72FCF67A"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51E255A8" w14:textId="77777777" w:rsidR="005B5705" w:rsidRPr="00824FFF" w:rsidRDefault="005B5705" w:rsidP="005B5705">
                  <w:pPr>
                    <w:keepNext/>
                    <w:tabs>
                      <w:tab w:val="left" w:pos="3598"/>
                    </w:tabs>
                    <w:spacing w:line="276" w:lineRule="auto"/>
                    <w:jc w:val="center"/>
                    <w:outlineLvl w:val="3"/>
                    <w:rPr>
                      <w:rFonts w:cs="Arial"/>
                      <w:b/>
                      <w:bCs/>
                    </w:rPr>
                  </w:pPr>
                </w:p>
              </w:tc>
            </w:tr>
          </w:tbl>
          <w:p w14:paraId="6D88AE76"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B687138" w14:textId="77777777" w:rsidTr="005B5705">
              <w:trPr>
                <w:trHeight w:val="340"/>
                <w:jc w:val="center"/>
              </w:trPr>
              <w:tc>
                <w:tcPr>
                  <w:tcW w:w="227" w:type="dxa"/>
                  <w:shd w:val="clear" w:color="auto" w:fill="FFFFFF"/>
                  <w:vAlign w:val="center"/>
                </w:tcPr>
                <w:p w14:paraId="2F99E6B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34F271"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045AB7A"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D0134D"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88162B6"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6B4D5FA"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281CD50"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18AE2259" w14:textId="77777777" w:rsidR="005B5705" w:rsidRPr="00824FFF" w:rsidRDefault="005B5705" w:rsidP="005B5705">
                  <w:pPr>
                    <w:keepNext/>
                    <w:spacing w:line="276" w:lineRule="auto"/>
                    <w:jc w:val="center"/>
                    <w:outlineLvl w:val="3"/>
                    <w:rPr>
                      <w:b/>
                      <w:bCs/>
                    </w:rPr>
                  </w:pPr>
                </w:p>
              </w:tc>
            </w:tr>
          </w:tbl>
          <w:p w14:paraId="20CC56B9"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41AA29D7" w14:textId="77777777" w:rsidTr="005B5705">
              <w:trPr>
                <w:trHeight w:val="340"/>
                <w:jc w:val="center"/>
              </w:trPr>
              <w:tc>
                <w:tcPr>
                  <w:tcW w:w="227" w:type="dxa"/>
                  <w:shd w:val="clear" w:color="auto" w:fill="FFFFFF"/>
                  <w:vAlign w:val="center"/>
                </w:tcPr>
                <w:p w14:paraId="5A27C7E7"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2CDACF"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AD314A3"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ECB7818"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ECB2A7A"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296A9B"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EB7F71"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238508AA" w14:textId="77777777" w:rsidR="005B5705" w:rsidRPr="00824FFF" w:rsidRDefault="005B5705" w:rsidP="005B5705">
                  <w:pPr>
                    <w:keepNext/>
                    <w:spacing w:line="276" w:lineRule="auto"/>
                    <w:jc w:val="center"/>
                    <w:outlineLvl w:val="3"/>
                    <w:rPr>
                      <w:b/>
                      <w:bCs/>
                    </w:rPr>
                  </w:pPr>
                </w:p>
              </w:tc>
            </w:tr>
          </w:tbl>
          <w:p w14:paraId="3813ECE8"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6F7444EA"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5A84AD88"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2F02233B"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000E6CB3" w14:textId="77777777" w:rsidR="005B5705" w:rsidRPr="00824FFF" w:rsidRDefault="005B5705" w:rsidP="005B5705">
            <w:pPr>
              <w:spacing w:line="276" w:lineRule="auto"/>
              <w:jc w:val="center"/>
              <w:rPr>
                <w:rFonts w:cs="Arial"/>
                <w:szCs w:val="20"/>
              </w:rPr>
            </w:pPr>
          </w:p>
        </w:tc>
      </w:tr>
      <w:tr w:rsidR="005B5705" w:rsidRPr="00824FFF" w14:paraId="53CCA129" w14:textId="77777777" w:rsidTr="005B5705">
        <w:trPr>
          <w:trHeight w:val="397"/>
        </w:trPr>
        <w:tc>
          <w:tcPr>
            <w:tcW w:w="675" w:type="dxa"/>
            <w:tcBorders>
              <w:right w:val="single" w:sz="4" w:space="0" w:color="auto"/>
            </w:tcBorders>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5B5705" w:rsidRPr="00824FFF" w14:paraId="3CE86515" w14:textId="77777777" w:rsidTr="005B5705">
              <w:trPr>
                <w:cantSplit/>
                <w:trHeight w:val="340"/>
                <w:jc w:val="center"/>
              </w:trPr>
              <w:tc>
                <w:tcPr>
                  <w:tcW w:w="240" w:type="dxa"/>
                  <w:shd w:val="clear" w:color="auto" w:fill="FFFFFF"/>
                  <w:vAlign w:val="center"/>
                </w:tcPr>
                <w:p w14:paraId="18948163" w14:textId="77777777" w:rsidR="005B5705" w:rsidRPr="00824FFF" w:rsidRDefault="005B5705" w:rsidP="005B5705">
                  <w:pPr>
                    <w:keepNext/>
                    <w:spacing w:line="276" w:lineRule="auto"/>
                    <w:jc w:val="center"/>
                    <w:outlineLvl w:val="3"/>
                    <w:rPr>
                      <w:rFonts w:cs="Arial"/>
                      <w:b/>
                      <w:bCs/>
                    </w:rPr>
                  </w:pPr>
                </w:p>
              </w:tc>
              <w:tc>
                <w:tcPr>
                  <w:tcW w:w="240" w:type="dxa"/>
                  <w:shd w:val="clear" w:color="auto" w:fill="FFFFFF"/>
                  <w:vAlign w:val="center"/>
                </w:tcPr>
                <w:p w14:paraId="14347E92" w14:textId="77777777" w:rsidR="005B5705" w:rsidRPr="00824FFF" w:rsidRDefault="005B5705" w:rsidP="005B5705">
                  <w:pPr>
                    <w:keepNext/>
                    <w:spacing w:line="276" w:lineRule="auto"/>
                    <w:jc w:val="center"/>
                    <w:outlineLvl w:val="3"/>
                    <w:rPr>
                      <w:rFonts w:cs="Arial"/>
                      <w:b/>
                      <w:bCs/>
                    </w:rPr>
                  </w:pPr>
                </w:p>
              </w:tc>
            </w:tr>
          </w:tbl>
          <w:p w14:paraId="3A7A9964" w14:textId="77777777" w:rsidR="005B5705" w:rsidRPr="00824FFF" w:rsidRDefault="005B5705" w:rsidP="005B5705">
            <w:pPr>
              <w:spacing w:line="276" w:lineRule="auto"/>
              <w:jc w:val="center"/>
            </w:pPr>
          </w:p>
        </w:tc>
        <w:tc>
          <w:tcPr>
            <w:tcW w:w="2552" w:type="dxa"/>
            <w:tcBorders>
              <w:left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5B5705" w:rsidRPr="00824FFF" w14:paraId="29424CC5" w14:textId="77777777" w:rsidTr="005B5705">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C5B651A" w14:textId="77777777" w:rsidR="005B5705" w:rsidRPr="00824FFF" w:rsidRDefault="005B5705" w:rsidP="005B5705">
                  <w:pPr>
                    <w:keepNext/>
                    <w:tabs>
                      <w:tab w:val="left" w:pos="3598"/>
                    </w:tabs>
                    <w:spacing w:line="276" w:lineRule="auto"/>
                    <w:jc w:val="center"/>
                    <w:outlineLvl w:val="3"/>
                    <w:rPr>
                      <w:rFonts w:cs="Arial"/>
                      <w:b/>
                      <w:bCs/>
                    </w:rPr>
                  </w:pPr>
                </w:p>
              </w:tc>
            </w:tr>
          </w:tbl>
          <w:p w14:paraId="6F87EF7D" w14:textId="77777777" w:rsidR="005B5705" w:rsidRPr="00824FFF" w:rsidRDefault="005B5705" w:rsidP="005B5705">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69CD83DD" w14:textId="77777777" w:rsidTr="005B5705">
              <w:trPr>
                <w:trHeight w:val="340"/>
                <w:jc w:val="center"/>
              </w:trPr>
              <w:tc>
                <w:tcPr>
                  <w:tcW w:w="227" w:type="dxa"/>
                  <w:shd w:val="clear" w:color="auto" w:fill="FFFFFF"/>
                  <w:vAlign w:val="center"/>
                </w:tcPr>
                <w:p w14:paraId="4CFB8B04"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910F4FD"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A937443"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5E00CD4"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F58D65D"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249437"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C56C111"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2739A722" w14:textId="77777777" w:rsidR="005B5705" w:rsidRPr="00824FFF" w:rsidRDefault="005B5705" w:rsidP="005B5705">
                  <w:pPr>
                    <w:keepNext/>
                    <w:spacing w:line="276" w:lineRule="auto"/>
                    <w:jc w:val="center"/>
                    <w:outlineLvl w:val="3"/>
                    <w:rPr>
                      <w:b/>
                      <w:bCs/>
                    </w:rPr>
                  </w:pPr>
                </w:p>
              </w:tc>
            </w:tr>
          </w:tbl>
          <w:p w14:paraId="0C489E30" w14:textId="77777777" w:rsidR="005B5705" w:rsidRPr="00824FFF" w:rsidRDefault="005B5705" w:rsidP="005B5705">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5B5705" w:rsidRPr="00824FFF" w14:paraId="70900C21" w14:textId="77777777" w:rsidTr="005B5705">
              <w:trPr>
                <w:trHeight w:val="340"/>
                <w:jc w:val="center"/>
              </w:trPr>
              <w:tc>
                <w:tcPr>
                  <w:tcW w:w="227" w:type="dxa"/>
                  <w:shd w:val="clear" w:color="auto" w:fill="FFFFFF"/>
                  <w:vAlign w:val="center"/>
                </w:tcPr>
                <w:p w14:paraId="58E9564D"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AA0B107"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1B3FFFB"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17020FF" w14:textId="77777777" w:rsidR="005B5705" w:rsidRPr="00824FFF" w:rsidRDefault="005B5705" w:rsidP="005B5705">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AE7DD3" w14:textId="77777777" w:rsidR="005B5705" w:rsidRPr="00824FFF" w:rsidRDefault="005B5705" w:rsidP="005B5705">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21DE16B" w14:textId="77777777" w:rsidR="005B5705" w:rsidRPr="00824FFF" w:rsidRDefault="005B5705" w:rsidP="005B5705">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5D9C09" w14:textId="77777777" w:rsidR="005B5705" w:rsidRPr="00824FFF" w:rsidRDefault="005B5705" w:rsidP="005B5705">
                  <w:pPr>
                    <w:keepNext/>
                    <w:spacing w:line="276" w:lineRule="auto"/>
                    <w:jc w:val="center"/>
                    <w:outlineLvl w:val="3"/>
                    <w:rPr>
                      <w:b/>
                      <w:bCs/>
                    </w:rPr>
                  </w:pPr>
                </w:p>
              </w:tc>
              <w:tc>
                <w:tcPr>
                  <w:tcW w:w="227" w:type="dxa"/>
                  <w:shd w:val="clear" w:color="auto" w:fill="FFFFFF"/>
                  <w:vAlign w:val="center"/>
                </w:tcPr>
                <w:p w14:paraId="25380121" w14:textId="77777777" w:rsidR="005B5705" w:rsidRPr="00824FFF" w:rsidRDefault="005B5705" w:rsidP="005B5705">
                  <w:pPr>
                    <w:keepNext/>
                    <w:spacing w:line="276" w:lineRule="auto"/>
                    <w:jc w:val="center"/>
                    <w:outlineLvl w:val="3"/>
                    <w:rPr>
                      <w:b/>
                      <w:bCs/>
                    </w:rPr>
                  </w:pPr>
                </w:p>
              </w:tc>
            </w:tr>
          </w:tbl>
          <w:p w14:paraId="612E3038" w14:textId="77777777" w:rsidR="005B5705" w:rsidRPr="00824FFF" w:rsidRDefault="005B5705" w:rsidP="005B5705">
            <w:pPr>
              <w:spacing w:line="276" w:lineRule="auto"/>
              <w:jc w:val="center"/>
            </w:pPr>
          </w:p>
        </w:tc>
        <w:tc>
          <w:tcPr>
            <w:tcW w:w="680" w:type="dxa"/>
            <w:tcBorders>
              <w:right w:val="single" w:sz="4" w:space="0" w:color="auto"/>
            </w:tcBorders>
            <w:shd w:val="clear" w:color="auto" w:fill="auto"/>
            <w:vAlign w:val="center"/>
          </w:tcPr>
          <w:p w14:paraId="43FCB347" w14:textId="77777777" w:rsidR="005B5705" w:rsidRPr="00824FFF" w:rsidRDefault="005B5705" w:rsidP="005B5705">
            <w:pPr>
              <w:spacing w:line="276" w:lineRule="auto"/>
              <w:jc w:val="center"/>
              <w:rPr>
                <w:rFonts w:cs="Arial"/>
                <w:szCs w:val="20"/>
              </w:rPr>
            </w:pPr>
          </w:p>
        </w:tc>
        <w:tc>
          <w:tcPr>
            <w:tcW w:w="681" w:type="dxa"/>
            <w:tcBorders>
              <w:left w:val="single" w:sz="4" w:space="0" w:color="auto"/>
              <w:right w:val="single" w:sz="4" w:space="0" w:color="auto"/>
            </w:tcBorders>
            <w:shd w:val="clear" w:color="auto" w:fill="auto"/>
            <w:vAlign w:val="center"/>
          </w:tcPr>
          <w:p w14:paraId="507689F4" w14:textId="77777777" w:rsidR="005B5705" w:rsidRPr="00824FFF" w:rsidRDefault="005B5705" w:rsidP="005B5705">
            <w:pPr>
              <w:spacing w:line="276" w:lineRule="auto"/>
              <w:jc w:val="center"/>
              <w:rPr>
                <w:rFonts w:cs="Arial"/>
                <w:szCs w:val="20"/>
              </w:rPr>
            </w:pPr>
          </w:p>
        </w:tc>
        <w:tc>
          <w:tcPr>
            <w:tcW w:w="680" w:type="dxa"/>
            <w:tcBorders>
              <w:left w:val="single" w:sz="4" w:space="0" w:color="auto"/>
            </w:tcBorders>
            <w:shd w:val="clear" w:color="auto" w:fill="auto"/>
            <w:vAlign w:val="center"/>
          </w:tcPr>
          <w:p w14:paraId="6E972357" w14:textId="77777777" w:rsidR="005B5705" w:rsidRPr="0046033A" w:rsidRDefault="005B5705" w:rsidP="005B5705">
            <w:pPr>
              <w:spacing w:line="276" w:lineRule="auto"/>
              <w:jc w:val="center"/>
              <w:rPr>
                <w:rFonts w:cs="Arial"/>
                <w:szCs w:val="20"/>
                <w:highlight w:val="yellow"/>
              </w:rPr>
            </w:pPr>
          </w:p>
        </w:tc>
        <w:tc>
          <w:tcPr>
            <w:tcW w:w="681" w:type="dxa"/>
            <w:tcBorders>
              <w:left w:val="single" w:sz="4" w:space="0" w:color="auto"/>
            </w:tcBorders>
            <w:vAlign w:val="center"/>
          </w:tcPr>
          <w:p w14:paraId="3733A84F" w14:textId="77777777" w:rsidR="005B5705" w:rsidRPr="00824FFF" w:rsidRDefault="005B5705" w:rsidP="005B5705">
            <w:pPr>
              <w:spacing w:line="276" w:lineRule="auto"/>
              <w:jc w:val="center"/>
              <w:rPr>
                <w:rFonts w:cs="Arial"/>
                <w:szCs w:val="20"/>
              </w:rPr>
            </w:pPr>
          </w:p>
        </w:tc>
      </w:tr>
    </w:tbl>
    <w:p w14:paraId="6C4F8027" w14:textId="77777777" w:rsidR="005B5705" w:rsidRPr="00824FFF" w:rsidRDefault="005B5705" w:rsidP="005B5705">
      <w:pPr>
        <w:spacing w:line="276" w:lineRule="auto"/>
        <w:rPr>
          <w:rFonts w:cs="Arial"/>
          <w:bCs/>
          <w:iCs/>
          <w:szCs w:val="20"/>
        </w:rPr>
      </w:pPr>
    </w:p>
    <w:p w14:paraId="40F44557" w14:textId="77777777" w:rsidR="005B5705" w:rsidRPr="00824FFF" w:rsidRDefault="005B5705" w:rsidP="005B5705">
      <w:pPr>
        <w:spacing w:line="276" w:lineRule="auto"/>
        <w:rPr>
          <w:rFonts w:cs="Arial"/>
          <w:b/>
          <w:szCs w:val="20"/>
        </w:rPr>
      </w:pPr>
      <w:r>
        <w:rPr>
          <w:rFonts w:cs="Arial"/>
          <w:b/>
          <w:szCs w:val="20"/>
        </w:rPr>
        <w:t xml:space="preserve">* </w:t>
      </w:r>
      <w:r w:rsidRPr="00824FFF">
        <w:rPr>
          <w:rFonts w:cs="Arial"/>
          <w:b/>
          <w:szCs w:val="20"/>
        </w:rPr>
        <w:t>Označite razlog za prekinitev paše:</w:t>
      </w:r>
    </w:p>
    <w:p w14:paraId="7614E71B" w14:textId="77777777" w:rsidR="005B5705" w:rsidRPr="00824FFF" w:rsidRDefault="005B5705" w:rsidP="005B5705">
      <w:pPr>
        <w:spacing w:line="276" w:lineRule="auto"/>
        <w:rPr>
          <w:rFonts w:cs="Arial"/>
          <w:b/>
          <w:szCs w:val="20"/>
        </w:rPr>
      </w:pPr>
      <w:r w:rsidRPr="00824FFF">
        <w:rPr>
          <w:rFonts w:cs="Arial"/>
          <w:b/>
          <w:szCs w:val="20"/>
        </w:rPr>
        <w:t>A – telitev</w:t>
      </w:r>
      <w:r>
        <w:rPr>
          <w:rFonts w:cs="Arial"/>
          <w:b/>
          <w:szCs w:val="20"/>
        </w:rPr>
        <w:t xml:space="preserve">, jagnjitev ali jaritev </w:t>
      </w:r>
    </w:p>
    <w:p w14:paraId="1AF2E21C" w14:textId="77777777" w:rsidR="005B5705" w:rsidRDefault="005B5705" w:rsidP="005B5705">
      <w:pPr>
        <w:spacing w:line="276" w:lineRule="auto"/>
        <w:rPr>
          <w:rFonts w:cs="Arial"/>
          <w:b/>
          <w:szCs w:val="20"/>
        </w:rPr>
      </w:pPr>
      <w:r w:rsidRPr="00824FFF">
        <w:rPr>
          <w:rFonts w:cs="Arial"/>
          <w:b/>
          <w:szCs w:val="20"/>
        </w:rPr>
        <w:t>B – bolezen ali poškodba</w:t>
      </w:r>
    </w:p>
    <w:p w14:paraId="72D903D7" w14:textId="77777777" w:rsidR="005B5705" w:rsidRPr="00824FFF" w:rsidRDefault="005B5705" w:rsidP="005B5705">
      <w:pPr>
        <w:spacing w:line="276" w:lineRule="auto"/>
        <w:rPr>
          <w:rFonts w:cs="Arial"/>
          <w:b/>
          <w:szCs w:val="20"/>
        </w:rPr>
      </w:pPr>
      <w:r w:rsidRPr="002C1C84">
        <w:rPr>
          <w:rFonts w:cs="Arial"/>
          <w:b/>
          <w:szCs w:val="20"/>
        </w:rPr>
        <w:t>C – nevarnost napada velikih zveri</w:t>
      </w:r>
    </w:p>
    <w:p w14:paraId="0A754DBD" w14:textId="77777777" w:rsidR="005B5705" w:rsidRPr="00824FFF" w:rsidRDefault="005B5705" w:rsidP="005B5705">
      <w:pPr>
        <w:spacing w:line="276" w:lineRule="auto"/>
        <w:rPr>
          <w:rFonts w:cs="Arial"/>
          <w:b/>
          <w:szCs w:val="20"/>
        </w:rPr>
      </w:pPr>
      <w:r>
        <w:rPr>
          <w:rFonts w:cs="Arial"/>
          <w:b/>
          <w:szCs w:val="20"/>
        </w:rPr>
        <w:t>D</w:t>
      </w:r>
      <w:r w:rsidRPr="00824FFF">
        <w:rPr>
          <w:rFonts w:cs="Arial"/>
          <w:b/>
          <w:szCs w:val="20"/>
        </w:rPr>
        <w:t xml:space="preserve"> – izjemne vremenske razmere</w:t>
      </w:r>
    </w:p>
    <w:p w14:paraId="1C567F15" w14:textId="77777777" w:rsidR="0068175A" w:rsidRDefault="0068175A" w:rsidP="0068175A">
      <w:pPr>
        <w:pStyle w:val="Odstavek"/>
        <w:spacing w:before="0" w:line="276" w:lineRule="auto"/>
        <w:ind w:firstLine="0"/>
      </w:pPr>
    </w:p>
    <w:p w14:paraId="3D560E8A" w14:textId="77777777" w:rsidR="0068175A" w:rsidRDefault="0068175A" w:rsidP="0068175A">
      <w:pPr>
        <w:pStyle w:val="Odstavek"/>
        <w:spacing w:before="0" w:line="276" w:lineRule="auto"/>
        <w:ind w:firstLine="0"/>
      </w:pPr>
    </w:p>
    <w:p w14:paraId="297889AB" w14:textId="77777777" w:rsidR="0068175A" w:rsidRDefault="0068175A" w:rsidP="0068175A">
      <w:pPr>
        <w:pStyle w:val="Odstavek"/>
        <w:spacing w:before="0" w:line="276" w:lineRule="auto"/>
        <w:ind w:firstLine="0"/>
      </w:pPr>
    </w:p>
    <w:p w14:paraId="10462E2E" w14:textId="77777777" w:rsidR="0068175A" w:rsidRDefault="0068175A" w:rsidP="0068175A">
      <w:pPr>
        <w:pStyle w:val="Odstavek"/>
        <w:spacing w:before="0" w:line="276" w:lineRule="auto"/>
        <w:ind w:firstLine="0"/>
      </w:pPr>
    </w:p>
    <w:p w14:paraId="6F665201" w14:textId="77777777" w:rsidR="0068175A" w:rsidRDefault="0068175A" w:rsidP="0068175A">
      <w:pPr>
        <w:pStyle w:val="Odstavek"/>
        <w:spacing w:before="0" w:line="276" w:lineRule="auto"/>
        <w:ind w:firstLine="0"/>
      </w:pPr>
    </w:p>
    <w:p w14:paraId="4364F284" w14:textId="77777777" w:rsidR="0068175A" w:rsidRDefault="0068175A" w:rsidP="0068175A">
      <w:pPr>
        <w:pStyle w:val="Odstavek"/>
        <w:spacing w:before="0" w:line="276" w:lineRule="auto"/>
        <w:ind w:firstLine="0"/>
      </w:pPr>
    </w:p>
    <w:p w14:paraId="12B87910" w14:textId="77777777" w:rsidR="0068175A" w:rsidRDefault="0068175A" w:rsidP="0068175A">
      <w:pPr>
        <w:pStyle w:val="Odstavek"/>
        <w:spacing w:before="0" w:line="276" w:lineRule="auto"/>
        <w:ind w:firstLine="0"/>
      </w:pPr>
    </w:p>
    <w:p w14:paraId="4A091CC0" w14:textId="77777777" w:rsidR="0068175A" w:rsidRDefault="0068175A" w:rsidP="0068175A">
      <w:pPr>
        <w:pStyle w:val="Odstavek"/>
        <w:spacing w:before="0" w:line="276" w:lineRule="auto"/>
        <w:ind w:firstLine="0"/>
      </w:pPr>
    </w:p>
    <w:p w14:paraId="5AA0C598" w14:textId="77777777" w:rsidR="0068175A" w:rsidRDefault="0068175A" w:rsidP="0068175A">
      <w:pPr>
        <w:pStyle w:val="Odstavek"/>
        <w:spacing w:before="0" w:line="276" w:lineRule="auto"/>
        <w:ind w:firstLine="0"/>
      </w:pPr>
    </w:p>
    <w:p w14:paraId="64C93BDF" w14:textId="77777777" w:rsidR="0068175A" w:rsidRDefault="0068175A" w:rsidP="0068175A">
      <w:pPr>
        <w:pStyle w:val="Odstavek"/>
        <w:spacing w:before="0" w:line="276" w:lineRule="auto"/>
        <w:ind w:firstLine="0"/>
      </w:pPr>
    </w:p>
    <w:p w14:paraId="170ACA2F" w14:textId="77777777" w:rsidR="0068175A" w:rsidRDefault="0068175A" w:rsidP="0068175A">
      <w:pPr>
        <w:pStyle w:val="Odstavek"/>
        <w:spacing w:before="0" w:line="276" w:lineRule="auto"/>
        <w:ind w:firstLine="0"/>
      </w:pPr>
    </w:p>
    <w:p w14:paraId="13FB1D55" w14:textId="77777777" w:rsidR="0068175A" w:rsidRDefault="0068175A" w:rsidP="0068175A">
      <w:pPr>
        <w:pStyle w:val="Odstavek"/>
        <w:spacing w:before="0" w:line="276" w:lineRule="auto"/>
        <w:ind w:firstLine="0"/>
      </w:pPr>
    </w:p>
    <w:p w14:paraId="23A0F875" w14:textId="77777777" w:rsidR="0068175A" w:rsidRDefault="0068175A" w:rsidP="0068175A">
      <w:pPr>
        <w:pStyle w:val="Odstavek"/>
        <w:spacing w:before="0" w:line="276" w:lineRule="auto"/>
        <w:ind w:firstLine="0"/>
      </w:pPr>
    </w:p>
    <w:p w14:paraId="71686B48" w14:textId="77777777" w:rsidR="0068175A" w:rsidRDefault="0068175A" w:rsidP="0068175A">
      <w:pPr>
        <w:pStyle w:val="Odstavek"/>
        <w:spacing w:before="0" w:line="276" w:lineRule="auto"/>
        <w:ind w:firstLine="0"/>
      </w:pPr>
    </w:p>
    <w:p w14:paraId="4DE88DA2" w14:textId="77777777" w:rsidR="0068175A" w:rsidRDefault="0068175A" w:rsidP="0068175A">
      <w:pPr>
        <w:pStyle w:val="Odstavek"/>
        <w:spacing w:before="0" w:line="276" w:lineRule="auto"/>
        <w:ind w:firstLine="0"/>
      </w:pPr>
    </w:p>
    <w:p w14:paraId="6D8E7004" w14:textId="77777777" w:rsidR="0068175A" w:rsidRDefault="0068175A" w:rsidP="0068175A">
      <w:pPr>
        <w:pStyle w:val="Odstavek"/>
        <w:spacing w:before="0" w:line="276" w:lineRule="auto"/>
        <w:ind w:firstLine="0"/>
      </w:pPr>
    </w:p>
    <w:p w14:paraId="0C6C4670" w14:textId="77777777" w:rsidR="0068175A" w:rsidRDefault="0068175A" w:rsidP="0068175A">
      <w:pPr>
        <w:pStyle w:val="Odstavek"/>
        <w:spacing w:before="0" w:line="276" w:lineRule="auto"/>
        <w:ind w:firstLine="0"/>
      </w:pPr>
    </w:p>
    <w:p w14:paraId="30D6E944" w14:textId="77777777" w:rsidR="0068175A" w:rsidRDefault="0068175A" w:rsidP="0068175A">
      <w:pPr>
        <w:pStyle w:val="Odstavek"/>
        <w:spacing w:before="0" w:line="276" w:lineRule="auto"/>
        <w:ind w:firstLine="0"/>
      </w:pPr>
    </w:p>
    <w:p w14:paraId="3FBFA07B" w14:textId="77777777" w:rsidR="0068175A" w:rsidRDefault="0068175A" w:rsidP="0068175A">
      <w:pPr>
        <w:pStyle w:val="Odstavek"/>
        <w:spacing w:before="0" w:line="276" w:lineRule="auto"/>
        <w:ind w:firstLine="0"/>
      </w:pPr>
    </w:p>
    <w:p w14:paraId="357C732A" w14:textId="77777777" w:rsidR="0068175A" w:rsidRDefault="0068175A" w:rsidP="0068175A">
      <w:pPr>
        <w:pStyle w:val="Odstavek"/>
        <w:spacing w:before="0" w:line="276" w:lineRule="auto"/>
        <w:ind w:firstLine="0"/>
      </w:pPr>
    </w:p>
    <w:p w14:paraId="025ADBFE" w14:textId="77777777" w:rsidR="0068175A" w:rsidRDefault="0068175A" w:rsidP="0068175A">
      <w:pPr>
        <w:pStyle w:val="Odstavek"/>
        <w:spacing w:before="0" w:line="276" w:lineRule="auto"/>
        <w:ind w:firstLine="0"/>
      </w:pPr>
    </w:p>
    <w:p w14:paraId="72B6488E" w14:textId="77777777" w:rsidR="0068175A" w:rsidRDefault="0068175A" w:rsidP="0068175A">
      <w:pPr>
        <w:pStyle w:val="Odstavek"/>
        <w:spacing w:before="0" w:line="276" w:lineRule="auto"/>
        <w:ind w:firstLine="0"/>
      </w:pPr>
    </w:p>
    <w:p w14:paraId="560A7303" w14:textId="77777777" w:rsidR="0068175A" w:rsidRDefault="0068175A" w:rsidP="0068175A">
      <w:pPr>
        <w:pStyle w:val="Odstavek"/>
        <w:spacing w:before="0" w:line="276" w:lineRule="auto"/>
        <w:ind w:firstLine="0"/>
      </w:pPr>
    </w:p>
    <w:p w14:paraId="69EB1B92" w14:textId="77777777" w:rsidR="0068175A" w:rsidRDefault="0068175A" w:rsidP="0068175A">
      <w:pPr>
        <w:pStyle w:val="Odstavek"/>
        <w:spacing w:before="0" w:line="276" w:lineRule="auto"/>
        <w:ind w:firstLine="0"/>
      </w:pPr>
    </w:p>
    <w:p w14:paraId="7B8D95F0" w14:textId="77777777" w:rsidR="0068175A" w:rsidRDefault="0068175A" w:rsidP="0068175A">
      <w:pPr>
        <w:pStyle w:val="Odstavek"/>
        <w:spacing w:before="0" w:line="276" w:lineRule="auto"/>
        <w:ind w:firstLine="0"/>
      </w:pPr>
    </w:p>
    <w:p w14:paraId="01BE1998" w14:textId="77777777" w:rsidR="0068175A" w:rsidRDefault="0068175A" w:rsidP="0068175A">
      <w:pPr>
        <w:pStyle w:val="Odstavek"/>
        <w:spacing w:before="0" w:line="276" w:lineRule="auto"/>
        <w:ind w:firstLine="0"/>
      </w:pPr>
    </w:p>
    <w:p w14:paraId="74E88401" w14:textId="77777777" w:rsidR="0068175A" w:rsidRDefault="0068175A" w:rsidP="0068175A">
      <w:pPr>
        <w:pStyle w:val="Odstavek"/>
        <w:spacing w:before="0" w:line="276" w:lineRule="auto"/>
        <w:ind w:firstLine="0"/>
      </w:pPr>
    </w:p>
    <w:p w14:paraId="171D0584" w14:textId="77777777" w:rsidR="0068175A" w:rsidRDefault="0068175A" w:rsidP="0068175A">
      <w:pPr>
        <w:pStyle w:val="Odstavek"/>
        <w:spacing w:before="0" w:line="276" w:lineRule="auto"/>
        <w:ind w:firstLine="0"/>
      </w:pPr>
    </w:p>
    <w:p w14:paraId="4F6959C4" w14:textId="77777777" w:rsidR="0068175A" w:rsidRDefault="0068175A" w:rsidP="0068175A">
      <w:pPr>
        <w:pStyle w:val="Odstavek"/>
        <w:spacing w:before="0" w:line="276" w:lineRule="auto"/>
        <w:ind w:firstLine="0"/>
      </w:pPr>
    </w:p>
    <w:p w14:paraId="17A5929E" w14:textId="77777777" w:rsidR="0068175A" w:rsidRPr="002D52C7" w:rsidRDefault="0068175A" w:rsidP="0068175A">
      <w:pPr>
        <w:spacing w:line="276" w:lineRule="auto"/>
        <w:rPr>
          <w:rFonts w:eastAsia="Calibri"/>
          <w:b/>
          <w:szCs w:val="20"/>
        </w:rPr>
      </w:pPr>
      <w:r>
        <w:rPr>
          <w:rFonts w:eastAsia="Calibri"/>
          <w:b/>
          <w:szCs w:val="20"/>
        </w:rPr>
        <w:lastRenderedPageBreak/>
        <w:t>Priloga 4</w:t>
      </w:r>
    </w:p>
    <w:p w14:paraId="45F665C7" w14:textId="77777777" w:rsidR="0068175A" w:rsidRPr="002D52C7" w:rsidRDefault="0068175A" w:rsidP="0068175A">
      <w:pPr>
        <w:spacing w:line="276" w:lineRule="auto"/>
        <w:rPr>
          <w:rFonts w:eastAsia="Calibri"/>
          <w:b/>
          <w:szCs w:val="20"/>
        </w:rPr>
      </w:pPr>
    </w:p>
    <w:p w14:paraId="18AB6DD8" w14:textId="77777777" w:rsidR="0068175A" w:rsidRPr="002D52C7" w:rsidRDefault="0068175A" w:rsidP="0068175A">
      <w:pPr>
        <w:spacing w:line="276" w:lineRule="auto"/>
        <w:rPr>
          <w:rFonts w:eastAsia="Calibri"/>
          <w:b/>
          <w:szCs w:val="20"/>
        </w:rPr>
      </w:pPr>
      <w:r w:rsidRPr="002D52C7">
        <w:rPr>
          <w:rFonts w:eastAsia="Calibri"/>
          <w:b/>
          <w:szCs w:val="20"/>
        </w:rPr>
        <w:t>Ekološko pomembna območja</w:t>
      </w:r>
    </w:p>
    <w:p w14:paraId="03A1B630" w14:textId="77777777" w:rsidR="0068175A" w:rsidRPr="002D52C7" w:rsidRDefault="0068175A" w:rsidP="0068175A">
      <w:pPr>
        <w:spacing w:line="276" w:lineRule="auto"/>
        <w:rPr>
          <w:rFonts w:eastAsia="Calibri"/>
          <w:szCs w:val="20"/>
        </w:rPr>
      </w:pPr>
    </w:p>
    <w:p w14:paraId="6DD7042F"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30. maja</w:t>
      </w:r>
    </w:p>
    <w:p w14:paraId="6CC87A7B"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70416CC5" w14:textId="77777777" w:rsidTr="0046366E">
        <w:trPr>
          <w:trHeight w:val="300"/>
        </w:trPr>
        <w:tc>
          <w:tcPr>
            <w:tcW w:w="3085" w:type="dxa"/>
            <w:shd w:val="clear" w:color="auto" w:fill="EEECE1"/>
            <w:noWrap/>
            <w:hideMark/>
          </w:tcPr>
          <w:p w14:paraId="620FA0D1"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0C994D91"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708E1670" w14:textId="77777777" w:rsidTr="0046366E">
        <w:trPr>
          <w:trHeight w:val="300"/>
        </w:trPr>
        <w:tc>
          <w:tcPr>
            <w:tcW w:w="3085" w:type="dxa"/>
            <w:shd w:val="clear" w:color="auto" w:fill="auto"/>
            <w:noWrap/>
            <w:hideMark/>
          </w:tcPr>
          <w:p w14:paraId="18F6AB25" w14:textId="77777777" w:rsidR="0068175A" w:rsidRPr="002D52C7" w:rsidRDefault="0068175A" w:rsidP="0046366E">
            <w:pPr>
              <w:spacing w:line="276" w:lineRule="auto"/>
              <w:rPr>
                <w:rFonts w:eastAsia="Calibri"/>
                <w:szCs w:val="20"/>
              </w:rPr>
            </w:pPr>
            <w:r w:rsidRPr="002D52C7">
              <w:rPr>
                <w:rFonts w:eastAsia="Calibri"/>
                <w:szCs w:val="20"/>
              </w:rPr>
              <w:t>SI3000126</w:t>
            </w:r>
          </w:p>
        </w:tc>
        <w:tc>
          <w:tcPr>
            <w:tcW w:w="6095" w:type="dxa"/>
            <w:shd w:val="clear" w:color="auto" w:fill="auto"/>
            <w:noWrap/>
            <w:hideMark/>
          </w:tcPr>
          <w:p w14:paraId="4A105B5F"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0700CDE2" w14:textId="77777777" w:rsidTr="0046366E">
        <w:trPr>
          <w:trHeight w:val="300"/>
        </w:trPr>
        <w:tc>
          <w:tcPr>
            <w:tcW w:w="3085" w:type="dxa"/>
            <w:shd w:val="clear" w:color="auto" w:fill="auto"/>
            <w:noWrap/>
            <w:hideMark/>
          </w:tcPr>
          <w:p w14:paraId="15FFB91B"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0E6D0260"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214F46AB" w14:textId="77777777" w:rsidTr="0046366E">
        <w:trPr>
          <w:trHeight w:val="300"/>
        </w:trPr>
        <w:tc>
          <w:tcPr>
            <w:tcW w:w="3085" w:type="dxa"/>
            <w:shd w:val="clear" w:color="auto" w:fill="auto"/>
            <w:noWrap/>
            <w:hideMark/>
          </w:tcPr>
          <w:p w14:paraId="44E702A3"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6D5CEF25" w14:textId="77777777" w:rsidR="0068175A" w:rsidRPr="002D52C7" w:rsidRDefault="0068175A" w:rsidP="0046366E">
            <w:pPr>
              <w:spacing w:line="276" w:lineRule="auto"/>
              <w:rPr>
                <w:rFonts w:eastAsia="Calibri"/>
                <w:szCs w:val="20"/>
              </w:rPr>
            </w:pPr>
            <w:r w:rsidRPr="002D52C7">
              <w:rPr>
                <w:rFonts w:eastAsia="Calibri"/>
                <w:szCs w:val="20"/>
              </w:rPr>
              <w:t>Ličenca</w:t>
            </w:r>
          </w:p>
        </w:tc>
      </w:tr>
      <w:tr w:rsidR="0068175A" w:rsidRPr="002D52C7" w14:paraId="0B8C25FB" w14:textId="77777777" w:rsidTr="0046366E">
        <w:trPr>
          <w:trHeight w:val="300"/>
        </w:trPr>
        <w:tc>
          <w:tcPr>
            <w:tcW w:w="3085" w:type="dxa"/>
            <w:shd w:val="clear" w:color="auto" w:fill="auto"/>
            <w:noWrap/>
            <w:hideMark/>
          </w:tcPr>
          <w:p w14:paraId="7956DB12" w14:textId="77777777" w:rsidR="0068175A" w:rsidRPr="002D52C7" w:rsidRDefault="0068175A" w:rsidP="0046366E">
            <w:pPr>
              <w:spacing w:line="276" w:lineRule="auto"/>
              <w:rPr>
                <w:rFonts w:eastAsia="Calibri"/>
                <w:szCs w:val="20"/>
              </w:rPr>
            </w:pPr>
            <w:r w:rsidRPr="002D52C7">
              <w:rPr>
                <w:rFonts w:eastAsia="Calibri"/>
                <w:szCs w:val="20"/>
              </w:rPr>
              <w:t>SI3000088</w:t>
            </w:r>
          </w:p>
        </w:tc>
        <w:tc>
          <w:tcPr>
            <w:tcW w:w="6095" w:type="dxa"/>
            <w:shd w:val="clear" w:color="auto" w:fill="auto"/>
            <w:noWrap/>
            <w:hideMark/>
          </w:tcPr>
          <w:p w14:paraId="141F3049" w14:textId="77777777" w:rsidR="0068175A" w:rsidRPr="002D52C7" w:rsidRDefault="0068175A" w:rsidP="0046366E">
            <w:pPr>
              <w:spacing w:line="276" w:lineRule="auto"/>
              <w:rPr>
                <w:rFonts w:eastAsia="Calibri"/>
                <w:szCs w:val="20"/>
              </w:rPr>
            </w:pPr>
            <w:r w:rsidRPr="002D52C7">
              <w:rPr>
                <w:rFonts w:eastAsia="Calibri"/>
                <w:szCs w:val="20"/>
              </w:rPr>
              <w:t xml:space="preserve">Boletina – velikonočnica </w:t>
            </w:r>
          </w:p>
        </w:tc>
      </w:tr>
      <w:tr w:rsidR="0068175A" w:rsidRPr="002D52C7" w14:paraId="06410840" w14:textId="77777777" w:rsidTr="0046366E">
        <w:trPr>
          <w:trHeight w:val="300"/>
        </w:trPr>
        <w:tc>
          <w:tcPr>
            <w:tcW w:w="3085" w:type="dxa"/>
            <w:shd w:val="clear" w:color="auto" w:fill="auto"/>
            <w:noWrap/>
            <w:hideMark/>
          </w:tcPr>
          <w:p w14:paraId="1A99D046" w14:textId="77777777" w:rsidR="0068175A" w:rsidRPr="002D52C7" w:rsidRDefault="0068175A" w:rsidP="0046366E">
            <w:pPr>
              <w:spacing w:line="276" w:lineRule="auto"/>
              <w:rPr>
                <w:rFonts w:eastAsia="Calibri"/>
                <w:szCs w:val="20"/>
              </w:rPr>
            </w:pPr>
            <w:r w:rsidRPr="002D52C7">
              <w:rPr>
                <w:rFonts w:eastAsia="Calibri"/>
                <w:szCs w:val="20"/>
              </w:rPr>
              <w:t>SI3000125</w:t>
            </w:r>
          </w:p>
        </w:tc>
        <w:tc>
          <w:tcPr>
            <w:tcW w:w="6095" w:type="dxa"/>
            <w:shd w:val="clear" w:color="auto" w:fill="auto"/>
            <w:noWrap/>
            <w:hideMark/>
          </w:tcPr>
          <w:p w14:paraId="19D7C8DA" w14:textId="77777777" w:rsidR="0068175A" w:rsidRPr="002D52C7" w:rsidRDefault="0068175A" w:rsidP="0046366E">
            <w:pPr>
              <w:spacing w:line="276" w:lineRule="auto"/>
              <w:rPr>
                <w:rFonts w:eastAsia="Calibri"/>
                <w:szCs w:val="20"/>
              </w:rPr>
            </w:pPr>
            <w:r w:rsidRPr="002D52C7">
              <w:rPr>
                <w:rFonts w:eastAsia="Calibri"/>
                <w:szCs w:val="20"/>
              </w:rPr>
              <w:t>Kožbana</w:t>
            </w:r>
          </w:p>
        </w:tc>
      </w:tr>
      <w:tr w:rsidR="0068175A" w:rsidRPr="002D52C7" w14:paraId="17AF5138" w14:textId="77777777" w:rsidTr="0046366E">
        <w:trPr>
          <w:trHeight w:val="300"/>
        </w:trPr>
        <w:tc>
          <w:tcPr>
            <w:tcW w:w="3085" w:type="dxa"/>
            <w:shd w:val="clear" w:color="auto" w:fill="auto"/>
            <w:noWrap/>
            <w:hideMark/>
          </w:tcPr>
          <w:p w14:paraId="07E62372" w14:textId="77777777" w:rsidR="0068175A" w:rsidRPr="002D52C7" w:rsidRDefault="0068175A" w:rsidP="0046366E">
            <w:pPr>
              <w:spacing w:line="276" w:lineRule="auto"/>
              <w:rPr>
                <w:rFonts w:eastAsia="Calibri"/>
                <w:szCs w:val="20"/>
              </w:rPr>
            </w:pPr>
            <w:r w:rsidRPr="002D52C7">
              <w:rPr>
                <w:rFonts w:eastAsia="Calibri"/>
                <w:szCs w:val="20"/>
              </w:rPr>
              <w:t>SI3000290</w:t>
            </w:r>
          </w:p>
        </w:tc>
        <w:tc>
          <w:tcPr>
            <w:tcW w:w="6095" w:type="dxa"/>
            <w:shd w:val="clear" w:color="auto" w:fill="auto"/>
            <w:noWrap/>
            <w:hideMark/>
          </w:tcPr>
          <w:p w14:paraId="22EA75A0" w14:textId="77777777" w:rsidR="0068175A" w:rsidRPr="002D52C7" w:rsidRDefault="0068175A" w:rsidP="0046366E">
            <w:pPr>
              <w:spacing w:line="276" w:lineRule="auto"/>
              <w:rPr>
                <w:rFonts w:eastAsia="Calibri"/>
                <w:szCs w:val="20"/>
              </w:rPr>
            </w:pPr>
            <w:r w:rsidRPr="002D52C7">
              <w:rPr>
                <w:rFonts w:eastAsia="Calibri"/>
                <w:szCs w:val="20"/>
              </w:rPr>
              <w:t>Goriška Brda</w:t>
            </w:r>
          </w:p>
        </w:tc>
      </w:tr>
      <w:tr w:rsidR="0068175A" w:rsidRPr="002D52C7" w14:paraId="3DA83249" w14:textId="77777777" w:rsidTr="0046366E">
        <w:trPr>
          <w:trHeight w:val="300"/>
        </w:trPr>
        <w:tc>
          <w:tcPr>
            <w:tcW w:w="3085" w:type="dxa"/>
            <w:shd w:val="clear" w:color="auto" w:fill="auto"/>
            <w:noWrap/>
            <w:hideMark/>
          </w:tcPr>
          <w:p w14:paraId="3BCB9FDF" w14:textId="77777777" w:rsidR="0068175A" w:rsidRPr="002D52C7" w:rsidRDefault="0068175A" w:rsidP="0046366E">
            <w:pPr>
              <w:spacing w:line="276" w:lineRule="auto"/>
              <w:rPr>
                <w:rFonts w:eastAsia="Calibri"/>
                <w:szCs w:val="20"/>
              </w:rPr>
            </w:pPr>
            <w:r w:rsidRPr="002D52C7">
              <w:rPr>
                <w:rFonts w:eastAsia="Calibri"/>
                <w:szCs w:val="20"/>
              </w:rPr>
              <w:t>SI3000379</w:t>
            </w:r>
          </w:p>
        </w:tc>
        <w:tc>
          <w:tcPr>
            <w:tcW w:w="6095" w:type="dxa"/>
            <w:shd w:val="clear" w:color="auto" w:fill="auto"/>
            <w:noWrap/>
            <w:hideMark/>
          </w:tcPr>
          <w:p w14:paraId="0DC0EF47" w14:textId="77777777" w:rsidR="0068175A" w:rsidRPr="002D52C7" w:rsidRDefault="0068175A" w:rsidP="0046366E">
            <w:pPr>
              <w:spacing w:line="276" w:lineRule="auto"/>
              <w:rPr>
                <w:rFonts w:eastAsia="Calibri"/>
                <w:szCs w:val="20"/>
              </w:rPr>
            </w:pPr>
            <w:r w:rsidRPr="002D52C7">
              <w:rPr>
                <w:rFonts w:eastAsia="Calibri"/>
                <w:szCs w:val="20"/>
              </w:rPr>
              <w:t>Vrhoveljska planina</w:t>
            </w:r>
          </w:p>
        </w:tc>
      </w:tr>
      <w:tr w:rsidR="0068175A" w:rsidRPr="002D52C7" w14:paraId="5F407CA4" w14:textId="77777777" w:rsidTr="0046366E">
        <w:trPr>
          <w:trHeight w:val="300"/>
        </w:trPr>
        <w:tc>
          <w:tcPr>
            <w:tcW w:w="3085" w:type="dxa"/>
            <w:shd w:val="clear" w:color="auto" w:fill="auto"/>
            <w:noWrap/>
            <w:hideMark/>
          </w:tcPr>
          <w:p w14:paraId="789DFCE6" w14:textId="77777777" w:rsidR="0068175A" w:rsidRPr="002D52C7" w:rsidRDefault="0068175A" w:rsidP="0046366E">
            <w:pPr>
              <w:spacing w:line="276" w:lineRule="auto"/>
              <w:rPr>
                <w:rFonts w:eastAsia="Calibri"/>
                <w:szCs w:val="20"/>
              </w:rPr>
            </w:pPr>
            <w:r w:rsidRPr="002D52C7">
              <w:rPr>
                <w:rFonts w:eastAsia="Calibri"/>
                <w:szCs w:val="20"/>
              </w:rPr>
              <w:t>SI3000234</w:t>
            </w:r>
          </w:p>
        </w:tc>
        <w:tc>
          <w:tcPr>
            <w:tcW w:w="6095" w:type="dxa"/>
            <w:shd w:val="clear" w:color="auto" w:fill="auto"/>
            <w:noWrap/>
            <w:hideMark/>
          </w:tcPr>
          <w:p w14:paraId="5FFBF059" w14:textId="77777777" w:rsidR="0068175A" w:rsidRPr="002D52C7" w:rsidRDefault="0068175A" w:rsidP="0046366E">
            <w:pPr>
              <w:spacing w:line="276" w:lineRule="auto"/>
              <w:rPr>
                <w:rFonts w:eastAsia="Calibri"/>
                <w:szCs w:val="20"/>
              </w:rPr>
            </w:pPr>
            <w:r w:rsidRPr="002D52C7">
              <w:rPr>
                <w:rFonts w:eastAsia="Calibri"/>
                <w:szCs w:val="20"/>
              </w:rPr>
              <w:t>Vrbina</w:t>
            </w:r>
          </w:p>
        </w:tc>
      </w:tr>
      <w:tr w:rsidR="0068175A" w:rsidRPr="002D52C7" w14:paraId="371C8983" w14:textId="77777777" w:rsidTr="0046366E">
        <w:trPr>
          <w:trHeight w:val="300"/>
        </w:trPr>
        <w:tc>
          <w:tcPr>
            <w:tcW w:w="3085" w:type="dxa"/>
            <w:shd w:val="clear" w:color="auto" w:fill="auto"/>
            <w:noWrap/>
            <w:hideMark/>
          </w:tcPr>
          <w:p w14:paraId="47FA9883" w14:textId="77777777" w:rsidR="0068175A" w:rsidRPr="002D52C7" w:rsidRDefault="0068175A" w:rsidP="0046366E">
            <w:pPr>
              <w:spacing w:line="276" w:lineRule="auto"/>
              <w:rPr>
                <w:rFonts w:eastAsia="Calibri"/>
                <w:szCs w:val="20"/>
              </w:rPr>
            </w:pPr>
            <w:r w:rsidRPr="002D52C7">
              <w:rPr>
                <w:rFonts w:eastAsia="Calibri"/>
                <w:szCs w:val="20"/>
              </w:rPr>
              <w:t>SI3000296</w:t>
            </w:r>
          </w:p>
        </w:tc>
        <w:tc>
          <w:tcPr>
            <w:tcW w:w="6095" w:type="dxa"/>
            <w:shd w:val="clear" w:color="auto" w:fill="auto"/>
            <w:noWrap/>
            <w:hideMark/>
          </w:tcPr>
          <w:p w14:paraId="73B9B9DF" w14:textId="77777777" w:rsidR="0068175A" w:rsidRPr="002D52C7" w:rsidRDefault="0068175A" w:rsidP="0046366E">
            <w:pPr>
              <w:spacing w:line="276" w:lineRule="auto"/>
              <w:rPr>
                <w:rFonts w:eastAsia="Calibri"/>
                <w:szCs w:val="20"/>
              </w:rPr>
            </w:pPr>
            <w:r w:rsidRPr="002D52C7">
              <w:rPr>
                <w:rFonts w:eastAsia="Calibri"/>
                <w:szCs w:val="20"/>
              </w:rPr>
              <w:t>Marindol</w:t>
            </w:r>
          </w:p>
        </w:tc>
      </w:tr>
    </w:tbl>
    <w:p w14:paraId="5CD436D6" w14:textId="77777777" w:rsidR="0068175A" w:rsidRPr="002D52C7" w:rsidRDefault="0068175A" w:rsidP="0068175A">
      <w:pPr>
        <w:spacing w:line="276" w:lineRule="auto"/>
        <w:rPr>
          <w:rFonts w:eastAsia="Calibri"/>
          <w:szCs w:val="20"/>
        </w:rPr>
      </w:pPr>
    </w:p>
    <w:p w14:paraId="54489E30" w14:textId="77777777" w:rsidR="0068175A" w:rsidRPr="002D52C7" w:rsidRDefault="0068175A" w:rsidP="0068175A">
      <w:pPr>
        <w:spacing w:line="276" w:lineRule="auto"/>
        <w:rPr>
          <w:rFonts w:eastAsia="Calibri"/>
          <w:szCs w:val="20"/>
        </w:rPr>
      </w:pPr>
    </w:p>
    <w:p w14:paraId="00E9673E"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10. junija</w:t>
      </w:r>
    </w:p>
    <w:p w14:paraId="152A53CC"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4965DB5E" w14:textId="77777777" w:rsidTr="0046366E">
        <w:trPr>
          <w:trHeight w:val="300"/>
        </w:trPr>
        <w:tc>
          <w:tcPr>
            <w:tcW w:w="2932" w:type="dxa"/>
            <w:shd w:val="clear" w:color="auto" w:fill="EEECE1"/>
            <w:noWrap/>
            <w:hideMark/>
          </w:tcPr>
          <w:p w14:paraId="13DD7B46"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32CEFA52"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28C690BE" w14:textId="77777777" w:rsidTr="0046366E">
        <w:trPr>
          <w:trHeight w:val="300"/>
        </w:trPr>
        <w:tc>
          <w:tcPr>
            <w:tcW w:w="2932" w:type="dxa"/>
            <w:shd w:val="clear" w:color="auto" w:fill="auto"/>
            <w:noWrap/>
            <w:hideMark/>
          </w:tcPr>
          <w:p w14:paraId="639D707D"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5782" w:type="dxa"/>
            <w:shd w:val="clear" w:color="auto" w:fill="auto"/>
            <w:noWrap/>
            <w:hideMark/>
          </w:tcPr>
          <w:p w14:paraId="29F14A92"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64AB8A5C" w14:textId="77777777" w:rsidR="0068175A" w:rsidRPr="002D52C7" w:rsidRDefault="0068175A" w:rsidP="0068175A">
      <w:pPr>
        <w:spacing w:line="276" w:lineRule="auto"/>
        <w:rPr>
          <w:rFonts w:eastAsia="Calibri"/>
          <w:szCs w:val="20"/>
        </w:rPr>
      </w:pPr>
    </w:p>
    <w:p w14:paraId="23E7D440" w14:textId="77777777" w:rsidR="0068175A" w:rsidRPr="002D52C7" w:rsidRDefault="0068175A" w:rsidP="0068175A">
      <w:pPr>
        <w:spacing w:line="276" w:lineRule="auto"/>
        <w:rPr>
          <w:rFonts w:eastAsia="Calibri"/>
          <w:szCs w:val="20"/>
        </w:rPr>
      </w:pPr>
    </w:p>
    <w:p w14:paraId="0FC65326"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20. junija</w:t>
      </w:r>
    </w:p>
    <w:p w14:paraId="46709F9D"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76390D51" w14:textId="77777777" w:rsidTr="0046366E">
        <w:trPr>
          <w:trHeight w:val="300"/>
        </w:trPr>
        <w:tc>
          <w:tcPr>
            <w:tcW w:w="2932" w:type="dxa"/>
            <w:shd w:val="clear" w:color="auto" w:fill="EEECE1"/>
            <w:noWrap/>
            <w:hideMark/>
          </w:tcPr>
          <w:p w14:paraId="69A81676"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70729132"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27AC96C8" w14:textId="77777777" w:rsidTr="0046366E">
        <w:trPr>
          <w:trHeight w:val="300"/>
        </w:trPr>
        <w:tc>
          <w:tcPr>
            <w:tcW w:w="2932" w:type="dxa"/>
            <w:shd w:val="clear" w:color="auto" w:fill="auto"/>
            <w:noWrap/>
            <w:hideMark/>
          </w:tcPr>
          <w:p w14:paraId="05C0DAD5"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5782" w:type="dxa"/>
            <w:shd w:val="clear" w:color="auto" w:fill="auto"/>
            <w:noWrap/>
            <w:hideMark/>
          </w:tcPr>
          <w:p w14:paraId="5297E157"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bl>
    <w:p w14:paraId="232137C5" w14:textId="77777777" w:rsidR="0068175A" w:rsidRPr="002D52C7" w:rsidRDefault="0068175A" w:rsidP="0068175A">
      <w:pPr>
        <w:spacing w:line="276" w:lineRule="auto"/>
        <w:rPr>
          <w:rFonts w:eastAsia="Calibri"/>
          <w:szCs w:val="20"/>
        </w:rPr>
      </w:pPr>
    </w:p>
    <w:p w14:paraId="4C65547C" w14:textId="77777777" w:rsidR="0068175A" w:rsidRPr="002D52C7" w:rsidRDefault="0068175A" w:rsidP="0068175A">
      <w:pPr>
        <w:spacing w:line="276" w:lineRule="auto"/>
        <w:rPr>
          <w:rFonts w:eastAsia="Calibri"/>
          <w:szCs w:val="20"/>
        </w:rPr>
      </w:pPr>
    </w:p>
    <w:p w14:paraId="666703AB"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metuljev</w:t>
      </w:r>
    </w:p>
    <w:p w14:paraId="1904A32C"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08B661AE" w14:textId="77777777" w:rsidTr="0046366E">
        <w:trPr>
          <w:trHeight w:val="300"/>
        </w:trPr>
        <w:tc>
          <w:tcPr>
            <w:tcW w:w="3085" w:type="dxa"/>
            <w:shd w:val="clear" w:color="auto" w:fill="EEECE1"/>
            <w:noWrap/>
            <w:hideMark/>
          </w:tcPr>
          <w:p w14:paraId="61F47F9C"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7BD07F73"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6DD3DFB1" w14:textId="77777777" w:rsidTr="0046366E">
        <w:trPr>
          <w:trHeight w:val="300"/>
        </w:trPr>
        <w:tc>
          <w:tcPr>
            <w:tcW w:w="3085" w:type="dxa"/>
            <w:shd w:val="clear" w:color="auto" w:fill="auto"/>
            <w:noWrap/>
            <w:hideMark/>
          </w:tcPr>
          <w:p w14:paraId="57CE1046" w14:textId="77777777" w:rsidR="0068175A" w:rsidRPr="002D52C7" w:rsidRDefault="0068175A" w:rsidP="0046366E">
            <w:pPr>
              <w:spacing w:line="276" w:lineRule="auto"/>
              <w:rPr>
                <w:rFonts w:eastAsia="Calibri"/>
                <w:szCs w:val="20"/>
              </w:rPr>
            </w:pPr>
            <w:r w:rsidRPr="002D52C7">
              <w:rPr>
                <w:rFonts w:eastAsia="Calibri"/>
                <w:szCs w:val="20"/>
              </w:rPr>
              <w:t>SI3000221</w:t>
            </w:r>
          </w:p>
        </w:tc>
        <w:tc>
          <w:tcPr>
            <w:tcW w:w="6095" w:type="dxa"/>
            <w:shd w:val="clear" w:color="auto" w:fill="auto"/>
            <w:noWrap/>
            <w:hideMark/>
          </w:tcPr>
          <w:p w14:paraId="175332E3" w14:textId="77777777" w:rsidR="0068175A" w:rsidRPr="002D52C7" w:rsidRDefault="0068175A" w:rsidP="0046366E">
            <w:pPr>
              <w:spacing w:line="276" w:lineRule="auto"/>
              <w:rPr>
                <w:rFonts w:eastAsia="Calibri"/>
                <w:szCs w:val="20"/>
              </w:rPr>
            </w:pPr>
            <w:r w:rsidRPr="002D52C7">
              <w:rPr>
                <w:rFonts w:eastAsia="Calibri"/>
                <w:szCs w:val="20"/>
              </w:rPr>
              <w:t>Goričko</w:t>
            </w:r>
          </w:p>
        </w:tc>
      </w:tr>
      <w:tr w:rsidR="0068175A" w:rsidRPr="002D52C7" w14:paraId="2686874D" w14:textId="77777777" w:rsidTr="0046366E">
        <w:trPr>
          <w:trHeight w:val="300"/>
        </w:trPr>
        <w:tc>
          <w:tcPr>
            <w:tcW w:w="3085" w:type="dxa"/>
            <w:shd w:val="clear" w:color="auto" w:fill="auto"/>
            <w:noWrap/>
            <w:hideMark/>
          </w:tcPr>
          <w:p w14:paraId="74397019" w14:textId="77777777" w:rsidR="0068175A" w:rsidRPr="002D52C7" w:rsidRDefault="0068175A" w:rsidP="0046366E">
            <w:pPr>
              <w:spacing w:line="276" w:lineRule="auto"/>
              <w:rPr>
                <w:rFonts w:eastAsia="Calibri"/>
                <w:szCs w:val="20"/>
              </w:rPr>
            </w:pPr>
            <w:r w:rsidRPr="002D52C7">
              <w:rPr>
                <w:rFonts w:eastAsia="Calibri"/>
                <w:szCs w:val="20"/>
              </w:rPr>
              <w:t>SI3000114</w:t>
            </w:r>
          </w:p>
        </w:tc>
        <w:tc>
          <w:tcPr>
            <w:tcW w:w="6095" w:type="dxa"/>
            <w:shd w:val="clear" w:color="auto" w:fill="auto"/>
            <w:noWrap/>
            <w:hideMark/>
          </w:tcPr>
          <w:p w14:paraId="5A8E7760" w14:textId="77777777" w:rsidR="0068175A" w:rsidRPr="002D52C7" w:rsidRDefault="0068175A" w:rsidP="0046366E">
            <w:pPr>
              <w:spacing w:line="276" w:lineRule="auto"/>
              <w:rPr>
                <w:rFonts w:eastAsia="Calibri"/>
                <w:szCs w:val="20"/>
              </w:rPr>
            </w:pPr>
            <w:r w:rsidRPr="002D52C7">
              <w:rPr>
                <w:rFonts w:eastAsia="Calibri"/>
                <w:szCs w:val="20"/>
              </w:rPr>
              <w:t>Cerovec</w:t>
            </w:r>
          </w:p>
        </w:tc>
      </w:tr>
      <w:tr w:rsidR="0068175A" w:rsidRPr="002D52C7" w14:paraId="122AB45A" w14:textId="77777777" w:rsidTr="0046366E">
        <w:trPr>
          <w:trHeight w:val="300"/>
        </w:trPr>
        <w:tc>
          <w:tcPr>
            <w:tcW w:w="3085" w:type="dxa"/>
            <w:shd w:val="clear" w:color="auto" w:fill="auto"/>
            <w:noWrap/>
            <w:hideMark/>
          </w:tcPr>
          <w:p w14:paraId="12015E41" w14:textId="77777777" w:rsidR="0068175A" w:rsidRPr="002D52C7" w:rsidRDefault="0068175A" w:rsidP="0046366E">
            <w:pPr>
              <w:spacing w:line="276" w:lineRule="auto"/>
              <w:rPr>
                <w:rFonts w:eastAsia="Calibri"/>
                <w:szCs w:val="20"/>
              </w:rPr>
            </w:pPr>
            <w:r w:rsidRPr="002D52C7">
              <w:rPr>
                <w:rFonts w:eastAsia="Calibri"/>
                <w:szCs w:val="20"/>
              </w:rPr>
              <w:t>SI3000117</w:t>
            </w:r>
          </w:p>
        </w:tc>
        <w:tc>
          <w:tcPr>
            <w:tcW w:w="6095" w:type="dxa"/>
            <w:shd w:val="clear" w:color="auto" w:fill="auto"/>
            <w:noWrap/>
            <w:hideMark/>
          </w:tcPr>
          <w:p w14:paraId="5989AFD0" w14:textId="77777777" w:rsidR="0068175A" w:rsidRPr="002D52C7" w:rsidRDefault="0068175A" w:rsidP="0046366E">
            <w:pPr>
              <w:spacing w:line="276" w:lineRule="auto"/>
              <w:rPr>
                <w:rFonts w:eastAsia="Calibri"/>
                <w:szCs w:val="20"/>
              </w:rPr>
            </w:pPr>
            <w:r w:rsidRPr="002D52C7">
              <w:rPr>
                <w:rFonts w:eastAsia="Calibri"/>
                <w:szCs w:val="20"/>
              </w:rPr>
              <w:t xml:space="preserve">Haloze – vinorodne </w:t>
            </w:r>
          </w:p>
        </w:tc>
      </w:tr>
      <w:tr w:rsidR="0068175A" w:rsidRPr="002D52C7" w14:paraId="3728893F" w14:textId="77777777" w:rsidTr="0046366E">
        <w:trPr>
          <w:trHeight w:val="300"/>
        </w:trPr>
        <w:tc>
          <w:tcPr>
            <w:tcW w:w="3085" w:type="dxa"/>
            <w:shd w:val="clear" w:color="auto" w:fill="auto"/>
            <w:noWrap/>
            <w:hideMark/>
          </w:tcPr>
          <w:p w14:paraId="0B55A8DB" w14:textId="77777777" w:rsidR="0068175A" w:rsidRPr="002D52C7" w:rsidRDefault="0068175A" w:rsidP="0046366E">
            <w:pPr>
              <w:spacing w:line="276" w:lineRule="auto"/>
              <w:rPr>
                <w:rFonts w:eastAsia="Calibri"/>
                <w:szCs w:val="20"/>
              </w:rPr>
            </w:pPr>
            <w:r w:rsidRPr="002D52C7">
              <w:rPr>
                <w:rFonts w:eastAsia="Calibri"/>
                <w:szCs w:val="20"/>
              </w:rPr>
              <w:t>SI3000142</w:t>
            </w:r>
          </w:p>
        </w:tc>
        <w:tc>
          <w:tcPr>
            <w:tcW w:w="6095" w:type="dxa"/>
            <w:shd w:val="clear" w:color="auto" w:fill="auto"/>
            <w:noWrap/>
            <w:hideMark/>
          </w:tcPr>
          <w:p w14:paraId="703B89F6" w14:textId="77777777" w:rsidR="0068175A" w:rsidRPr="002D52C7" w:rsidRDefault="0068175A" w:rsidP="0046366E">
            <w:pPr>
              <w:spacing w:line="276" w:lineRule="auto"/>
              <w:rPr>
                <w:rFonts w:eastAsia="Calibri"/>
                <w:szCs w:val="20"/>
              </w:rPr>
            </w:pPr>
            <w:r w:rsidRPr="002D52C7">
              <w:rPr>
                <w:rFonts w:eastAsia="Calibri"/>
                <w:szCs w:val="20"/>
              </w:rPr>
              <w:t>Libanja</w:t>
            </w:r>
          </w:p>
        </w:tc>
      </w:tr>
      <w:tr w:rsidR="0068175A" w:rsidRPr="002D52C7" w14:paraId="12D4FDCF" w14:textId="77777777" w:rsidTr="0046366E">
        <w:trPr>
          <w:trHeight w:val="300"/>
        </w:trPr>
        <w:tc>
          <w:tcPr>
            <w:tcW w:w="3085" w:type="dxa"/>
            <w:shd w:val="clear" w:color="auto" w:fill="auto"/>
            <w:noWrap/>
            <w:hideMark/>
          </w:tcPr>
          <w:p w14:paraId="2925F880" w14:textId="77777777" w:rsidR="0068175A" w:rsidRPr="002D52C7" w:rsidRDefault="0068175A" w:rsidP="0046366E">
            <w:pPr>
              <w:spacing w:line="276" w:lineRule="auto"/>
              <w:rPr>
                <w:rFonts w:eastAsia="Calibri"/>
                <w:szCs w:val="20"/>
              </w:rPr>
            </w:pPr>
            <w:r w:rsidRPr="002D52C7">
              <w:rPr>
                <w:rFonts w:eastAsia="Calibri"/>
                <w:szCs w:val="20"/>
              </w:rPr>
              <w:t>SI3000213</w:t>
            </w:r>
          </w:p>
        </w:tc>
        <w:tc>
          <w:tcPr>
            <w:tcW w:w="6095" w:type="dxa"/>
            <w:shd w:val="clear" w:color="auto" w:fill="auto"/>
            <w:noWrap/>
            <w:hideMark/>
          </w:tcPr>
          <w:p w14:paraId="30BB0C56" w14:textId="77777777" w:rsidR="0068175A" w:rsidRPr="002D52C7" w:rsidRDefault="0068175A" w:rsidP="0046366E">
            <w:pPr>
              <w:spacing w:line="276" w:lineRule="auto"/>
              <w:rPr>
                <w:rFonts w:eastAsia="Calibri"/>
                <w:szCs w:val="20"/>
              </w:rPr>
            </w:pPr>
            <w:r w:rsidRPr="002D52C7">
              <w:rPr>
                <w:rFonts w:eastAsia="Calibri"/>
                <w:szCs w:val="20"/>
              </w:rPr>
              <w:t>Volčeke</w:t>
            </w:r>
          </w:p>
        </w:tc>
      </w:tr>
      <w:tr w:rsidR="0068175A" w:rsidRPr="002D52C7" w14:paraId="27BC1735" w14:textId="77777777" w:rsidTr="0046366E">
        <w:trPr>
          <w:trHeight w:val="300"/>
        </w:trPr>
        <w:tc>
          <w:tcPr>
            <w:tcW w:w="3085" w:type="dxa"/>
            <w:shd w:val="clear" w:color="auto" w:fill="auto"/>
            <w:noWrap/>
            <w:hideMark/>
          </w:tcPr>
          <w:p w14:paraId="1019BB61"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46362F29" w14:textId="77777777" w:rsidR="0068175A" w:rsidRPr="002D52C7" w:rsidRDefault="0068175A" w:rsidP="0046366E">
            <w:pPr>
              <w:spacing w:line="276" w:lineRule="auto"/>
              <w:rPr>
                <w:rFonts w:eastAsia="Calibri"/>
                <w:szCs w:val="20"/>
              </w:rPr>
            </w:pPr>
            <w:r w:rsidRPr="002D52C7">
              <w:rPr>
                <w:rFonts w:eastAsia="Calibri"/>
                <w:szCs w:val="20"/>
              </w:rPr>
              <w:t>Ličenca pri Poljčanah</w:t>
            </w:r>
          </w:p>
        </w:tc>
      </w:tr>
      <w:tr w:rsidR="0068175A" w:rsidRPr="002D52C7" w14:paraId="696B5339" w14:textId="77777777" w:rsidTr="0046366E">
        <w:trPr>
          <w:trHeight w:val="300"/>
        </w:trPr>
        <w:tc>
          <w:tcPr>
            <w:tcW w:w="3085" w:type="dxa"/>
            <w:shd w:val="clear" w:color="auto" w:fill="auto"/>
            <w:noWrap/>
            <w:hideMark/>
          </w:tcPr>
          <w:p w14:paraId="75D30186" w14:textId="77777777" w:rsidR="0068175A" w:rsidRPr="002D52C7" w:rsidRDefault="0068175A" w:rsidP="0046366E">
            <w:pPr>
              <w:spacing w:line="276" w:lineRule="auto"/>
              <w:rPr>
                <w:rFonts w:eastAsia="Calibri"/>
                <w:szCs w:val="20"/>
              </w:rPr>
            </w:pPr>
            <w:r w:rsidRPr="002D52C7">
              <w:rPr>
                <w:rFonts w:eastAsia="Calibri"/>
                <w:szCs w:val="20"/>
              </w:rPr>
              <w:t>SI3000215</w:t>
            </w:r>
          </w:p>
        </w:tc>
        <w:tc>
          <w:tcPr>
            <w:tcW w:w="6095" w:type="dxa"/>
            <w:shd w:val="clear" w:color="auto" w:fill="auto"/>
            <w:noWrap/>
            <w:hideMark/>
          </w:tcPr>
          <w:p w14:paraId="3AEE7781" w14:textId="77777777" w:rsidR="0068175A" w:rsidRPr="002D52C7" w:rsidRDefault="0068175A" w:rsidP="0046366E">
            <w:pPr>
              <w:spacing w:line="276" w:lineRule="auto"/>
              <w:rPr>
                <w:rFonts w:eastAsia="Calibri"/>
                <w:szCs w:val="20"/>
              </w:rPr>
            </w:pPr>
            <w:r w:rsidRPr="002D52C7">
              <w:rPr>
                <w:rFonts w:eastAsia="Calibri"/>
                <w:szCs w:val="20"/>
              </w:rPr>
              <w:t>Mura</w:t>
            </w:r>
          </w:p>
        </w:tc>
      </w:tr>
      <w:tr w:rsidR="0068175A" w:rsidRPr="002D52C7" w14:paraId="01C8EF4A" w14:textId="77777777" w:rsidTr="0046366E">
        <w:trPr>
          <w:trHeight w:val="300"/>
        </w:trPr>
        <w:tc>
          <w:tcPr>
            <w:tcW w:w="3085" w:type="dxa"/>
            <w:shd w:val="clear" w:color="auto" w:fill="auto"/>
            <w:noWrap/>
            <w:hideMark/>
          </w:tcPr>
          <w:p w14:paraId="556496DC"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0EFC5802"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5B65837D" w14:textId="77777777" w:rsidTr="0046366E">
        <w:trPr>
          <w:trHeight w:val="300"/>
        </w:trPr>
        <w:tc>
          <w:tcPr>
            <w:tcW w:w="3085" w:type="dxa"/>
            <w:shd w:val="clear" w:color="auto" w:fill="auto"/>
            <w:noWrap/>
            <w:hideMark/>
          </w:tcPr>
          <w:p w14:paraId="1490A3F5"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hideMark/>
          </w:tcPr>
          <w:p w14:paraId="0BEE98B8" w14:textId="4EB11BB9" w:rsidR="0068175A" w:rsidRPr="002D52C7" w:rsidRDefault="0068175A" w:rsidP="0046366E">
            <w:pPr>
              <w:spacing w:line="276" w:lineRule="auto"/>
              <w:rPr>
                <w:rFonts w:eastAsia="Calibri"/>
                <w:szCs w:val="20"/>
              </w:rPr>
            </w:pPr>
            <w:r w:rsidRPr="002D52C7">
              <w:rPr>
                <w:rFonts w:eastAsia="Calibri"/>
                <w:szCs w:val="20"/>
              </w:rPr>
              <w:t xml:space="preserve">Javorniki </w:t>
            </w:r>
            <w:r w:rsidR="00F1185F" w:rsidRPr="00F1185F">
              <w:rPr>
                <w:rFonts w:eastAsia="Calibri"/>
                <w:szCs w:val="20"/>
              </w:rPr>
              <w:t>–</w:t>
            </w:r>
            <w:r w:rsidRPr="002D52C7">
              <w:rPr>
                <w:rFonts w:eastAsia="Calibri"/>
                <w:szCs w:val="20"/>
              </w:rPr>
              <w:t xml:space="preserve"> Snežnik</w:t>
            </w:r>
          </w:p>
        </w:tc>
      </w:tr>
      <w:tr w:rsidR="0068175A" w:rsidRPr="002D52C7" w14:paraId="43006131" w14:textId="77777777" w:rsidTr="0046366E">
        <w:trPr>
          <w:trHeight w:val="300"/>
        </w:trPr>
        <w:tc>
          <w:tcPr>
            <w:tcW w:w="3085" w:type="dxa"/>
            <w:shd w:val="clear" w:color="auto" w:fill="auto"/>
            <w:noWrap/>
            <w:hideMark/>
          </w:tcPr>
          <w:p w14:paraId="60723889"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hideMark/>
          </w:tcPr>
          <w:p w14:paraId="18EFCFB7" w14:textId="7B816471" w:rsidR="0068175A" w:rsidRPr="002D52C7" w:rsidRDefault="0068175A" w:rsidP="0046366E">
            <w:pPr>
              <w:spacing w:line="276" w:lineRule="auto"/>
              <w:rPr>
                <w:rFonts w:eastAsia="Calibri"/>
                <w:szCs w:val="20"/>
              </w:rPr>
            </w:pPr>
            <w:r w:rsidRPr="002D52C7">
              <w:rPr>
                <w:rFonts w:eastAsia="Calibri"/>
                <w:szCs w:val="20"/>
              </w:rPr>
              <w:t xml:space="preserve">Trnovski gozd </w:t>
            </w:r>
            <w:r w:rsidR="00F1185F" w:rsidRPr="00F1185F">
              <w:rPr>
                <w:rFonts w:eastAsia="Calibri"/>
                <w:szCs w:val="20"/>
              </w:rPr>
              <w:t>–</w:t>
            </w:r>
            <w:r w:rsidRPr="002D52C7">
              <w:rPr>
                <w:rFonts w:eastAsia="Calibri"/>
                <w:szCs w:val="20"/>
              </w:rPr>
              <w:t xml:space="preserve"> Nanos</w:t>
            </w:r>
          </w:p>
        </w:tc>
      </w:tr>
      <w:tr w:rsidR="0068175A" w:rsidRPr="002D52C7" w14:paraId="3490C8EA" w14:textId="77777777" w:rsidTr="0046366E">
        <w:trPr>
          <w:trHeight w:val="300"/>
        </w:trPr>
        <w:tc>
          <w:tcPr>
            <w:tcW w:w="3085" w:type="dxa"/>
            <w:shd w:val="clear" w:color="auto" w:fill="auto"/>
            <w:noWrap/>
            <w:hideMark/>
          </w:tcPr>
          <w:p w14:paraId="009D7A1C" w14:textId="77777777" w:rsidR="0068175A" w:rsidRPr="002D52C7" w:rsidRDefault="0068175A" w:rsidP="0046366E">
            <w:pPr>
              <w:spacing w:line="276" w:lineRule="auto"/>
              <w:rPr>
                <w:rFonts w:eastAsia="Calibri"/>
                <w:szCs w:val="20"/>
              </w:rPr>
            </w:pPr>
            <w:r w:rsidRPr="002D52C7">
              <w:rPr>
                <w:rFonts w:eastAsia="Calibri"/>
                <w:szCs w:val="20"/>
              </w:rPr>
              <w:t>SI3000302</w:t>
            </w:r>
          </w:p>
        </w:tc>
        <w:tc>
          <w:tcPr>
            <w:tcW w:w="6095" w:type="dxa"/>
            <w:shd w:val="clear" w:color="auto" w:fill="auto"/>
            <w:noWrap/>
            <w:hideMark/>
          </w:tcPr>
          <w:p w14:paraId="34622777" w14:textId="77777777" w:rsidR="0068175A" w:rsidRPr="002D52C7" w:rsidRDefault="0068175A" w:rsidP="0046366E">
            <w:pPr>
              <w:spacing w:line="276" w:lineRule="auto"/>
              <w:rPr>
                <w:rFonts w:eastAsia="Calibri"/>
                <w:szCs w:val="20"/>
              </w:rPr>
            </w:pPr>
            <w:r w:rsidRPr="002D52C7">
              <w:rPr>
                <w:rFonts w:eastAsia="Calibri"/>
                <w:szCs w:val="20"/>
              </w:rPr>
              <w:t>osrednje Slovenske gorice</w:t>
            </w:r>
          </w:p>
        </w:tc>
      </w:tr>
      <w:tr w:rsidR="0068175A" w:rsidRPr="002D52C7" w14:paraId="482A4DBC" w14:textId="77777777" w:rsidTr="0046366E">
        <w:trPr>
          <w:trHeight w:val="300"/>
        </w:trPr>
        <w:tc>
          <w:tcPr>
            <w:tcW w:w="3085" w:type="dxa"/>
            <w:shd w:val="clear" w:color="auto" w:fill="auto"/>
            <w:noWrap/>
            <w:hideMark/>
          </w:tcPr>
          <w:p w14:paraId="31787F54" w14:textId="77777777" w:rsidR="0068175A" w:rsidRPr="002D52C7" w:rsidRDefault="0068175A" w:rsidP="0046366E">
            <w:pPr>
              <w:spacing w:line="276" w:lineRule="auto"/>
              <w:rPr>
                <w:rFonts w:eastAsia="Calibri"/>
                <w:szCs w:val="20"/>
              </w:rPr>
            </w:pPr>
            <w:r w:rsidRPr="002D52C7">
              <w:rPr>
                <w:rFonts w:eastAsia="Calibri"/>
                <w:szCs w:val="20"/>
              </w:rPr>
              <w:t>SI3000306</w:t>
            </w:r>
          </w:p>
        </w:tc>
        <w:tc>
          <w:tcPr>
            <w:tcW w:w="6095" w:type="dxa"/>
            <w:shd w:val="clear" w:color="auto" w:fill="auto"/>
            <w:noWrap/>
            <w:hideMark/>
          </w:tcPr>
          <w:p w14:paraId="76B99231" w14:textId="77777777" w:rsidR="0068175A" w:rsidRPr="002D52C7" w:rsidRDefault="0068175A" w:rsidP="0046366E">
            <w:pPr>
              <w:spacing w:line="276" w:lineRule="auto"/>
              <w:rPr>
                <w:rFonts w:eastAsia="Calibri"/>
                <w:szCs w:val="20"/>
              </w:rPr>
            </w:pPr>
            <w:r w:rsidRPr="002D52C7">
              <w:rPr>
                <w:rFonts w:eastAsia="Calibri"/>
                <w:szCs w:val="20"/>
              </w:rPr>
              <w:t>Dravinja</w:t>
            </w:r>
          </w:p>
        </w:tc>
      </w:tr>
      <w:tr w:rsidR="0068175A" w:rsidRPr="002D52C7" w14:paraId="17ABCD9C" w14:textId="77777777" w:rsidTr="0046366E">
        <w:trPr>
          <w:trHeight w:val="300"/>
        </w:trPr>
        <w:tc>
          <w:tcPr>
            <w:tcW w:w="3085" w:type="dxa"/>
            <w:shd w:val="clear" w:color="auto" w:fill="auto"/>
            <w:noWrap/>
            <w:hideMark/>
          </w:tcPr>
          <w:p w14:paraId="19F50522" w14:textId="77777777" w:rsidR="0068175A" w:rsidRPr="002D52C7" w:rsidRDefault="0068175A" w:rsidP="0046366E">
            <w:pPr>
              <w:spacing w:line="276" w:lineRule="auto"/>
              <w:rPr>
                <w:rFonts w:eastAsia="Calibri"/>
                <w:szCs w:val="20"/>
              </w:rPr>
            </w:pPr>
            <w:r w:rsidRPr="002D52C7">
              <w:rPr>
                <w:rFonts w:eastAsia="Calibri"/>
                <w:szCs w:val="20"/>
              </w:rPr>
              <w:lastRenderedPageBreak/>
              <w:t>SI3000173</w:t>
            </w:r>
          </w:p>
        </w:tc>
        <w:tc>
          <w:tcPr>
            <w:tcW w:w="6095" w:type="dxa"/>
            <w:shd w:val="clear" w:color="auto" w:fill="auto"/>
            <w:noWrap/>
            <w:hideMark/>
          </w:tcPr>
          <w:p w14:paraId="67D2A90A"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3D48C4EC" w14:textId="77777777" w:rsidTr="0046366E">
        <w:trPr>
          <w:trHeight w:val="300"/>
        </w:trPr>
        <w:tc>
          <w:tcPr>
            <w:tcW w:w="3085" w:type="dxa"/>
            <w:shd w:val="clear" w:color="auto" w:fill="auto"/>
            <w:noWrap/>
            <w:hideMark/>
          </w:tcPr>
          <w:p w14:paraId="34FB9F82"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hideMark/>
          </w:tcPr>
          <w:p w14:paraId="3422FCCB"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2BB76F06" w14:textId="77777777" w:rsidR="0068175A" w:rsidRPr="002D52C7" w:rsidRDefault="0068175A" w:rsidP="0068175A">
      <w:pPr>
        <w:spacing w:line="276" w:lineRule="auto"/>
        <w:rPr>
          <w:rFonts w:eastAsia="Calibri"/>
          <w:szCs w:val="20"/>
        </w:rPr>
      </w:pPr>
    </w:p>
    <w:p w14:paraId="372AF220" w14:textId="77777777" w:rsidR="0068175A" w:rsidRPr="002D52C7" w:rsidRDefault="0068175A" w:rsidP="0068175A">
      <w:pPr>
        <w:spacing w:line="276" w:lineRule="auto"/>
        <w:rPr>
          <w:rFonts w:eastAsia="Calibri"/>
          <w:szCs w:val="20"/>
        </w:rPr>
      </w:pPr>
    </w:p>
    <w:p w14:paraId="05979144"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 xml:space="preserve">Ekološko pomembna območja, kjer je paša prepovedana </w:t>
      </w:r>
    </w:p>
    <w:p w14:paraId="22AC96CD"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1D3D80B5" w14:textId="77777777" w:rsidTr="0046366E">
        <w:trPr>
          <w:trHeight w:val="300"/>
        </w:trPr>
        <w:tc>
          <w:tcPr>
            <w:tcW w:w="3085" w:type="dxa"/>
            <w:shd w:val="clear" w:color="auto" w:fill="EEECE1"/>
            <w:noWrap/>
            <w:hideMark/>
          </w:tcPr>
          <w:p w14:paraId="5221F9AF"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7C7485CA"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56E34B36" w14:textId="77777777" w:rsidTr="0046366E">
        <w:trPr>
          <w:trHeight w:val="300"/>
        </w:trPr>
        <w:tc>
          <w:tcPr>
            <w:tcW w:w="3085" w:type="dxa"/>
            <w:shd w:val="clear" w:color="auto" w:fill="auto"/>
            <w:noWrap/>
          </w:tcPr>
          <w:p w14:paraId="5B7F7000" w14:textId="77777777" w:rsidR="0068175A" w:rsidRPr="002D52C7" w:rsidRDefault="0068175A" w:rsidP="0046366E">
            <w:pPr>
              <w:spacing w:line="276" w:lineRule="auto"/>
              <w:rPr>
                <w:rFonts w:eastAsia="Calibri"/>
                <w:szCs w:val="20"/>
              </w:rPr>
            </w:pPr>
            <w:r w:rsidRPr="002D52C7">
              <w:rPr>
                <w:rFonts w:eastAsia="Calibri"/>
                <w:szCs w:val="20"/>
              </w:rPr>
              <w:t>SI3000154</w:t>
            </w:r>
          </w:p>
        </w:tc>
        <w:tc>
          <w:tcPr>
            <w:tcW w:w="6095" w:type="dxa"/>
            <w:shd w:val="clear" w:color="auto" w:fill="auto"/>
            <w:noWrap/>
          </w:tcPr>
          <w:p w14:paraId="42F89E72" w14:textId="77777777" w:rsidR="0068175A" w:rsidRPr="002D52C7" w:rsidRDefault="0068175A" w:rsidP="0046366E">
            <w:pPr>
              <w:spacing w:line="276" w:lineRule="auto"/>
              <w:rPr>
                <w:rFonts w:eastAsia="Calibri"/>
                <w:szCs w:val="20"/>
              </w:rPr>
            </w:pPr>
            <w:r w:rsidRPr="002D52C7">
              <w:rPr>
                <w:rFonts w:eastAsia="Calibri"/>
                <w:szCs w:val="20"/>
              </w:rPr>
              <w:t>Bled - Podhom</w:t>
            </w:r>
          </w:p>
        </w:tc>
      </w:tr>
      <w:tr w:rsidR="0068175A" w:rsidRPr="002D52C7" w14:paraId="39D9B2B3" w14:textId="77777777" w:rsidTr="0046366E">
        <w:trPr>
          <w:trHeight w:val="300"/>
        </w:trPr>
        <w:tc>
          <w:tcPr>
            <w:tcW w:w="3085" w:type="dxa"/>
            <w:shd w:val="clear" w:color="auto" w:fill="auto"/>
            <w:noWrap/>
          </w:tcPr>
          <w:p w14:paraId="68C9419D" w14:textId="77777777" w:rsidR="0068175A" w:rsidRPr="002D52C7" w:rsidRDefault="0068175A" w:rsidP="0046366E">
            <w:pPr>
              <w:spacing w:line="276" w:lineRule="auto"/>
              <w:rPr>
                <w:rFonts w:eastAsia="Calibri"/>
                <w:szCs w:val="20"/>
              </w:rPr>
            </w:pPr>
            <w:r w:rsidRPr="002D52C7">
              <w:rPr>
                <w:rFonts w:eastAsia="Calibri"/>
                <w:szCs w:val="20"/>
              </w:rPr>
              <w:t>SI3000173</w:t>
            </w:r>
          </w:p>
        </w:tc>
        <w:tc>
          <w:tcPr>
            <w:tcW w:w="6095" w:type="dxa"/>
            <w:shd w:val="clear" w:color="auto" w:fill="auto"/>
            <w:noWrap/>
          </w:tcPr>
          <w:p w14:paraId="0BE70C90"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073396E6" w14:textId="77777777" w:rsidTr="0046366E">
        <w:trPr>
          <w:trHeight w:val="300"/>
        </w:trPr>
        <w:tc>
          <w:tcPr>
            <w:tcW w:w="3085" w:type="dxa"/>
            <w:shd w:val="clear" w:color="auto" w:fill="auto"/>
            <w:noWrap/>
          </w:tcPr>
          <w:p w14:paraId="6FA95451" w14:textId="77777777" w:rsidR="0068175A" w:rsidRPr="002D52C7" w:rsidRDefault="0068175A" w:rsidP="0046366E">
            <w:pPr>
              <w:spacing w:line="276" w:lineRule="auto"/>
              <w:rPr>
                <w:rFonts w:eastAsia="Calibri"/>
                <w:szCs w:val="20"/>
              </w:rPr>
            </w:pPr>
            <w:r w:rsidRPr="002D52C7">
              <w:rPr>
                <w:rFonts w:eastAsia="Calibri"/>
                <w:szCs w:val="20"/>
              </w:rPr>
              <w:t>SI3000348</w:t>
            </w:r>
          </w:p>
        </w:tc>
        <w:tc>
          <w:tcPr>
            <w:tcW w:w="6095" w:type="dxa"/>
            <w:shd w:val="clear" w:color="auto" w:fill="auto"/>
            <w:noWrap/>
          </w:tcPr>
          <w:p w14:paraId="4E1498B8" w14:textId="77777777" w:rsidR="0068175A" w:rsidRPr="002D52C7" w:rsidRDefault="0068175A" w:rsidP="0046366E">
            <w:pPr>
              <w:spacing w:line="276" w:lineRule="auto"/>
              <w:rPr>
                <w:rFonts w:eastAsia="Calibri"/>
                <w:szCs w:val="20"/>
              </w:rPr>
            </w:pPr>
            <w:r w:rsidRPr="002D52C7">
              <w:rPr>
                <w:rFonts w:eastAsia="Calibri"/>
                <w:szCs w:val="20"/>
              </w:rPr>
              <w:t>Bohinjska Bistrica in Jereka</w:t>
            </w:r>
          </w:p>
        </w:tc>
      </w:tr>
      <w:tr w:rsidR="0068175A" w:rsidRPr="002D52C7" w14:paraId="643B85B5" w14:textId="77777777" w:rsidTr="0046366E">
        <w:trPr>
          <w:trHeight w:val="300"/>
        </w:trPr>
        <w:tc>
          <w:tcPr>
            <w:tcW w:w="3085" w:type="dxa"/>
            <w:shd w:val="clear" w:color="auto" w:fill="auto"/>
            <w:noWrap/>
          </w:tcPr>
          <w:p w14:paraId="6130B70A"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6095" w:type="dxa"/>
            <w:shd w:val="clear" w:color="auto" w:fill="auto"/>
            <w:noWrap/>
          </w:tcPr>
          <w:p w14:paraId="24EAF165"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r w:rsidR="0068175A" w:rsidRPr="002D52C7" w14:paraId="61AD30EA" w14:textId="77777777" w:rsidTr="0046366E">
        <w:trPr>
          <w:trHeight w:val="300"/>
        </w:trPr>
        <w:tc>
          <w:tcPr>
            <w:tcW w:w="3085" w:type="dxa"/>
            <w:shd w:val="clear" w:color="auto" w:fill="auto"/>
            <w:noWrap/>
            <w:hideMark/>
          </w:tcPr>
          <w:p w14:paraId="5A855EAC" w14:textId="77777777" w:rsidR="0068175A" w:rsidRPr="002D52C7" w:rsidRDefault="0068175A" w:rsidP="0046366E">
            <w:pPr>
              <w:spacing w:line="276" w:lineRule="auto"/>
              <w:rPr>
                <w:rFonts w:eastAsia="Calibri"/>
                <w:szCs w:val="20"/>
              </w:rPr>
            </w:pPr>
            <w:r w:rsidRPr="002D52C7">
              <w:rPr>
                <w:rFonts w:eastAsia="Calibri"/>
                <w:szCs w:val="20"/>
              </w:rPr>
              <w:t>SI3000168</w:t>
            </w:r>
          </w:p>
        </w:tc>
        <w:tc>
          <w:tcPr>
            <w:tcW w:w="6095" w:type="dxa"/>
            <w:shd w:val="clear" w:color="auto" w:fill="auto"/>
            <w:noWrap/>
            <w:hideMark/>
          </w:tcPr>
          <w:p w14:paraId="498DD83B" w14:textId="77777777" w:rsidR="0068175A" w:rsidRPr="002D52C7" w:rsidRDefault="0068175A" w:rsidP="0046366E">
            <w:pPr>
              <w:spacing w:line="276" w:lineRule="auto"/>
              <w:rPr>
                <w:rFonts w:eastAsia="Calibri"/>
                <w:szCs w:val="20"/>
              </w:rPr>
            </w:pPr>
            <w:r w:rsidRPr="002D52C7">
              <w:rPr>
                <w:rFonts w:eastAsia="Calibri"/>
                <w:szCs w:val="20"/>
              </w:rPr>
              <w:t>Črna dolina pri Grosuplju</w:t>
            </w:r>
          </w:p>
        </w:tc>
      </w:tr>
      <w:tr w:rsidR="0068175A" w:rsidRPr="002D52C7" w14:paraId="23E7AEA7" w14:textId="77777777" w:rsidTr="0046366E">
        <w:trPr>
          <w:trHeight w:val="300"/>
        </w:trPr>
        <w:tc>
          <w:tcPr>
            <w:tcW w:w="3085" w:type="dxa"/>
            <w:shd w:val="clear" w:color="auto" w:fill="auto"/>
            <w:noWrap/>
          </w:tcPr>
          <w:p w14:paraId="4C3A66E9" w14:textId="77777777" w:rsidR="0068175A" w:rsidRPr="002D52C7" w:rsidRDefault="0068175A" w:rsidP="0046366E">
            <w:pPr>
              <w:spacing w:line="276" w:lineRule="auto"/>
              <w:rPr>
                <w:rFonts w:eastAsia="Calibri"/>
                <w:szCs w:val="20"/>
              </w:rPr>
            </w:pPr>
            <w:r w:rsidRPr="002D52C7">
              <w:rPr>
                <w:rFonts w:eastAsia="Calibri"/>
                <w:szCs w:val="20"/>
              </w:rPr>
              <w:t>SI5000032</w:t>
            </w:r>
          </w:p>
        </w:tc>
        <w:tc>
          <w:tcPr>
            <w:tcW w:w="6095" w:type="dxa"/>
            <w:shd w:val="clear" w:color="auto" w:fill="auto"/>
            <w:noWrap/>
          </w:tcPr>
          <w:p w14:paraId="778AD3AE" w14:textId="2DF733E5" w:rsidR="0068175A" w:rsidRPr="002D52C7" w:rsidRDefault="0068175A" w:rsidP="0046366E">
            <w:pPr>
              <w:spacing w:line="276" w:lineRule="auto"/>
              <w:rPr>
                <w:rFonts w:eastAsia="Calibri"/>
                <w:szCs w:val="20"/>
              </w:rPr>
            </w:pPr>
            <w:r w:rsidRPr="002D52C7">
              <w:rPr>
                <w:rFonts w:eastAsia="Calibri"/>
                <w:szCs w:val="20"/>
              </w:rPr>
              <w:t xml:space="preserve">Dobrava </w:t>
            </w:r>
            <w:r w:rsidR="00F1185F" w:rsidRPr="00F1185F">
              <w:rPr>
                <w:rFonts w:eastAsia="Calibri"/>
                <w:szCs w:val="20"/>
              </w:rPr>
              <w:t>–</w:t>
            </w:r>
            <w:r w:rsidRPr="002D52C7">
              <w:rPr>
                <w:rFonts w:eastAsia="Calibri"/>
                <w:szCs w:val="20"/>
              </w:rPr>
              <w:t xml:space="preserve"> Jovsi</w:t>
            </w:r>
          </w:p>
        </w:tc>
      </w:tr>
      <w:tr w:rsidR="0068175A" w:rsidRPr="002D52C7" w14:paraId="0774539F" w14:textId="77777777" w:rsidTr="0046366E">
        <w:trPr>
          <w:trHeight w:val="300"/>
        </w:trPr>
        <w:tc>
          <w:tcPr>
            <w:tcW w:w="3085" w:type="dxa"/>
            <w:shd w:val="clear" w:color="auto" w:fill="auto"/>
            <w:noWrap/>
          </w:tcPr>
          <w:p w14:paraId="0A23FAA3" w14:textId="77777777" w:rsidR="0068175A" w:rsidRPr="002D52C7" w:rsidRDefault="0068175A" w:rsidP="0046366E">
            <w:pPr>
              <w:spacing w:line="276" w:lineRule="auto"/>
              <w:rPr>
                <w:rFonts w:eastAsia="Calibri"/>
                <w:szCs w:val="20"/>
              </w:rPr>
            </w:pPr>
            <w:r w:rsidRPr="002D52C7">
              <w:rPr>
                <w:rFonts w:eastAsia="Calibri"/>
                <w:szCs w:val="20"/>
              </w:rPr>
              <w:t>SI3000199</w:t>
            </w:r>
          </w:p>
        </w:tc>
        <w:tc>
          <w:tcPr>
            <w:tcW w:w="6095" w:type="dxa"/>
            <w:shd w:val="clear" w:color="auto" w:fill="auto"/>
            <w:noWrap/>
          </w:tcPr>
          <w:p w14:paraId="2152FB03" w14:textId="77777777" w:rsidR="0068175A" w:rsidRPr="002D52C7" w:rsidRDefault="0068175A" w:rsidP="0046366E">
            <w:pPr>
              <w:spacing w:line="276" w:lineRule="auto"/>
              <w:rPr>
                <w:rFonts w:eastAsia="Calibri"/>
                <w:szCs w:val="20"/>
              </w:rPr>
            </w:pPr>
            <w:r w:rsidRPr="002D52C7">
              <w:rPr>
                <w:rFonts w:eastAsia="Calibri"/>
                <w:szCs w:val="20"/>
              </w:rPr>
              <w:t>Dolenja vas pri Ribnici</w:t>
            </w:r>
          </w:p>
        </w:tc>
      </w:tr>
      <w:tr w:rsidR="0068175A" w:rsidRPr="002D52C7" w14:paraId="5B0F0A29" w14:textId="77777777" w:rsidTr="0046366E">
        <w:trPr>
          <w:trHeight w:val="300"/>
        </w:trPr>
        <w:tc>
          <w:tcPr>
            <w:tcW w:w="3085" w:type="dxa"/>
            <w:shd w:val="clear" w:color="auto" w:fill="auto"/>
            <w:noWrap/>
          </w:tcPr>
          <w:p w14:paraId="14B8B0B7" w14:textId="77777777" w:rsidR="0068175A" w:rsidRPr="002D52C7" w:rsidRDefault="0068175A" w:rsidP="0046366E">
            <w:pPr>
              <w:spacing w:line="276" w:lineRule="auto"/>
              <w:rPr>
                <w:rFonts w:eastAsia="Calibri"/>
                <w:szCs w:val="20"/>
              </w:rPr>
            </w:pPr>
            <w:r w:rsidRPr="002D52C7">
              <w:rPr>
                <w:rFonts w:eastAsia="Calibri"/>
                <w:szCs w:val="20"/>
              </w:rPr>
              <w:t>SI5000003</w:t>
            </w:r>
          </w:p>
        </w:tc>
        <w:tc>
          <w:tcPr>
            <w:tcW w:w="6095" w:type="dxa"/>
            <w:shd w:val="clear" w:color="auto" w:fill="auto"/>
            <w:noWrap/>
          </w:tcPr>
          <w:p w14:paraId="0C600791" w14:textId="77777777" w:rsidR="0068175A" w:rsidRPr="002D52C7" w:rsidRDefault="0068175A" w:rsidP="0046366E">
            <w:pPr>
              <w:spacing w:line="276" w:lineRule="auto"/>
              <w:rPr>
                <w:rFonts w:eastAsia="Calibri"/>
                <w:szCs w:val="20"/>
              </w:rPr>
            </w:pPr>
            <w:r w:rsidRPr="002D52C7">
              <w:rPr>
                <w:rFonts w:eastAsia="Calibri"/>
                <w:szCs w:val="20"/>
              </w:rPr>
              <w:t>dolina Reke</w:t>
            </w:r>
          </w:p>
        </w:tc>
      </w:tr>
      <w:tr w:rsidR="0068175A" w:rsidRPr="002D52C7" w14:paraId="6BEEAF63" w14:textId="77777777" w:rsidTr="0046366E">
        <w:trPr>
          <w:trHeight w:val="300"/>
        </w:trPr>
        <w:tc>
          <w:tcPr>
            <w:tcW w:w="3085" w:type="dxa"/>
            <w:shd w:val="clear" w:color="auto" w:fill="auto"/>
            <w:noWrap/>
          </w:tcPr>
          <w:p w14:paraId="6B05A17B" w14:textId="77777777" w:rsidR="0068175A" w:rsidRPr="002D52C7" w:rsidRDefault="0068175A" w:rsidP="0046366E">
            <w:pPr>
              <w:spacing w:line="276" w:lineRule="auto"/>
              <w:rPr>
                <w:rFonts w:eastAsia="Calibri"/>
                <w:szCs w:val="20"/>
              </w:rPr>
            </w:pPr>
            <w:r w:rsidRPr="002D52C7">
              <w:rPr>
                <w:rFonts w:eastAsia="Calibri"/>
                <w:szCs w:val="20"/>
              </w:rPr>
              <w:t>SI3000141</w:t>
            </w:r>
          </w:p>
        </w:tc>
        <w:tc>
          <w:tcPr>
            <w:tcW w:w="6095" w:type="dxa"/>
            <w:shd w:val="clear" w:color="auto" w:fill="auto"/>
            <w:noWrap/>
          </w:tcPr>
          <w:p w14:paraId="5210DCAD" w14:textId="77777777" w:rsidR="0068175A" w:rsidRPr="002D52C7" w:rsidRDefault="0068175A" w:rsidP="0046366E">
            <w:pPr>
              <w:spacing w:line="276" w:lineRule="auto"/>
              <w:rPr>
                <w:rFonts w:eastAsia="Calibri"/>
                <w:szCs w:val="20"/>
              </w:rPr>
            </w:pPr>
            <w:r w:rsidRPr="002D52C7">
              <w:rPr>
                <w:rFonts w:eastAsia="Calibri"/>
                <w:szCs w:val="20"/>
              </w:rPr>
              <w:t>Duplica</w:t>
            </w:r>
          </w:p>
        </w:tc>
      </w:tr>
      <w:tr w:rsidR="0068175A" w:rsidRPr="002D52C7" w14:paraId="63682FDB" w14:textId="77777777" w:rsidTr="0046366E">
        <w:trPr>
          <w:trHeight w:val="300"/>
        </w:trPr>
        <w:tc>
          <w:tcPr>
            <w:tcW w:w="3085" w:type="dxa"/>
            <w:shd w:val="clear" w:color="auto" w:fill="auto"/>
            <w:noWrap/>
            <w:hideMark/>
          </w:tcPr>
          <w:p w14:paraId="3ECB614D" w14:textId="77777777" w:rsidR="0068175A" w:rsidRPr="002D52C7" w:rsidRDefault="0068175A" w:rsidP="0046366E">
            <w:pPr>
              <w:spacing w:line="276" w:lineRule="auto"/>
              <w:rPr>
                <w:rFonts w:eastAsia="Calibri"/>
                <w:szCs w:val="20"/>
              </w:rPr>
            </w:pPr>
            <w:r w:rsidRPr="002D52C7">
              <w:rPr>
                <w:rFonts w:eastAsia="Calibri"/>
                <w:szCs w:val="20"/>
              </w:rPr>
              <w:t>SI3000219</w:t>
            </w:r>
          </w:p>
        </w:tc>
        <w:tc>
          <w:tcPr>
            <w:tcW w:w="6095" w:type="dxa"/>
            <w:shd w:val="clear" w:color="auto" w:fill="auto"/>
            <w:noWrap/>
            <w:hideMark/>
          </w:tcPr>
          <w:p w14:paraId="1B609606" w14:textId="7F8EA0F1" w:rsidR="0068175A" w:rsidRPr="002D52C7" w:rsidRDefault="0068175A" w:rsidP="0046366E">
            <w:pPr>
              <w:spacing w:line="276" w:lineRule="auto"/>
              <w:rPr>
                <w:rFonts w:eastAsia="Calibri"/>
                <w:szCs w:val="20"/>
              </w:rPr>
            </w:pPr>
            <w:r w:rsidRPr="002D52C7">
              <w:rPr>
                <w:rFonts w:eastAsia="Calibri"/>
                <w:szCs w:val="20"/>
              </w:rPr>
              <w:t xml:space="preserve">Grad Brdo </w:t>
            </w:r>
            <w:r w:rsidR="00F1185F" w:rsidRPr="00F1185F">
              <w:rPr>
                <w:rFonts w:eastAsia="Calibri"/>
                <w:szCs w:val="20"/>
              </w:rPr>
              <w:t>–</w:t>
            </w:r>
            <w:r w:rsidRPr="002D52C7">
              <w:rPr>
                <w:rFonts w:eastAsia="Calibri"/>
                <w:szCs w:val="20"/>
              </w:rPr>
              <w:t xml:space="preserve"> Preddvor</w:t>
            </w:r>
          </w:p>
        </w:tc>
      </w:tr>
      <w:tr w:rsidR="0068175A" w:rsidRPr="002D52C7" w14:paraId="22722361" w14:textId="77777777" w:rsidTr="0046366E">
        <w:trPr>
          <w:trHeight w:val="300"/>
        </w:trPr>
        <w:tc>
          <w:tcPr>
            <w:tcW w:w="3085" w:type="dxa"/>
            <w:shd w:val="clear" w:color="auto" w:fill="auto"/>
            <w:noWrap/>
          </w:tcPr>
          <w:p w14:paraId="2F00CFEF" w14:textId="77777777" w:rsidR="0068175A" w:rsidRPr="002D52C7" w:rsidRDefault="0068175A" w:rsidP="0046366E">
            <w:pPr>
              <w:spacing w:line="276" w:lineRule="auto"/>
              <w:rPr>
                <w:rFonts w:eastAsia="Calibri"/>
                <w:szCs w:val="20"/>
              </w:rPr>
            </w:pPr>
            <w:r w:rsidRPr="002D52C7">
              <w:rPr>
                <w:rFonts w:eastAsia="Calibri"/>
                <w:szCs w:val="20"/>
              </w:rPr>
              <w:t>SI3000224</w:t>
            </w:r>
          </w:p>
        </w:tc>
        <w:tc>
          <w:tcPr>
            <w:tcW w:w="6095" w:type="dxa"/>
            <w:shd w:val="clear" w:color="auto" w:fill="auto"/>
            <w:noWrap/>
          </w:tcPr>
          <w:p w14:paraId="4D35C277" w14:textId="77777777" w:rsidR="0068175A" w:rsidRPr="002D52C7" w:rsidRDefault="0068175A" w:rsidP="0046366E">
            <w:pPr>
              <w:spacing w:line="276" w:lineRule="auto"/>
              <w:rPr>
                <w:rFonts w:eastAsia="Calibri"/>
                <w:szCs w:val="20"/>
              </w:rPr>
            </w:pPr>
            <w:r w:rsidRPr="002D52C7">
              <w:rPr>
                <w:rFonts w:eastAsia="Calibri"/>
                <w:szCs w:val="20"/>
              </w:rPr>
              <w:t>Huda luknja</w:t>
            </w:r>
          </w:p>
        </w:tc>
      </w:tr>
      <w:tr w:rsidR="0068175A" w:rsidRPr="002D52C7" w14:paraId="69AC498A" w14:textId="77777777" w:rsidTr="0046366E">
        <w:trPr>
          <w:trHeight w:val="300"/>
        </w:trPr>
        <w:tc>
          <w:tcPr>
            <w:tcW w:w="3085" w:type="dxa"/>
            <w:shd w:val="clear" w:color="auto" w:fill="auto"/>
            <w:noWrap/>
          </w:tcPr>
          <w:p w14:paraId="0FC3F30B" w14:textId="77777777" w:rsidR="0068175A" w:rsidRPr="002D52C7" w:rsidRDefault="0068175A" w:rsidP="0046366E">
            <w:pPr>
              <w:spacing w:line="276" w:lineRule="auto"/>
              <w:rPr>
                <w:rFonts w:eastAsia="Calibri"/>
                <w:szCs w:val="20"/>
              </w:rPr>
            </w:pPr>
            <w:r w:rsidRPr="002D52C7">
              <w:rPr>
                <w:rFonts w:eastAsia="Calibri"/>
                <w:szCs w:val="20"/>
              </w:rPr>
              <w:t>SI3000236</w:t>
            </w:r>
          </w:p>
        </w:tc>
        <w:tc>
          <w:tcPr>
            <w:tcW w:w="6095" w:type="dxa"/>
            <w:shd w:val="clear" w:color="auto" w:fill="auto"/>
            <w:noWrap/>
          </w:tcPr>
          <w:p w14:paraId="6B4FA650" w14:textId="77777777" w:rsidR="0068175A" w:rsidRPr="002D52C7" w:rsidRDefault="0068175A" w:rsidP="0046366E">
            <w:pPr>
              <w:spacing w:line="276" w:lineRule="auto"/>
              <w:rPr>
                <w:rFonts w:eastAsia="Calibri"/>
                <w:szCs w:val="20"/>
              </w:rPr>
            </w:pPr>
            <w:r w:rsidRPr="002D52C7">
              <w:rPr>
                <w:rFonts w:eastAsia="Calibri"/>
                <w:szCs w:val="20"/>
              </w:rPr>
              <w:t>Kobariško blato</w:t>
            </w:r>
          </w:p>
        </w:tc>
      </w:tr>
      <w:tr w:rsidR="0068175A" w:rsidRPr="002D52C7" w14:paraId="6E889F43" w14:textId="77777777" w:rsidTr="0046366E">
        <w:trPr>
          <w:trHeight w:val="300"/>
        </w:trPr>
        <w:tc>
          <w:tcPr>
            <w:tcW w:w="3085" w:type="dxa"/>
            <w:shd w:val="clear" w:color="auto" w:fill="auto"/>
            <w:noWrap/>
          </w:tcPr>
          <w:p w14:paraId="118E245A" w14:textId="77777777" w:rsidR="0068175A" w:rsidRPr="002D52C7" w:rsidRDefault="0068175A" w:rsidP="0046366E">
            <w:pPr>
              <w:spacing w:line="276" w:lineRule="auto"/>
              <w:rPr>
                <w:rFonts w:eastAsia="Calibri"/>
                <w:szCs w:val="20"/>
              </w:rPr>
            </w:pPr>
            <w:r w:rsidRPr="002D52C7">
              <w:rPr>
                <w:rFonts w:eastAsia="Calibri"/>
                <w:szCs w:val="20"/>
              </w:rPr>
              <w:t>SI3000256</w:t>
            </w:r>
          </w:p>
        </w:tc>
        <w:tc>
          <w:tcPr>
            <w:tcW w:w="6095" w:type="dxa"/>
            <w:shd w:val="clear" w:color="auto" w:fill="auto"/>
            <w:noWrap/>
          </w:tcPr>
          <w:p w14:paraId="151555C8" w14:textId="1DC14C11" w:rsidR="0068175A" w:rsidRPr="002D52C7" w:rsidRDefault="0068175A" w:rsidP="0046366E">
            <w:pPr>
              <w:spacing w:line="276" w:lineRule="auto"/>
              <w:rPr>
                <w:rFonts w:eastAsia="Calibri"/>
                <w:szCs w:val="20"/>
              </w:rPr>
            </w:pPr>
            <w:r w:rsidRPr="002D52C7">
              <w:rPr>
                <w:rFonts w:eastAsia="Calibri"/>
                <w:szCs w:val="20"/>
              </w:rPr>
              <w:t xml:space="preserve">Krimsko hribovje </w:t>
            </w:r>
            <w:r w:rsidR="00F1185F" w:rsidRPr="00F1185F">
              <w:rPr>
                <w:rFonts w:eastAsia="Calibri"/>
                <w:szCs w:val="20"/>
              </w:rPr>
              <w:t>–</w:t>
            </w:r>
            <w:r w:rsidRPr="002D52C7">
              <w:rPr>
                <w:rFonts w:eastAsia="Calibri"/>
                <w:szCs w:val="20"/>
              </w:rPr>
              <w:t xml:space="preserve"> Menišija</w:t>
            </w:r>
          </w:p>
        </w:tc>
      </w:tr>
      <w:tr w:rsidR="0068175A" w:rsidRPr="002D52C7" w14:paraId="36445E56" w14:textId="77777777" w:rsidTr="0046366E">
        <w:trPr>
          <w:trHeight w:val="300"/>
        </w:trPr>
        <w:tc>
          <w:tcPr>
            <w:tcW w:w="3085" w:type="dxa"/>
            <w:shd w:val="clear" w:color="auto" w:fill="auto"/>
            <w:noWrap/>
          </w:tcPr>
          <w:p w14:paraId="0A52C3BB" w14:textId="77777777" w:rsidR="0068175A" w:rsidRPr="002D52C7" w:rsidRDefault="0068175A" w:rsidP="0046366E">
            <w:pPr>
              <w:spacing w:line="276" w:lineRule="auto"/>
              <w:rPr>
                <w:rFonts w:eastAsia="Calibri"/>
                <w:szCs w:val="20"/>
              </w:rPr>
            </w:pPr>
            <w:r w:rsidRPr="002D52C7">
              <w:rPr>
                <w:rFonts w:eastAsia="Calibri"/>
                <w:szCs w:val="20"/>
              </w:rPr>
              <w:t>SI3000075</w:t>
            </w:r>
          </w:p>
        </w:tc>
        <w:tc>
          <w:tcPr>
            <w:tcW w:w="6095" w:type="dxa"/>
            <w:shd w:val="clear" w:color="auto" w:fill="auto"/>
            <w:noWrap/>
          </w:tcPr>
          <w:p w14:paraId="242B901D" w14:textId="77777777" w:rsidR="0068175A" w:rsidRPr="002D52C7" w:rsidRDefault="0068175A" w:rsidP="0046366E">
            <w:pPr>
              <w:spacing w:line="276" w:lineRule="auto"/>
              <w:rPr>
                <w:rFonts w:eastAsia="Calibri"/>
                <w:szCs w:val="20"/>
              </w:rPr>
            </w:pPr>
            <w:r w:rsidRPr="002D52C7">
              <w:rPr>
                <w:rFonts w:eastAsia="Calibri"/>
                <w:szCs w:val="20"/>
              </w:rPr>
              <w:t>Lahinja</w:t>
            </w:r>
          </w:p>
        </w:tc>
      </w:tr>
      <w:tr w:rsidR="0068175A" w:rsidRPr="002D52C7" w14:paraId="2E1C15F2" w14:textId="77777777" w:rsidTr="0046366E">
        <w:trPr>
          <w:trHeight w:val="300"/>
        </w:trPr>
        <w:tc>
          <w:tcPr>
            <w:tcW w:w="3085" w:type="dxa"/>
            <w:shd w:val="clear" w:color="auto" w:fill="auto"/>
            <w:noWrap/>
          </w:tcPr>
          <w:p w14:paraId="77E3CCC0"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tcPr>
          <w:p w14:paraId="7932D4D6"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r w:rsidR="0068175A" w:rsidRPr="002D52C7" w14:paraId="0A9B2339" w14:textId="77777777" w:rsidTr="0046366E">
        <w:trPr>
          <w:trHeight w:val="300"/>
        </w:trPr>
        <w:tc>
          <w:tcPr>
            <w:tcW w:w="3085" w:type="dxa"/>
            <w:shd w:val="clear" w:color="auto" w:fill="auto"/>
            <w:noWrap/>
            <w:hideMark/>
          </w:tcPr>
          <w:p w14:paraId="0682B6AA" w14:textId="77777777" w:rsidR="0068175A" w:rsidRPr="002D52C7" w:rsidRDefault="0068175A" w:rsidP="0046366E">
            <w:pPr>
              <w:spacing w:line="276" w:lineRule="auto"/>
              <w:rPr>
                <w:rFonts w:eastAsia="Calibri"/>
                <w:szCs w:val="20"/>
              </w:rPr>
            </w:pPr>
            <w:r w:rsidRPr="002D52C7">
              <w:rPr>
                <w:rFonts w:eastAsia="Calibri"/>
                <w:szCs w:val="20"/>
              </w:rPr>
              <w:t>SI3000297</w:t>
            </w:r>
          </w:p>
        </w:tc>
        <w:tc>
          <w:tcPr>
            <w:tcW w:w="6095" w:type="dxa"/>
            <w:shd w:val="clear" w:color="auto" w:fill="auto"/>
            <w:noWrap/>
            <w:hideMark/>
          </w:tcPr>
          <w:p w14:paraId="5FA651C0" w14:textId="77777777" w:rsidR="0068175A" w:rsidRPr="002D52C7" w:rsidRDefault="0068175A" w:rsidP="0046366E">
            <w:pPr>
              <w:spacing w:line="276" w:lineRule="auto"/>
              <w:rPr>
                <w:rFonts w:eastAsia="Calibri"/>
                <w:szCs w:val="20"/>
              </w:rPr>
            </w:pPr>
            <w:r w:rsidRPr="002D52C7">
              <w:rPr>
                <w:rFonts w:eastAsia="Calibri"/>
                <w:szCs w:val="20"/>
              </w:rPr>
              <w:t>Mišja dolina</w:t>
            </w:r>
          </w:p>
        </w:tc>
      </w:tr>
      <w:tr w:rsidR="0068175A" w:rsidRPr="002D52C7" w14:paraId="05860FDD" w14:textId="77777777" w:rsidTr="0046366E">
        <w:trPr>
          <w:trHeight w:val="300"/>
        </w:trPr>
        <w:tc>
          <w:tcPr>
            <w:tcW w:w="3085" w:type="dxa"/>
            <w:shd w:val="clear" w:color="auto" w:fill="auto"/>
            <w:noWrap/>
          </w:tcPr>
          <w:p w14:paraId="7CA2E778" w14:textId="77777777" w:rsidR="0068175A" w:rsidRPr="002D52C7" w:rsidRDefault="0068175A" w:rsidP="0046366E">
            <w:pPr>
              <w:spacing w:line="276" w:lineRule="auto"/>
              <w:rPr>
                <w:rFonts w:eastAsia="Calibri"/>
                <w:szCs w:val="20"/>
              </w:rPr>
            </w:pPr>
            <w:r w:rsidRPr="002D52C7">
              <w:rPr>
                <w:rFonts w:eastAsia="Calibri"/>
                <w:szCs w:val="20"/>
              </w:rPr>
              <w:t>SI5000017</w:t>
            </w:r>
          </w:p>
        </w:tc>
        <w:tc>
          <w:tcPr>
            <w:tcW w:w="6095" w:type="dxa"/>
            <w:shd w:val="clear" w:color="auto" w:fill="auto"/>
            <w:noWrap/>
          </w:tcPr>
          <w:p w14:paraId="1096D56A"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436BF1D8" w14:textId="77777777" w:rsidTr="0046366E">
        <w:trPr>
          <w:trHeight w:val="300"/>
        </w:trPr>
        <w:tc>
          <w:tcPr>
            <w:tcW w:w="3085" w:type="dxa"/>
            <w:shd w:val="clear" w:color="auto" w:fill="auto"/>
            <w:noWrap/>
          </w:tcPr>
          <w:p w14:paraId="031B4849"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tcPr>
          <w:p w14:paraId="48B0D86F" w14:textId="77777777" w:rsidR="0068175A" w:rsidRPr="002D52C7" w:rsidRDefault="0068175A" w:rsidP="0046366E">
            <w:pPr>
              <w:spacing w:line="276" w:lineRule="auto"/>
              <w:rPr>
                <w:rFonts w:eastAsia="Calibri"/>
                <w:szCs w:val="20"/>
              </w:rPr>
            </w:pPr>
            <w:r w:rsidRPr="002D52C7">
              <w:rPr>
                <w:rFonts w:eastAsia="Calibri"/>
                <w:szCs w:val="20"/>
              </w:rPr>
              <w:t>Notranjski trikotnik</w:t>
            </w:r>
          </w:p>
        </w:tc>
      </w:tr>
      <w:tr w:rsidR="0068175A" w:rsidRPr="002D52C7" w14:paraId="0CDB1692" w14:textId="77777777" w:rsidTr="0046366E">
        <w:trPr>
          <w:trHeight w:val="300"/>
        </w:trPr>
        <w:tc>
          <w:tcPr>
            <w:tcW w:w="3085" w:type="dxa"/>
            <w:shd w:val="clear" w:color="auto" w:fill="auto"/>
            <w:noWrap/>
          </w:tcPr>
          <w:p w14:paraId="1F29BBF2" w14:textId="77777777" w:rsidR="0068175A" w:rsidRPr="002D52C7" w:rsidRDefault="0068175A" w:rsidP="0046366E">
            <w:pPr>
              <w:spacing w:line="276" w:lineRule="auto"/>
              <w:rPr>
                <w:rFonts w:eastAsia="Calibri"/>
                <w:szCs w:val="20"/>
              </w:rPr>
            </w:pPr>
            <w:r w:rsidRPr="002D52C7">
              <w:rPr>
                <w:rFonts w:eastAsia="Calibri"/>
                <w:szCs w:val="20"/>
              </w:rPr>
              <w:t>SI5000016</w:t>
            </w:r>
          </w:p>
        </w:tc>
        <w:tc>
          <w:tcPr>
            <w:tcW w:w="6095" w:type="dxa"/>
            <w:shd w:val="clear" w:color="auto" w:fill="auto"/>
            <w:noWrap/>
          </w:tcPr>
          <w:p w14:paraId="1F1BE98A" w14:textId="77777777" w:rsidR="0068175A" w:rsidRPr="002D52C7" w:rsidRDefault="0068175A" w:rsidP="0046366E">
            <w:pPr>
              <w:spacing w:line="276" w:lineRule="auto"/>
              <w:rPr>
                <w:rFonts w:eastAsia="Calibri"/>
                <w:szCs w:val="20"/>
              </w:rPr>
            </w:pPr>
            <w:r w:rsidRPr="002D52C7">
              <w:rPr>
                <w:rFonts w:eastAsia="Calibri"/>
                <w:szCs w:val="20"/>
              </w:rPr>
              <w:t>Planinsko polje</w:t>
            </w:r>
          </w:p>
        </w:tc>
      </w:tr>
      <w:tr w:rsidR="0068175A" w:rsidRPr="002D52C7" w14:paraId="34B0F7D6" w14:textId="77777777" w:rsidTr="0046366E">
        <w:trPr>
          <w:trHeight w:val="300"/>
        </w:trPr>
        <w:tc>
          <w:tcPr>
            <w:tcW w:w="3085" w:type="dxa"/>
            <w:shd w:val="clear" w:color="auto" w:fill="auto"/>
            <w:noWrap/>
          </w:tcPr>
          <w:p w14:paraId="4BFDA4CC" w14:textId="77777777" w:rsidR="0068175A" w:rsidRPr="002D52C7" w:rsidRDefault="0068175A" w:rsidP="0046366E">
            <w:pPr>
              <w:spacing w:line="276" w:lineRule="auto"/>
              <w:rPr>
                <w:rFonts w:eastAsia="Calibri"/>
                <w:szCs w:val="20"/>
              </w:rPr>
            </w:pPr>
            <w:r w:rsidRPr="002D52C7">
              <w:rPr>
                <w:rFonts w:eastAsia="Calibri"/>
                <w:szCs w:val="20"/>
              </w:rPr>
              <w:t>SI3000278</w:t>
            </w:r>
          </w:p>
        </w:tc>
        <w:tc>
          <w:tcPr>
            <w:tcW w:w="6095" w:type="dxa"/>
            <w:shd w:val="clear" w:color="auto" w:fill="auto"/>
            <w:noWrap/>
          </w:tcPr>
          <w:p w14:paraId="5CA80411" w14:textId="77777777" w:rsidR="0068175A" w:rsidRPr="002D52C7" w:rsidRDefault="0068175A" w:rsidP="0046366E">
            <w:pPr>
              <w:spacing w:line="276" w:lineRule="auto"/>
              <w:rPr>
                <w:rFonts w:eastAsia="Calibri"/>
                <w:szCs w:val="20"/>
              </w:rPr>
            </w:pPr>
            <w:r w:rsidRPr="002D52C7">
              <w:rPr>
                <w:rFonts w:eastAsia="Calibri"/>
                <w:szCs w:val="20"/>
              </w:rPr>
              <w:t>Pokljuška barja</w:t>
            </w:r>
          </w:p>
        </w:tc>
      </w:tr>
      <w:tr w:rsidR="0068175A" w:rsidRPr="002D52C7" w14:paraId="09E54E62" w14:textId="77777777" w:rsidTr="0046366E">
        <w:trPr>
          <w:trHeight w:val="300"/>
        </w:trPr>
        <w:tc>
          <w:tcPr>
            <w:tcW w:w="3085" w:type="dxa"/>
            <w:shd w:val="clear" w:color="auto" w:fill="auto"/>
            <w:noWrap/>
          </w:tcPr>
          <w:p w14:paraId="0420A9A8" w14:textId="77777777" w:rsidR="0068175A" w:rsidRPr="002D52C7" w:rsidRDefault="0068175A" w:rsidP="0046366E">
            <w:pPr>
              <w:spacing w:line="276" w:lineRule="auto"/>
              <w:rPr>
                <w:rFonts w:eastAsia="Calibri"/>
                <w:szCs w:val="20"/>
              </w:rPr>
            </w:pPr>
            <w:r w:rsidRPr="002D52C7">
              <w:rPr>
                <w:rFonts w:eastAsia="Calibri"/>
                <w:szCs w:val="20"/>
              </w:rPr>
              <w:t>SI3000169</w:t>
            </w:r>
          </w:p>
        </w:tc>
        <w:tc>
          <w:tcPr>
            <w:tcW w:w="6095" w:type="dxa"/>
            <w:shd w:val="clear" w:color="auto" w:fill="auto"/>
            <w:noWrap/>
          </w:tcPr>
          <w:p w14:paraId="74194E7F" w14:textId="77777777" w:rsidR="0068175A" w:rsidRPr="002D52C7" w:rsidRDefault="0068175A" w:rsidP="0046366E">
            <w:pPr>
              <w:spacing w:line="276" w:lineRule="auto"/>
              <w:rPr>
                <w:rFonts w:eastAsia="Calibri"/>
                <w:szCs w:val="20"/>
              </w:rPr>
            </w:pPr>
            <w:r w:rsidRPr="002D52C7">
              <w:rPr>
                <w:rFonts w:eastAsia="Calibri"/>
                <w:szCs w:val="20"/>
              </w:rPr>
              <w:t>Povirje vzhodno od Bodešč</w:t>
            </w:r>
          </w:p>
        </w:tc>
      </w:tr>
      <w:tr w:rsidR="0068175A" w:rsidRPr="002D52C7" w14:paraId="2D1F23E5" w14:textId="77777777" w:rsidTr="0046366E">
        <w:trPr>
          <w:trHeight w:val="300"/>
        </w:trPr>
        <w:tc>
          <w:tcPr>
            <w:tcW w:w="3085" w:type="dxa"/>
            <w:shd w:val="clear" w:color="auto" w:fill="auto"/>
            <w:noWrap/>
          </w:tcPr>
          <w:p w14:paraId="3CFCBCF9" w14:textId="77777777" w:rsidR="0068175A" w:rsidRPr="002D52C7" w:rsidRDefault="0068175A" w:rsidP="0046366E">
            <w:pPr>
              <w:spacing w:line="276" w:lineRule="auto"/>
              <w:rPr>
                <w:rFonts w:eastAsia="Calibri"/>
                <w:szCs w:val="20"/>
              </w:rPr>
            </w:pPr>
            <w:r w:rsidRPr="002D52C7">
              <w:rPr>
                <w:rFonts w:eastAsia="Calibri"/>
                <w:szCs w:val="20"/>
              </w:rPr>
              <w:t>SI3000171</w:t>
            </w:r>
          </w:p>
        </w:tc>
        <w:tc>
          <w:tcPr>
            <w:tcW w:w="6095" w:type="dxa"/>
            <w:shd w:val="clear" w:color="auto" w:fill="auto"/>
            <w:noWrap/>
          </w:tcPr>
          <w:p w14:paraId="46EA7F36" w14:textId="1B8FEE3C" w:rsidR="0068175A" w:rsidRPr="002D52C7" w:rsidRDefault="0068175A" w:rsidP="0046366E">
            <w:pPr>
              <w:spacing w:line="276" w:lineRule="auto"/>
              <w:rPr>
                <w:rFonts w:eastAsia="Calibri"/>
                <w:szCs w:val="20"/>
              </w:rPr>
            </w:pPr>
            <w:r w:rsidRPr="002D52C7">
              <w:rPr>
                <w:rFonts w:eastAsia="Calibri"/>
                <w:szCs w:val="20"/>
              </w:rPr>
              <w:t xml:space="preserve">Radensko polje </w:t>
            </w:r>
            <w:r w:rsidR="00F1185F" w:rsidRPr="00F1185F">
              <w:rPr>
                <w:rFonts w:eastAsia="Calibri"/>
                <w:szCs w:val="20"/>
              </w:rPr>
              <w:t>–</w:t>
            </w:r>
            <w:r w:rsidRPr="002D52C7">
              <w:rPr>
                <w:rFonts w:eastAsia="Calibri"/>
                <w:szCs w:val="20"/>
              </w:rPr>
              <w:t xml:space="preserve"> Viršnica</w:t>
            </w:r>
          </w:p>
        </w:tc>
      </w:tr>
      <w:tr w:rsidR="0068175A" w:rsidRPr="002D52C7" w14:paraId="7F9B93A7" w14:textId="77777777" w:rsidTr="0046366E">
        <w:trPr>
          <w:trHeight w:val="300"/>
        </w:trPr>
        <w:tc>
          <w:tcPr>
            <w:tcW w:w="3085" w:type="dxa"/>
            <w:shd w:val="clear" w:color="auto" w:fill="auto"/>
            <w:noWrap/>
          </w:tcPr>
          <w:p w14:paraId="1EB0C389" w14:textId="77777777" w:rsidR="0068175A" w:rsidRPr="002D52C7" w:rsidRDefault="0068175A" w:rsidP="0046366E">
            <w:pPr>
              <w:spacing w:line="276" w:lineRule="auto"/>
              <w:rPr>
                <w:rFonts w:eastAsia="Calibri"/>
                <w:szCs w:val="20"/>
              </w:rPr>
            </w:pPr>
            <w:r w:rsidRPr="002D52C7">
              <w:rPr>
                <w:rFonts w:eastAsia="Calibri"/>
                <w:szCs w:val="20"/>
              </w:rPr>
              <w:t>SI3000275</w:t>
            </w:r>
          </w:p>
        </w:tc>
        <w:tc>
          <w:tcPr>
            <w:tcW w:w="6095" w:type="dxa"/>
            <w:shd w:val="clear" w:color="auto" w:fill="auto"/>
            <w:noWrap/>
          </w:tcPr>
          <w:p w14:paraId="7E4A3336" w14:textId="77777777" w:rsidR="0068175A" w:rsidRPr="002D52C7" w:rsidRDefault="0068175A" w:rsidP="0046366E">
            <w:pPr>
              <w:spacing w:line="276" w:lineRule="auto"/>
              <w:rPr>
                <w:rFonts w:eastAsia="Calibri"/>
                <w:szCs w:val="20"/>
              </w:rPr>
            </w:pPr>
            <w:r w:rsidRPr="002D52C7">
              <w:rPr>
                <w:rFonts w:eastAsia="Calibri"/>
                <w:szCs w:val="20"/>
              </w:rPr>
              <w:t>Rašica</w:t>
            </w:r>
          </w:p>
        </w:tc>
      </w:tr>
      <w:tr w:rsidR="0068175A" w:rsidRPr="002D52C7" w14:paraId="18866B25" w14:textId="77777777" w:rsidTr="0046366E">
        <w:trPr>
          <w:trHeight w:val="300"/>
        </w:trPr>
        <w:tc>
          <w:tcPr>
            <w:tcW w:w="3085" w:type="dxa"/>
            <w:shd w:val="clear" w:color="auto" w:fill="auto"/>
            <w:noWrap/>
          </w:tcPr>
          <w:p w14:paraId="0E7C6362" w14:textId="77777777" w:rsidR="0068175A" w:rsidRPr="002D52C7" w:rsidRDefault="0068175A" w:rsidP="0046366E">
            <w:pPr>
              <w:spacing w:line="276" w:lineRule="auto"/>
              <w:rPr>
                <w:rFonts w:eastAsia="Calibri"/>
                <w:szCs w:val="20"/>
              </w:rPr>
            </w:pPr>
            <w:r w:rsidRPr="002D52C7">
              <w:rPr>
                <w:rFonts w:eastAsia="Calibri"/>
                <w:szCs w:val="20"/>
              </w:rPr>
              <w:t>SI3000166</w:t>
            </w:r>
          </w:p>
        </w:tc>
        <w:tc>
          <w:tcPr>
            <w:tcW w:w="6095" w:type="dxa"/>
            <w:shd w:val="clear" w:color="auto" w:fill="auto"/>
            <w:noWrap/>
          </w:tcPr>
          <w:p w14:paraId="54FD67DD" w14:textId="77777777" w:rsidR="0068175A" w:rsidRPr="002D52C7" w:rsidRDefault="0068175A" w:rsidP="0046366E">
            <w:pPr>
              <w:spacing w:line="276" w:lineRule="auto"/>
              <w:rPr>
                <w:rFonts w:eastAsia="Calibri"/>
                <w:szCs w:val="20"/>
              </w:rPr>
            </w:pPr>
            <w:r w:rsidRPr="002D52C7">
              <w:rPr>
                <w:rFonts w:eastAsia="Calibri"/>
                <w:szCs w:val="20"/>
              </w:rPr>
              <w:t>Razbor</w:t>
            </w:r>
          </w:p>
        </w:tc>
      </w:tr>
      <w:tr w:rsidR="0068175A" w:rsidRPr="002D52C7" w14:paraId="6283B0EB" w14:textId="77777777" w:rsidTr="0046366E">
        <w:trPr>
          <w:trHeight w:val="300"/>
        </w:trPr>
        <w:tc>
          <w:tcPr>
            <w:tcW w:w="3085" w:type="dxa"/>
            <w:shd w:val="clear" w:color="auto" w:fill="auto"/>
            <w:noWrap/>
          </w:tcPr>
          <w:p w14:paraId="77C92675" w14:textId="77777777" w:rsidR="0068175A" w:rsidRPr="002D52C7" w:rsidRDefault="0068175A" w:rsidP="0046366E">
            <w:pPr>
              <w:spacing w:line="276" w:lineRule="auto"/>
              <w:rPr>
                <w:rFonts w:eastAsia="Calibri"/>
                <w:szCs w:val="20"/>
              </w:rPr>
            </w:pPr>
            <w:r w:rsidRPr="002D52C7">
              <w:rPr>
                <w:rFonts w:eastAsia="Calibri"/>
                <w:szCs w:val="20"/>
              </w:rPr>
              <w:t>SI3000026</w:t>
            </w:r>
          </w:p>
        </w:tc>
        <w:tc>
          <w:tcPr>
            <w:tcW w:w="6095" w:type="dxa"/>
            <w:shd w:val="clear" w:color="auto" w:fill="auto"/>
            <w:noWrap/>
          </w:tcPr>
          <w:p w14:paraId="7AD5434C" w14:textId="77777777" w:rsidR="0068175A" w:rsidRPr="002D52C7" w:rsidRDefault="0068175A" w:rsidP="0046366E">
            <w:pPr>
              <w:spacing w:line="276" w:lineRule="auto"/>
              <w:rPr>
                <w:rFonts w:eastAsia="Calibri"/>
                <w:szCs w:val="20"/>
              </w:rPr>
            </w:pPr>
            <w:r w:rsidRPr="002D52C7">
              <w:rPr>
                <w:rFonts w:eastAsia="Calibri"/>
                <w:szCs w:val="20"/>
              </w:rPr>
              <w:t>Ribniška dolina</w:t>
            </w:r>
          </w:p>
        </w:tc>
      </w:tr>
      <w:tr w:rsidR="0068175A" w:rsidRPr="002D52C7" w14:paraId="210F70F1" w14:textId="77777777" w:rsidTr="0046366E">
        <w:trPr>
          <w:trHeight w:val="300"/>
        </w:trPr>
        <w:tc>
          <w:tcPr>
            <w:tcW w:w="3085" w:type="dxa"/>
            <w:shd w:val="clear" w:color="auto" w:fill="auto"/>
            <w:noWrap/>
          </w:tcPr>
          <w:p w14:paraId="71272061" w14:textId="77777777" w:rsidR="0068175A" w:rsidRPr="002D52C7" w:rsidRDefault="0068175A" w:rsidP="0046366E">
            <w:pPr>
              <w:spacing w:line="276" w:lineRule="auto"/>
              <w:rPr>
                <w:rFonts w:eastAsia="Calibri"/>
                <w:szCs w:val="20"/>
              </w:rPr>
            </w:pPr>
            <w:r w:rsidRPr="002D52C7">
              <w:rPr>
                <w:rFonts w:eastAsia="Calibri"/>
                <w:szCs w:val="20"/>
              </w:rPr>
              <w:t>SI5000002</w:t>
            </w:r>
          </w:p>
        </w:tc>
        <w:tc>
          <w:tcPr>
            <w:tcW w:w="6095" w:type="dxa"/>
            <w:shd w:val="clear" w:color="auto" w:fill="auto"/>
            <w:noWrap/>
          </w:tcPr>
          <w:p w14:paraId="0512107E" w14:textId="7BB34744" w:rsidR="0068175A" w:rsidRPr="002D52C7" w:rsidRDefault="0068175A" w:rsidP="0046366E">
            <w:pPr>
              <w:spacing w:line="276" w:lineRule="auto"/>
              <w:rPr>
                <w:rFonts w:eastAsia="Calibri"/>
                <w:szCs w:val="20"/>
              </w:rPr>
            </w:pPr>
            <w:r w:rsidRPr="002D52C7">
              <w:rPr>
                <w:rFonts w:eastAsia="Calibri"/>
                <w:szCs w:val="20"/>
              </w:rPr>
              <w:t xml:space="preserve">Snežnik </w:t>
            </w:r>
            <w:r w:rsidR="00F1185F" w:rsidRPr="00F1185F">
              <w:rPr>
                <w:rFonts w:eastAsia="Calibri"/>
                <w:szCs w:val="20"/>
              </w:rPr>
              <w:t>–</w:t>
            </w:r>
            <w:r w:rsidRPr="002D52C7">
              <w:rPr>
                <w:rFonts w:eastAsia="Calibri"/>
                <w:szCs w:val="20"/>
              </w:rPr>
              <w:t xml:space="preserve"> Pivka</w:t>
            </w:r>
          </w:p>
        </w:tc>
      </w:tr>
      <w:tr w:rsidR="0068175A" w:rsidRPr="002D52C7" w14:paraId="78D5157B" w14:textId="77777777" w:rsidTr="0046366E">
        <w:trPr>
          <w:trHeight w:val="300"/>
        </w:trPr>
        <w:tc>
          <w:tcPr>
            <w:tcW w:w="3085" w:type="dxa"/>
            <w:shd w:val="clear" w:color="auto" w:fill="auto"/>
            <w:noWrap/>
          </w:tcPr>
          <w:p w14:paraId="686C85BF" w14:textId="77777777" w:rsidR="0068175A" w:rsidRPr="002D52C7" w:rsidRDefault="0068175A" w:rsidP="0046366E">
            <w:pPr>
              <w:spacing w:line="276" w:lineRule="auto"/>
              <w:rPr>
                <w:rFonts w:eastAsia="Calibri"/>
                <w:szCs w:val="20"/>
              </w:rPr>
            </w:pPr>
            <w:r w:rsidRPr="002D52C7">
              <w:rPr>
                <w:rFonts w:eastAsia="Calibri"/>
                <w:szCs w:val="20"/>
              </w:rPr>
              <w:t>SI5000008</w:t>
            </w:r>
          </w:p>
        </w:tc>
        <w:tc>
          <w:tcPr>
            <w:tcW w:w="6095" w:type="dxa"/>
            <w:shd w:val="clear" w:color="auto" w:fill="auto"/>
            <w:noWrap/>
          </w:tcPr>
          <w:p w14:paraId="2653D312" w14:textId="77777777" w:rsidR="0068175A" w:rsidRPr="002D52C7" w:rsidRDefault="0068175A" w:rsidP="0046366E">
            <w:pPr>
              <w:spacing w:line="276" w:lineRule="auto"/>
              <w:rPr>
                <w:rFonts w:eastAsia="Calibri"/>
                <w:szCs w:val="20"/>
              </w:rPr>
            </w:pPr>
            <w:r w:rsidRPr="002D52C7">
              <w:rPr>
                <w:rFonts w:eastAsia="Calibri"/>
                <w:szCs w:val="20"/>
              </w:rPr>
              <w:t>Škocjanski zatok</w:t>
            </w:r>
          </w:p>
        </w:tc>
      </w:tr>
      <w:tr w:rsidR="0068175A" w:rsidRPr="002D52C7" w14:paraId="037FE377" w14:textId="77777777" w:rsidTr="0046366E">
        <w:trPr>
          <w:trHeight w:val="300"/>
        </w:trPr>
        <w:tc>
          <w:tcPr>
            <w:tcW w:w="3085" w:type="dxa"/>
            <w:shd w:val="clear" w:color="auto" w:fill="auto"/>
            <w:noWrap/>
          </w:tcPr>
          <w:p w14:paraId="21A5F583" w14:textId="77777777" w:rsidR="0068175A" w:rsidRPr="002D52C7" w:rsidRDefault="0068175A" w:rsidP="0046366E">
            <w:pPr>
              <w:spacing w:line="276" w:lineRule="auto"/>
              <w:rPr>
                <w:rFonts w:eastAsia="Calibri"/>
                <w:szCs w:val="20"/>
              </w:rPr>
            </w:pPr>
            <w:r w:rsidRPr="002D52C7">
              <w:rPr>
                <w:rFonts w:eastAsia="Calibri"/>
                <w:szCs w:val="20"/>
              </w:rPr>
              <w:t>SI3000120</w:t>
            </w:r>
          </w:p>
        </w:tc>
        <w:tc>
          <w:tcPr>
            <w:tcW w:w="6095" w:type="dxa"/>
            <w:shd w:val="clear" w:color="auto" w:fill="auto"/>
            <w:noWrap/>
          </w:tcPr>
          <w:p w14:paraId="76C876BB" w14:textId="77777777" w:rsidR="0068175A" w:rsidRPr="002D52C7" w:rsidRDefault="0068175A" w:rsidP="0046366E">
            <w:pPr>
              <w:spacing w:line="276" w:lineRule="auto"/>
              <w:rPr>
                <w:rFonts w:eastAsia="Calibri"/>
                <w:szCs w:val="20"/>
              </w:rPr>
            </w:pPr>
            <w:r w:rsidRPr="002D52C7">
              <w:rPr>
                <w:rFonts w:eastAsia="Calibri"/>
                <w:szCs w:val="20"/>
              </w:rPr>
              <w:t>Šmarna gora</w:t>
            </w:r>
          </w:p>
        </w:tc>
      </w:tr>
      <w:tr w:rsidR="0068175A" w:rsidRPr="002D52C7" w14:paraId="3D9F0A3E" w14:textId="77777777" w:rsidTr="0046366E">
        <w:trPr>
          <w:trHeight w:val="300"/>
        </w:trPr>
        <w:tc>
          <w:tcPr>
            <w:tcW w:w="3085" w:type="dxa"/>
            <w:shd w:val="clear" w:color="auto" w:fill="auto"/>
            <w:noWrap/>
          </w:tcPr>
          <w:p w14:paraId="5C4605B3"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tcPr>
          <w:p w14:paraId="05558A15" w14:textId="27C1E2E2" w:rsidR="0068175A" w:rsidRPr="002D52C7" w:rsidRDefault="0068175A" w:rsidP="0046366E">
            <w:pPr>
              <w:spacing w:line="276" w:lineRule="auto"/>
              <w:rPr>
                <w:rFonts w:eastAsia="Calibri"/>
                <w:szCs w:val="20"/>
              </w:rPr>
            </w:pPr>
            <w:r w:rsidRPr="002D52C7">
              <w:rPr>
                <w:rFonts w:eastAsia="Calibri"/>
                <w:szCs w:val="20"/>
              </w:rPr>
              <w:t xml:space="preserve">Trnovski gozd </w:t>
            </w:r>
            <w:r w:rsidR="00F1185F" w:rsidRPr="00F1185F">
              <w:rPr>
                <w:rFonts w:eastAsia="Calibri"/>
                <w:szCs w:val="20"/>
              </w:rPr>
              <w:t>–</w:t>
            </w:r>
            <w:r w:rsidRPr="002D52C7">
              <w:rPr>
                <w:rFonts w:eastAsia="Calibri"/>
                <w:szCs w:val="20"/>
              </w:rPr>
              <w:t xml:space="preserve"> Nanos</w:t>
            </w:r>
          </w:p>
        </w:tc>
      </w:tr>
      <w:tr w:rsidR="0068175A" w:rsidRPr="002D52C7" w14:paraId="13ED8417" w14:textId="77777777" w:rsidTr="0046366E">
        <w:trPr>
          <w:trHeight w:val="300"/>
        </w:trPr>
        <w:tc>
          <w:tcPr>
            <w:tcW w:w="3085" w:type="dxa"/>
            <w:shd w:val="clear" w:color="auto" w:fill="auto"/>
            <w:noWrap/>
          </w:tcPr>
          <w:p w14:paraId="1958B25C" w14:textId="77777777" w:rsidR="0068175A" w:rsidRPr="002D52C7" w:rsidRDefault="0068175A" w:rsidP="0046366E">
            <w:pPr>
              <w:spacing w:line="276" w:lineRule="auto"/>
              <w:rPr>
                <w:rFonts w:eastAsia="Calibri"/>
                <w:szCs w:val="20"/>
              </w:rPr>
            </w:pPr>
            <w:r w:rsidRPr="002D52C7">
              <w:rPr>
                <w:rFonts w:eastAsia="Calibri"/>
                <w:szCs w:val="20"/>
              </w:rPr>
              <w:t>SI3000313</w:t>
            </w:r>
          </w:p>
        </w:tc>
        <w:tc>
          <w:tcPr>
            <w:tcW w:w="6095" w:type="dxa"/>
            <w:shd w:val="clear" w:color="auto" w:fill="auto"/>
            <w:noWrap/>
          </w:tcPr>
          <w:p w14:paraId="7ABF31FC" w14:textId="77777777" w:rsidR="0068175A" w:rsidRPr="002D52C7" w:rsidRDefault="0068175A" w:rsidP="0046366E">
            <w:pPr>
              <w:spacing w:line="276" w:lineRule="auto"/>
              <w:rPr>
                <w:rFonts w:eastAsia="Calibri"/>
                <w:szCs w:val="20"/>
              </w:rPr>
            </w:pPr>
            <w:r w:rsidRPr="002D52C7">
              <w:rPr>
                <w:rFonts w:eastAsia="Calibri"/>
                <w:szCs w:val="20"/>
              </w:rPr>
              <w:t>Vzhodni Kozjak</w:t>
            </w:r>
          </w:p>
        </w:tc>
      </w:tr>
      <w:tr w:rsidR="0068175A" w:rsidRPr="002D52C7" w14:paraId="5052F0DD" w14:textId="77777777" w:rsidTr="0046366E">
        <w:trPr>
          <w:trHeight w:val="300"/>
        </w:trPr>
        <w:tc>
          <w:tcPr>
            <w:tcW w:w="3085" w:type="dxa"/>
            <w:shd w:val="clear" w:color="auto" w:fill="auto"/>
            <w:noWrap/>
          </w:tcPr>
          <w:p w14:paraId="19F11D6E" w14:textId="77777777" w:rsidR="0068175A" w:rsidRPr="002D52C7" w:rsidRDefault="0068175A" w:rsidP="0046366E">
            <w:pPr>
              <w:spacing w:line="276" w:lineRule="auto"/>
              <w:rPr>
                <w:rFonts w:eastAsia="Calibri"/>
                <w:szCs w:val="20"/>
              </w:rPr>
            </w:pPr>
            <w:r w:rsidRPr="002D52C7">
              <w:rPr>
                <w:rFonts w:eastAsia="Calibri"/>
                <w:szCs w:val="20"/>
              </w:rPr>
              <w:t>SI3000087</w:t>
            </w:r>
          </w:p>
        </w:tc>
        <w:tc>
          <w:tcPr>
            <w:tcW w:w="6095" w:type="dxa"/>
            <w:shd w:val="clear" w:color="auto" w:fill="auto"/>
            <w:noWrap/>
          </w:tcPr>
          <w:p w14:paraId="5202CBD8" w14:textId="77777777" w:rsidR="0068175A" w:rsidRPr="002D52C7" w:rsidRDefault="0068175A" w:rsidP="0046366E">
            <w:pPr>
              <w:spacing w:line="276" w:lineRule="auto"/>
              <w:rPr>
                <w:rFonts w:eastAsia="Calibri"/>
                <w:szCs w:val="20"/>
              </w:rPr>
            </w:pPr>
            <w:r w:rsidRPr="002D52C7">
              <w:rPr>
                <w:rFonts w:eastAsia="Calibri"/>
                <w:szCs w:val="20"/>
              </w:rPr>
              <w:t>Zelenci</w:t>
            </w:r>
          </w:p>
        </w:tc>
      </w:tr>
      <w:tr w:rsidR="0068175A" w:rsidRPr="002D52C7" w14:paraId="277BD6B5" w14:textId="77777777" w:rsidTr="0046366E">
        <w:trPr>
          <w:trHeight w:val="300"/>
        </w:trPr>
        <w:tc>
          <w:tcPr>
            <w:tcW w:w="3085" w:type="dxa"/>
            <w:shd w:val="clear" w:color="auto" w:fill="auto"/>
            <w:noWrap/>
            <w:hideMark/>
          </w:tcPr>
          <w:p w14:paraId="18EF2E7F" w14:textId="77777777" w:rsidR="0068175A" w:rsidRPr="002D52C7" w:rsidRDefault="0068175A" w:rsidP="0046366E">
            <w:pPr>
              <w:spacing w:line="276" w:lineRule="auto"/>
              <w:rPr>
                <w:rFonts w:eastAsia="Calibri"/>
                <w:szCs w:val="20"/>
              </w:rPr>
            </w:pPr>
            <w:r w:rsidRPr="002D52C7">
              <w:rPr>
                <w:rFonts w:eastAsia="Calibri"/>
                <w:szCs w:val="20"/>
              </w:rPr>
              <w:t>SI3000189</w:t>
            </w:r>
          </w:p>
        </w:tc>
        <w:tc>
          <w:tcPr>
            <w:tcW w:w="6095" w:type="dxa"/>
            <w:shd w:val="clear" w:color="auto" w:fill="auto"/>
            <w:noWrap/>
            <w:hideMark/>
          </w:tcPr>
          <w:p w14:paraId="2AD77A4E" w14:textId="77777777" w:rsidR="0068175A" w:rsidRPr="002D52C7" w:rsidRDefault="0068175A" w:rsidP="0046366E">
            <w:pPr>
              <w:spacing w:line="276" w:lineRule="auto"/>
              <w:rPr>
                <w:rFonts w:eastAsia="Calibri"/>
                <w:szCs w:val="20"/>
              </w:rPr>
            </w:pPr>
            <w:r w:rsidRPr="002D52C7">
              <w:rPr>
                <w:rFonts w:eastAsia="Calibri"/>
                <w:szCs w:val="20"/>
              </w:rPr>
              <w:t>Žejna dolina</w:t>
            </w:r>
          </w:p>
        </w:tc>
      </w:tr>
    </w:tbl>
    <w:p w14:paraId="54E8A576" w14:textId="77777777" w:rsidR="0068175A" w:rsidRDefault="0068175A" w:rsidP="0068175A">
      <w:pPr>
        <w:pStyle w:val="Odstavek"/>
        <w:spacing w:line="276" w:lineRule="auto"/>
        <w:ind w:firstLine="0"/>
      </w:pPr>
    </w:p>
    <w:p w14:paraId="7C20732F" w14:textId="77777777" w:rsidR="0068175A" w:rsidRDefault="0068175A" w:rsidP="0068175A">
      <w:pPr>
        <w:pStyle w:val="Odstavek"/>
        <w:spacing w:line="276" w:lineRule="auto"/>
        <w:ind w:firstLine="0"/>
        <w:rPr>
          <w:b/>
        </w:rPr>
      </w:pPr>
    </w:p>
    <w:p w14:paraId="03EFD1AE" w14:textId="77777777" w:rsidR="0068175A" w:rsidRDefault="0068175A" w:rsidP="0068175A">
      <w:pPr>
        <w:pStyle w:val="Odstavek"/>
        <w:spacing w:line="276" w:lineRule="auto"/>
        <w:ind w:firstLine="0"/>
        <w:rPr>
          <w:b/>
        </w:rPr>
      </w:pPr>
    </w:p>
    <w:p w14:paraId="224BC094" w14:textId="77777777" w:rsidR="0068175A" w:rsidRDefault="0068175A" w:rsidP="0068175A">
      <w:pPr>
        <w:pStyle w:val="Odstavek"/>
        <w:spacing w:line="276" w:lineRule="auto"/>
        <w:ind w:firstLine="0"/>
        <w:rPr>
          <w:b/>
          <w:sz w:val="20"/>
          <w:szCs w:val="20"/>
        </w:rPr>
      </w:pPr>
    </w:p>
    <w:p w14:paraId="4F27A25D" w14:textId="77777777" w:rsidR="0068175A" w:rsidRPr="00196E9E" w:rsidRDefault="0068175A" w:rsidP="0068175A">
      <w:pPr>
        <w:pStyle w:val="Odstavek"/>
        <w:spacing w:line="276" w:lineRule="auto"/>
        <w:ind w:firstLine="0"/>
        <w:rPr>
          <w:b/>
          <w:sz w:val="20"/>
          <w:szCs w:val="20"/>
        </w:rPr>
      </w:pPr>
      <w:r w:rsidRPr="00196E9E">
        <w:rPr>
          <w:b/>
          <w:sz w:val="20"/>
          <w:szCs w:val="20"/>
        </w:rPr>
        <w:lastRenderedPageBreak/>
        <w:t>Priloga 5</w:t>
      </w:r>
    </w:p>
    <w:p w14:paraId="3E8CB741" w14:textId="77777777" w:rsidR="0068175A" w:rsidRPr="00196E9E" w:rsidRDefault="0068175A" w:rsidP="0068175A">
      <w:pPr>
        <w:pStyle w:val="Odstavek"/>
        <w:spacing w:line="276" w:lineRule="auto"/>
        <w:ind w:firstLine="0"/>
        <w:rPr>
          <w:b/>
          <w:sz w:val="20"/>
          <w:szCs w:val="20"/>
        </w:rPr>
      </w:pPr>
      <w:r w:rsidRPr="00196E9E">
        <w:rPr>
          <w:b/>
          <w:sz w:val="20"/>
          <w:szCs w:val="20"/>
        </w:rPr>
        <w:t>Območje s krajšo vegetacijsko dobo</w:t>
      </w:r>
    </w:p>
    <w:p w14:paraId="375F20EA" w14:textId="010A25CD" w:rsidR="0068175A" w:rsidRDefault="0068175A" w:rsidP="0068175A">
      <w:pPr>
        <w:pStyle w:val="Odstavek"/>
        <w:spacing w:line="276" w:lineRule="auto"/>
        <w:ind w:left="-567" w:firstLine="0"/>
      </w:pPr>
      <w:r>
        <w:rPr>
          <w:noProof/>
        </w:rPr>
        <w:drawing>
          <wp:inline distT="0" distB="0" distL="0" distR="0" wp14:anchorId="75C34D09" wp14:editId="7E759CB7">
            <wp:extent cx="6791325" cy="5010150"/>
            <wp:effectExtent l="0" t="0" r="9525" b="0"/>
            <wp:docPr id="2" name="Slika 2" descr="Paša_180_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ša_180_dn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1325" cy="5010150"/>
                    </a:xfrm>
                    <a:prstGeom prst="rect">
                      <a:avLst/>
                    </a:prstGeom>
                    <a:noFill/>
                    <a:ln>
                      <a:noFill/>
                    </a:ln>
                  </pic:spPr>
                </pic:pic>
              </a:graphicData>
            </a:graphic>
          </wp:inline>
        </w:drawing>
      </w:r>
    </w:p>
    <w:p w14:paraId="577E84DA" w14:textId="77777777" w:rsidR="0068175A" w:rsidRDefault="0068175A" w:rsidP="0068175A">
      <w:pPr>
        <w:pStyle w:val="Odstavek"/>
        <w:spacing w:line="276" w:lineRule="auto"/>
        <w:ind w:left="-567" w:firstLine="0"/>
      </w:pPr>
    </w:p>
    <w:p w14:paraId="2BBB82DA" w14:textId="77777777" w:rsidR="0068175A" w:rsidRDefault="0068175A" w:rsidP="0068175A">
      <w:pPr>
        <w:pStyle w:val="Odstavek"/>
        <w:spacing w:line="276" w:lineRule="auto"/>
        <w:ind w:left="-567" w:firstLine="0"/>
      </w:pPr>
    </w:p>
    <w:p w14:paraId="5397AF00" w14:textId="77777777" w:rsidR="0068175A" w:rsidRDefault="0068175A" w:rsidP="0068175A">
      <w:pPr>
        <w:pStyle w:val="Odstavek"/>
        <w:spacing w:line="276" w:lineRule="auto"/>
        <w:ind w:firstLine="0"/>
      </w:pPr>
    </w:p>
    <w:p w14:paraId="7D21699D" w14:textId="77777777" w:rsidR="0068175A" w:rsidRDefault="0068175A" w:rsidP="0068175A">
      <w:pPr>
        <w:pStyle w:val="Odstavek"/>
        <w:spacing w:line="276" w:lineRule="auto"/>
        <w:ind w:firstLine="0"/>
      </w:pPr>
    </w:p>
    <w:p w14:paraId="05DDAB58" w14:textId="77777777" w:rsidR="0068175A" w:rsidRDefault="0068175A" w:rsidP="0068175A">
      <w:pPr>
        <w:spacing w:line="276" w:lineRule="auto"/>
        <w:rPr>
          <w:rFonts w:cs="Arial"/>
          <w:b/>
          <w:szCs w:val="20"/>
        </w:rPr>
      </w:pPr>
    </w:p>
    <w:p w14:paraId="2402F376" w14:textId="77777777" w:rsidR="0068175A" w:rsidRDefault="0068175A" w:rsidP="0068175A">
      <w:pPr>
        <w:spacing w:line="276" w:lineRule="auto"/>
        <w:rPr>
          <w:rFonts w:cs="Arial"/>
          <w:b/>
          <w:szCs w:val="20"/>
        </w:rPr>
      </w:pPr>
    </w:p>
    <w:p w14:paraId="2042BAF4" w14:textId="77777777" w:rsidR="0068175A" w:rsidRDefault="0068175A" w:rsidP="0068175A">
      <w:pPr>
        <w:spacing w:line="276" w:lineRule="auto"/>
        <w:rPr>
          <w:rFonts w:cs="Arial"/>
          <w:b/>
          <w:szCs w:val="20"/>
        </w:rPr>
      </w:pPr>
    </w:p>
    <w:p w14:paraId="3B0AE840" w14:textId="77777777" w:rsidR="0068175A" w:rsidRDefault="0068175A" w:rsidP="0068175A">
      <w:pPr>
        <w:spacing w:line="276" w:lineRule="auto"/>
        <w:rPr>
          <w:rFonts w:cs="Arial"/>
          <w:b/>
          <w:szCs w:val="20"/>
        </w:rPr>
      </w:pPr>
    </w:p>
    <w:p w14:paraId="2C7CAF46" w14:textId="77777777" w:rsidR="0068175A" w:rsidRDefault="0068175A" w:rsidP="0068175A">
      <w:pPr>
        <w:spacing w:line="276" w:lineRule="auto"/>
        <w:rPr>
          <w:rFonts w:cs="Arial"/>
          <w:b/>
          <w:szCs w:val="20"/>
        </w:rPr>
      </w:pPr>
    </w:p>
    <w:p w14:paraId="465CE9F8" w14:textId="77777777" w:rsidR="0068175A" w:rsidRDefault="0068175A" w:rsidP="0068175A">
      <w:pPr>
        <w:spacing w:line="276" w:lineRule="auto"/>
        <w:rPr>
          <w:rFonts w:cs="Arial"/>
          <w:b/>
          <w:szCs w:val="20"/>
        </w:rPr>
      </w:pPr>
    </w:p>
    <w:p w14:paraId="7588AB41" w14:textId="77777777" w:rsidR="0068175A" w:rsidRDefault="0068175A" w:rsidP="0068175A">
      <w:pPr>
        <w:spacing w:line="276" w:lineRule="auto"/>
        <w:rPr>
          <w:rFonts w:cs="Arial"/>
          <w:b/>
          <w:szCs w:val="20"/>
        </w:rPr>
      </w:pPr>
    </w:p>
    <w:p w14:paraId="171EC67D" w14:textId="77777777" w:rsidR="0068175A" w:rsidRDefault="0068175A" w:rsidP="0068175A">
      <w:pPr>
        <w:spacing w:line="276" w:lineRule="auto"/>
        <w:rPr>
          <w:rFonts w:cs="Arial"/>
          <w:b/>
          <w:szCs w:val="20"/>
        </w:rPr>
      </w:pPr>
    </w:p>
    <w:p w14:paraId="12B17637" w14:textId="77777777" w:rsidR="0068175A" w:rsidRDefault="0068175A" w:rsidP="0068175A">
      <w:pPr>
        <w:spacing w:line="276" w:lineRule="auto"/>
        <w:rPr>
          <w:rFonts w:cs="Arial"/>
          <w:b/>
          <w:szCs w:val="20"/>
        </w:rPr>
      </w:pPr>
    </w:p>
    <w:p w14:paraId="3D10D66D" w14:textId="77777777" w:rsidR="0068175A" w:rsidRDefault="0068175A" w:rsidP="0068175A">
      <w:pPr>
        <w:spacing w:line="276" w:lineRule="auto"/>
        <w:rPr>
          <w:rFonts w:cs="Arial"/>
          <w:b/>
          <w:szCs w:val="20"/>
        </w:rPr>
      </w:pPr>
    </w:p>
    <w:p w14:paraId="49FEE126" w14:textId="77777777" w:rsidR="0068175A" w:rsidRDefault="0068175A" w:rsidP="0068175A">
      <w:pPr>
        <w:spacing w:line="276" w:lineRule="auto"/>
        <w:rPr>
          <w:rFonts w:cs="Arial"/>
          <w:b/>
          <w:szCs w:val="20"/>
        </w:rPr>
      </w:pPr>
    </w:p>
    <w:p w14:paraId="52104891" w14:textId="77777777" w:rsidR="0068175A" w:rsidRDefault="0068175A" w:rsidP="0068175A">
      <w:pPr>
        <w:spacing w:line="276" w:lineRule="auto"/>
        <w:rPr>
          <w:rFonts w:cs="Arial"/>
          <w:b/>
          <w:szCs w:val="20"/>
        </w:rPr>
      </w:pPr>
      <w:r>
        <w:rPr>
          <w:rFonts w:cs="Arial"/>
          <w:b/>
          <w:szCs w:val="20"/>
        </w:rPr>
        <w:lastRenderedPageBreak/>
        <w:t>Priloga 6</w:t>
      </w:r>
    </w:p>
    <w:p w14:paraId="55BCD3BE" w14:textId="77777777" w:rsidR="0068175A" w:rsidRPr="00761A24" w:rsidRDefault="0068175A" w:rsidP="0068175A">
      <w:pPr>
        <w:spacing w:line="276" w:lineRule="auto"/>
        <w:rPr>
          <w:rFonts w:cs="Arial"/>
          <w:b/>
          <w:szCs w:val="20"/>
        </w:rPr>
      </w:pPr>
      <w:r w:rsidRPr="00761A24">
        <w:rPr>
          <w:rFonts w:cs="Arial"/>
          <w:b/>
          <w:szCs w:val="20"/>
        </w:rPr>
        <w:t xml:space="preserve"> </w:t>
      </w:r>
    </w:p>
    <w:p w14:paraId="4813FD89" w14:textId="77777777" w:rsidR="0068175A" w:rsidRPr="00761A24" w:rsidRDefault="0068175A" w:rsidP="0068175A">
      <w:pPr>
        <w:spacing w:line="276" w:lineRule="auto"/>
        <w:rPr>
          <w:rFonts w:cs="Arial"/>
          <w:b/>
          <w:szCs w:val="20"/>
        </w:rPr>
      </w:pPr>
      <w:r w:rsidRPr="00761A24">
        <w:rPr>
          <w:rFonts w:cs="Arial"/>
          <w:b/>
          <w:szCs w:val="20"/>
        </w:rPr>
        <w:t>Višja sila ali izjemne okoliščine pri ukrepu DŽ</w:t>
      </w:r>
    </w:p>
    <w:p w14:paraId="41F23E9F" w14:textId="77777777" w:rsidR="0068175A" w:rsidRDefault="0068175A" w:rsidP="0068175A">
      <w:pPr>
        <w:spacing w:line="276" w:lineRule="auto"/>
        <w:rPr>
          <w:rFonts w:cs="Arial"/>
          <w:b/>
          <w:iCs/>
          <w:szCs w:val="20"/>
        </w:rPr>
      </w:pPr>
    </w:p>
    <w:p w14:paraId="0559290A" w14:textId="77777777" w:rsidR="0068175A" w:rsidRPr="00761A24" w:rsidRDefault="0068175A" w:rsidP="0068175A">
      <w:pPr>
        <w:spacing w:line="276" w:lineRule="auto"/>
        <w:rPr>
          <w:rFonts w:cs="Arial"/>
          <w:b/>
          <w:szCs w:val="20"/>
        </w:rPr>
      </w:pPr>
      <w:r w:rsidRPr="00761A24">
        <w:rPr>
          <w:rFonts w:cs="Arial"/>
          <w:b/>
          <w:iCs/>
          <w:szCs w:val="20"/>
        </w:rPr>
        <w:t>I. Primeri višje sile ali izjemnih okoliščin</w:t>
      </w:r>
    </w:p>
    <w:p w14:paraId="48881EDA" w14:textId="77777777" w:rsidR="0068175A" w:rsidRDefault="0068175A" w:rsidP="0068175A">
      <w:pPr>
        <w:spacing w:line="276" w:lineRule="auto"/>
        <w:rPr>
          <w:rFonts w:cs="Arial"/>
          <w:szCs w:val="20"/>
        </w:rPr>
      </w:pPr>
    </w:p>
    <w:p w14:paraId="29147035" w14:textId="77777777" w:rsidR="0068175A" w:rsidRDefault="0068175A" w:rsidP="0068175A">
      <w:pPr>
        <w:spacing w:line="276" w:lineRule="auto"/>
        <w:rPr>
          <w:rFonts w:cs="Arial"/>
          <w:iCs/>
          <w:szCs w:val="20"/>
        </w:rPr>
      </w:pPr>
      <w:r w:rsidRPr="00761A24">
        <w:rPr>
          <w:rFonts w:cs="Arial"/>
          <w:szCs w:val="20"/>
        </w:rPr>
        <w:t xml:space="preserve">Za ukrep DŽ se upoštevajo </w:t>
      </w:r>
      <w:r>
        <w:rPr>
          <w:rFonts w:cs="Arial"/>
          <w:szCs w:val="20"/>
        </w:rPr>
        <w:t xml:space="preserve">zlasti </w:t>
      </w:r>
      <w:r w:rsidRPr="00761A24">
        <w:rPr>
          <w:rFonts w:cs="Arial"/>
          <w:szCs w:val="20"/>
        </w:rPr>
        <w:t>naslednji primeri višje sile ali izjemnih okoliščin</w:t>
      </w:r>
      <w:r w:rsidRPr="00761A24">
        <w:rPr>
          <w:rFonts w:cs="Arial"/>
          <w:iCs/>
          <w:szCs w:val="20"/>
        </w:rPr>
        <w:t>:</w:t>
      </w:r>
    </w:p>
    <w:p w14:paraId="10216105" w14:textId="77777777" w:rsidR="0068175A" w:rsidRPr="00761A24" w:rsidRDefault="0068175A" w:rsidP="0068175A">
      <w:pPr>
        <w:spacing w:line="276" w:lineRule="auto"/>
        <w:rPr>
          <w:rFonts w:cs="Arial"/>
          <w:i/>
          <w:szCs w:val="20"/>
        </w:rPr>
      </w:pPr>
    </w:p>
    <w:p w14:paraId="6B93C665"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smrt upravičenca;</w:t>
      </w:r>
    </w:p>
    <w:p w14:paraId="1F2EF8C5"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dolgotrajna nezmožnost upravičenca za delo;</w:t>
      </w:r>
    </w:p>
    <w:p w14:paraId="680A5C94"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razlastitev velikega dela kmetijskega gospodarstva, če tega ni bilo mogoče pričakovati na dan sprejetja obveznosti;</w:t>
      </w:r>
    </w:p>
    <w:p w14:paraId="708E90C0"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huda naravna nesreča, ki resno prizadene kmetijsko gospodarstvo;</w:t>
      </w:r>
    </w:p>
    <w:p w14:paraId="285400AD"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uničenje poslopij in kmetijske mehanizacije na kmetijskem gospodarstvu zaradi nesreče;</w:t>
      </w:r>
    </w:p>
    <w:p w14:paraId="39AAA81E"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kužna bolezen, ki prizadene vso živino upravičenca ali njen del;</w:t>
      </w:r>
    </w:p>
    <w:p w14:paraId="6300545F"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izguba ali pogin domačih živali zaradi napada divjih zveri kljub izvedbi vseh predpisanih ukrepov;</w:t>
      </w:r>
    </w:p>
    <w:p w14:paraId="1EB1B9AC"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pogin domačih živali zaradi nesreče (požar, udar strele, električni udar, padci ipd.)</w:t>
      </w:r>
      <w:r>
        <w:rPr>
          <w:rFonts w:cs="Arial"/>
          <w:szCs w:val="20"/>
        </w:rPr>
        <w:t>.</w:t>
      </w:r>
    </w:p>
    <w:p w14:paraId="232CCA50" w14:textId="77777777" w:rsidR="0068175A" w:rsidRPr="00761A24" w:rsidRDefault="0068175A" w:rsidP="0068175A">
      <w:pPr>
        <w:spacing w:line="276" w:lineRule="auto"/>
        <w:rPr>
          <w:rStyle w:val="Poudarek"/>
          <w:rFonts w:cs="Arial"/>
          <w:b w:val="0"/>
          <w:i/>
          <w:szCs w:val="20"/>
        </w:rPr>
      </w:pPr>
    </w:p>
    <w:p w14:paraId="085A15D7" w14:textId="77777777" w:rsidR="0068175A" w:rsidRDefault="0068175A" w:rsidP="0068175A">
      <w:pPr>
        <w:spacing w:line="276" w:lineRule="auto"/>
        <w:rPr>
          <w:rFonts w:cs="Arial"/>
          <w:b/>
          <w:szCs w:val="20"/>
        </w:rPr>
      </w:pPr>
      <w:r w:rsidRPr="00761A24">
        <w:rPr>
          <w:rFonts w:cs="Arial"/>
          <w:b/>
          <w:szCs w:val="20"/>
        </w:rPr>
        <w:t>II. Razlastitev velikega dela kmetijskega gospodarstva</w:t>
      </w:r>
    </w:p>
    <w:p w14:paraId="0304841E" w14:textId="77777777" w:rsidR="0068175A" w:rsidRPr="00761A24" w:rsidRDefault="0068175A" w:rsidP="0068175A">
      <w:pPr>
        <w:spacing w:line="276" w:lineRule="auto"/>
        <w:rPr>
          <w:rFonts w:cs="Arial"/>
          <w:b/>
          <w:iCs/>
          <w:szCs w:val="20"/>
        </w:rPr>
      </w:pPr>
    </w:p>
    <w:p w14:paraId="5F4D306A" w14:textId="77777777" w:rsidR="0068175A" w:rsidRPr="00761A24" w:rsidRDefault="0068175A" w:rsidP="0068175A">
      <w:pPr>
        <w:spacing w:line="276" w:lineRule="auto"/>
        <w:rPr>
          <w:rFonts w:cs="Arial"/>
          <w:szCs w:val="20"/>
        </w:rPr>
      </w:pPr>
      <w:r w:rsidRPr="00761A24">
        <w:rPr>
          <w:rFonts w:cs="Arial"/>
          <w:szCs w:val="20"/>
        </w:rPr>
        <w:t>V primeru razlastitve velikega dela kmetijskega gospodarstva se šteje, da je razlaščen velik del, če je razla</w:t>
      </w:r>
      <w:r>
        <w:rPr>
          <w:rFonts w:cs="Arial"/>
          <w:szCs w:val="20"/>
        </w:rPr>
        <w:t>ščenih</w:t>
      </w:r>
      <w:r w:rsidRPr="00761A24">
        <w:rPr>
          <w:rFonts w:cs="Arial"/>
          <w:szCs w:val="20"/>
        </w:rPr>
        <w:t xml:space="preserve"> najmanj 30 odstotkov kmetijskih površin, ki </w:t>
      </w:r>
      <w:r>
        <w:rPr>
          <w:rFonts w:cs="Arial"/>
          <w:szCs w:val="20"/>
        </w:rPr>
        <w:t>so</w:t>
      </w:r>
      <w:r w:rsidRPr="00761A24">
        <w:rPr>
          <w:rFonts w:cs="Arial"/>
          <w:szCs w:val="20"/>
        </w:rPr>
        <w:t xml:space="preserve"> ob uveljavljanju tega primera višje sile vpisan</w:t>
      </w:r>
      <w:r>
        <w:rPr>
          <w:rFonts w:cs="Arial"/>
          <w:szCs w:val="20"/>
        </w:rPr>
        <w:t>e</w:t>
      </w:r>
      <w:r w:rsidRPr="00761A24">
        <w:rPr>
          <w:rFonts w:cs="Arial"/>
          <w:szCs w:val="20"/>
        </w:rPr>
        <w:t xml:space="preserve"> v register kmetijskih gospodarstev.</w:t>
      </w:r>
    </w:p>
    <w:p w14:paraId="2F473139" w14:textId="77777777" w:rsidR="0068175A" w:rsidRPr="00761A24" w:rsidRDefault="0068175A" w:rsidP="0068175A">
      <w:pPr>
        <w:spacing w:line="276" w:lineRule="auto"/>
        <w:rPr>
          <w:rFonts w:cs="Arial"/>
          <w:szCs w:val="20"/>
        </w:rPr>
      </w:pPr>
    </w:p>
    <w:p w14:paraId="59381299" w14:textId="77777777" w:rsidR="0068175A" w:rsidRDefault="0068175A" w:rsidP="0068175A">
      <w:pPr>
        <w:spacing w:line="276" w:lineRule="auto"/>
        <w:rPr>
          <w:rFonts w:cs="Arial"/>
          <w:b/>
          <w:szCs w:val="20"/>
        </w:rPr>
      </w:pPr>
      <w:r w:rsidRPr="00761A24">
        <w:rPr>
          <w:rFonts w:cs="Arial"/>
          <w:b/>
          <w:szCs w:val="20"/>
        </w:rPr>
        <w:t>III. Huda naravna nesreča, ki resno prizadene kmetijsko zemljišče gospodarstva</w:t>
      </w:r>
    </w:p>
    <w:p w14:paraId="572E6EF1" w14:textId="77777777" w:rsidR="0068175A" w:rsidRPr="00761A24" w:rsidRDefault="0068175A" w:rsidP="0068175A">
      <w:pPr>
        <w:spacing w:line="276" w:lineRule="auto"/>
        <w:rPr>
          <w:rFonts w:cs="Arial"/>
          <w:b/>
          <w:iCs/>
          <w:szCs w:val="20"/>
        </w:rPr>
      </w:pPr>
    </w:p>
    <w:p w14:paraId="2B62FAF4" w14:textId="77777777" w:rsidR="0068175A" w:rsidRPr="00761A24" w:rsidRDefault="0068175A" w:rsidP="0068175A">
      <w:pPr>
        <w:spacing w:line="276" w:lineRule="auto"/>
        <w:rPr>
          <w:rFonts w:cs="Arial"/>
          <w:szCs w:val="20"/>
        </w:rPr>
      </w:pPr>
      <w:r w:rsidRPr="00761A24">
        <w:rPr>
          <w:rFonts w:cs="Arial"/>
          <w:szCs w:val="20"/>
        </w:rPr>
        <w:t>Naravne nesreče so:</w:t>
      </w:r>
    </w:p>
    <w:p w14:paraId="0F422F98" w14:textId="77777777" w:rsidR="0068175A" w:rsidRPr="00761A24" w:rsidRDefault="0068175A" w:rsidP="00F97742">
      <w:pPr>
        <w:numPr>
          <w:ilvl w:val="0"/>
          <w:numId w:val="42"/>
        </w:numPr>
        <w:spacing w:line="276" w:lineRule="auto"/>
        <w:jc w:val="both"/>
        <w:rPr>
          <w:rFonts w:cs="Arial"/>
          <w:szCs w:val="20"/>
        </w:rPr>
      </w:pPr>
      <w:r w:rsidRPr="00761A24">
        <w:rPr>
          <w:rFonts w:cs="Arial"/>
          <w:szCs w:val="20"/>
        </w:rPr>
        <w:t>potres, snežni ali zemeljski plaz, udor ali poplava;</w:t>
      </w:r>
    </w:p>
    <w:p w14:paraId="7928A299" w14:textId="5429B039" w:rsidR="0068175A" w:rsidRPr="00761A24" w:rsidRDefault="0068175A" w:rsidP="00F97742">
      <w:pPr>
        <w:numPr>
          <w:ilvl w:val="0"/>
          <w:numId w:val="42"/>
        </w:numPr>
        <w:spacing w:line="276" w:lineRule="auto"/>
        <w:jc w:val="both"/>
        <w:rPr>
          <w:rFonts w:cs="Arial"/>
          <w:szCs w:val="20"/>
        </w:rPr>
      </w:pPr>
      <w:r w:rsidRPr="00761A24">
        <w:rPr>
          <w:rFonts w:cs="Arial"/>
          <w:szCs w:val="20"/>
        </w:rPr>
        <w:t>neugodne vremenske razmere, kot so zmrzal, toča, led ali žled, deževje (neurje, ki skupaj z</w:t>
      </w:r>
      <w:r w:rsidR="00F1185F">
        <w:rPr>
          <w:rFonts w:cs="Arial"/>
          <w:szCs w:val="20"/>
        </w:rPr>
        <w:t xml:space="preserve"> </w:t>
      </w:r>
      <w:r w:rsidRPr="00761A24">
        <w:rPr>
          <w:rFonts w:cs="Arial"/>
          <w:szCs w:val="20"/>
        </w:rPr>
        <w:t>močnim dežjem povzroči škodo v kmetijski proizvodnji) ali suša, slana, če povzroči zimsko ali spomladansko pozebo na kmetijskih rastlinah;</w:t>
      </w:r>
    </w:p>
    <w:p w14:paraId="26F2B341" w14:textId="5E5A566B" w:rsidR="0068175A" w:rsidRPr="00761A24" w:rsidRDefault="0068175A" w:rsidP="00F97742">
      <w:pPr>
        <w:numPr>
          <w:ilvl w:val="0"/>
          <w:numId w:val="42"/>
        </w:numPr>
        <w:spacing w:line="276" w:lineRule="auto"/>
        <w:jc w:val="both"/>
        <w:rPr>
          <w:rFonts w:cs="Arial"/>
          <w:szCs w:val="20"/>
        </w:rPr>
      </w:pPr>
      <w:r w:rsidRPr="00761A24">
        <w:rPr>
          <w:rFonts w:cs="Arial"/>
          <w:szCs w:val="20"/>
        </w:rPr>
        <w:t>množič</w:t>
      </w:r>
      <w:r>
        <w:rPr>
          <w:rFonts w:cs="Arial"/>
          <w:szCs w:val="20"/>
        </w:rPr>
        <w:t>ni</w:t>
      </w:r>
      <w:r w:rsidRPr="00761A24">
        <w:rPr>
          <w:rFonts w:cs="Arial"/>
          <w:szCs w:val="20"/>
        </w:rPr>
        <w:t xml:space="preserve"> izbruh rastlinskih škodljivih organizmov </w:t>
      </w:r>
      <w:r>
        <w:rPr>
          <w:rFonts w:cs="Arial"/>
          <w:szCs w:val="20"/>
        </w:rPr>
        <w:t>in</w:t>
      </w:r>
      <w:r w:rsidRPr="00761A24">
        <w:rPr>
          <w:rFonts w:cs="Arial"/>
          <w:szCs w:val="20"/>
        </w:rPr>
        <w:t xml:space="preserve"> živalskih bolezni, če povzročijo škodo v</w:t>
      </w:r>
      <w:r w:rsidR="00F1185F">
        <w:rPr>
          <w:rFonts w:cs="Arial"/>
          <w:szCs w:val="20"/>
        </w:rPr>
        <w:t xml:space="preserve"> </w:t>
      </w:r>
      <w:r w:rsidRPr="00761A24">
        <w:rPr>
          <w:rFonts w:cs="Arial"/>
          <w:szCs w:val="20"/>
        </w:rPr>
        <w:t>kmetijski proizvodnji.</w:t>
      </w:r>
    </w:p>
    <w:p w14:paraId="47D39F34" w14:textId="77777777" w:rsidR="0068175A" w:rsidRPr="00761A24" w:rsidRDefault="0068175A" w:rsidP="0068175A">
      <w:pPr>
        <w:spacing w:line="276" w:lineRule="auto"/>
        <w:rPr>
          <w:rFonts w:cs="Arial"/>
          <w:szCs w:val="20"/>
        </w:rPr>
      </w:pPr>
    </w:p>
    <w:p w14:paraId="1C8F5886" w14:textId="77777777" w:rsidR="0068175A" w:rsidRPr="00761A24" w:rsidRDefault="0068175A" w:rsidP="0068175A">
      <w:pPr>
        <w:spacing w:line="276" w:lineRule="auto"/>
        <w:rPr>
          <w:rFonts w:cs="Arial"/>
          <w:szCs w:val="20"/>
        </w:rPr>
      </w:pPr>
      <w:r w:rsidRPr="00761A24">
        <w:rPr>
          <w:rFonts w:cs="Arial"/>
          <w:szCs w:val="20"/>
        </w:rPr>
        <w:t xml:space="preserve">Za hudo naravno nesrečo se šteje, če je na kmetijskem gospodarstvu zaradi te nesreče prizadetih najmanj 30 odstotkov kmetijskih površin, ki </w:t>
      </w:r>
      <w:r>
        <w:rPr>
          <w:rFonts w:cs="Arial"/>
          <w:szCs w:val="20"/>
        </w:rPr>
        <w:t>so</w:t>
      </w:r>
      <w:r w:rsidRPr="00761A24">
        <w:rPr>
          <w:rFonts w:cs="Arial"/>
          <w:szCs w:val="20"/>
        </w:rPr>
        <w:t xml:space="preserve"> ob uveljavljanju tega primera višje sile vpisan</w:t>
      </w:r>
      <w:r>
        <w:rPr>
          <w:rFonts w:cs="Arial"/>
          <w:szCs w:val="20"/>
        </w:rPr>
        <w:t>e</w:t>
      </w:r>
      <w:r w:rsidRPr="00761A24">
        <w:rPr>
          <w:rFonts w:cs="Arial"/>
          <w:szCs w:val="20"/>
        </w:rPr>
        <w:t xml:space="preserve"> v</w:t>
      </w:r>
      <w:r>
        <w:rPr>
          <w:rFonts w:cs="Arial"/>
          <w:szCs w:val="20"/>
        </w:rPr>
        <w:t> </w:t>
      </w:r>
      <w:r w:rsidRPr="00761A24">
        <w:rPr>
          <w:rFonts w:cs="Arial"/>
          <w:szCs w:val="20"/>
        </w:rPr>
        <w:t>register kmetijskih gospodarstev.</w:t>
      </w:r>
    </w:p>
    <w:p w14:paraId="4243BCDC" w14:textId="77777777" w:rsidR="0068175A" w:rsidRDefault="0068175A" w:rsidP="0068175A">
      <w:pPr>
        <w:spacing w:line="276" w:lineRule="auto"/>
      </w:pPr>
    </w:p>
    <w:p w14:paraId="3BB115E5" w14:textId="77777777" w:rsidR="0068175A" w:rsidRPr="002E0301" w:rsidRDefault="0068175A" w:rsidP="0068175A">
      <w:pPr>
        <w:pStyle w:val="Odstavek"/>
        <w:spacing w:line="276" w:lineRule="auto"/>
        <w:ind w:firstLine="0"/>
      </w:pPr>
    </w:p>
    <w:p w14:paraId="1EAA5A47" w14:textId="77777777" w:rsidR="00DD4EA8" w:rsidRDefault="00DD4EA8" w:rsidP="00FE22B3">
      <w:pPr>
        <w:tabs>
          <w:tab w:val="left" w:pos="708"/>
        </w:tabs>
        <w:rPr>
          <w:rFonts w:cs="Arial"/>
          <w:szCs w:val="20"/>
        </w:rPr>
      </w:pPr>
    </w:p>
    <w:p w14:paraId="085614E3" w14:textId="77777777" w:rsidR="00891416" w:rsidRDefault="00891416" w:rsidP="00DD4EA8">
      <w:pPr>
        <w:tabs>
          <w:tab w:val="left" w:pos="708"/>
        </w:tabs>
        <w:rPr>
          <w:rFonts w:cs="Arial"/>
          <w:szCs w:val="20"/>
        </w:rPr>
        <w:sectPr w:rsidR="00891416" w:rsidSect="00BA1A8E">
          <w:headerReference w:type="first" r:id="rId22"/>
          <w:pgSz w:w="11900" w:h="16840" w:code="9"/>
          <w:pgMar w:top="1701" w:right="1701" w:bottom="1134" w:left="1701" w:header="993" w:footer="794" w:gutter="0"/>
          <w:cols w:space="708"/>
          <w:titlePg/>
          <w:docGrid w:linePitch="272"/>
        </w:sectPr>
      </w:pPr>
    </w:p>
    <w:p w14:paraId="696BF9B1" w14:textId="77777777" w:rsidR="00DD4EA8" w:rsidRDefault="00DD4EA8" w:rsidP="00DD4EA8">
      <w:pPr>
        <w:tabs>
          <w:tab w:val="left" w:pos="708"/>
        </w:tabs>
        <w:rPr>
          <w:rFonts w:cs="Arial"/>
          <w:b/>
          <w:szCs w:val="20"/>
        </w:rPr>
      </w:pPr>
      <w:r>
        <w:rPr>
          <w:rFonts w:cs="Arial"/>
          <w:b/>
          <w:szCs w:val="20"/>
        </w:rPr>
        <w:lastRenderedPageBreak/>
        <w:t>OBRAZLOŽITEV</w:t>
      </w:r>
    </w:p>
    <w:p w14:paraId="6E56E21A" w14:textId="77777777" w:rsidR="00DD4EA8" w:rsidRDefault="00DD4EA8" w:rsidP="00DD4EA8">
      <w:pPr>
        <w:tabs>
          <w:tab w:val="left" w:pos="708"/>
        </w:tabs>
        <w:rPr>
          <w:rFonts w:cs="Arial"/>
          <w:b/>
          <w:szCs w:val="20"/>
        </w:rPr>
      </w:pPr>
    </w:p>
    <w:p w14:paraId="162CE161" w14:textId="77777777" w:rsidR="004D67A3" w:rsidRPr="004D67A3" w:rsidRDefault="004D67A3" w:rsidP="004D67A3">
      <w:pPr>
        <w:spacing w:line="260" w:lineRule="atLeast"/>
        <w:jc w:val="both"/>
        <w:rPr>
          <w:b/>
        </w:rPr>
      </w:pPr>
      <w:r w:rsidRPr="004D67A3">
        <w:rPr>
          <w:b/>
        </w:rPr>
        <w:t>I. UVOD</w:t>
      </w:r>
    </w:p>
    <w:p w14:paraId="52CF094C" w14:textId="77777777" w:rsidR="004D67A3" w:rsidRPr="004D67A3" w:rsidRDefault="004D67A3" w:rsidP="004D67A3">
      <w:pPr>
        <w:spacing w:line="260" w:lineRule="atLeast"/>
        <w:jc w:val="both"/>
      </w:pPr>
    </w:p>
    <w:p w14:paraId="6BA49840" w14:textId="77777777" w:rsidR="004D67A3" w:rsidRPr="004D67A3" w:rsidRDefault="004D67A3" w:rsidP="00557E62">
      <w:pPr>
        <w:numPr>
          <w:ilvl w:val="0"/>
          <w:numId w:val="14"/>
        </w:numPr>
        <w:spacing w:line="260" w:lineRule="atLeast"/>
        <w:jc w:val="both"/>
        <w:rPr>
          <w:b/>
        </w:rPr>
      </w:pPr>
      <w:r w:rsidRPr="004D67A3">
        <w:rPr>
          <w:b/>
        </w:rPr>
        <w:t>Pravna podlaga (besedilo, vsebina zakonske določbe, ki je podlaga za izdajo predpisa)</w:t>
      </w:r>
    </w:p>
    <w:p w14:paraId="2471C1D1" w14:textId="77777777" w:rsidR="004D67A3" w:rsidRPr="004D67A3" w:rsidRDefault="004D67A3" w:rsidP="004D67A3">
      <w:pPr>
        <w:spacing w:line="260" w:lineRule="atLeast"/>
        <w:jc w:val="both"/>
      </w:pPr>
    </w:p>
    <w:p w14:paraId="3B253E6D" w14:textId="2B2B8301" w:rsidR="004D67A3" w:rsidRPr="004D67A3" w:rsidRDefault="004D67A3" w:rsidP="004D67A3">
      <w:pPr>
        <w:autoSpaceDE w:val="0"/>
        <w:autoSpaceDN w:val="0"/>
        <w:adjustRightInd w:val="0"/>
        <w:spacing w:line="276" w:lineRule="auto"/>
        <w:jc w:val="both"/>
        <w:rPr>
          <w:rFonts w:cs="Arial"/>
          <w:color w:val="000000"/>
          <w:szCs w:val="20"/>
        </w:rPr>
      </w:pPr>
      <w:r w:rsidRPr="004D67A3">
        <w:t xml:space="preserve">Pravna podlaga za Uredbo o ukrepu </w:t>
      </w:r>
      <w:r w:rsidRPr="004D67A3">
        <w:rPr>
          <w:rFonts w:cs="Arial"/>
          <w:szCs w:val="20"/>
          <w:lang w:eastAsia="sl-SI"/>
        </w:rPr>
        <w:t xml:space="preserve">za </w:t>
      </w:r>
      <w:r w:rsidRPr="004D67A3">
        <w:t>dobrobit živali iz Programa razvoja podeželja Republike Slovenije za obdobje 2014–2020 v letu 201</w:t>
      </w:r>
      <w:r w:rsidR="0059323A">
        <w:t>8</w:t>
      </w:r>
      <w:r w:rsidRPr="004D67A3">
        <w:t xml:space="preserve"> </w:t>
      </w:r>
      <w:r w:rsidR="00C059F1">
        <w:t>sta</w:t>
      </w:r>
      <w:r w:rsidRPr="004D67A3">
        <w:t xml:space="preserve"> </w:t>
      </w:r>
      <w:r w:rsidRPr="004D67A3">
        <w:rPr>
          <w:rFonts w:cs="Arial"/>
          <w:color w:val="000000"/>
          <w:szCs w:val="20"/>
        </w:rPr>
        <w:t xml:space="preserve">10. in 12. člen </w:t>
      </w:r>
      <w:r w:rsidRPr="00D17E08">
        <w:rPr>
          <w:rFonts w:cs="Arial"/>
          <w:color w:val="000000"/>
          <w:szCs w:val="20"/>
        </w:rPr>
        <w:t>Zakona o kmetijstvu (Uradni li</w:t>
      </w:r>
      <w:r w:rsidR="00891416" w:rsidRPr="00D17E08">
        <w:rPr>
          <w:rFonts w:cs="Arial"/>
          <w:color w:val="000000"/>
          <w:szCs w:val="20"/>
        </w:rPr>
        <w:t>st RS, št. 45/08, 57/12,</w:t>
      </w:r>
      <w:r w:rsidRPr="00D17E08">
        <w:rPr>
          <w:rFonts w:cs="Arial"/>
          <w:color w:val="000000"/>
          <w:szCs w:val="20"/>
        </w:rPr>
        <w:t xml:space="preserve"> 90/12 </w:t>
      </w:r>
      <w:r w:rsidRPr="00D17E08">
        <w:rPr>
          <w:rFonts w:cs="Arial"/>
          <w:color w:val="000000"/>
          <w:szCs w:val="20"/>
          <w:lang w:eastAsia="sl-SI"/>
        </w:rPr>
        <w:t xml:space="preserve">– </w:t>
      </w:r>
      <w:r w:rsidRPr="00D17E08">
        <w:rPr>
          <w:rFonts w:cs="Arial"/>
          <w:color w:val="000000"/>
          <w:szCs w:val="20"/>
        </w:rPr>
        <w:t>ZdZPVHVVR,</w:t>
      </w:r>
      <w:r w:rsidR="00D17E08" w:rsidRPr="00D17E08">
        <w:rPr>
          <w:rFonts w:cs="Arial"/>
          <w:color w:val="000000"/>
          <w:szCs w:val="20"/>
          <w:lang w:eastAsia="sl-SI"/>
        </w:rPr>
        <w:t xml:space="preserve"> 26/14,</w:t>
      </w:r>
      <w:r w:rsidRPr="00D17E08">
        <w:rPr>
          <w:rFonts w:cs="Arial"/>
          <w:color w:val="000000"/>
          <w:szCs w:val="20"/>
          <w:lang w:eastAsia="sl-SI"/>
        </w:rPr>
        <w:t xml:space="preserve"> 32/15</w:t>
      </w:r>
      <w:r w:rsidR="004C4600">
        <w:rPr>
          <w:rFonts w:cs="Arial"/>
          <w:color w:val="000000"/>
          <w:szCs w:val="20"/>
          <w:lang w:eastAsia="sl-SI"/>
        </w:rPr>
        <w:t xml:space="preserve">, </w:t>
      </w:r>
      <w:r w:rsidR="00D17E08" w:rsidRPr="00D17E08">
        <w:rPr>
          <w:rFonts w:cs="Arial"/>
          <w:color w:val="000000"/>
          <w:szCs w:val="20"/>
          <w:lang w:eastAsia="sl-SI"/>
        </w:rPr>
        <w:t>27/17</w:t>
      </w:r>
      <w:r w:rsidR="004C4600">
        <w:rPr>
          <w:rFonts w:cs="Arial"/>
          <w:color w:val="000000"/>
          <w:szCs w:val="20"/>
          <w:lang w:eastAsia="sl-SI"/>
        </w:rPr>
        <w:t xml:space="preserve"> in 22/18</w:t>
      </w:r>
      <w:r w:rsidRPr="00D17E08">
        <w:rPr>
          <w:rFonts w:cs="Arial"/>
          <w:color w:val="000000"/>
          <w:szCs w:val="20"/>
        </w:rPr>
        <w:t>).</w:t>
      </w:r>
    </w:p>
    <w:p w14:paraId="1ED8AAB9" w14:textId="77777777" w:rsidR="004D67A3" w:rsidRPr="004D67A3" w:rsidRDefault="004D67A3" w:rsidP="004D67A3">
      <w:pPr>
        <w:spacing w:line="260" w:lineRule="atLeast"/>
        <w:jc w:val="both"/>
      </w:pPr>
    </w:p>
    <w:p w14:paraId="791A4DDA" w14:textId="77777777" w:rsidR="004D67A3" w:rsidRPr="004D67A3" w:rsidRDefault="004D67A3" w:rsidP="00557E62">
      <w:pPr>
        <w:numPr>
          <w:ilvl w:val="0"/>
          <w:numId w:val="14"/>
        </w:numPr>
        <w:spacing w:line="260" w:lineRule="atLeast"/>
        <w:jc w:val="both"/>
        <w:rPr>
          <w:b/>
        </w:rPr>
      </w:pPr>
      <w:r w:rsidRPr="004D67A3">
        <w:rPr>
          <w:b/>
        </w:rPr>
        <w:t>Rok za izdajo predpisa, ki ga je določil zakon</w:t>
      </w:r>
    </w:p>
    <w:p w14:paraId="01298B73" w14:textId="77777777" w:rsidR="004D67A3" w:rsidRPr="004D67A3" w:rsidRDefault="004D67A3" w:rsidP="004D67A3">
      <w:pPr>
        <w:spacing w:line="260" w:lineRule="atLeast"/>
        <w:jc w:val="both"/>
      </w:pPr>
    </w:p>
    <w:p w14:paraId="31D779F1" w14:textId="71E7BAB3" w:rsidR="004D67A3" w:rsidRPr="004D67A3" w:rsidRDefault="004D67A3" w:rsidP="004D67A3">
      <w:pPr>
        <w:spacing w:line="260" w:lineRule="atLeast"/>
        <w:jc w:val="both"/>
      </w:pPr>
      <w:r w:rsidRPr="004D67A3">
        <w:t xml:space="preserve">Zakon o kmetijstvu ne predpisuje roka za izdajo te uredbe, </w:t>
      </w:r>
      <w:r w:rsidR="0059323A">
        <w:t>pomembno je</w:t>
      </w:r>
      <w:r w:rsidRPr="004D67A3">
        <w:t xml:space="preserve">, da bo sprejeta in uveljavljena pred </w:t>
      </w:r>
      <w:r w:rsidR="005B5705">
        <w:t>1. januarjem 2020</w:t>
      </w:r>
      <w:r w:rsidR="00891416">
        <w:t xml:space="preserve">, ki pomeni </w:t>
      </w:r>
      <w:r w:rsidRPr="004D67A3">
        <w:t>začet</w:t>
      </w:r>
      <w:r w:rsidR="00891416">
        <w:t>e</w:t>
      </w:r>
      <w:r w:rsidR="00CF6EE7">
        <w:t xml:space="preserve">k trajanja obveznosti za </w:t>
      </w:r>
      <w:r w:rsidR="000B1E2C">
        <w:t xml:space="preserve">nosilce kmetijskih gospodarstev, ki se bodo vključili v ukrep </w:t>
      </w:r>
      <w:r w:rsidR="005D74EC">
        <w:t>DŽ</w:t>
      </w:r>
      <w:r w:rsidR="000B1E2C">
        <w:t>.</w:t>
      </w:r>
    </w:p>
    <w:p w14:paraId="326DF11D" w14:textId="77777777" w:rsidR="004D67A3" w:rsidRPr="004D67A3" w:rsidRDefault="004D67A3" w:rsidP="004D67A3">
      <w:pPr>
        <w:spacing w:line="260" w:lineRule="atLeast"/>
        <w:jc w:val="both"/>
      </w:pPr>
    </w:p>
    <w:p w14:paraId="3EC7AD5B" w14:textId="77777777" w:rsidR="004D67A3" w:rsidRPr="004D67A3" w:rsidRDefault="004D67A3" w:rsidP="00557E62">
      <w:pPr>
        <w:numPr>
          <w:ilvl w:val="0"/>
          <w:numId w:val="14"/>
        </w:numPr>
        <w:spacing w:line="260" w:lineRule="atLeast"/>
        <w:jc w:val="both"/>
        <w:rPr>
          <w:b/>
        </w:rPr>
      </w:pPr>
      <w:r w:rsidRPr="004D67A3">
        <w:rPr>
          <w:b/>
        </w:rPr>
        <w:t>Splošna obrazložitev v zvezi s predlogom predpisa, če je potrebna</w:t>
      </w:r>
    </w:p>
    <w:p w14:paraId="0D5246A7" w14:textId="77777777" w:rsidR="004D67A3" w:rsidRPr="004D67A3" w:rsidRDefault="004D67A3" w:rsidP="004D67A3">
      <w:pPr>
        <w:spacing w:line="260" w:lineRule="atLeast"/>
        <w:jc w:val="both"/>
      </w:pPr>
    </w:p>
    <w:p w14:paraId="1262DAB0" w14:textId="78728BB5" w:rsidR="00985B75" w:rsidRPr="00985B75" w:rsidRDefault="0059323A" w:rsidP="00985B75">
      <w:pPr>
        <w:pStyle w:val="Neotevilenodstavek"/>
        <w:spacing w:before="0" w:after="0" w:line="260" w:lineRule="exact"/>
        <w:rPr>
          <w:color w:val="000000"/>
          <w:sz w:val="20"/>
        </w:rPr>
      </w:pPr>
      <w:r>
        <w:rPr>
          <w:color w:val="000000"/>
          <w:sz w:val="20"/>
        </w:rPr>
        <w:t>U</w:t>
      </w:r>
      <w:r w:rsidRPr="00F91967">
        <w:rPr>
          <w:color w:val="000000"/>
          <w:sz w:val="20"/>
        </w:rPr>
        <w:t xml:space="preserve">redba </w:t>
      </w:r>
      <w:r>
        <w:rPr>
          <w:color w:val="000000"/>
          <w:sz w:val="20"/>
        </w:rPr>
        <w:t>določa</w:t>
      </w:r>
      <w:r w:rsidRPr="00F91967">
        <w:rPr>
          <w:color w:val="000000"/>
          <w:sz w:val="20"/>
        </w:rPr>
        <w:t xml:space="preserve"> izvajanje ukrepa </w:t>
      </w:r>
      <w:r w:rsidR="005D74EC">
        <w:rPr>
          <w:color w:val="000000"/>
          <w:sz w:val="20"/>
        </w:rPr>
        <w:t>DŽ</w:t>
      </w:r>
      <w:r>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Pr="003D7509">
        <w:rPr>
          <w:color w:val="000000"/>
          <w:sz w:val="20"/>
          <w:lang w:val="x-none"/>
        </w:rPr>
        <w:t>ki je potrjen z Izvedbenim sklepom Komisije z dne 13.</w:t>
      </w:r>
      <w:r w:rsidR="00F1185F">
        <w:rPr>
          <w:color w:val="000000"/>
          <w:sz w:val="20"/>
        </w:rPr>
        <w:t xml:space="preserve"> </w:t>
      </w:r>
      <w:r w:rsidRPr="003D7509">
        <w:rPr>
          <w:color w:val="000000"/>
          <w:sz w:val="20"/>
          <w:lang w:val="x-none"/>
        </w:rPr>
        <w:t xml:space="preserve">februarja 2015 o odobritvi Programa razvoja podeželja Republike Slovenije za podporo iz Evropskega kmetijskega sklada za razvoj podeželja št. CCI 2014 SI 06 RD NP 0012020, </w:t>
      </w:r>
      <w:r w:rsidRPr="00F449CB">
        <w:rPr>
          <w:color w:val="000000"/>
          <w:sz w:val="20"/>
        </w:rPr>
        <w:t xml:space="preserve">zadnjič spremenjenim z </w:t>
      </w:r>
      <w:r w:rsidR="005B5705" w:rsidRPr="005B5705">
        <w:rPr>
          <w:color w:val="000000"/>
          <w:sz w:val="20"/>
        </w:rPr>
        <w:t>Izvedbenim sklepom Komisije z dne 18. 9. 2019 o odobritvi spremembe programa razvoja podeželja za Slovenijo za podporo iz Evropskega kmetijskega sklada za razvoj podeželja in spremembi Izvedbenega sklepa C(2015) 849 z dne 13. feb</w:t>
      </w:r>
      <w:r w:rsidR="005B5705">
        <w:rPr>
          <w:color w:val="000000"/>
          <w:sz w:val="20"/>
        </w:rPr>
        <w:t>ruarja 2015 CCI 2014SI06RDNP001</w:t>
      </w:r>
      <w:r w:rsidR="00F449CB" w:rsidRPr="00F449CB">
        <w:rPr>
          <w:color w:val="000000"/>
          <w:sz w:val="20"/>
        </w:rPr>
        <w:t>.</w:t>
      </w:r>
    </w:p>
    <w:p w14:paraId="00842FC7" w14:textId="40BF9FD1" w:rsidR="0059323A" w:rsidRDefault="0059323A" w:rsidP="0059323A">
      <w:pPr>
        <w:pStyle w:val="Neotevilenodstavek"/>
        <w:spacing w:before="0" w:after="0" w:line="260" w:lineRule="exact"/>
        <w:rPr>
          <w:color w:val="000000"/>
          <w:sz w:val="20"/>
        </w:rPr>
      </w:pPr>
    </w:p>
    <w:p w14:paraId="6A29A2E2" w14:textId="7E66B4E7" w:rsidR="0059323A" w:rsidRDefault="0059323A" w:rsidP="0059323A">
      <w:pPr>
        <w:pStyle w:val="Neotevilenodstavek"/>
        <w:spacing w:before="0" w:after="0" w:line="260" w:lineRule="exact"/>
        <w:rPr>
          <w:color w:val="000000"/>
          <w:sz w:val="20"/>
        </w:rPr>
      </w:pPr>
      <w:r>
        <w:rPr>
          <w:color w:val="000000"/>
          <w:sz w:val="20"/>
        </w:rPr>
        <w:t>Uredba je</w:t>
      </w:r>
      <w:r w:rsidRPr="00884913">
        <w:rPr>
          <w:color w:val="000000"/>
          <w:sz w:val="20"/>
        </w:rPr>
        <w:t xml:space="preserve"> podlag</w:t>
      </w:r>
      <w:r>
        <w:rPr>
          <w:color w:val="000000"/>
          <w:sz w:val="20"/>
        </w:rPr>
        <w:t>a</w:t>
      </w:r>
      <w:r w:rsidRPr="00884913">
        <w:rPr>
          <w:color w:val="000000"/>
          <w:sz w:val="20"/>
        </w:rPr>
        <w:t xml:space="preserve"> za nadaljevanje</w:t>
      </w:r>
      <w:r w:rsidR="005B5705">
        <w:rPr>
          <w:color w:val="000000"/>
          <w:sz w:val="20"/>
        </w:rPr>
        <w:t xml:space="preserve"> izvajanja ukrepa DŽ v letu 2020</w:t>
      </w:r>
      <w:r w:rsidRPr="00884913">
        <w:rPr>
          <w:color w:val="000000"/>
          <w:sz w:val="20"/>
        </w:rPr>
        <w:t xml:space="preserve">, ki </w:t>
      </w:r>
      <w:r>
        <w:rPr>
          <w:color w:val="000000"/>
          <w:sz w:val="20"/>
        </w:rPr>
        <w:t>se izvaja</w:t>
      </w:r>
      <w:r w:rsidRPr="00884913">
        <w:rPr>
          <w:color w:val="000000"/>
          <w:sz w:val="20"/>
        </w:rPr>
        <w:t xml:space="preserve"> že od leta</w:t>
      </w:r>
      <w:r w:rsidR="00F1185F">
        <w:rPr>
          <w:color w:val="000000"/>
          <w:sz w:val="20"/>
        </w:rPr>
        <w:t xml:space="preserve"> </w:t>
      </w:r>
      <w:r w:rsidRPr="00884913">
        <w:rPr>
          <w:color w:val="000000"/>
          <w:sz w:val="20"/>
        </w:rPr>
        <w:t xml:space="preserve">2014. Uredba opredeljuje vsebino in izvedbo ukrepa DŽ z določitvijo vstopnih pogojev, upravičencev, trajanja obveznosti, </w:t>
      </w:r>
      <w:r>
        <w:rPr>
          <w:color w:val="000000"/>
          <w:sz w:val="20"/>
        </w:rPr>
        <w:t xml:space="preserve">operacij in </w:t>
      </w:r>
      <w:r w:rsidRPr="00884913">
        <w:rPr>
          <w:color w:val="000000"/>
          <w:sz w:val="20"/>
        </w:rPr>
        <w:t xml:space="preserve">nabora </w:t>
      </w:r>
      <w:r w:rsidR="00ED7DAB">
        <w:rPr>
          <w:color w:val="000000"/>
          <w:sz w:val="20"/>
        </w:rPr>
        <w:t>mogočih</w:t>
      </w:r>
      <w:r w:rsidR="00ED7DAB" w:rsidRPr="00884913">
        <w:rPr>
          <w:color w:val="000000"/>
          <w:sz w:val="20"/>
        </w:rPr>
        <w:t xml:space="preserve"> </w:t>
      </w:r>
      <w:r w:rsidRPr="00884913">
        <w:rPr>
          <w:color w:val="000000"/>
          <w:sz w:val="20"/>
        </w:rPr>
        <w:t xml:space="preserve">zahtev </w:t>
      </w:r>
      <w:r w:rsidR="00C059F1">
        <w:rPr>
          <w:color w:val="000000"/>
          <w:sz w:val="20"/>
        </w:rPr>
        <w:t>in</w:t>
      </w:r>
      <w:r w:rsidRPr="00884913">
        <w:rPr>
          <w:color w:val="000000"/>
          <w:sz w:val="20"/>
        </w:rPr>
        <w:t xml:space="preserve"> pogojev za </w:t>
      </w:r>
      <w:r>
        <w:rPr>
          <w:color w:val="000000"/>
          <w:sz w:val="20"/>
        </w:rPr>
        <w:t xml:space="preserve">njihovo </w:t>
      </w:r>
      <w:r w:rsidRPr="00884913">
        <w:rPr>
          <w:color w:val="000000"/>
          <w:sz w:val="20"/>
        </w:rPr>
        <w:t>izpolnjevanje</w:t>
      </w:r>
      <w:r>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5B5705">
        <w:rPr>
          <w:color w:val="000000"/>
          <w:sz w:val="20"/>
        </w:rPr>
        <w:t xml:space="preserve"> in izključitev itd. V letu 2020</w:t>
      </w:r>
      <w:r w:rsidRPr="00884913">
        <w:rPr>
          <w:color w:val="000000"/>
          <w:sz w:val="20"/>
        </w:rPr>
        <w:t xml:space="preserve"> se ukrep DŽ izvaja v treh operacijah, in sicer za prašiče, govedo in drobnico.</w:t>
      </w:r>
    </w:p>
    <w:p w14:paraId="5A5A9DC7" w14:textId="77777777" w:rsidR="000B1E2C" w:rsidRPr="004D67A3" w:rsidRDefault="000B1E2C" w:rsidP="000B1E2C">
      <w:pPr>
        <w:spacing w:line="260" w:lineRule="atLeast"/>
        <w:jc w:val="both"/>
      </w:pPr>
    </w:p>
    <w:p w14:paraId="6163D340" w14:textId="206177C8" w:rsidR="004D67A3" w:rsidRPr="004D67A3" w:rsidRDefault="004D67A3" w:rsidP="00557E62">
      <w:pPr>
        <w:numPr>
          <w:ilvl w:val="0"/>
          <w:numId w:val="14"/>
        </w:numPr>
        <w:spacing w:line="260" w:lineRule="atLeast"/>
        <w:jc w:val="both"/>
        <w:rPr>
          <w:b/>
        </w:rPr>
      </w:pPr>
      <w:r w:rsidRPr="004D67A3">
        <w:rPr>
          <w:b/>
        </w:rPr>
        <w:t>Predstavitev presoje posledic na posamezna področja, če te niso mogle biti celovito predstavljene v predlogu zakona</w:t>
      </w:r>
    </w:p>
    <w:p w14:paraId="4DAC3709" w14:textId="77777777" w:rsidR="004D67A3" w:rsidRPr="004D67A3" w:rsidRDefault="004D67A3" w:rsidP="004D67A3">
      <w:pPr>
        <w:spacing w:line="260" w:lineRule="atLeast"/>
        <w:jc w:val="both"/>
      </w:pPr>
    </w:p>
    <w:p w14:paraId="62C8269D" w14:textId="77777777" w:rsidR="004D67A3" w:rsidRPr="004D67A3" w:rsidRDefault="004D67A3" w:rsidP="004D67A3">
      <w:pPr>
        <w:spacing w:line="260" w:lineRule="atLeast"/>
        <w:jc w:val="both"/>
      </w:pPr>
    </w:p>
    <w:p w14:paraId="337E46C7" w14:textId="77777777" w:rsidR="004D67A3" w:rsidRPr="004D67A3" w:rsidRDefault="004D67A3" w:rsidP="004D67A3">
      <w:pPr>
        <w:spacing w:line="260" w:lineRule="atLeast"/>
        <w:jc w:val="both"/>
        <w:rPr>
          <w:b/>
        </w:rPr>
      </w:pPr>
      <w:r w:rsidRPr="004D67A3">
        <w:rPr>
          <w:b/>
        </w:rPr>
        <w:t>II. VSEBINSKA OBRAZLOŽITEV PREDLAGANIH REŠITEV</w:t>
      </w:r>
    </w:p>
    <w:p w14:paraId="0E6E0FCC" w14:textId="77777777" w:rsidR="004D67A3" w:rsidRPr="004D67A3" w:rsidRDefault="004D67A3" w:rsidP="004D67A3">
      <w:pPr>
        <w:spacing w:line="260" w:lineRule="atLeast"/>
        <w:jc w:val="both"/>
      </w:pPr>
    </w:p>
    <w:p w14:paraId="2F60ADDF" w14:textId="77777777" w:rsidR="004D67A3" w:rsidRPr="004D67A3" w:rsidRDefault="004D67A3" w:rsidP="004D67A3">
      <w:pPr>
        <w:spacing w:line="260" w:lineRule="atLeast"/>
        <w:jc w:val="both"/>
        <w:rPr>
          <w:b/>
        </w:rPr>
      </w:pPr>
    </w:p>
    <w:p w14:paraId="2AFB16A9" w14:textId="77777777" w:rsidR="004D67A3" w:rsidRPr="004D67A3" w:rsidRDefault="004D67A3" w:rsidP="004D67A3">
      <w:pPr>
        <w:spacing w:line="260" w:lineRule="atLeast"/>
        <w:jc w:val="both"/>
        <w:rPr>
          <w:b/>
        </w:rPr>
      </w:pPr>
      <w:r w:rsidRPr="004D67A3">
        <w:rPr>
          <w:b/>
        </w:rPr>
        <w:t>I. SPLOŠNE DOLOČBE</w:t>
      </w:r>
    </w:p>
    <w:p w14:paraId="7DA11247" w14:textId="77777777" w:rsidR="004D67A3" w:rsidRPr="004D67A3" w:rsidRDefault="004D67A3" w:rsidP="004D67A3">
      <w:pPr>
        <w:spacing w:line="260" w:lineRule="atLeast"/>
        <w:jc w:val="both"/>
        <w:rPr>
          <w:b/>
        </w:rPr>
      </w:pPr>
    </w:p>
    <w:p w14:paraId="27473989" w14:textId="77777777" w:rsidR="004D67A3" w:rsidRPr="004D67A3" w:rsidRDefault="004D67A3" w:rsidP="004D67A3">
      <w:pPr>
        <w:spacing w:line="260" w:lineRule="atLeast"/>
        <w:jc w:val="both"/>
        <w:rPr>
          <w:b/>
        </w:rPr>
      </w:pPr>
      <w:r w:rsidRPr="004D67A3">
        <w:rPr>
          <w:b/>
        </w:rPr>
        <w:t>1. člen: vsebina</w:t>
      </w:r>
    </w:p>
    <w:p w14:paraId="72770D77" w14:textId="05EBB32F" w:rsidR="004D67A3" w:rsidRPr="004D67A3" w:rsidRDefault="004D67A3" w:rsidP="004D67A3">
      <w:pPr>
        <w:spacing w:line="260" w:lineRule="atLeast"/>
        <w:jc w:val="both"/>
      </w:pPr>
      <w:r w:rsidRPr="004D67A3">
        <w:t xml:space="preserve">Ta člen določa področje, ki ga </w:t>
      </w:r>
      <w:r w:rsidR="00C059F1">
        <w:t xml:space="preserve">določa </w:t>
      </w:r>
      <w:r w:rsidRPr="004D67A3">
        <w:t xml:space="preserve">uredba, in navaja evropske pravne akte, ki so podlaga </w:t>
      </w:r>
      <w:r w:rsidR="00ED11AE">
        <w:t>za</w:t>
      </w:r>
      <w:r w:rsidR="00C059F1">
        <w:t>njo</w:t>
      </w:r>
      <w:r w:rsidRPr="004D67A3">
        <w:t xml:space="preserve">. </w:t>
      </w:r>
      <w:r w:rsidR="00C059F1">
        <w:t>Uredba</w:t>
      </w:r>
      <w:r w:rsidRPr="004D67A3">
        <w:t xml:space="preserve"> določa ukrep </w:t>
      </w:r>
      <w:r w:rsidR="005D74EC">
        <w:t>DŽ</w:t>
      </w:r>
      <w:r w:rsidR="007177E6">
        <w:t>, ki se v letu 2019</w:t>
      </w:r>
      <w:r w:rsidRPr="004D67A3">
        <w:t xml:space="preserve"> izvaja kot ukrep razvoja podeželja v skladu z</w:t>
      </w:r>
      <w:r w:rsidR="005D74EC">
        <w:t> </w:t>
      </w:r>
      <w:r w:rsidRPr="004D67A3">
        <w:t>22. členom Zakona o kmetijstvu (</w:t>
      </w:r>
      <w:r w:rsidRPr="004D67A3">
        <w:rPr>
          <w:iCs/>
        </w:rPr>
        <w:t>Uradni list RS, št. 45/08, 57/12</w:t>
      </w:r>
      <w:r w:rsidR="00D21581">
        <w:rPr>
          <w:iCs/>
        </w:rPr>
        <w:t>,</w:t>
      </w:r>
      <w:r w:rsidRPr="004D67A3">
        <w:rPr>
          <w:iCs/>
        </w:rPr>
        <w:t xml:space="preserve"> 90/12 – ZdZP</w:t>
      </w:r>
      <w:r w:rsidR="00D17E08">
        <w:rPr>
          <w:iCs/>
        </w:rPr>
        <w:t xml:space="preserve">VHVVR, 26/14, </w:t>
      </w:r>
      <w:r w:rsidRPr="004D67A3">
        <w:rPr>
          <w:iCs/>
        </w:rPr>
        <w:t>32/15</w:t>
      </w:r>
      <w:r w:rsidR="007177E6">
        <w:rPr>
          <w:iCs/>
        </w:rPr>
        <w:t xml:space="preserve">, </w:t>
      </w:r>
      <w:r w:rsidR="00D17E08">
        <w:rPr>
          <w:iCs/>
        </w:rPr>
        <w:t>27/17</w:t>
      </w:r>
      <w:r w:rsidR="007177E6">
        <w:rPr>
          <w:iCs/>
        </w:rPr>
        <w:t xml:space="preserve"> in 22/18</w:t>
      </w:r>
      <w:r w:rsidRPr="004D67A3">
        <w:t xml:space="preserve">) in Programom razvoja podeželja Republike Slovenije za obdobje 2014–2020. </w:t>
      </w:r>
    </w:p>
    <w:p w14:paraId="5C4C801F" w14:textId="77777777" w:rsidR="004D67A3" w:rsidRPr="004D67A3" w:rsidRDefault="004D67A3" w:rsidP="004D67A3">
      <w:pPr>
        <w:spacing w:line="260" w:lineRule="atLeast"/>
        <w:jc w:val="both"/>
      </w:pPr>
    </w:p>
    <w:p w14:paraId="7DDC02B2" w14:textId="77777777" w:rsidR="004D67A3" w:rsidRPr="004D67A3" w:rsidRDefault="004D67A3" w:rsidP="004D67A3">
      <w:pPr>
        <w:spacing w:line="260" w:lineRule="atLeast"/>
        <w:jc w:val="both"/>
        <w:rPr>
          <w:b/>
        </w:rPr>
      </w:pPr>
      <w:r w:rsidRPr="004D67A3">
        <w:rPr>
          <w:b/>
        </w:rPr>
        <w:t>2. člen: pomen izrazov</w:t>
      </w:r>
    </w:p>
    <w:p w14:paraId="7C6053E8" w14:textId="77777777" w:rsidR="004D67A3" w:rsidRPr="004D67A3" w:rsidRDefault="004D67A3" w:rsidP="004D67A3">
      <w:pPr>
        <w:spacing w:line="260" w:lineRule="atLeast"/>
        <w:jc w:val="both"/>
      </w:pPr>
      <w:r w:rsidRPr="004D67A3">
        <w:t>Ta člen natančneje opredel</w:t>
      </w:r>
      <w:r w:rsidR="00ED11AE">
        <w:t>juje</w:t>
      </w:r>
      <w:r w:rsidRPr="004D67A3">
        <w:t xml:space="preserve"> izraze, uporabl</w:t>
      </w:r>
      <w:r w:rsidR="00ED11AE">
        <w:t>jene</w:t>
      </w:r>
      <w:r w:rsidRPr="004D67A3">
        <w:t xml:space="preserve"> v uredbi.</w:t>
      </w:r>
    </w:p>
    <w:p w14:paraId="167FE531" w14:textId="77777777" w:rsidR="004D67A3" w:rsidRPr="004D67A3" w:rsidRDefault="004D67A3" w:rsidP="004D67A3">
      <w:pPr>
        <w:spacing w:line="260" w:lineRule="atLeast"/>
        <w:jc w:val="both"/>
      </w:pPr>
    </w:p>
    <w:p w14:paraId="438850A8" w14:textId="77777777" w:rsidR="004D67A3" w:rsidRPr="000B1E2C" w:rsidRDefault="004D67A3" w:rsidP="004D67A3">
      <w:pPr>
        <w:spacing w:line="260" w:lineRule="atLeast"/>
        <w:jc w:val="both"/>
        <w:rPr>
          <w:b/>
        </w:rPr>
      </w:pPr>
      <w:r w:rsidRPr="004D67A3">
        <w:rPr>
          <w:b/>
        </w:rPr>
        <w:t>3. člen:</w:t>
      </w:r>
      <w:r w:rsidRPr="004D67A3">
        <w:rPr>
          <w:rFonts w:cs="Arial"/>
          <w:szCs w:val="20"/>
          <w:lang w:val="de-AT"/>
        </w:rPr>
        <w:t xml:space="preserve"> </w:t>
      </w:r>
      <w:r w:rsidRPr="000B1E2C">
        <w:rPr>
          <w:b/>
        </w:rPr>
        <w:t>pristojni organi in Odbor za spremljanje</w:t>
      </w:r>
    </w:p>
    <w:p w14:paraId="5F8B1E49" w14:textId="6159A25C" w:rsidR="004D67A3" w:rsidRDefault="004D67A3" w:rsidP="004D67A3">
      <w:pPr>
        <w:spacing w:line="260" w:lineRule="atLeast"/>
        <w:jc w:val="both"/>
      </w:pPr>
      <w:r w:rsidRPr="004D67A3">
        <w:t>Ta člen natančneje opredeli pristojne organe, in sicer organ upravljanja, akreditirano plačilno agencijo</w:t>
      </w:r>
      <w:r w:rsidR="00C059F1">
        <w:t>,</w:t>
      </w:r>
      <w:r w:rsidRPr="004D67A3">
        <w:t xml:space="preserve"> certifikacijski organ </w:t>
      </w:r>
      <w:r w:rsidR="00C059F1">
        <w:t>in</w:t>
      </w:r>
      <w:r w:rsidRPr="004D67A3">
        <w:t xml:space="preserve"> Odbor za spremljanje.</w:t>
      </w:r>
    </w:p>
    <w:p w14:paraId="7715CDE1" w14:textId="77777777" w:rsidR="000B1E2C" w:rsidRDefault="000B1E2C" w:rsidP="004D67A3">
      <w:pPr>
        <w:spacing w:line="260" w:lineRule="atLeast"/>
        <w:jc w:val="both"/>
      </w:pPr>
    </w:p>
    <w:p w14:paraId="1A881824" w14:textId="77777777" w:rsidR="000B1E2C" w:rsidRPr="000B1E2C" w:rsidRDefault="000B1E2C" w:rsidP="000B1E2C">
      <w:pPr>
        <w:spacing w:line="260" w:lineRule="atLeast"/>
        <w:jc w:val="both"/>
        <w:rPr>
          <w:b/>
        </w:rPr>
      </w:pPr>
      <w:r>
        <w:rPr>
          <w:b/>
        </w:rPr>
        <w:t>4</w:t>
      </w:r>
      <w:r w:rsidRPr="004D67A3">
        <w:rPr>
          <w:b/>
        </w:rPr>
        <w:t>. člen:</w:t>
      </w:r>
      <w:r w:rsidRPr="000B1E2C">
        <w:rPr>
          <w:rFonts w:cs="Arial"/>
          <w:szCs w:val="20"/>
        </w:rPr>
        <w:t xml:space="preserve"> </w:t>
      </w:r>
      <w:r>
        <w:rPr>
          <w:b/>
        </w:rPr>
        <w:t>operacije</w:t>
      </w:r>
    </w:p>
    <w:p w14:paraId="7212EA07" w14:textId="1D4CB139" w:rsidR="000B1E2C" w:rsidRDefault="000B1E2C" w:rsidP="000B1E2C">
      <w:pPr>
        <w:spacing w:line="260" w:lineRule="atLeast"/>
        <w:jc w:val="both"/>
      </w:pPr>
      <w:r w:rsidRPr="004D67A3">
        <w:t xml:space="preserve">Ta člen natančneje opredeli </w:t>
      </w:r>
      <w:r>
        <w:t>operacije, ki se izvajajo v okviru ukrepa DŽ</w:t>
      </w:r>
      <w:r w:rsidRPr="004D67A3">
        <w:t xml:space="preserve">, in sicer </w:t>
      </w:r>
      <w:r>
        <w:t>za prašiče</w:t>
      </w:r>
      <w:r w:rsidR="00F1185F">
        <w:t xml:space="preserve"> </w:t>
      </w:r>
      <w:r w:rsidR="00A021F8">
        <w:t>(</w:t>
      </w:r>
      <w:r w:rsidR="0059323A">
        <w:t xml:space="preserve">operacija </w:t>
      </w:r>
      <w:r w:rsidR="00A021F8">
        <w:t>DŽ – prašiči)</w:t>
      </w:r>
      <w:r>
        <w:t xml:space="preserve">, govedo </w:t>
      </w:r>
      <w:r w:rsidR="00A021F8">
        <w:t>(</w:t>
      </w:r>
      <w:r w:rsidR="0059323A">
        <w:t xml:space="preserve">operacija </w:t>
      </w:r>
      <w:r w:rsidR="00A021F8">
        <w:t xml:space="preserve">DŽ – govedo) </w:t>
      </w:r>
      <w:r>
        <w:t>in drobnico</w:t>
      </w:r>
      <w:r w:rsidR="00A021F8">
        <w:t xml:space="preserve"> (</w:t>
      </w:r>
      <w:r w:rsidR="0059323A">
        <w:t xml:space="preserve">operacija </w:t>
      </w:r>
      <w:r w:rsidR="00A021F8">
        <w:t>DŽ – drobnica)</w:t>
      </w:r>
      <w:r w:rsidRPr="004D67A3">
        <w:t>.</w:t>
      </w:r>
    </w:p>
    <w:p w14:paraId="5AA8FD49" w14:textId="77777777" w:rsidR="000B1E2C" w:rsidRPr="004D67A3" w:rsidRDefault="000B1E2C" w:rsidP="004D67A3">
      <w:pPr>
        <w:spacing w:line="260" w:lineRule="atLeast"/>
        <w:jc w:val="both"/>
      </w:pPr>
    </w:p>
    <w:p w14:paraId="2009C558" w14:textId="77777777" w:rsidR="004D67A3" w:rsidRPr="004D67A3" w:rsidRDefault="004D67A3" w:rsidP="004D67A3">
      <w:pPr>
        <w:spacing w:line="260" w:lineRule="atLeast"/>
        <w:jc w:val="both"/>
      </w:pPr>
    </w:p>
    <w:p w14:paraId="31E4830F" w14:textId="77777777" w:rsidR="004D67A3" w:rsidRPr="004D67A3" w:rsidRDefault="004D67A3" w:rsidP="004D67A3">
      <w:pPr>
        <w:spacing w:line="260" w:lineRule="atLeast"/>
        <w:jc w:val="both"/>
        <w:rPr>
          <w:b/>
        </w:rPr>
      </w:pPr>
      <w:r w:rsidRPr="004D67A3">
        <w:rPr>
          <w:b/>
        </w:rPr>
        <w:t xml:space="preserve">II. </w:t>
      </w:r>
      <w:r w:rsidR="000B1E2C">
        <w:rPr>
          <w:b/>
        </w:rPr>
        <w:t>VSEBINA UKREPA</w:t>
      </w:r>
      <w:r w:rsidRPr="004D67A3">
        <w:rPr>
          <w:b/>
        </w:rPr>
        <w:t xml:space="preserve"> </w:t>
      </w:r>
    </w:p>
    <w:p w14:paraId="268491DF" w14:textId="77777777" w:rsidR="004D67A3" w:rsidRPr="004D67A3" w:rsidRDefault="004D67A3" w:rsidP="004D67A3">
      <w:pPr>
        <w:spacing w:line="260" w:lineRule="atLeast"/>
        <w:jc w:val="both"/>
        <w:rPr>
          <w:b/>
        </w:rPr>
      </w:pPr>
    </w:p>
    <w:p w14:paraId="46DCCD10" w14:textId="77777777" w:rsidR="004D67A3" w:rsidRPr="004D67A3" w:rsidRDefault="004D67A3" w:rsidP="00F97742">
      <w:pPr>
        <w:numPr>
          <w:ilvl w:val="0"/>
          <w:numId w:val="20"/>
        </w:numPr>
        <w:spacing w:line="260" w:lineRule="atLeast"/>
        <w:jc w:val="both"/>
        <w:rPr>
          <w:b/>
        </w:rPr>
      </w:pPr>
      <w:r w:rsidRPr="004D67A3">
        <w:rPr>
          <w:b/>
        </w:rPr>
        <w:t>Splošno</w:t>
      </w:r>
    </w:p>
    <w:p w14:paraId="1FB3A95E" w14:textId="77777777" w:rsidR="004D67A3" w:rsidRPr="004D67A3" w:rsidRDefault="004D67A3" w:rsidP="004D67A3">
      <w:pPr>
        <w:spacing w:line="260" w:lineRule="atLeast"/>
        <w:jc w:val="both"/>
      </w:pPr>
    </w:p>
    <w:p w14:paraId="4A754AB9" w14:textId="77777777" w:rsidR="004D67A3" w:rsidRPr="004D67A3" w:rsidRDefault="000B1E2C" w:rsidP="004D67A3">
      <w:pPr>
        <w:spacing w:line="260" w:lineRule="atLeast"/>
        <w:jc w:val="both"/>
        <w:rPr>
          <w:b/>
        </w:rPr>
      </w:pPr>
      <w:r>
        <w:rPr>
          <w:b/>
        </w:rPr>
        <w:t>5</w:t>
      </w:r>
      <w:r w:rsidR="004D67A3" w:rsidRPr="004D67A3">
        <w:rPr>
          <w:b/>
        </w:rPr>
        <w:t xml:space="preserve">. člen: namen ukrepa </w:t>
      </w:r>
    </w:p>
    <w:p w14:paraId="10C0714E" w14:textId="3F099342" w:rsidR="004D67A3" w:rsidRPr="004D67A3" w:rsidRDefault="004D67A3" w:rsidP="004D67A3">
      <w:pPr>
        <w:spacing w:line="260" w:lineRule="atLeast"/>
        <w:jc w:val="both"/>
      </w:pPr>
      <w:r w:rsidRPr="004D67A3">
        <w:t>T</w:t>
      </w:r>
      <w:r w:rsidR="000B1E2C">
        <w:t>a člen opredeli namen ukrepa DŽ, in sicer spodbujanje kmetijskih gospodarstev</w:t>
      </w:r>
      <w:r w:rsidRPr="004D67A3">
        <w:t xml:space="preserve"> k</w:t>
      </w:r>
      <w:r w:rsidR="00C059F1">
        <w:t> </w:t>
      </w:r>
      <w:r w:rsidRPr="004D67A3">
        <w:t>izpolnjevanju zahtev za dobrobit živali, ki presegajo predpisane zahteve ravnanja, določene v</w:t>
      </w:r>
      <w:r w:rsidR="00C059F1">
        <w:t> </w:t>
      </w:r>
      <w:r w:rsidRPr="004D67A3">
        <w:t>predpisu, ki ureja navzkrižno skladnost</w:t>
      </w:r>
      <w:r w:rsidR="000B1E2C">
        <w:t xml:space="preserve">, </w:t>
      </w:r>
      <w:r w:rsidR="00C059F1">
        <w:t xml:space="preserve">in </w:t>
      </w:r>
      <w:r w:rsidR="000B1E2C">
        <w:t>običajno rejsko prakso</w:t>
      </w:r>
      <w:r w:rsidR="00C059F1">
        <w:t>,</w:t>
      </w:r>
      <w:r w:rsidR="000B1E2C">
        <w:t xml:space="preserve"> opredeljeno v PRP 2014–2020</w:t>
      </w:r>
      <w:r w:rsidRPr="004D67A3">
        <w:t>.</w:t>
      </w:r>
    </w:p>
    <w:p w14:paraId="41C7657F" w14:textId="77777777" w:rsidR="004D67A3" w:rsidRPr="004D67A3" w:rsidRDefault="004D67A3" w:rsidP="004D67A3">
      <w:pPr>
        <w:spacing w:line="260" w:lineRule="atLeast"/>
        <w:jc w:val="both"/>
      </w:pPr>
    </w:p>
    <w:p w14:paraId="198DA0C4" w14:textId="77777777" w:rsidR="004D67A3" w:rsidRPr="004D67A3" w:rsidRDefault="000B1E2C" w:rsidP="004D67A3">
      <w:pPr>
        <w:spacing w:line="260" w:lineRule="atLeast"/>
        <w:jc w:val="both"/>
        <w:rPr>
          <w:b/>
        </w:rPr>
      </w:pPr>
      <w:r>
        <w:rPr>
          <w:b/>
        </w:rPr>
        <w:t>6</w:t>
      </w:r>
      <w:r w:rsidR="004D67A3" w:rsidRPr="004D67A3">
        <w:rPr>
          <w:b/>
        </w:rPr>
        <w:t>. člen: upravičenci</w:t>
      </w:r>
    </w:p>
    <w:p w14:paraId="695D3AB2" w14:textId="5D011ABB" w:rsidR="004D67A3" w:rsidRPr="00560F8A" w:rsidRDefault="004D67A3" w:rsidP="004D67A3">
      <w:pPr>
        <w:spacing w:line="260" w:lineRule="atLeast"/>
        <w:jc w:val="both"/>
      </w:pPr>
      <w:r w:rsidRPr="004D67A3">
        <w:t>Ta člen opredeli upravičence do plačil za ukrep DŽ. Upravičenci so nosilci kmetijskih gospodarstev, ki se prostovoljno obvežejo, da bodo izpolnjevali zahteve iz ukrepa in so aktivni kmetje v smislu 9.</w:t>
      </w:r>
      <w:r w:rsidR="00C059F1">
        <w:t> </w:t>
      </w:r>
      <w:r w:rsidRPr="004D67A3">
        <w:t>člena Uredbe 1307/2013</w:t>
      </w:r>
      <w:r w:rsidR="002D21C9">
        <w:t>/EU</w:t>
      </w:r>
      <w:r w:rsidRPr="004D67A3">
        <w:t xml:space="preserve"> in kot to določa 6. člen Uredbe o shemah neposrednih plačil (Uradni list RS, št. </w:t>
      </w:r>
      <w:hyperlink r:id="rId23" w:tgtFrame="_blank" w:tooltip="Uredba o shemah neposrednih plačil" w:history="1">
        <w:r w:rsidR="0059323A" w:rsidRPr="00560F8A">
          <w:rPr>
            <w:rStyle w:val="Hiperpovezava"/>
            <w:color w:val="auto"/>
            <w:u w:val="none"/>
          </w:rPr>
          <w:t>2/15</w:t>
        </w:r>
      </w:hyperlink>
      <w:r w:rsidR="0059323A" w:rsidRPr="00560F8A">
        <w:t xml:space="preserve">, </w:t>
      </w:r>
      <w:hyperlink r:id="rId24" w:tgtFrame="_blank" w:tooltip="Uredba o spremembah in dopolnitvi Uredbe o shemah neposrednih plačil" w:history="1">
        <w:r w:rsidR="0059323A" w:rsidRPr="00560F8A">
          <w:rPr>
            <w:rStyle w:val="Hiperpovezava"/>
            <w:color w:val="auto"/>
            <w:u w:val="none"/>
          </w:rPr>
          <w:t>13/15</w:t>
        </w:r>
      </w:hyperlink>
      <w:r w:rsidR="0059323A" w:rsidRPr="00560F8A">
        <w:t xml:space="preserve">, </w:t>
      </w:r>
      <w:hyperlink r:id="rId25" w:tgtFrame="_blank" w:tooltip="Uredba o spremembah in dopolnitvah Uredbe o shemah neposrednih plačil" w:history="1">
        <w:r w:rsidR="0059323A" w:rsidRPr="00560F8A">
          <w:rPr>
            <w:rStyle w:val="Hiperpovezava"/>
            <w:color w:val="auto"/>
            <w:u w:val="none"/>
          </w:rPr>
          <w:t>30/15</w:t>
        </w:r>
      </w:hyperlink>
      <w:r w:rsidR="0059323A" w:rsidRPr="00560F8A">
        <w:t xml:space="preserve">, </w:t>
      </w:r>
      <w:hyperlink r:id="rId26" w:tgtFrame="_blank" w:tooltip="Uredba o spremembah in dopolnitvah Uredbe o shemah neposrednih plačil" w:history="1">
        <w:r w:rsidR="0059323A" w:rsidRPr="007177E6">
          <w:rPr>
            <w:rStyle w:val="Hiperpovezava"/>
            <w:color w:val="auto"/>
            <w:u w:val="none"/>
          </w:rPr>
          <w:t>103/15</w:t>
        </w:r>
      </w:hyperlink>
      <w:r w:rsidR="0059323A" w:rsidRPr="007177E6">
        <w:t xml:space="preserve">, </w:t>
      </w:r>
      <w:hyperlink r:id="rId27" w:tgtFrame="_blank" w:tooltip="Uredba o spremembah in dopolnitvi Uredbe o shemah neposrednih plačil" w:history="1">
        <w:r w:rsidR="0059323A" w:rsidRPr="007177E6">
          <w:rPr>
            <w:rStyle w:val="Hiperpovezava"/>
            <w:color w:val="auto"/>
            <w:u w:val="none"/>
          </w:rPr>
          <w:t>36/16</w:t>
        </w:r>
      </w:hyperlink>
      <w:r w:rsidR="0059323A" w:rsidRPr="007177E6">
        <w:t xml:space="preserve">, </w:t>
      </w:r>
      <w:hyperlink r:id="rId28" w:tgtFrame="_blank" w:tooltip="Uredba o spremembah in dopolnitvah Uredbe o shemah neposrednih plačil" w:history="1">
        <w:r w:rsidR="0059323A" w:rsidRPr="007177E6">
          <w:rPr>
            <w:rStyle w:val="Hiperpovezava"/>
            <w:color w:val="auto"/>
            <w:u w:val="none"/>
          </w:rPr>
          <w:t>84/16</w:t>
        </w:r>
      </w:hyperlink>
      <w:r w:rsidR="007177E6">
        <w:rPr>
          <w:rStyle w:val="Hiperpovezava"/>
          <w:color w:val="auto"/>
          <w:u w:val="none"/>
        </w:rPr>
        <w:t>,</w:t>
      </w:r>
      <w:r w:rsidR="007177E6">
        <w:t xml:space="preserve"> </w:t>
      </w:r>
      <w:hyperlink r:id="rId29" w:tgtFrame="_blank" w:tooltip="Uredba o spremembah Uredbe o shemah neposrednih plačil" w:history="1">
        <w:r w:rsidR="0059323A" w:rsidRPr="007177E6">
          <w:rPr>
            <w:rStyle w:val="Hiperpovezava"/>
            <w:color w:val="auto"/>
            <w:u w:val="none"/>
          </w:rPr>
          <w:t>23/17</w:t>
        </w:r>
      </w:hyperlink>
      <w:r w:rsidR="002D21C9">
        <w:rPr>
          <w:rStyle w:val="Hiperpovezava"/>
          <w:color w:val="auto"/>
          <w:u w:val="none"/>
        </w:rPr>
        <w:t>,</w:t>
      </w:r>
      <w:r w:rsidR="007177E6">
        <w:rPr>
          <w:rStyle w:val="Hiperpovezava"/>
          <w:color w:val="auto"/>
          <w:u w:val="none"/>
        </w:rPr>
        <w:t xml:space="preserve"> 5/18</w:t>
      </w:r>
      <w:r w:rsidR="002D21C9">
        <w:rPr>
          <w:rStyle w:val="Hiperpovezava"/>
          <w:color w:val="auto"/>
          <w:u w:val="none"/>
        </w:rPr>
        <w:t xml:space="preserve"> in 10/19</w:t>
      </w:r>
      <w:r w:rsidR="0059323A" w:rsidRPr="007177E6">
        <w:t>)</w:t>
      </w:r>
      <w:r w:rsidRPr="007177E6">
        <w:t>.</w:t>
      </w:r>
      <w:r w:rsidRPr="00560F8A">
        <w:t xml:space="preserve"> </w:t>
      </w:r>
    </w:p>
    <w:p w14:paraId="38A1A10C" w14:textId="77777777" w:rsidR="004D67A3" w:rsidRPr="00560F8A" w:rsidRDefault="004D67A3" w:rsidP="004D67A3">
      <w:pPr>
        <w:spacing w:line="260" w:lineRule="atLeast"/>
        <w:jc w:val="both"/>
      </w:pPr>
    </w:p>
    <w:p w14:paraId="2BAC0FCB" w14:textId="77777777" w:rsidR="004D67A3" w:rsidRPr="004D67A3" w:rsidRDefault="000B1E2C" w:rsidP="004D67A3">
      <w:pPr>
        <w:spacing w:line="260" w:lineRule="atLeast"/>
        <w:jc w:val="both"/>
        <w:rPr>
          <w:b/>
        </w:rPr>
      </w:pPr>
      <w:r>
        <w:rPr>
          <w:b/>
        </w:rPr>
        <w:t>7</w:t>
      </w:r>
      <w:r w:rsidR="004D67A3" w:rsidRPr="004D67A3">
        <w:rPr>
          <w:b/>
        </w:rPr>
        <w:t xml:space="preserve">. člen: vlaganje zahtevka </w:t>
      </w:r>
    </w:p>
    <w:p w14:paraId="02E6AEB3" w14:textId="61BED33E" w:rsidR="004D67A3" w:rsidRPr="004D67A3" w:rsidRDefault="004D67A3" w:rsidP="004D67A3">
      <w:pPr>
        <w:spacing w:line="260" w:lineRule="atLeast"/>
        <w:jc w:val="both"/>
      </w:pPr>
      <w:r w:rsidRPr="004D67A3">
        <w:t>Zahtevek je del zbirne vloge iz predpisa, ki ureja izvedbo ukrepov</w:t>
      </w:r>
      <w:r w:rsidR="00970188">
        <w:t xml:space="preserve"> kmetijske politike za leto</w:t>
      </w:r>
      <w:r w:rsidR="00C059F1">
        <w:t> </w:t>
      </w:r>
      <w:r w:rsidR="005B5705">
        <w:t>2020</w:t>
      </w:r>
      <w:r w:rsidRPr="004D67A3">
        <w:t xml:space="preserve">. V </w:t>
      </w:r>
      <w:r w:rsidR="00C059F1">
        <w:t>tem</w:t>
      </w:r>
      <w:r w:rsidRPr="004D67A3">
        <w:t xml:space="preserve"> predpisu so določeni postopki in roki za vlaganje zahtevka. Zahtev</w:t>
      </w:r>
      <w:r w:rsidR="00A021F8">
        <w:t>ek se vloži ločeno za prašiče,</w:t>
      </w:r>
      <w:r w:rsidRPr="004D67A3">
        <w:t xml:space="preserve"> govedo</w:t>
      </w:r>
      <w:r w:rsidR="00A021F8">
        <w:t xml:space="preserve"> in drobnico</w:t>
      </w:r>
      <w:r w:rsidRPr="004D67A3">
        <w:t xml:space="preserve">. Zahtevek za </w:t>
      </w:r>
      <w:r w:rsidR="00970188">
        <w:t xml:space="preserve">operacijo </w:t>
      </w:r>
      <w:r w:rsidRPr="004D67A3">
        <w:t>DŽ – prašiči se vlaga za posamezno gospodarstvo (lokacija kjer se redijo prašiči), če je teh na kmetijskem gospodarstvu več.</w:t>
      </w:r>
      <w:r w:rsidR="00A021F8" w:rsidRPr="00A021F8">
        <w:t xml:space="preserve"> </w:t>
      </w:r>
      <w:r w:rsidR="00A021F8" w:rsidRPr="004D67A3">
        <w:t>Zahtevek za</w:t>
      </w:r>
      <w:r w:rsidR="00A021F8">
        <w:t xml:space="preserve"> </w:t>
      </w:r>
      <w:r w:rsidR="00970188">
        <w:t xml:space="preserve">operacijo </w:t>
      </w:r>
      <w:r w:rsidR="00A021F8">
        <w:t xml:space="preserve">DŽ – govedo in </w:t>
      </w:r>
      <w:r w:rsidR="00970188">
        <w:t xml:space="preserve">operacijo </w:t>
      </w:r>
      <w:r w:rsidR="00A021F8">
        <w:t xml:space="preserve">DŽ – drobnica pa se vlaga </w:t>
      </w:r>
      <w:r w:rsidR="001611D0">
        <w:t>za kmetijsko gospodarstvo</w:t>
      </w:r>
      <w:r w:rsidR="00A021F8">
        <w:t>.</w:t>
      </w:r>
    </w:p>
    <w:p w14:paraId="66C8B53C" w14:textId="77777777" w:rsidR="004D67A3" w:rsidRPr="004D67A3" w:rsidRDefault="004D67A3" w:rsidP="004D67A3">
      <w:pPr>
        <w:spacing w:line="260" w:lineRule="atLeast"/>
        <w:jc w:val="both"/>
      </w:pPr>
    </w:p>
    <w:p w14:paraId="3CDD9F15" w14:textId="77777777" w:rsidR="004D67A3" w:rsidRPr="004D67A3" w:rsidRDefault="000B1E2C" w:rsidP="004D67A3">
      <w:pPr>
        <w:spacing w:line="260" w:lineRule="atLeast"/>
        <w:jc w:val="both"/>
        <w:rPr>
          <w:b/>
        </w:rPr>
      </w:pPr>
      <w:r>
        <w:rPr>
          <w:b/>
        </w:rPr>
        <w:t>8</w:t>
      </w:r>
      <w:r w:rsidR="004D67A3" w:rsidRPr="004D67A3">
        <w:rPr>
          <w:b/>
        </w:rPr>
        <w:t>. člen: usposabljanje</w:t>
      </w:r>
    </w:p>
    <w:p w14:paraId="1D2CC2C5" w14:textId="22379347" w:rsidR="004D67A3" w:rsidRPr="004D67A3" w:rsidRDefault="004D67A3" w:rsidP="004D67A3">
      <w:pPr>
        <w:spacing w:line="260" w:lineRule="atLeast"/>
        <w:jc w:val="both"/>
      </w:pPr>
      <w:r w:rsidRPr="004D67A3">
        <w:t>Ta člen določa obveznost usposabljanja za nosilca kmetijskega gospodarstva, njegovega namestnika ali člana kmetije oziroma osebo, ki je na tem gospodarstvu</w:t>
      </w:r>
      <w:r w:rsidR="00F1185F" w:rsidRPr="00F1185F">
        <w:t xml:space="preserve"> </w:t>
      </w:r>
      <w:r w:rsidR="00F1185F" w:rsidRPr="004D67A3">
        <w:t>zaposlena</w:t>
      </w:r>
      <w:r w:rsidRPr="004D67A3">
        <w:t xml:space="preserve">. Določen je obseg usposabljanja in rok, do katerega mora biti </w:t>
      </w:r>
      <w:r w:rsidR="00F30124">
        <w:t xml:space="preserve">to </w:t>
      </w:r>
      <w:r w:rsidRPr="004D67A3">
        <w:t xml:space="preserve">opravljeno. Vsebine usposabljanja so opredeljene s predpisom, ki ureja ukrepe prenosa znanja in svetovanja iz PRP 2014–2020. Določen je tudi datum, </w:t>
      </w:r>
      <w:r w:rsidR="00F30124">
        <w:t>na katerega</w:t>
      </w:r>
      <w:r w:rsidRPr="004D67A3">
        <w:t xml:space="preserve"> </w:t>
      </w:r>
      <w:r w:rsidR="007177E6">
        <w:t>agencija</w:t>
      </w:r>
      <w:r w:rsidRPr="004D67A3">
        <w:t xml:space="preserve"> prevzame te podatke iz evidence o usposabljanju zaradi </w:t>
      </w:r>
      <w:r w:rsidR="00A021F8">
        <w:t>upravnega</w:t>
      </w:r>
      <w:r w:rsidRPr="004D67A3">
        <w:t xml:space="preserve"> preverjanja.</w:t>
      </w:r>
    </w:p>
    <w:p w14:paraId="5938C6BF" w14:textId="77777777" w:rsidR="004D67A3" w:rsidRPr="004D67A3" w:rsidRDefault="004D67A3" w:rsidP="004D67A3">
      <w:pPr>
        <w:spacing w:line="260" w:lineRule="atLeast"/>
        <w:jc w:val="both"/>
      </w:pPr>
    </w:p>
    <w:p w14:paraId="722D7CA7" w14:textId="2AD6A1F6" w:rsidR="004D67A3" w:rsidRPr="004D67A3" w:rsidRDefault="000B1E2C" w:rsidP="004D67A3">
      <w:pPr>
        <w:spacing w:line="260" w:lineRule="atLeast"/>
        <w:jc w:val="both"/>
        <w:rPr>
          <w:b/>
        </w:rPr>
      </w:pPr>
      <w:r>
        <w:rPr>
          <w:b/>
        </w:rPr>
        <w:t>9</w:t>
      </w:r>
      <w:r w:rsidR="004D67A3" w:rsidRPr="004D67A3">
        <w:rPr>
          <w:b/>
        </w:rPr>
        <w:t xml:space="preserve">. člen: obveznosti nosilca kmetijskega gospodarstva </w:t>
      </w:r>
    </w:p>
    <w:p w14:paraId="561408C1" w14:textId="79CCA547" w:rsidR="004D67A3" w:rsidRPr="004D67A3" w:rsidRDefault="004D67A3" w:rsidP="004D67A3">
      <w:pPr>
        <w:spacing w:line="260" w:lineRule="atLeast"/>
        <w:jc w:val="both"/>
      </w:pPr>
      <w:r w:rsidRPr="004D67A3">
        <w:t>Določene so zahteve za nosilca kmetijskega gospodarstva glede hranjenja dokumentacije, ki je bila podlaga za pridobitev sredstev in obveznosti v</w:t>
      </w:r>
      <w:r w:rsidR="00F30124">
        <w:t> </w:t>
      </w:r>
      <w:r w:rsidRPr="004D67A3">
        <w:t>zvezi z obveščanjem javnosti o prejetih sredstvih.</w:t>
      </w:r>
    </w:p>
    <w:p w14:paraId="59A0B824" w14:textId="77777777" w:rsidR="004D67A3" w:rsidRPr="004D67A3" w:rsidRDefault="004D67A3" w:rsidP="004D67A3">
      <w:pPr>
        <w:spacing w:line="260" w:lineRule="atLeast"/>
        <w:jc w:val="both"/>
      </w:pPr>
    </w:p>
    <w:p w14:paraId="05C529BA" w14:textId="77777777" w:rsidR="004D67A3" w:rsidRPr="004D67A3" w:rsidRDefault="004D67A3" w:rsidP="004D67A3">
      <w:pPr>
        <w:spacing w:line="260" w:lineRule="atLeast"/>
        <w:jc w:val="both"/>
      </w:pPr>
    </w:p>
    <w:p w14:paraId="77DE8694" w14:textId="77777777" w:rsidR="004D67A3" w:rsidRPr="004D67A3" w:rsidRDefault="000B1E2C" w:rsidP="00F97742">
      <w:pPr>
        <w:numPr>
          <w:ilvl w:val="0"/>
          <w:numId w:val="20"/>
        </w:numPr>
        <w:spacing w:line="260" w:lineRule="atLeast"/>
        <w:jc w:val="both"/>
        <w:rPr>
          <w:b/>
        </w:rPr>
      </w:pPr>
      <w:r>
        <w:rPr>
          <w:b/>
        </w:rPr>
        <w:t xml:space="preserve"> </w:t>
      </w:r>
      <w:r w:rsidR="00970188">
        <w:rPr>
          <w:b/>
        </w:rPr>
        <w:t xml:space="preserve">Operacija </w:t>
      </w:r>
      <w:r w:rsidR="004D67A3" w:rsidRPr="004D67A3">
        <w:rPr>
          <w:b/>
        </w:rPr>
        <w:t xml:space="preserve">DŽ – prašiči </w:t>
      </w:r>
    </w:p>
    <w:p w14:paraId="2EDDDCF2" w14:textId="77777777" w:rsidR="004D67A3" w:rsidRPr="004D67A3" w:rsidRDefault="004D67A3" w:rsidP="004D67A3">
      <w:pPr>
        <w:spacing w:line="260" w:lineRule="atLeast"/>
        <w:jc w:val="both"/>
      </w:pPr>
    </w:p>
    <w:p w14:paraId="1071E916" w14:textId="77777777" w:rsidR="004D67A3" w:rsidRPr="004D67A3" w:rsidRDefault="004D67A3" w:rsidP="004D67A3">
      <w:pPr>
        <w:spacing w:line="260" w:lineRule="atLeast"/>
        <w:jc w:val="both"/>
      </w:pPr>
      <w:r w:rsidRPr="004D67A3">
        <w:rPr>
          <w:b/>
        </w:rPr>
        <w:t>10. člen: vstopni pogoji</w:t>
      </w:r>
    </w:p>
    <w:p w14:paraId="7D07BB2B" w14:textId="45CD7FBA" w:rsidR="004D67A3" w:rsidRPr="004D67A3" w:rsidRDefault="004D67A3" w:rsidP="004D67A3">
      <w:pPr>
        <w:spacing w:line="260" w:lineRule="atLeast"/>
        <w:jc w:val="both"/>
      </w:pPr>
      <w:r w:rsidRPr="004D67A3">
        <w:lastRenderedPageBreak/>
        <w:t xml:space="preserve">Ta člen opredeli vstopne pogoje za kmetijsko gospodarstvo, ki se želi vključiti v </w:t>
      </w:r>
      <w:r w:rsidR="00970188">
        <w:t xml:space="preserve">operacijo </w:t>
      </w:r>
      <w:r w:rsidRPr="004D67A3">
        <w:t>DŽ – prašiči. T</w:t>
      </w:r>
      <w:r w:rsidR="000B1E2C">
        <w:t>i pogoji se nanašajo na ustrezno število</w:t>
      </w:r>
      <w:r w:rsidRPr="004D67A3">
        <w:t xml:space="preserve"> prašičev na gospodarstvu in izdelan program dobrobit</w:t>
      </w:r>
      <w:r w:rsidR="007177E6">
        <w:t>i</w:t>
      </w:r>
      <w:r w:rsidRPr="004D67A3">
        <w:t xml:space="preserve"> živali.</w:t>
      </w:r>
    </w:p>
    <w:p w14:paraId="2CA45A15" w14:textId="77777777" w:rsidR="004D67A3" w:rsidRPr="004D67A3" w:rsidRDefault="004D67A3" w:rsidP="004D67A3">
      <w:pPr>
        <w:spacing w:line="260" w:lineRule="atLeast"/>
        <w:jc w:val="both"/>
      </w:pPr>
    </w:p>
    <w:p w14:paraId="38209C0A" w14:textId="77777777" w:rsidR="004D67A3" w:rsidRPr="004D67A3" w:rsidRDefault="004D67A3" w:rsidP="004D67A3">
      <w:pPr>
        <w:spacing w:line="260" w:lineRule="atLeast"/>
        <w:jc w:val="both"/>
        <w:rPr>
          <w:b/>
        </w:rPr>
      </w:pPr>
      <w:r w:rsidRPr="004D67A3">
        <w:rPr>
          <w:b/>
        </w:rPr>
        <w:t>11. člen: trajanje obveznosti</w:t>
      </w:r>
    </w:p>
    <w:p w14:paraId="560EFF40" w14:textId="2CE20F9E" w:rsidR="004D67A3" w:rsidRPr="004D67A3" w:rsidRDefault="00F30124" w:rsidP="004D67A3">
      <w:pPr>
        <w:spacing w:line="260" w:lineRule="atLeast"/>
        <w:jc w:val="both"/>
      </w:pPr>
      <w:r>
        <w:t>O</w:t>
      </w:r>
      <w:r w:rsidR="004D67A3" w:rsidRPr="004D67A3">
        <w:t xml:space="preserve">bveznost za izvajanje </w:t>
      </w:r>
      <w:r w:rsidR="00307015">
        <w:t>operacije</w:t>
      </w:r>
      <w:r w:rsidR="004D67A3" w:rsidRPr="004D67A3">
        <w:t xml:space="preserve"> DŽ</w:t>
      </w:r>
      <w:r>
        <w:t xml:space="preserve"> –</w:t>
      </w:r>
      <w:r w:rsidR="004D67A3" w:rsidRPr="004D67A3">
        <w:t xml:space="preserve"> p</w:t>
      </w:r>
      <w:r w:rsidR="00307015">
        <w:t xml:space="preserve">rašiči </w:t>
      </w:r>
      <w:r>
        <w:t>traja</w:t>
      </w:r>
      <w:r w:rsidR="002D21C9">
        <w:t xml:space="preserve"> od 1. januarja 2020 do 31. decembra 2020</w:t>
      </w:r>
      <w:r w:rsidR="004D67A3" w:rsidRPr="004D67A3">
        <w:t>.</w:t>
      </w:r>
    </w:p>
    <w:p w14:paraId="18632F5E" w14:textId="77777777" w:rsidR="004D67A3" w:rsidRPr="004D67A3" w:rsidRDefault="004D67A3" w:rsidP="004D67A3">
      <w:pPr>
        <w:spacing w:line="260" w:lineRule="atLeast"/>
        <w:jc w:val="both"/>
        <w:rPr>
          <w:b/>
        </w:rPr>
      </w:pPr>
    </w:p>
    <w:p w14:paraId="301CD8F4" w14:textId="01B0B163" w:rsidR="004D67A3" w:rsidRPr="004D67A3" w:rsidRDefault="004D67A3" w:rsidP="004D67A3">
      <w:pPr>
        <w:spacing w:line="260" w:lineRule="atLeast"/>
        <w:jc w:val="both"/>
        <w:rPr>
          <w:b/>
        </w:rPr>
      </w:pPr>
      <w:r w:rsidRPr="004D67A3">
        <w:rPr>
          <w:b/>
        </w:rPr>
        <w:t xml:space="preserve">12. člen: nabor </w:t>
      </w:r>
      <w:r w:rsidR="00ED7DAB" w:rsidRPr="004D67A3">
        <w:rPr>
          <w:b/>
        </w:rPr>
        <w:t>mo</w:t>
      </w:r>
      <w:r w:rsidR="00ED7DAB">
        <w:rPr>
          <w:b/>
        </w:rPr>
        <w:t>goč</w:t>
      </w:r>
      <w:r w:rsidR="00ED7DAB" w:rsidRPr="004D67A3">
        <w:rPr>
          <w:b/>
        </w:rPr>
        <w:t xml:space="preserve">ih </w:t>
      </w:r>
      <w:r w:rsidRPr="004D67A3">
        <w:rPr>
          <w:b/>
        </w:rPr>
        <w:t>zahtev</w:t>
      </w:r>
    </w:p>
    <w:p w14:paraId="5DBBDE22" w14:textId="4919CDC7" w:rsidR="004D67A3" w:rsidRPr="004D67A3" w:rsidRDefault="004D67A3" w:rsidP="004D67A3">
      <w:pPr>
        <w:spacing w:line="260" w:lineRule="atLeast"/>
        <w:jc w:val="both"/>
      </w:pPr>
      <w:r w:rsidRPr="004D67A3">
        <w:t xml:space="preserve">Ta člen opredeli nabor </w:t>
      </w:r>
      <w:r w:rsidR="0076081C" w:rsidRPr="004D67A3">
        <w:t>m</w:t>
      </w:r>
      <w:r w:rsidR="00ED7DAB">
        <w:t>o</w:t>
      </w:r>
      <w:r w:rsidR="0076081C">
        <w:t>gočih</w:t>
      </w:r>
      <w:r w:rsidR="0076081C" w:rsidRPr="004D67A3">
        <w:t xml:space="preserve"> </w:t>
      </w:r>
      <w:r w:rsidRPr="004D67A3">
        <w:t xml:space="preserve">zahtev v </w:t>
      </w:r>
      <w:r w:rsidR="00307015">
        <w:t xml:space="preserve">operaciji </w:t>
      </w:r>
      <w:r w:rsidRPr="004D67A3">
        <w:t>DŽ – prašiči, od katerih mora nosilec kmetijskega gospodarstva, ki se vključi v ta ukrep, za pridobitev plačil izbrati vsaj eno. Člen tudi določa, da mora izbrano zahtevo izpolnjevati na celotnem gospodarstvu pri vseh prašičih posamezne kategorije, na katero se zahteva</w:t>
      </w:r>
      <w:r w:rsidR="00F1185F" w:rsidRPr="00F1185F">
        <w:t xml:space="preserve"> </w:t>
      </w:r>
      <w:r w:rsidR="00F1185F">
        <w:t>nanaša</w:t>
      </w:r>
      <w:r w:rsidRPr="004D67A3">
        <w:t>.</w:t>
      </w:r>
    </w:p>
    <w:p w14:paraId="0B45A1DC" w14:textId="77777777" w:rsidR="004D67A3" w:rsidRPr="004D67A3" w:rsidRDefault="004D67A3" w:rsidP="004D67A3">
      <w:pPr>
        <w:spacing w:line="260" w:lineRule="atLeast"/>
        <w:jc w:val="both"/>
      </w:pPr>
    </w:p>
    <w:p w14:paraId="095F30CB" w14:textId="77777777" w:rsidR="004D67A3" w:rsidRPr="004D67A3" w:rsidRDefault="004D67A3" w:rsidP="004D67A3">
      <w:pPr>
        <w:spacing w:line="260" w:lineRule="atLeast"/>
        <w:jc w:val="both"/>
        <w:rPr>
          <w:b/>
        </w:rPr>
      </w:pPr>
      <w:r w:rsidRPr="004D67A3">
        <w:rPr>
          <w:b/>
        </w:rPr>
        <w:t xml:space="preserve">13. člen: pogoji za izpolnjevanje posamezne zahteve </w:t>
      </w:r>
    </w:p>
    <w:p w14:paraId="23DF943E" w14:textId="77777777" w:rsidR="004D67A3" w:rsidRPr="004D67A3" w:rsidRDefault="004D67A3" w:rsidP="004D67A3">
      <w:pPr>
        <w:spacing w:line="260" w:lineRule="atLeast"/>
        <w:jc w:val="both"/>
      </w:pPr>
      <w:r w:rsidRPr="004D67A3">
        <w:t xml:space="preserve">Ta člen natančneje opredeli pogoje za izpolnjevanje posamezne zahteve iz 12. člena. </w:t>
      </w:r>
    </w:p>
    <w:p w14:paraId="5346E6B7" w14:textId="77777777" w:rsidR="004D67A3" w:rsidRPr="004D67A3" w:rsidRDefault="004D67A3" w:rsidP="004D67A3">
      <w:pPr>
        <w:spacing w:line="260" w:lineRule="atLeast"/>
        <w:jc w:val="both"/>
      </w:pPr>
    </w:p>
    <w:p w14:paraId="620DCC4D" w14:textId="77777777" w:rsidR="004D67A3" w:rsidRPr="004D67A3" w:rsidRDefault="004D67A3" w:rsidP="004D67A3">
      <w:pPr>
        <w:spacing w:line="260" w:lineRule="atLeast"/>
        <w:jc w:val="both"/>
        <w:rPr>
          <w:b/>
        </w:rPr>
      </w:pPr>
      <w:r w:rsidRPr="004D67A3">
        <w:rPr>
          <w:b/>
        </w:rPr>
        <w:t>14. člen: sporočanje staleža</w:t>
      </w:r>
    </w:p>
    <w:p w14:paraId="46638D4C" w14:textId="514225C5" w:rsidR="004D67A3" w:rsidRPr="004D67A3" w:rsidRDefault="004D67A3" w:rsidP="007649DA">
      <w:pPr>
        <w:spacing w:line="260" w:lineRule="atLeast"/>
        <w:jc w:val="both"/>
      </w:pPr>
      <w:r w:rsidRPr="004D67A3">
        <w:t xml:space="preserve">Ta člen vsebuje določila, ki se nanašajo na </w:t>
      </w:r>
      <w:r w:rsidR="002D21C9">
        <w:t xml:space="preserve">mesečno </w:t>
      </w:r>
      <w:r w:rsidRPr="004D67A3">
        <w:t>obveznost sporočanja staleža prašičev na gospodarstvu</w:t>
      </w:r>
      <w:r w:rsidR="006F085E">
        <w:t xml:space="preserve"> v CRPš</w:t>
      </w:r>
      <w:r w:rsidRPr="004D67A3">
        <w:t xml:space="preserve">. </w:t>
      </w:r>
    </w:p>
    <w:p w14:paraId="743088F4" w14:textId="77777777" w:rsidR="004D67A3" w:rsidRPr="004D67A3" w:rsidRDefault="004D67A3" w:rsidP="004D67A3">
      <w:pPr>
        <w:spacing w:line="260" w:lineRule="atLeast"/>
        <w:jc w:val="both"/>
      </w:pPr>
    </w:p>
    <w:p w14:paraId="0502EB82" w14:textId="77777777" w:rsidR="004D67A3" w:rsidRPr="004D67A3" w:rsidRDefault="000B1E2C" w:rsidP="004D67A3">
      <w:pPr>
        <w:spacing w:line="260" w:lineRule="atLeast"/>
        <w:jc w:val="both"/>
        <w:rPr>
          <w:b/>
        </w:rPr>
      </w:pPr>
      <w:r>
        <w:rPr>
          <w:b/>
        </w:rPr>
        <w:t>15. člen: plačilo</w:t>
      </w:r>
    </w:p>
    <w:p w14:paraId="5C119F3C" w14:textId="7DF833F7" w:rsidR="004D67A3" w:rsidRPr="004D67A3" w:rsidRDefault="004D67A3" w:rsidP="004D67A3">
      <w:pPr>
        <w:spacing w:line="260" w:lineRule="atLeast"/>
        <w:jc w:val="both"/>
      </w:pPr>
      <w:r w:rsidRPr="004D67A3">
        <w:t>Ta člen določa način izračuna plačila na GVŽ, koeficiente za pretvorbo povprečnega staleža prašičev v GVŽ in ravnanje pri ugotovljenih razlikah med številom prašičev, sporočenim v</w:t>
      </w:r>
      <w:r w:rsidR="00F1185F">
        <w:t xml:space="preserve"> </w:t>
      </w:r>
      <w:r w:rsidR="00BD7A54">
        <w:t>CRPš</w:t>
      </w:r>
      <w:r w:rsidRPr="004D67A3">
        <w:t xml:space="preserve"> na posamezen presečni datum, in številom prašičev</w:t>
      </w:r>
      <w:r w:rsidRPr="00D056C5">
        <w:t>, ugotovljenim s pregledom na kraju samem. Člen obsega določbe o povprečnem staležu prašičev, ki</w:t>
      </w:r>
      <w:r w:rsidRPr="004D67A3">
        <w:t xml:space="preserve"> za pridobitev plačil ne sme biti nižji od števila prašičev, določenega kot vstopni pogoj v 10. členu, </w:t>
      </w:r>
      <w:r w:rsidR="00F30124">
        <w:t>in</w:t>
      </w:r>
      <w:r w:rsidRPr="004D67A3">
        <w:t xml:space="preserve"> tudi, da pri posameznih zahtevah sporočeni stalež ne sme preseči najvišjega možnega števila živali, opredeljenega v programu </w:t>
      </w:r>
      <w:r w:rsidR="00307015">
        <w:t>dobrobiti živali</w:t>
      </w:r>
      <w:r w:rsidRPr="004D67A3">
        <w:t xml:space="preserve"> in vnesenega v </w:t>
      </w:r>
      <w:r w:rsidR="00BD7A54">
        <w:t>CRPš</w:t>
      </w:r>
      <w:r w:rsidRPr="004D67A3">
        <w:t>. Opredeljen je tudi postopek za obračun izplačila ob višji sili.</w:t>
      </w:r>
    </w:p>
    <w:p w14:paraId="2B16A5CD" w14:textId="77777777" w:rsidR="004D67A3" w:rsidRPr="004D67A3" w:rsidRDefault="004D67A3" w:rsidP="004D67A3">
      <w:pPr>
        <w:spacing w:line="260" w:lineRule="atLeast"/>
        <w:jc w:val="both"/>
      </w:pPr>
    </w:p>
    <w:p w14:paraId="1EE37D9F" w14:textId="77777777" w:rsidR="004D67A3" w:rsidRPr="004D67A3" w:rsidRDefault="004D67A3" w:rsidP="004D67A3">
      <w:pPr>
        <w:spacing w:line="260" w:lineRule="atLeast"/>
        <w:jc w:val="both"/>
        <w:rPr>
          <w:b/>
        </w:rPr>
      </w:pPr>
      <w:r w:rsidRPr="004D67A3">
        <w:rPr>
          <w:b/>
        </w:rPr>
        <w:t>16. člen: višina plačila na posamezno zahtevo</w:t>
      </w:r>
    </w:p>
    <w:p w14:paraId="1856EF91" w14:textId="64CD9B33" w:rsidR="004D67A3" w:rsidRPr="004D67A3" w:rsidRDefault="004D67A3" w:rsidP="004D67A3">
      <w:pPr>
        <w:spacing w:line="260" w:lineRule="atLeast"/>
        <w:jc w:val="both"/>
      </w:pPr>
      <w:r w:rsidRPr="004D67A3">
        <w:t xml:space="preserve">Na podlagi izračunov, ki jih je izdelal Kmetijski inštitut Slovenije, je </w:t>
      </w:r>
      <w:r w:rsidR="00F30124" w:rsidRPr="004D67A3">
        <w:t xml:space="preserve">za vsako posamezno zahtevo </w:t>
      </w:r>
      <w:r w:rsidRPr="004D67A3">
        <w:t>določena višina plačila na GVŽ na leto. Plačila krijejo dodatne stroške in izgubljen doho</w:t>
      </w:r>
      <w:r w:rsidR="00BD7A54">
        <w:t>dek zaradi prevzetih obveznosti</w:t>
      </w:r>
      <w:r w:rsidR="00307015">
        <w:t>.</w:t>
      </w:r>
    </w:p>
    <w:p w14:paraId="5A3146FF" w14:textId="77777777" w:rsidR="004D67A3" w:rsidRPr="004D67A3" w:rsidRDefault="004D67A3" w:rsidP="004D67A3">
      <w:pPr>
        <w:spacing w:line="260" w:lineRule="atLeast"/>
        <w:jc w:val="both"/>
      </w:pPr>
    </w:p>
    <w:p w14:paraId="2F7D7CC1" w14:textId="77777777" w:rsidR="004D67A3" w:rsidRPr="004D67A3" w:rsidRDefault="004D67A3" w:rsidP="004D67A3">
      <w:pPr>
        <w:spacing w:line="260" w:lineRule="atLeast"/>
        <w:jc w:val="both"/>
        <w:rPr>
          <w:b/>
        </w:rPr>
      </w:pPr>
      <w:r w:rsidRPr="004D67A3">
        <w:rPr>
          <w:b/>
        </w:rPr>
        <w:t>17. člen: pregled na kraju samem</w:t>
      </w:r>
    </w:p>
    <w:p w14:paraId="7C27C2F7" w14:textId="77777777" w:rsidR="004D67A3" w:rsidRPr="004D67A3" w:rsidRDefault="004D67A3" w:rsidP="004D67A3">
      <w:pPr>
        <w:spacing w:line="260" w:lineRule="atLeast"/>
        <w:jc w:val="both"/>
      </w:pPr>
      <w:r w:rsidRPr="004D67A3">
        <w:t xml:space="preserve">Člen opredeljuje vrsto in izvedbo pregledov na kraju samem. </w:t>
      </w:r>
    </w:p>
    <w:p w14:paraId="1C6F692E" w14:textId="77777777" w:rsidR="004D67A3" w:rsidRPr="004D67A3" w:rsidRDefault="004D67A3" w:rsidP="004D67A3">
      <w:pPr>
        <w:spacing w:line="260" w:lineRule="atLeast"/>
        <w:jc w:val="both"/>
      </w:pPr>
    </w:p>
    <w:p w14:paraId="7922CF77" w14:textId="77777777" w:rsidR="004D67A3" w:rsidRPr="004D67A3" w:rsidRDefault="004D67A3" w:rsidP="004D67A3">
      <w:pPr>
        <w:spacing w:line="260" w:lineRule="atLeast"/>
        <w:jc w:val="both"/>
        <w:rPr>
          <w:b/>
        </w:rPr>
      </w:pPr>
      <w:r w:rsidRPr="004D67A3">
        <w:rPr>
          <w:b/>
        </w:rPr>
        <w:t>18. člen: preveritev sporočanja staleža</w:t>
      </w:r>
    </w:p>
    <w:p w14:paraId="477E0C8E" w14:textId="12C7F931" w:rsidR="004D67A3" w:rsidRPr="004D67A3" w:rsidRDefault="004D67A3" w:rsidP="004D67A3">
      <w:pPr>
        <w:spacing w:line="260" w:lineRule="atLeast"/>
        <w:jc w:val="both"/>
      </w:pPr>
      <w:r w:rsidRPr="004D67A3">
        <w:t xml:space="preserve">Ta člen določa pravila, ki se nanašajo na preverjanje staleža prašičev in pravilnosti sporočenega števila prašičev v </w:t>
      </w:r>
      <w:r w:rsidR="00BD7A54">
        <w:t>CRPš</w:t>
      </w:r>
      <w:r w:rsidRPr="004D67A3">
        <w:t>. Določen je način upoštevanja podatkov o sporočenem številu prašičev in številu, ugotovljenem na kraju samem, pri izračunu povprečnega števila prašičev, ki je podlaga za izplačilo.</w:t>
      </w:r>
    </w:p>
    <w:p w14:paraId="49B47508" w14:textId="77777777" w:rsidR="004D67A3" w:rsidRPr="004D67A3" w:rsidRDefault="004D67A3" w:rsidP="004D67A3">
      <w:pPr>
        <w:spacing w:line="260" w:lineRule="atLeast"/>
        <w:jc w:val="both"/>
      </w:pPr>
    </w:p>
    <w:p w14:paraId="2AFA9EC1" w14:textId="77777777" w:rsidR="004D67A3" w:rsidRPr="004D67A3" w:rsidRDefault="004D67A3" w:rsidP="004D67A3">
      <w:pPr>
        <w:spacing w:line="260" w:lineRule="atLeast"/>
        <w:jc w:val="both"/>
        <w:rPr>
          <w:b/>
        </w:rPr>
      </w:pPr>
      <w:r w:rsidRPr="004D67A3">
        <w:rPr>
          <w:b/>
        </w:rPr>
        <w:t>19. člen: sistem zmanjšanja plačil in izključitev</w:t>
      </w:r>
    </w:p>
    <w:p w14:paraId="6BA92CB3" w14:textId="77777777" w:rsidR="004D67A3" w:rsidRPr="004D67A3" w:rsidRDefault="004D67A3" w:rsidP="004D67A3">
      <w:pPr>
        <w:spacing w:line="260" w:lineRule="atLeast"/>
        <w:jc w:val="both"/>
      </w:pPr>
      <w:r w:rsidRPr="004D67A3">
        <w:t>Ta člen opredeli sistem zmanjšanja plačil in izključitev ob kršitvah.</w:t>
      </w:r>
    </w:p>
    <w:p w14:paraId="5424C005" w14:textId="77777777" w:rsidR="004D67A3" w:rsidRDefault="004D67A3" w:rsidP="004D67A3">
      <w:pPr>
        <w:spacing w:line="260" w:lineRule="atLeast"/>
        <w:jc w:val="both"/>
      </w:pPr>
    </w:p>
    <w:p w14:paraId="20E7565C" w14:textId="77777777" w:rsidR="000B1E2C" w:rsidRPr="004D67A3" w:rsidRDefault="000B1E2C" w:rsidP="004D67A3">
      <w:pPr>
        <w:spacing w:line="260" w:lineRule="atLeast"/>
        <w:jc w:val="both"/>
      </w:pPr>
    </w:p>
    <w:p w14:paraId="65E8D964" w14:textId="77777777" w:rsidR="004D67A3" w:rsidRPr="004D67A3" w:rsidRDefault="003811EB" w:rsidP="00F97742">
      <w:pPr>
        <w:numPr>
          <w:ilvl w:val="0"/>
          <w:numId w:val="20"/>
        </w:numPr>
        <w:spacing w:line="260" w:lineRule="atLeast"/>
        <w:jc w:val="both"/>
        <w:rPr>
          <w:b/>
        </w:rPr>
      </w:pPr>
      <w:r>
        <w:rPr>
          <w:b/>
        </w:rPr>
        <w:t xml:space="preserve">Operacija </w:t>
      </w:r>
      <w:r w:rsidR="004D67A3" w:rsidRPr="004D67A3">
        <w:rPr>
          <w:b/>
        </w:rPr>
        <w:t xml:space="preserve">DŽ – govedo </w:t>
      </w:r>
    </w:p>
    <w:p w14:paraId="30E8C698" w14:textId="77777777" w:rsidR="004D67A3" w:rsidRPr="004D67A3" w:rsidRDefault="004D67A3" w:rsidP="004D67A3">
      <w:pPr>
        <w:spacing w:line="260" w:lineRule="atLeast"/>
        <w:jc w:val="both"/>
      </w:pPr>
    </w:p>
    <w:p w14:paraId="6D1772F5" w14:textId="77777777" w:rsidR="004D67A3" w:rsidRPr="004D67A3" w:rsidRDefault="00A021F8" w:rsidP="004D67A3">
      <w:pPr>
        <w:spacing w:line="260" w:lineRule="atLeast"/>
        <w:jc w:val="both"/>
        <w:rPr>
          <w:b/>
        </w:rPr>
      </w:pPr>
      <w:r>
        <w:rPr>
          <w:b/>
        </w:rPr>
        <w:t>20. člen: vstopni pogoj</w:t>
      </w:r>
    </w:p>
    <w:p w14:paraId="37A2149E" w14:textId="2222AA1F" w:rsidR="004D67A3" w:rsidRPr="004D67A3" w:rsidRDefault="00A021F8" w:rsidP="004D67A3">
      <w:pPr>
        <w:spacing w:line="260" w:lineRule="atLeast"/>
        <w:jc w:val="both"/>
        <w:rPr>
          <w:b/>
        </w:rPr>
      </w:pPr>
      <w:r>
        <w:t>Ta člen opredeli vstopni pogoj</w:t>
      </w:r>
      <w:r w:rsidR="004D67A3" w:rsidRPr="004D67A3">
        <w:t xml:space="preserve"> za kmetijsko gospodarstvo, ki se želi vključiti v </w:t>
      </w:r>
      <w:r w:rsidR="003811EB">
        <w:t xml:space="preserve">operacijo </w:t>
      </w:r>
      <w:r>
        <w:t>DŽ – govedo, in sicer mora rediti najmanj 2 GVŽ goveda, ki jih pase.</w:t>
      </w:r>
    </w:p>
    <w:p w14:paraId="5FFDD5BA" w14:textId="77777777" w:rsidR="004D67A3" w:rsidRPr="004D67A3" w:rsidRDefault="004D67A3" w:rsidP="004D67A3">
      <w:pPr>
        <w:spacing w:line="260" w:lineRule="atLeast"/>
        <w:jc w:val="both"/>
        <w:rPr>
          <w:b/>
        </w:rPr>
      </w:pPr>
    </w:p>
    <w:p w14:paraId="27FD22BA" w14:textId="77777777" w:rsidR="004D67A3" w:rsidRPr="004D67A3" w:rsidRDefault="004D67A3" w:rsidP="004D67A3">
      <w:pPr>
        <w:spacing w:line="260" w:lineRule="atLeast"/>
        <w:jc w:val="both"/>
        <w:rPr>
          <w:b/>
        </w:rPr>
      </w:pPr>
      <w:r w:rsidRPr="004D67A3">
        <w:rPr>
          <w:b/>
        </w:rPr>
        <w:t>21. člen: zahteva in pogoji za izpolnjevanje zahteve</w:t>
      </w:r>
    </w:p>
    <w:p w14:paraId="352A1176" w14:textId="1CAF993B" w:rsidR="004D67A3" w:rsidRPr="004D67A3" w:rsidRDefault="004D67A3" w:rsidP="004D67A3">
      <w:pPr>
        <w:spacing w:line="260" w:lineRule="atLeast"/>
        <w:jc w:val="both"/>
      </w:pPr>
      <w:r w:rsidRPr="004D67A3">
        <w:t xml:space="preserve">Ta člen opredeli pašo govedi, ki je zahteva za </w:t>
      </w:r>
      <w:r w:rsidR="003811EB">
        <w:t xml:space="preserve">operacijo </w:t>
      </w:r>
      <w:r w:rsidRPr="004D67A3">
        <w:t>DŽ – govedo</w:t>
      </w:r>
      <w:r w:rsidR="00787633">
        <w:t>,</w:t>
      </w:r>
      <w:r w:rsidRPr="004D67A3">
        <w:t xml:space="preserve"> in pogoje za izvajanje te zahteve, ki se nanašajo na trajanje obdobja paše, zaščito živali pred notranjimi zajedavci in vodenje dnevnika paše. Določeni so načini za sporočanje prekinitve paše in izjeme, ki se ne štejejo za prekinitev obdobja paše. Opredeljena so tudi ekološko pomembna območja, kjer je paša </w:t>
      </w:r>
      <w:r w:rsidR="00BD7A54">
        <w:t xml:space="preserve">datumsko </w:t>
      </w:r>
      <w:r w:rsidRPr="004D67A3">
        <w:t>omejena ali prepovedana.</w:t>
      </w:r>
    </w:p>
    <w:p w14:paraId="29ECB82E" w14:textId="77777777" w:rsidR="004D67A3" w:rsidRPr="004D67A3" w:rsidRDefault="004D67A3" w:rsidP="004D67A3">
      <w:pPr>
        <w:spacing w:line="260" w:lineRule="atLeast"/>
        <w:jc w:val="both"/>
      </w:pPr>
    </w:p>
    <w:p w14:paraId="79628E28" w14:textId="77777777" w:rsidR="004D67A3" w:rsidRPr="004D67A3" w:rsidRDefault="00A021F8" w:rsidP="004D67A3">
      <w:pPr>
        <w:spacing w:line="260" w:lineRule="atLeast"/>
        <w:jc w:val="both"/>
        <w:rPr>
          <w:b/>
        </w:rPr>
      </w:pPr>
      <w:r>
        <w:rPr>
          <w:b/>
        </w:rPr>
        <w:t>22. člen: plačilo</w:t>
      </w:r>
    </w:p>
    <w:p w14:paraId="54F47F61" w14:textId="3F8FE734" w:rsidR="004D67A3" w:rsidRPr="004D67A3" w:rsidRDefault="004D67A3" w:rsidP="004D67A3">
      <w:pPr>
        <w:spacing w:line="260" w:lineRule="atLeast"/>
        <w:jc w:val="both"/>
      </w:pPr>
      <w:r w:rsidRPr="004D67A3">
        <w:t xml:space="preserve">Ta člen določa kategorije govedi, ki so upravičene do plačila, </w:t>
      </w:r>
      <w:r w:rsidR="00787633">
        <w:t>in</w:t>
      </w:r>
      <w:r w:rsidRPr="004D67A3">
        <w:t xml:space="preserve"> način ugotavljanja starosti goveda za določanje kategorije goveda.</w:t>
      </w:r>
    </w:p>
    <w:p w14:paraId="42C786FA" w14:textId="77777777" w:rsidR="004D67A3" w:rsidRPr="004D67A3" w:rsidRDefault="004D67A3" w:rsidP="004D67A3">
      <w:pPr>
        <w:spacing w:line="260" w:lineRule="atLeast"/>
        <w:jc w:val="both"/>
      </w:pPr>
    </w:p>
    <w:p w14:paraId="7B91FD62" w14:textId="77777777" w:rsidR="004D67A3" w:rsidRPr="004D67A3" w:rsidRDefault="004D67A3" w:rsidP="004D67A3">
      <w:pPr>
        <w:spacing w:line="260" w:lineRule="atLeast"/>
        <w:jc w:val="both"/>
        <w:rPr>
          <w:b/>
        </w:rPr>
      </w:pPr>
      <w:r w:rsidRPr="004D67A3">
        <w:rPr>
          <w:b/>
        </w:rPr>
        <w:t>23. člen: višina plačila</w:t>
      </w:r>
    </w:p>
    <w:p w14:paraId="2AB28D44" w14:textId="77777777" w:rsidR="004D67A3" w:rsidRPr="004D67A3" w:rsidRDefault="004D67A3" w:rsidP="004D67A3">
      <w:pPr>
        <w:spacing w:line="260" w:lineRule="atLeast"/>
        <w:jc w:val="both"/>
      </w:pPr>
      <w:r w:rsidRPr="004D67A3">
        <w:t>Ta člen določa višino plačila.</w:t>
      </w:r>
    </w:p>
    <w:p w14:paraId="1EE23C80" w14:textId="77777777" w:rsidR="004D67A3" w:rsidRPr="004D67A3" w:rsidRDefault="004D67A3" w:rsidP="004D67A3">
      <w:pPr>
        <w:spacing w:line="260" w:lineRule="atLeast"/>
        <w:jc w:val="both"/>
      </w:pPr>
    </w:p>
    <w:p w14:paraId="6837C953" w14:textId="77777777" w:rsidR="004D67A3" w:rsidRPr="004D67A3" w:rsidRDefault="004D67A3" w:rsidP="004D67A3">
      <w:pPr>
        <w:spacing w:line="260" w:lineRule="atLeast"/>
        <w:jc w:val="both"/>
        <w:rPr>
          <w:b/>
        </w:rPr>
      </w:pPr>
      <w:r w:rsidRPr="004D67A3">
        <w:rPr>
          <w:b/>
        </w:rPr>
        <w:t>24. člen: grafične evidence</w:t>
      </w:r>
    </w:p>
    <w:p w14:paraId="3F33524A" w14:textId="7435A063" w:rsidR="004D67A3" w:rsidRPr="004D67A3" w:rsidRDefault="004D67A3" w:rsidP="004D67A3">
      <w:pPr>
        <w:spacing w:line="260" w:lineRule="atLeast"/>
        <w:jc w:val="both"/>
      </w:pPr>
      <w:r w:rsidRPr="004D67A3">
        <w:t xml:space="preserve">Ta člen določa grafične evidence ekološko pomembnih območij, ki </w:t>
      </w:r>
      <w:r w:rsidR="00BD7A54" w:rsidRPr="004D67A3">
        <w:t xml:space="preserve">jih izdela in ministrstvu posreduje Zavod RS za varstvo narave </w:t>
      </w:r>
      <w:r w:rsidR="00BD7A54">
        <w:t xml:space="preserve">in </w:t>
      </w:r>
      <w:r w:rsidR="00787633" w:rsidRPr="004D67A3">
        <w:t xml:space="preserve">se uporabljajo </w:t>
      </w:r>
      <w:r w:rsidR="00BD7A54">
        <w:t>pri</w:t>
      </w:r>
      <w:r w:rsidR="00787633" w:rsidRPr="004D67A3">
        <w:t xml:space="preserve"> izvajanj</w:t>
      </w:r>
      <w:r w:rsidR="00BD7A54">
        <w:t>u</w:t>
      </w:r>
      <w:r w:rsidR="00787633" w:rsidRPr="004D67A3">
        <w:t xml:space="preserve"> </w:t>
      </w:r>
      <w:r w:rsidR="00787633">
        <w:t xml:space="preserve">operacije </w:t>
      </w:r>
      <w:r w:rsidR="00787633" w:rsidRPr="004D67A3">
        <w:t>DŽ – govedo</w:t>
      </w:r>
      <w:r w:rsidR="00787633">
        <w:t>.</w:t>
      </w:r>
    </w:p>
    <w:p w14:paraId="2EE8B242" w14:textId="77777777" w:rsidR="004D67A3" w:rsidRPr="004D67A3" w:rsidRDefault="004D67A3" w:rsidP="004D67A3">
      <w:pPr>
        <w:spacing w:line="260" w:lineRule="atLeast"/>
        <w:jc w:val="both"/>
      </w:pPr>
    </w:p>
    <w:p w14:paraId="300B4B7E" w14:textId="77777777" w:rsidR="004D67A3" w:rsidRPr="004D67A3" w:rsidRDefault="004D67A3" w:rsidP="004D67A3">
      <w:pPr>
        <w:spacing w:line="260" w:lineRule="atLeast"/>
        <w:jc w:val="both"/>
        <w:rPr>
          <w:b/>
        </w:rPr>
      </w:pPr>
      <w:r w:rsidRPr="004D67A3">
        <w:rPr>
          <w:b/>
        </w:rPr>
        <w:t>25. člen: sistem zmanjšanja plačil in izključitev</w:t>
      </w:r>
    </w:p>
    <w:p w14:paraId="3C5BFF7C" w14:textId="77777777" w:rsidR="004D67A3" w:rsidRPr="004D67A3" w:rsidRDefault="004D67A3" w:rsidP="004D67A3">
      <w:pPr>
        <w:spacing w:line="260" w:lineRule="atLeast"/>
        <w:jc w:val="both"/>
      </w:pPr>
      <w:r w:rsidRPr="004D67A3">
        <w:t>Ta člen opredeli sistem zmanjšanja plačil in izključitev ob kršitvah.</w:t>
      </w:r>
    </w:p>
    <w:p w14:paraId="3065024D" w14:textId="77777777" w:rsidR="004D67A3" w:rsidRDefault="004D67A3" w:rsidP="004D67A3">
      <w:pPr>
        <w:spacing w:line="260" w:lineRule="atLeast"/>
        <w:jc w:val="both"/>
      </w:pPr>
    </w:p>
    <w:p w14:paraId="2E161E0A" w14:textId="77777777" w:rsidR="00A021F8" w:rsidRPr="004D67A3" w:rsidRDefault="0067700F" w:rsidP="00F97742">
      <w:pPr>
        <w:numPr>
          <w:ilvl w:val="0"/>
          <w:numId w:val="20"/>
        </w:numPr>
        <w:spacing w:line="260" w:lineRule="atLeast"/>
        <w:jc w:val="both"/>
        <w:rPr>
          <w:b/>
        </w:rPr>
      </w:pPr>
      <w:r>
        <w:rPr>
          <w:b/>
        </w:rPr>
        <w:t xml:space="preserve">Operacija </w:t>
      </w:r>
      <w:r w:rsidR="00A021F8" w:rsidRPr="004D67A3">
        <w:rPr>
          <w:b/>
        </w:rPr>
        <w:t xml:space="preserve">DŽ – </w:t>
      </w:r>
      <w:r>
        <w:rPr>
          <w:b/>
        </w:rPr>
        <w:t>drobnica</w:t>
      </w:r>
    </w:p>
    <w:p w14:paraId="218B25D9" w14:textId="77777777" w:rsidR="00A021F8" w:rsidRPr="004D67A3" w:rsidRDefault="00A021F8" w:rsidP="00A021F8">
      <w:pPr>
        <w:spacing w:line="260" w:lineRule="atLeast"/>
        <w:jc w:val="both"/>
      </w:pPr>
    </w:p>
    <w:p w14:paraId="7237C2DB" w14:textId="77777777" w:rsidR="00A021F8" w:rsidRPr="004D67A3" w:rsidRDefault="00A021F8" w:rsidP="00A021F8">
      <w:pPr>
        <w:spacing w:line="260" w:lineRule="atLeast"/>
        <w:jc w:val="both"/>
        <w:rPr>
          <w:b/>
        </w:rPr>
      </w:pPr>
      <w:r>
        <w:rPr>
          <w:b/>
        </w:rPr>
        <w:t>26. člen: vstopni pogoj</w:t>
      </w:r>
    </w:p>
    <w:p w14:paraId="603B4145" w14:textId="5E9906C6" w:rsidR="00A021F8" w:rsidRPr="004D67A3" w:rsidRDefault="00A021F8" w:rsidP="00A021F8">
      <w:pPr>
        <w:spacing w:line="260" w:lineRule="atLeast"/>
        <w:jc w:val="both"/>
        <w:rPr>
          <w:b/>
        </w:rPr>
      </w:pPr>
      <w:r>
        <w:t>Ta člen opredeli vstopni pogoj</w:t>
      </w:r>
      <w:r w:rsidRPr="004D67A3">
        <w:t xml:space="preserve"> za kmetijsko gospodarstvo, ki se želi vključiti v </w:t>
      </w:r>
      <w:r w:rsidR="0067700F">
        <w:t xml:space="preserve">operacijo </w:t>
      </w:r>
      <w:r w:rsidRPr="004D67A3">
        <w:t xml:space="preserve">DŽ – </w:t>
      </w:r>
      <w:r>
        <w:t>drobnica,</w:t>
      </w:r>
      <w:r w:rsidRPr="00A021F8">
        <w:t xml:space="preserve"> </w:t>
      </w:r>
      <w:r>
        <w:t>in sicer mora rediti najmanj 2 GVŽ drobnice, ki jih pase.</w:t>
      </w:r>
    </w:p>
    <w:p w14:paraId="5C43DBB1" w14:textId="77777777" w:rsidR="00A021F8" w:rsidRPr="004D67A3" w:rsidRDefault="00A021F8" w:rsidP="00A021F8">
      <w:pPr>
        <w:spacing w:line="260" w:lineRule="atLeast"/>
        <w:jc w:val="both"/>
        <w:rPr>
          <w:b/>
        </w:rPr>
      </w:pPr>
    </w:p>
    <w:p w14:paraId="324FF729" w14:textId="77777777" w:rsidR="00A021F8" w:rsidRPr="004D67A3" w:rsidRDefault="00A021F8" w:rsidP="00A021F8">
      <w:pPr>
        <w:spacing w:line="260" w:lineRule="atLeast"/>
        <w:jc w:val="both"/>
        <w:rPr>
          <w:b/>
        </w:rPr>
      </w:pPr>
      <w:r>
        <w:rPr>
          <w:b/>
        </w:rPr>
        <w:t>27</w:t>
      </w:r>
      <w:r w:rsidRPr="004D67A3">
        <w:rPr>
          <w:b/>
        </w:rPr>
        <w:t>. člen: zahteva in pogoji za izpolnjevanje zahteve</w:t>
      </w:r>
    </w:p>
    <w:p w14:paraId="40C99BEA" w14:textId="182A3BFE" w:rsidR="00A021F8" w:rsidRPr="004D67A3" w:rsidRDefault="00A021F8" w:rsidP="00A021F8">
      <w:pPr>
        <w:spacing w:line="260" w:lineRule="atLeast"/>
        <w:jc w:val="both"/>
      </w:pPr>
      <w:r w:rsidRPr="004D67A3">
        <w:t xml:space="preserve">Ta člen opredeli pašo </w:t>
      </w:r>
      <w:r>
        <w:t>drobnice</w:t>
      </w:r>
      <w:r w:rsidRPr="004D67A3">
        <w:t xml:space="preserve">, ki je zahteva za </w:t>
      </w:r>
      <w:r w:rsidR="0067700F">
        <w:t xml:space="preserve">operacijo </w:t>
      </w:r>
      <w:r w:rsidRPr="004D67A3">
        <w:t xml:space="preserve">DŽ – </w:t>
      </w:r>
      <w:r>
        <w:t>drobnica</w:t>
      </w:r>
      <w:r w:rsidRPr="004D67A3">
        <w:t xml:space="preserve"> in pogoje za izvajanje te zahteve, ki se nanašajo na trajanje obdobja paše, </w:t>
      </w:r>
      <w:r w:rsidR="00BD7A54">
        <w:t>razvrstitev kmetijskih gospodarstev</w:t>
      </w:r>
      <w:r w:rsidR="00A40A0A">
        <w:t xml:space="preserve"> v območje s krajšo vegetacijsko dobo, kjer je obdobje paše krajše, </w:t>
      </w:r>
      <w:r w:rsidRPr="004D67A3">
        <w:t>zaščito živ</w:t>
      </w:r>
      <w:r w:rsidR="00D07AC6">
        <w:t>ali pred notranjimi zajedavci,</w:t>
      </w:r>
      <w:r w:rsidRPr="004D67A3">
        <w:t xml:space="preserve"> vodenje dnevnika paše</w:t>
      </w:r>
      <w:r w:rsidR="00D07AC6">
        <w:t xml:space="preserve"> in ažurno vodenje registra drobnice na gospodarstvu</w:t>
      </w:r>
      <w:r w:rsidRPr="004D67A3">
        <w:t xml:space="preserve">. Določeni so načini za sporočanje prekinitve paše in izjeme, ki se ne štejejo za prekinitev obdobja paše. Opredeljena so tudi ekološko pomembna območja, kjer je paša </w:t>
      </w:r>
      <w:r w:rsidR="00A40A0A">
        <w:t xml:space="preserve">datumsko </w:t>
      </w:r>
      <w:r w:rsidRPr="004D67A3">
        <w:t>omejena ali prepovedana.</w:t>
      </w:r>
    </w:p>
    <w:p w14:paraId="116F2672" w14:textId="77777777" w:rsidR="00A021F8" w:rsidRPr="004D67A3" w:rsidRDefault="00A021F8" w:rsidP="00A021F8">
      <w:pPr>
        <w:spacing w:line="260" w:lineRule="atLeast"/>
        <w:jc w:val="both"/>
      </w:pPr>
    </w:p>
    <w:p w14:paraId="70228CFF" w14:textId="77777777" w:rsidR="00A021F8" w:rsidRPr="004D67A3" w:rsidRDefault="00356569" w:rsidP="00A021F8">
      <w:pPr>
        <w:spacing w:line="260" w:lineRule="atLeast"/>
        <w:jc w:val="both"/>
        <w:rPr>
          <w:b/>
        </w:rPr>
      </w:pPr>
      <w:r>
        <w:rPr>
          <w:b/>
        </w:rPr>
        <w:t>28</w:t>
      </w:r>
      <w:r w:rsidR="00A021F8">
        <w:rPr>
          <w:b/>
        </w:rPr>
        <w:t>. člen: plačilo</w:t>
      </w:r>
    </w:p>
    <w:p w14:paraId="78880B91" w14:textId="77777777" w:rsidR="00A021F8" w:rsidRDefault="00A021F8" w:rsidP="00A021F8">
      <w:pPr>
        <w:spacing w:line="260" w:lineRule="atLeast"/>
        <w:jc w:val="both"/>
      </w:pPr>
      <w:r w:rsidRPr="004D67A3">
        <w:t xml:space="preserve">Ta člen določa kategorije </w:t>
      </w:r>
      <w:r>
        <w:t>drobnice</w:t>
      </w:r>
      <w:r w:rsidR="00356569">
        <w:t>, ki so upravičene do plačila.</w:t>
      </w:r>
    </w:p>
    <w:p w14:paraId="1630C07A" w14:textId="77777777" w:rsidR="00356569" w:rsidRPr="004D67A3" w:rsidRDefault="00356569" w:rsidP="00A021F8">
      <w:pPr>
        <w:spacing w:line="260" w:lineRule="atLeast"/>
        <w:jc w:val="both"/>
      </w:pPr>
    </w:p>
    <w:p w14:paraId="6754B31A" w14:textId="77777777" w:rsidR="00A021F8" w:rsidRPr="004D67A3" w:rsidRDefault="00A021F8" w:rsidP="00A021F8">
      <w:pPr>
        <w:spacing w:line="260" w:lineRule="atLeast"/>
        <w:jc w:val="both"/>
        <w:rPr>
          <w:b/>
        </w:rPr>
      </w:pPr>
      <w:r w:rsidRPr="004D67A3">
        <w:rPr>
          <w:b/>
        </w:rPr>
        <w:t>2</w:t>
      </w:r>
      <w:r w:rsidR="00D07AC6">
        <w:rPr>
          <w:b/>
        </w:rPr>
        <w:t>9</w:t>
      </w:r>
      <w:r w:rsidRPr="004D67A3">
        <w:rPr>
          <w:b/>
        </w:rPr>
        <w:t>. člen: višina plačila</w:t>
      </w:r>
    </w:p>
    <w:p w14:paraId="3767E1C9" w14:textId="77777777" w:rsidR="00A021F8" w:rsidRDefault="00A021F8" w:rsidP="00A021F8">
      <w:pPr>
        <w:spacing w:line="260" w:lineRule="atLeast"/>
        <w:jc w:val="both"/>
      </w:pPr>
      <w:r w:rsidRPr="004D67A3">
        <w:t>Ta člen določa višino plačila.</w:t>
      </w:r>
    </w:p>
    <w:p w14:paraId="274DA0BB" w14:textId="77777777" w:rsidR="00D07AC6" w:rsidRDefault="00D07AC6" w:rsidP="00D07AC6">
      <w:pPr>
        <w:spacing w:line="260" w:lineRule="atLeast"/>
        <w:jc w:val="both"/>
        <w:rPr>
          <w:b/>
        </w:rPr>
      </w:pPr>
    </w:p>
    <w:p w14:paraId="681BEF10" w14:textId="77777777" w:rsidR="00D07AC6" w:rsidRPr="004D67A3" w:rsidRDefault="00D07AC6" w:rsidP="00D07AC6">
      <w:pPr>
        <w:spacing w:line="260" w:lineRule="atLeast"/>
        <w:jc w:val="both"/>
        <w:rPr>
          <w:b/>
        </w:rPr>
      </w:pPr>
      <w:r>
        <w:rPr>
          <w:b/>
        </w:rPr>
        <w:t>30</w:t>
      </w:r>
      <w:r w:rsidRPr="004D67A3">
        <w:rPr>
          <w:b/>
        </w:rPr>
        <w:t xml:space="preserve">. člen: </w:t>
      </w:r>
      <w:r>
        <w:rPr>
          <w:b/>
        </w:rPr>
        <w:t>upravni pregled</w:t>
      </w:r>
    </w:p>
    <w:p w14:paraId="12AF1D72" w14:textId="1CCA64E7" w:rsidR="00D07AC6" w:rsidRPr="004D67A3" w:rsidRDefault="00D07AC6" w:rsidP="00D07AC6">
      <w:pPr>
        <w:spacing w:line="260" w:lineRule="atLeast"/>
        <w:jc w:val="both"/>
      </w:pPr>
      <w:r w:rsidRPr="004D67A3">
        <w:t xml:space="preserve">Ta člen določa </w:t>
      </w:r>
      <w:r>
        <w:t>upravni pregled skupnega števila drobnice</w:t>
      </w:r>
      <w:r w:rsidR="00787633">
        <w:t>,</w:t>
      </w:r>
      <w:r>
        <w:t xml:space="preserve"> navedenega na zahtevku</w:t>
      </w:r>
      <w:r w:rsidR="00787633">
        <w:t>,</w:t>
      </w:r>
      <w:r>
        <w:t xml:space="preserve"> glede na stalež drobnice na </w:t>
      </w:r>
      <w:r w:rsidR="001611D0">
        <w:t>kmetijskem gospodarstvu</w:t>
      </w:r>
      <w:r>
        <w:t xml:space="preserve">, ki je prijavljen v </w:t>
      </w:r>
      <w:r w:rsidR="001611D0">
        <w:t>CRD</w:t>
      </w:r>
      <w:r>
        <w:t>.</w:t>
      </w:r>
    </w:p>
    <w:p w14:paraId="63094FB7" w14:textId="77777777" w:rsidR="00A021F8" w:rsidRPr="004D67A3" w:rsidRDefault="00A021F8" w:rsidP="00A021F8">
      <w:pPr>
        <w:spacing w:line="260" w:lineRule="atLeast"/>
        <w:jc w:val="both"/>
      </w:pPr>
    </w:p>
    <w:p w14:paraId="77440D3F" w14:textId="77777777" w:rsidR="00A021F8" w:rsidRPr="004D67A3" w:rsidRDefault="00D07AC6" w:rsidP="00A021F8">
      <w:pPr>
        <w:spacing w:line="260" w:lineRule="atLeast"/>
        <w:jc w:val="both"/>
        <w:rPr>
          <w:b/>
        </w:rPr>
      </w:pPr>
      <w:r>
        <w:rPr>
          <w:b/>
        </w:rPr>
        <w:t>31</w:t>
      </w:r>
      <w:r w:rsidR="00A021F8" w:rsidRPr="004D67A3">
        <w:rPr>
          <w:b/>
        </w:rPr>
        <w:t>. člen: grafične evidence</w:t>
      </w:r>
    </w:p>
    <w:p w14:paraId="08BD2E10" w14:textId="2EAC5713" w:rsidR="00A021F8" w:rsidRPr="004D67A3" w:rsidRDefault="00A021F8" w:rsidP="00A021F8">
      <w:pPr>
        <w:spacing w:line="260" w:lineRule="atLeast"/>
        <w:jc w:val="both"/>
      </w:pPr>
      <w:r w:rsidRPr="004D67A3">
        <w:t xml:space="preserve">Ta člen določa grafične evidence ekološko pomembnih območij, ki se uporabljajo za namen izvajanja DŽ – </w:t>
      </w:r>
      <w:r w:rsidR="00D07AC6">
        <w:t>drobnica</w:t>
      </w:r>
      <w:r w:rsidRPr="004D67A3">
        <w:t xml:space="preserve">. </w:t>
      </w:r>
    </w:p>
    <w:p w14:paraId="5C9CDF2C" w14:textId="77777777" w:rsidR="00A021F8" w:rsidRPr="004D67A3" w:rsidRDefault="00A021F8" w:rsidP="00A021F8">
      <w:pPr>
        <w:spacing w:line="260" w:lineRule="atLeast"/>
        <w:jc w:val="both"/>
      </w:pPr>
    </w:p>
    <w:p w14:paraId="092A8024" w14:textId="77777777" w:rsidR="00A021F8" w:rsidRPr="004D67A3" w:rsidRDefault="00D07AC6" w:rsidP="00A021F8">
      <w:pPr>
        <w:spacing w:line="260" w:lineRule="atLeast"/>
        <w:jc w:val="both"/>
        <w:rPr>
          <w:b/>
        </w:rPr>
      </w:pPr>
      <w:r>
        <w:rPr>
          <w:b/>
        </w:rPr>
        <w:t>32</w:t>
      </w:r>
      <w:r w:rsidR="00A021F8" w:rsidRPr="004D67A3">
        <w:rPr>
          <w:b/>
        </w:rPr>
        <w:t>. člen: sistem zmanjšanja plačil in izključitev</w:t>
      </w:r>
    </w:p>
    <w:p w14:paraId="3E82A0CC" w14:textId="77777777" w:rsidR="00A021F8" w:rsidRPr="004D67A3" w:rsidRDefault="00A021F8" w:rsidP="00A021F8">
      <w:pPr>
        <w:spacing w:line="260" w:lineRule="atLeast"/>
        <w:jc w:val="both"/>
      </w:pPr>
      <w:r w:rsidRPr="004D67A3">
        <w:t>Ta člen opredeli sistem zmanjšanja plačil in izključitev ob kršitvah.</w:t>
      </w:r>
    </w:p>
    <w:p w14:paraId="345F8308" w14:textId="77777777" w:rsidR="00A021F8" w:rsidRDefault="00A021F8" w:rsidP="004D67A3">
      <w:pPr>
        <w:spacing w:line="260" w:lineRule="atLeast"/>
        <w:jc w:val="both"/>
      </w:pPr>
    </w:p>
    <w:p w14:paraId="4F32AA57" w14:textId="77777777" w:rsidR="00A021F8" w:rsidRPr="004D67A3" w:rsidRDefault="00A021F8" w:rsidP="004D67A3">
      <w:pPr>
        <w:spacing w:line="260" w:lineRule="atLeast"/>
        <w:jc w:val="both"/>
      </w:pPr>
    </w:p>
    <w:p w14:paraId="65BD9CAD" w14:textId="77777777" w:rsidR="004D67A3" w:rsidRPr="004D67A3" w:rsidRDefault="004D67A3" w:rsidP="004D67A3">
      <w:pPr>
        <w:spacing w:line="260" w:lineRule="atLeast"/>
        <w:jc w:val="both"/>
        <w:rPr>
          <w:b/>
        </w:rPr>
      </w:pPr>
      <w:r w:rsidRPr="004D67A3">
        <w:rPr>
          <w:b/>
        </w:rPr>
        <w:t>III. VIŠJA SILA</w:t>
      </w:r>
    </w:p>
    <w:p w14:paraId="36308738" w14:textId="77777777" w:rsidR="004D67A3" w:rsidRPr="004D67A3" w:rsidRDefault="004D67A3" w:rsidP="004D67A3">
      <w:pPr>
        <w:spacing w:line="260" w:lineRule="atLeast"/>
        <w:jc w:val="both"/>
      </w:pPr>
    </w:p>
    <w:p w14:paraId="7EC0382C" w14:textId="77777777" w:rsidR="004D67A3" w:rsidRPr="004D67A3" w:rsidRDefault="00D07AC6" w:rsidP="004D67A3">
      <w:pPr>
        <w:spacing w:line="260" w:lineRule="atLeast"/>
        <w:jc w:val="both"/>
        <w:rPr>
          <w:b/>
        </w:rPr>
      </w:pPr>
      <w:r>
        <w:rPr>
          <w:b/>
        </w:rPr>
        <w:t>33</w:t>
      </w:r>
      <w:r w:rsidR="004D67A3" w:rsidRPr="004D67A3">
        <w:rPr>
          <w:b/>
        </w:rPr>
        <w:t xml:space="preserve">. člen: sporočanje višje sile in izjemnih okoliščin </w:t>
      </w:r>
    </w:p>
    <w:p w14:paraId="2F37DF1B" w14:textId="77777777" w:rsidR="004D67A3" w:rsidRPr="004D67A3" w:rsidRDefault="004D67A3" w:rsidP="004D67A3">
      <w:pPr>
        <w:spacing w:line="260" w:lineRule="atLeast"/>
        <w:jc w:val="both"/>
      </w:pPr>
      <w:r w:rsidRPr="004D67A3">
        <w:t xml:space="preserve">Ta člen vsebuje določbe glede sporočanja višje sile in izjemnih okoliščin ter ohranitve pravice do sorazmernega dela plačila v takih primerih. </w:t>
      </w:r>
    </w:p>
    <w:p w14:paraId="0D76D0AD" w14:textId="77777777" w:rsidR="004D67A3" w:rsidRDefault="004D67A3" w:rsidP="004D67A3">
      <w:pPr>
        <w:spacing w:line="260" w:lineRule="atLeast"/>
        <w:jc w:val="both"/>
      </w:pPr>
    </w:p>
    <w:p w14:paraId="2230235D" w14:textId="77777777" w:rsidR="00D07AC6" w:rsidRPr="004D67A3" w:rsidRDefault="00D07AC6" w:rsidP="004D67A3">
      <w:pPr>
        <w:spacing w:line="260" w:lineRule="atLeast"/>
        <w:jc w:val="both"/>
      </w:pPr>
    </w:p>
    <w:p w14:paraId="2BC96833" w14:textId="77777777" w:rsidR="004D67A3" w:rsidRPr="004D67A3" w:rsidRDefault="004D67A3" w:rsidP="004D67A3">
      <w:pPr>
        <w:spacing w:line="260" w:lineRule="atLeast"/>
        <w:jc w:val="both"/>
        <w:rPr>
          <w:b/>
        </w:rPr>
      </w:pPr>
      <w:r w:rsidRPr="004D67A3">
        <w:rPr>
          <w:b/>
        </w:rPr>
        <w:t>IV. FINANČNE DOLOČBE</w:t>
      </w:r>
    </w:p>
    <w:p w14:paraId="68AF35F4" w14:textId="77777777" w:rsidR="004D67A3" w:rsidRPr="004D67A3" w:rsidRDefault="004D67A3" w:rsidP="004D67A3">
      <w:pPr>
        <w:spacing w:line="260" w:lineRule="atLeast"/>
        <w:jc w:val="both"/>
        <w:rPr>
          <w:b/>
        </w:rPr>
      </w:pPr>
    </w:p>
    <w:p w14:paraId="24B5D225" w14:textId="77777777" w:rsidR="004D67A3" w:rsidRPr="004D67A3" w:rsidRDefault="00D07AC6" w:rsidP="004D67A3">
      <w:pPr>
        <w:spacing w:line="260" w:lineRule="atLeast"/>
        <w:jc w:val="both"/>
        <w:rPr>
          <w:b/>
        </w:rPr>
      </w:pPr>
      <w:r>
        <w:rPr>
          <w:b/>
        </w:rPr>
        <w:t>34</w:t>
      </w:r>
      <w:r w:rsidR="004D67A3" w:rsidRPr="004D67A3">
        <w:rPr>
          <w:b/>
        </w:rPr>
        <w:t>. člen: razpoložljiva sredstva</w:t>
      </w:r>
    </w:p>
    <w:p w14:paraId="6E4B9C9F" w14:textId="329ACF1F" w:rsidR="004D67A3" w:rsidRPr="004D67A3" w:rsidRDefault="004D67A3" w:rsidP="004D67A3">
      <w:pPr>
        <w:spacing w:line="260" w:lineRule="atLeast"/>
        <w:jc w:val="both"/>
      </w:pPr>
      <w:r w:rsidRPr="004D67A3">
        <w:t xml:space="preserve">Ta člen vsebuje določila o razpoložljivi višini </w:t>
      </w:r>
      <w:r w:rsidR="002D21C9">
        <w:t>sredstev za ukrep DŽ v letu 2020</w:t>
      </w:r>
      <w:r w:rsidRPr="004D67A3">
        <w:t xml:space="preserve"> in obdobje, v</w:t>
      </w:r>
      <w:r w:rsidR="00F1185F">
        <w:t xml:space="preserve"> </w:t>
      </w:r>
      <w:r w:rsidRPr="004D67A3">
        <w:t>katerem se bodo izplačila</w:t>
      </w:r>
      <w:r w:rsidR="00F1185F" w:rsidRPr="00F1185F">
        <w:t xml:space="preserve"> </w:t>
      </w:r>
      <w:r w:rsidR="00F1185F" w:rsidRPr="004D67A3">
        <w:t>izvedla</w:t>
      </w:r>
      <w:r w:rsidRPr="004D67A3">
        <w:t xml:space="preserve">. Naveden je delež prispevka Evropskega kmetijskega sklada za razvoj podeželja. </w:t>
      </w:r>
      <w:r w:rsidR="00787633">
        <w:t>Člen v</w:t>
      </w:r>
      <w:r w:rsidRPr="004D67A3">
        <w:t xml:space="preserve">sebuje tudi določili glede skupne višine podpore in sorazmernega zniževanja plačila, če vsota odobrenih zahtevkov za ukrep DŽ preseže višino razpoložljivih sredstev za tekoče leto. </w:t>
      </w:r>
    </w:p>
    <w:p w14:paraId="65C46F07" w14:textId="77777777" w:rsidR="004D67A3" w:rsidRDefault="004D67A3" w:rsidP="004D67A3">
      <w:pPr>
        <w:spacing w:line="260" w:lineRule="atLeast"/>
        <w:jc w:val="both"/>
      </w:pPr>
    </w:p>
    <w:p w14:paraId="7FBE797A" w14:textId="77777777" w:rsidR="001611D0" w:rsidRDefault="001611D0" w:rsidP="004D67A3">
      <w:pPr>
        <w:spacing w:line="260" w:lineRule="atLeast"/>
        <w:jc w:val="both"/>
      </w:pPr>
    </w:p>
    <w:p w14:paraId="48BB6E71" w14:textId="6F4FAC14" w:rsidR="00BD7A54" w:rsidRPr="001611D0" w:rsidRDefault="00BD7A54" w:rsidP="004D67A3">
      <w:pPr>
        <w:spacing w:line="260" w:lineRule="atLeast"/>
        <w:jc w:val="both"/>
        <w:rPr>
          <w:b/>
        </w:rPr>
      </w:pPr>
      <w:r w:rsidRPr="001611D0">
        <w:rPr>
          <w:b/>
        </w:rPr>
        <w:t xml:space="preserve">V. </w:t>
      </w:r>
      <w:r w:rsidR="00F1185F">
        <w:rPr>
          <w:b/>
        </w:rPr>
        <w:t>KONČNA DOLOČBA</w:t>
      </w:r>
    </w:p>
    <w:p w14:paraId="68794F7D" w14:textId="6FF0CAEA" w:rsidR="004D67A3" w:rsidRPr="004D67A3" w:rsidRDefault="004D67A3" w:rsidP="004D67A3">
      <w:pPr>
        <w:spacing w:line="260" w:lineRule="atLeast"/>
        <w:jc w:val="both"/>
        <w:rPr>
          <w:b/>
        </w:rPr>
      </w:pPr>
    </w:p>
    <w:p w14:paraId="10EB572A" w14:textId="0E3BDF94" w:rsidR="004D67A3" w:rsidRPr="004D67A3" w:rsidRDefault="00D07AC6" w:rsidP="004D67A3">
      <w:pPr>
        <w:spacing w:line="260" w:lineRule="atLeast"/>
        <w:jc w:val="both"/>
        <w:rPr>
          <w:b/>
        </w:rPr>
      </w:pPr>
      <w:r>
        <w:rPr>
          <w:b/>
        </w:rPr>
        <w:t>3</w:t>
      </w:r>
      <w:r w:rsidR="002D21C9">
        <w:rPr>
          <w:b/>
        </w:rPr>
        <w:t>5</w:t>
      </w:r>
      <w:r w:rsidR="004D67A3" w:rsidRPr="004D67A3">
        <w:rPr>
          <w:b/>
        </w:rPr>
        <w:t>. člen: začetek veljavnosti</w:t>
      </w:r>
    </w:p>
    <w:p w14:paraId="2F7B9730" w14:textId="37216C25" w:rsidR="004D67A3" w:rsidRPr="004D67A3" w:rsidRDefault="004D67A3" w:rsidP="004D67A3">
      <w:pPr>
        <w:spacing w:line="260" w:lineRule="atLeast"/>
        <w:jc w:val="both"/>
      </w:pPr>
      <w:r w:rsidRPr="004D67A3">
        <w:t xml:space="preserve">Uredba začne veljati </w:t>
      </w:r>
      <w:r w:rsidR="002D21C9">
        <w:t>naslednji</w:t>
      </w:r>
      <w:r w:rsidRPr="004D67A3">
        <w:t xml:space="preserve"> dan po objavi v Uradnem listu Republike Slovenije</w:t>
      </w:r>
      <w:r w:rsidR="00B8617A">
        <w:t xml:space="preserve">. </w:t>
      </w:r>
    </w:p>
    <w:p w14:paraId="3363D75E" w14:textId="77777777" w:rsidR="004D67A3" w:rsidRPr="004D67A3" w:rsidRDefault="004D67A3" w:rsidP="004D67A3">
      <w:pPr>
        <w:spacing w:line="260" w:lineRule="atLeast"/>
        <w:jc w:val="both"/>
      </w:pPr>
    </w:p>
    <w:p w14:paraId="1849FD34" w14:textId="77777777" w:rsidR="004D67A3" w:rsidRPr="004D67A3" w:rsidRDefault="004D67A3" w:rsidP="004D67A3">
      <w:pPr>
        <w:spacing w:line="260" w:lineRule="atLeast"/>
        <w:jc w:val="both"/>
      </w:pPr>
    </w:p>
    <w:p w14:paraId="69837560" w14:textId="77777777" w:rsidR="004D67A3" w:rsidRPr="004D67A3" w:rsidRDefault="004D67A3" w:rsidP="004D67A3">
      <w:pPr>
        <w:spacing w:line="260" w:lineRule="atLeast"/>
        <w:jc w:val="both"/>
        <w:rPr>
          <w:b/>
        </w:rPr>
      </w:pPr>
      <w:r w:rsidRPr="004D67A3">
        <w:rPr>
          <w:b/>
        </w:rPr>
        <w:t>Priloge k uredbi so naslednje:</w:t>
      </w:r>
    </w:p>
    <w:p w14:paraId="733ADAA2" w14:textId="71698603" w:rsidR="00D55D2F" w:rsidRDefault="00554C05" w:rsidP="008724B5">
      <w:pPr>
        <w:numPr>
          <w:ilvl w:val="0"/>
          <w:numId w:val="63"/>
        </w:numPr>
        <w:spacing w:line="260" w:lineRule="atLeast"/>
        <w:jc w:val="both"/>
      </w:pPr>
      <w:r>
        <w:t>P</w:t>
      </w:r>
      <w:r w:rsidR="004D67A3" w:rsidRPr="004D67A3">
        <w:t>rilo</w:t>
      </w:r>
      <w:r w:rsidR="00D07AC6">
        <w:t xml:space="preserve">ga 1: </w:t>
      </w:r>
      <w:r w:rsidR="00943BAA">
        <w:t>Dnevnik in urnik izpustov</w:t>
      </w:r>
    </w:p>
    <w:p w14:paraId="33E2753C" w14:textId="78470AF6" w:rsidR="004D67A3" w:rsidRPr="004D67A3" w:rsidRDefault="00554C05" w:rsidP="008724B5">
      <w:pPr>
        <w:numPr>
          <w:ilvl w:val="0"/>
          <w:numId w:val="63"/>
        </w:numPr>
        <w:spacing w:line="260" w:lineRule="atLeast"/>
        <w:jc w:val="both"/>
      </w:pPr>
      <w:r>
        <w:t>P</w:t>
      </w:r>
      <w:r w:rsidR="00D55D2F">
        <w:t xml:space="preserve">riloga 2: </w:t>
      </w:r>
      <w:r w:rsidR="00943BAA" w:rsidRPr="004D67A3">
        <w:t>Katalog zmanjšanj plačil in izključitev</w:t>
      </w:r>
    </w:p>
    <w:p w14:paraId="11B8465B" w14:textId="587C7288"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3</w:t>
      </w:r>
      <w:r w:rsidR="004D67A3" w:rsidRPr="004D67A3">
        <w:t xml:space="preserve">: </w:t>
      </w:r>
      <w:r w:rsidR="00943BAA" w:rsidRPr="004D67A3">
        <w:t>Dnevnik paše</w:t>
      </w:r>
    </w:p>
    <w:p w14:paraId="656FD671" w14:textId="3942AC4A"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4</w:t>
      </w:r>
      <w:r w:rsidR="004D67A3" w:rsidRPr="004D67A3">
        <w:t xml:space="preserve">: </w:t>
      </w:r>
      <w:r w:rsidR="00943BAA" w:rsidRPr="004D67A3">
        <w:t>Ekološko pomembna območja</w:t>
      </w:r>
    </w:p>
    <w:p w14:paraId="0E828E89" w14:textId="5746EA8C" w:rsidR="004D67A3" w:rsidRPr="00D07AC6" w:rsidRDefault="00554C05" w:rsidP="008724B5">
      <w:pPr>
        <w:numPr>
          <w:ilvl w:val="0"/>
          <w:numId w:val="63"/>
        </w:numPr>
        <w:spacing w:line="260" w:lineRule="atLeast"/>
        <w:jc w:val="both"/>
        <w:rPr>
          <w:b/>
        </w:rPr>
      </w:pPr>
      <w:r>
        <w:t>P</w:t>
      </w:r>
      <w:r w:rsidR="004D67A3" w:rsidRPr="004D67A3">
        <w:t xml:space="preserve">riloga </w:t>
      </w:r>
      <w:r w:rsidR="00D55D2F">
        <w:t>5</w:t>
      </w:r>
      <w:r w:rsidR="004D67A3" w:rsidRPr="004D67A3">
        <w:t xml:space="preserve">: </w:t>
      </w:r>
      <w:r w:rsidR="002D21C9">
        <w:t>O</w:t>
      </w:r>
      <w:r w:rsidR="00943BAA">
        <w:t xml:space="preserve">bmočje s krajšo vegetacijsko dobo </w:t>
      </w:r>
    </w:p>
    <w:p w14:paraId="41A2DD4F" w14:textId="0203B011" w:rsidR="00D07AC6" w:rsidRPr="00D07AC6" w:rsidRDefault="00554C05" w:rsidP="008724B5">
      <w:pPr>
        <w:numPr>
          <w:ilvl w:val="0"/>
          <w:numId w:val="63"/>
        </w:numPr>
        <w:spacing w:line="260" w:lineRule="atLeast"/>
        <w:jc w:val="both"/>
      </w:pPr>
      <w:r>
        <w:t>P</w:t>
      </w:r>
      <w:r w:rsidR="00D07AC6" w:rsidRPr="00D07AC6">
        <w:t xml:space="preserve">riloga </w:t>
      </w:r>
      <w:r w:rsidR="00D55D2F">
        <w:t>6</w:t>
      </w:r>
      <w:r w:rsidR="00D07AC6">
        <w:t>: Višja sila ali izjemne okoliščine pri ukrepu DŽ</w:t>
      </w:r>
    </w:p>
    <w:p w14:paraId="2010FABD" w14:textId="77777777" w:rsidR="004D67A3" w:rsidRPr="00D07AC6" w:rsidRDefault="004D67A3" w:rsidP="004D67A3">
      <w:pPr>
        <w:spacing w:line="260" w:lineRule="atLeast"/>
        <w:jc w:val="both"/>
      </w:pPr>
    </w:p>
    <w:p w14:paraId="466FF2BC" w14:textId="77777777" w:rsidR="007A7279" w:rsidRPr="00DD4EA8" w:rsidRDefault="007A7279" w:rsidP="004D67A3">
      <w:pPr>
        <w:tabs>
          <w:tab w:val="left" w:pos="708"/>
        </w:tabs>
        <w:rPr>
          <w:lang w:eastAsia="sl-SI"/>
        </w:rPr>
      </w:pPr>
    </w:p>
    <w:sectPr w:rsidR="007A7279" w:rsidRPr="00DD4EA8" w:rsidSect="00BA1A8E">
      <w:pgSz w:w="11900" w:h="16840" w:code="9"/>
      <w:pgMar w:top="1701" w:right="1701" w:bottom="1134" w:left="1701" w:header="993"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23AB" w16cid:durableId="1CF4F081"/>
  <w16cid:commentId w16cid:paraId="31751D30" w16cid:durableId="1CF4BCE6"/>
  <w16cid:commentId w16cid:paraId="74ED7D7F" w16cid:durableId="1CF4BCE7"/>
  <w16cid:commentId w16cid:paraId="604709C6" w16cid:durableId="1CF4D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B930" w14:textId="77777777" w:rsidR="005D0C28" w:rsidRDefault="005D0C28">
      <w:r>
        <w:separator/>
      </w:r>
    </w:p>
  </w:endnote>
  <w:endnote w:type="continuationSeparator" w:id="0">
    <w:p w14:paraId="0268DBEB" w14:textId="77777777" w:rsidR="005D0C28" w:rsidRDefault="005D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BBBB" w14:textId="77777777" w:rsidR="005B5705" w:rsidRDefault="005B570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59AFC0" w14:textId="77777777" w:rsidR="005B5705" w:rsidRDefault="005B570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D599" w14:textId="2B3F928C" w:rsidR="005B5705" w:rsidRDefault="005B570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9405B">
      <w:rPr>
        <w:rStyle w:val="tevilkastrani"/>
        <w:noProof/>
      </w:rPr>
      <w:t>2</w:t>
    </w:r>
    <w:r>
      <w:rPr>
        <w:rStyle w:val="tevilkastrani"/>
      </w:rPr>
      <w:fldChar w:fldCharType="end"/>
    </w:r>
  </w:p>
  <w:p w14:paraId="69414185" w14:textId="77777777" w:rsidR="005B5705" w:rsidRDefault="005B570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03D5" w14:textId="77777777" w:rsidR="005D0C28" w:rsidRDefault="005D0C28">
      <w:r>
        <w:separator/>
      </w:r>
    </w:p>
  </w:footnote>
  <w:footnote w:type="continuationSeparator" w:id="0">
    <w:p w14:paraId="51D03EED" w14:textId="77777777" w:rsidR="005D0C28" w:rsidRDefault="005D0C28">
      <w:r>
        <w:continuationSeparator/>
      </w:r>
    </w:p>
  </w:footnote>
  <w:footnote w:id="1">
    <w:p w14:paraId="13A1C118" w14:textId="77777777" w:rsidR="005B5705" w:rsidRPr="004E5A8D" w:rsidRDefault="005B5705"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za katero vrsto rejnih živali vodite dnevnik paše. Če imate obe vrsti, morate voditi dnevnik ločeno za vsako vrsto posebej.</w:t>
      </w:r>
    </w:p>
  </w:footnote>
  <w:footnote w:id="2">
    <w:p w14:paraId="3F797376" w14:textId="77777777" w:rsidR="005B5705" w:rsidRPr="004E5A8D" w:rsidRDefault="005B5705"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GERK-e znotraj ekološko pomembnih območij, kjer je paša časovno omejena ali prepovedana.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EAE4" w14:textId="77777777" w:rsidR="005B5705" w:rsidRPr="00110CBD" w:rsidRDefault="005B570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5B5705" w:rsidRPr="008F3500" w14:paraId="2CADE3E0"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B5705" w:rsidRPr="008F3500" w14:paraId="4526F664" w14:textId="77777777" w:rsidTr="00DD6502">
            <w:trPr>
              <w:cantSplit/>
              <w:trHeight w:hRule="exact" w:val="847"/>
            </w:trPr>
            <w:tc>
              <w:tcPr>
                <w:tcW w:w="567" w:type="dxa"/>
              </w:tcPr>
              <w:p w14:paraId="278D970B" w14:textId="77777777" w:rsidR="005B5705" w:rsidRDefault="005B570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DE859A2" w14:textId="77777777" w:rsidR="005B5705" w:rsidRPr="006D42D9" w:rsidRDefault="005B5705" w:rsidP="00990D2C">
                <w:pPr>
                  <w:rPr>
                    <w:rFonts w:ascii="Republika" w:hAnsi="Republika"/>
                    <w:sz w:val="60"/>
                    <w:szCs w:val="60"/>
                  </w:rPr>
                </w:pPr>
              </w:p>
              <w:p w14:paraId="55C3977B" w14:textId="77777777" w:rsidR="005B5705" w:rsidRPr="006D42D9" w:rsidRDefault="005B5705" w:rsidP="00990D2C">
                <w:pPr>
                  <w:rPr>
                    <w:rFonts w:ascii="Republika" w:hAnsi="Republika"/>
                    <w:sz w:val="60"/>
                    <w:szCs w:val="60"/>
                  </w:rPr>
                </w:pPr>
              </w:p>
              <w:p w14:paraId="4B973ECC" w14:textId="77777777" w:rsidR="005B5705" w:rsidRPr="006D42D9" w:rsidRDefault="005B5705" w:rsidP="00990D2C">
                <w:pPr>
                  <w:rPr>
                    <w:rFonts w:ascii="Republika" w:hAnsi="Republika"/>
                    <w:sz w:val="60"/>
                    <w:szCs w:val="60"/>
                  </w:rPr>
                </w:pPr>
              </w:p>
              <w:p w14:paraId="0450EE48" w14:textId="77777777" w:rsidR="005B5705" w:rsidRPr="006D42D9" w:rsidRDefault="005B5705" w:rsidP="00990D2C">
                <w:pPr>
                  <w:rPr>
                    <w:rFonts w:ascii="Republika" w:hAnsi="Republika"/>
                    <w:sz w:val="60"/>
                    <w:szCs w:val="60"/>
                  </w:rPr>
                </w:pPr>
              </w:p>
              <w:p w14:paraId="2FD1EF4A" w14:textId="77777777" w:rsidR="005B5705" w:rsidRPr="006D42D9" w:rsidRDefault="005B5705" w:rsidP="00990D2C">
                <w:pPr>
                  <w:rPr>
                    <w:rFonts w:ascii="Republika" w:hAnsi="Republika"/>
                    <w:sz w:val="60"/>
                    <w:szCs w:val="60"/>
                  </w:rPr>
                </w:pPr>
              </w:p>
              <w:p w14:paraId="23D5A707" w14:textId="77777777" w:rsidR="005B5705" w:rsidRPr="006D42D9" w:rsidRDefault="005B5705" w:rsidP="00990D2C">
                <w:pPr>
                  <w:rPr>
                    <w:rFonts w:ascii="Republika" w:hAnsi="Republika"/>
                    <w:sz w:val="60"/>
                    <w:szCs w:val="60"/>
                  </w:rPr>
                </w:pPr>
              </w:p>
              <w:p w14:paraId="56757369" w14:textId="77777777" w:rsidR="005B5705" w:rsidRPr="006D42D9" w:rsidRDefault="005B5705" w:rsidP="00990D2C">
                <w:pPr>
                  <w:rPr>
                    <w:rFonts w:ascii="Republika" w:hAnsi="Republika"/>
                    <w:sz w:val="60"/>
                    <w:szCs w:val="60"/>
                  </w:rPr>
                </w:pPr>
              </w:p>
              <w:p w14:paraId="72D96200" w14:textId="77777777" w:rsidR="005B5705" w:rsidRPr="006D42D9" w:rsidRDefault="005B5705" w:rsidP="00990D2C">
                <w:pPr>
                  <w:rPr>
                    <w:rFonts w:ascii="Republika" w:hAnsi="Republika"/>
                    <w:sz w:val="60"/>
                    <w:szCs w:val="60"/>
                  </w:rPr>
                </w:pPr>
              </w:p>
              <w:p w14:paraId="1891988E" w14:textId="77777777" w:rsidR="005B5705" w:rsidRPr="006D42D9" w:rsidRDefault="005B5705" w:rsidP="00990D2C">
                <w:pPr>
                  <w:rPr>
                    <w:rFonts w:ascii="Republika" w:hAnsi="Republika"/>
                    <w:sz w:val="60"/>
                    <w:szCs w:val="60"/>
                  </w:rPr>
                </w:pPr>
              </w:p>
              <w:p w14:paraId="2496517C" w14:textId="77777777" w:rsidR="005B5705" w:rsidRPr="006D42D9" w:rsidRDefault="005B5705" w:rsidP="00990D2C">
                <w:pPr>
                  <w:rPr>
                    <w:rFonts w:ascii="Republika" w:hAnsi="Republika"/>
                    <w:sz w:val="60"/>
                    <w:szCs w:val="60"/>
                  </w:rPr>
                </w:pPr>
              </w:p>
              <w:p w14:paraId="35C0C9FB" w14:textId="77777777" w:rsidR="005B5705" w:rsidRPr="006D42D9" w:rsidRDefault="005B5705" w:rsidP="00990D2C">
                <w:pPr>
                  <w:rPr>
                    <w:rFonts w:ascii="Republika" w:hAnsi="Republika"/>
                    <w:sz w:val="60"/>
                    <w:szCs w:val="60"/>
                  </w:rPr>
                </w:pPr>
              </w:p>
              <w:p w14:paraId="4011640C" w14:textId="77777777" w:rsidR="005B5705" w:rsidRPr="006D42D9" w:rsidRDefault="005B5705" w:rsidP="00990D2C">
                <w:pPr>
                  <w:rPr>
                    <w:rFonts w:ascii="Republika" w:hAnsi="Republika"/>
                    <w:sz w:val="60"/>
                    <w:szCs w:val="60"/>
                  </w:rPr>
                </w:pPr>
              </w:p>
              <w:p w14:paraId="7637ED3C" w14:textId="77777777" w:rsidR="005B5705" w:rsidRPr="006D42D9" w:rsidRDefault="005B5705" w:rsidP="00990D2C">
                <w:pPr>
                  <w:rPr>
                    <w:rFonts w:ascii="Republika" w:hAnsi="Republika"/>
                    <w:sz w:val="60"/>
                    <w:szCs w:val="60"/>
                  </w:rPr>
                </w:pPr>
              </w:p>
              <w:p w14:paraId="5A94FE92" w14:textId="77777777" w:rsidR="005B5705" w:rsidRPr="006D42D9" w:rsidRDefault="005B5705" w:rsidP="00990D2C">
                <w:pPr>
                  <w:rPr>
                    <w:rFonts w:ascii="Republika" w:hAnsi="Republika"/>
                    <w:sz w:val="60"/>
                    <w:szCs w:val="60"/>
                  </w:rPr>
                </w:pPr>
              </w:p>
              <w:p w14:paraId="20F716E9" w14:textId="77777777" w:rsidR="005B5705" w:rsidRPr="006D42D9" w:rsidRDefault="005B5705" w:rsidP="00990D2C">
                <w:pPr>
                  <w:rPr>
                    <w:rFonts w:ascii="Republika" w:hAnsi="Republika"/>
                    <w:sz w:val="60"/>
                    <w:szCs w:val="60"/>
                  </w:rPr>
                </w:pPr>
              </w:p>
              <w:p w14:paraId="4236A363" w14:textId="77777777" w:rsidR="005B5705" w:rsidRPr="006D42D9" w:rsidRDefault="005B5705" w:rsidP="00990D2C">
                <w:pPr>
                  <w:rPr>
                    <w:rFonts w:ascii="Republika" w:hAnsi="Republika"/>
                    <w:sz w:val="60"/>
                    <w:szCs w:val="60"/>
                  </w:rPr>
                </w:pPr>
              </w:p>
            </w:tc>
          </w:tr>
        </w:tbl>
        <w:p w14:paraId="02C7239D" w14:textId="77777777" w:rsidR="005B5705" w:rsidRPr="008F3500" w:rsidRDefault="005B5705" w:rsidP="00D248DE">
          <w:pPr>
            <w:autoSpaceDE w:val="0"/>
            <w:autoSpaceDN w:val="0"/>
            <w:adjustRightInd w:val="0"/>
            <w:spacing w:line="240" w:lineRule="auto"/>
            <w:rPr>
              <w:rFonts w:ascii="Republika" w:hAnsi="Republika"/>
              <w:color w:val="529DBA"/>
              <w:sz w:val="60"/>
              <w:szCs w:val="60"/>
            </w:rPr>
          </w:pPr>
        </w:p>
      </w:tc>
    </w:tr>
  </w:tbl>
  <w:p w14:paraId="260BD7CE" w14:textId="77777777" w:rsidR="005B5705" w:rsidRPr="00990D2C" w:rsidRDefault="005B5705"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D62BFD3" wp14:editId="0065F13A">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023B"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2F62B2A2" w14:textId="77777777" w:rsidR="005B5705" w:rsidRPr="00990D2C" w:rsidRDefault="005B5705"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86BBE8D" w14:textId="4F46D5A2" w:rsidR="005B5705" w:rsidRPr="008F3500" w:rsidRDefault="005B5705"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87A0EEC" w14:textId="77777777" w:rsidR="005B5705" w:rsidRPr="008F3500" w:rsidRDefault="005B570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5D9B5C8F" w14:textId="77777777" w:rsidR="005B5705" w:rsidRPr="008F3500" w:rsidRDefault="005B570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2C3AB836" w14:textId="77777777" w:rsidR="005B5705" w:rsidRPr="008F3500" w:rsidRDefault="005B570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63B9B66C" w14:textId="77777777" w:rsidR="005B5705" w:rsidRPr="008F3500" w:rsidRDefault="005B570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431F" w14:textId="77777777" w:rsidR="005B5705" w:rsidRDefault="005B5705" w:rsidP="0046366E">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0A81" w14:textId="77777777" w:rsidR="005B5705" w:rsidRDefault="005B57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675F75"/>
    <w:multiLevelType w:val="hybridMultilevel"/>
    <w:tmpl w:val="1C149C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31B24"/>
    <w:multiLevelType w:val="hybridMultilevel"/>
    <w:tmpl w:val="2E609B2E"/>
    <w:lvl w:ilvl="0" w:tplc="4A0AF09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 w15:restartNumberingAfterBreak="0">
    <w:nsid w:val="16A202C5"/>
    <w:multiLevelType w:val="hybridMultilevel"/>
    <w:tmpl w:val="FBB261D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1683F"/>
    <w:multiLevelType w:val="hybridMultilevel"/>
    <w:tmpl w:val="ECFC2F78"/>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E57277"/>
    <w:multiLevelType w:val="hybridMultilevel"/>
    <w:tmpl w:val="281E53E0"/>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2F70069B"/>
    <w:multiLevelType w:val="hybridMultilevel"/>
    <w:tmpl w:val="2B18AB4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B4841"/>
    <w:multiLevelType w:val="hybridMultilevel"/>
    <w:tmpl w:val="72E072F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 w15:restartNumberingAfterBreak="0">
    <w:nsid w:val="374517FD"/>
    <w:multiLevelType w:val="hybridMultilevel"/>
    <w:tmpl w:val="0138251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7"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D8041E"/>
    <w:multiLevelType w:val="hybridMultilevel"/>
    <w:tmpl w:val="2DE6604A"/>
    <w:lvl w:ilvl="0" w:tplc="8E9EE23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E22A6A"/>
    <w:multiLevelType w:val="hybridMultilevel"/>
    <w:tmpl w:val="E18683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2C5750"/>
    <w:multiLevelType w:val="hybridMultilevel"/>
    <w:tmpl w:val="9BCC69E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8310A"/>
    <w:multiLevelType w:val="hybridMultilevel"/>
    <w:tmpl w:val="01EC015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5A1C03"/>
    <w:multiLevelType w:val="hybridMultilevel"/>
    <w:tmpl w:val="B85AE9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77660B"/>
    <w:multiLevelType w:val="hybridMultilevel"/>
    <w:tmpl w:val="2420590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15B4BBE"/>
    <w:multiLevelType w:val="hybridMultilevel"/>
    <w:tmpl w:val="E318B15E"/>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0" w15:restartNumberingAfterBreak="0">
    <w:nsid w:val="53F64717"/>
    <w:multiLevelType w:val="hybridMultilevel"/>
    <w:tmpl w:val="07C6990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40C11D2"/>
    <w:multiLevelType w:val="hybridMultilevel"/>
    <w:tmpl w:val="A560E60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460C7F"/>
    <w:multiLevelType w:val="hybridMultilevel"/>
    <w:tmpl w:val="28B4E55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E663B74"/>
    <w:multiLevelType w:val="hybridMultilevel"/>
    <w:tmpl w:val="1C3C703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F65EC2"/>
    <w:multiLevelType w:val="hybridMultilevel"/>
    <w:tmpl w:val="2B6C18C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53B4325"/>
    <w:multiLevelType w:val="hybridMultilevel"/>
    <w:tmpl w:val="4F1ECA0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A925AD"/>
    <w:multiLevelType w:val="hybridMultilevel"/>
    <w:tmpl w:val="E60E3370"/>
    <w:lvl w:ilvl="0" w:tplc="5B1CDEB8">
      <w:start w:val="2"/>
      <w:numFmt w:val="bullet"/>
      <w:lvlText w:val="‒"/>
      <w:lvlJc w:val="left"/>
      <w:pPr>
        <w:tabs>
          <w:tab w:val="num" w:pos="357"/>
        </w:tabs>
        <w:ind w:left="357" w:hanging="357"/>
      </w:pPr>
      <w:rPr>
        <w:rFonts w:ascii="Arial" w:eastAsia="Times New Roman" w:hAnsi="Arial" w:hint="default"/>
        <w:color w:val="auto"/>
      </w:rPr>
    </w:lvl>
    <w:lvl w:ilvl="1" w:tplc="4FB097A2">
      <w:start w:val="1"/>
      <w:numFmt w:val="lowerLetter"/>
      <w:lvlText w:val="%2)"/>
      <w:lvlJc w:val="left"/>
      <w:pPr>
        <w:tabs>
          <w:tab w:val="num" w:pos="357"/>
        </w:tabs>
        <w:ind w:left="357" w:hanging="357"/>
      </w:pPr>
      <w:rPr>
        <w:rFonts w:hint="default"/>
        <w:color w:val="auto"/>
      </w:rPr>
    </w:lvl>
    <w:lvl w:ilvl="2" w:tplc="400461E0">
      <w:numFmt w:val="bullet"/>
      <w:lvlText w:val="-"/>
      <w:lvlJc w:val="left"/>
      <w:pPr>
        <w:tabs>
          <w:tab w:val="num" w:pos="357"/>
        </w:tabs>
        <w:ind w:left="357" w:hanging="357"/>
      </w:pPr>
      <w:rPr>
        <w:rFonts w:ascii="Times New Roman" w:eastAsia="Times New Roman" w:hAnsi="Times New Roman" w:cs="Times New Roman" w:hint="default"/>
        <w:color w:val="auto"/>
        <w:sz w:val="24"/>
        <w:szCs w:val="24"/>
      </w:rPr>
    </w:lvl>
    <w:lvl w:ilvl="3" w:tplc="7FE87FE8">
      <w:numFmt w:val="bullet"/>
      <w:lvlText w:val=""/>
      <w:lvlJc w:val="left"/>
      <w:pPr>
        <w:tabs>
          <w:tab w:val="num" w:pos="357"/>
        </w:tabs>
        <w:ind w:left="357" w:hanging="357"/>
      </w:pPr>
      <w:rPr>
        <w:rFonts w:ascii="Wingdings 2" w:hAnsi="Wingdings 2" w:cs="Times New Roman" w:hint="default"/>
        <w:color w:val="auto"/>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0041E8"/>
    <w:multiLevelType w:val="hybridMultilevel"/>
    <w:tmpl w:val="221A9EF6"/>
    <w:lvl w:ilvl="0" w:tplc="0424000F">
      <w:start w:val="1"/>
      <w:numFmt w:val="decimal"/>
      <w:lvlText w:val="%1."/>
      <w:lvlJc w:val="left"/>
      <w:pPr>
        <w:ind w:left="1341" w:hanging="360"/>
      </w:pPr>
    </w:lvl>
    <w:lvl w:ilvl="1" w:tplc="04240019" w:tentative="1">
      <w:start w:val="1"/>
      <w:numFmt w:val="lowerLetter"/>
      <w:lvlText w:val="%2."/>
      <w:lvlJc w:val="left"/>
      <w:pPr>
        <w:ind w:left="2061" w:hanging="360"/>
      </w:pPr>
    </w:lvl>
    <w:lvl w:ilvl="2" w:tplc="0424001B" w:tentative="1">
      <w:start w:val="1"/>
      <w:numFmt w:val="lowerRoman"/>
      <w:lvlText w:val="%3."/>
      <w:lvlJc w:val="right"/>
      <w:pPr>
        <w:ind w:left="2781" w:hanging="180"/>
      </w:pPr>
    </w:lvl>
    <w:lvl w:ilvl="3" w:tplc="0424000F" w:tentative="1">
      <w:start w:val="1"/>
      <w:numFmt w:val="decimal"/>
      <w:lvlText w:val="%4."/>
      <w:lvlJc w:val="left"/>
      <w:pPr>
        <w:ind w:left="3501" w:hanging="360"/>
      </w:pPr>
    </w:lvl>
    <w:lvl w:ilvl="4" w:tplc="04240019" w:tentative="1">
      <w:start w:val="1"/>
      <w:numFmt w:val="lowerLetter"/>
      <w:lvlText w:val="%5."/>
      <w:lvlJc w:val="left"/>
      <w:pPr>
        <w:ind w:left="4221" w:hanging="360"/>
      </w:pPr>
    </w:lvl>
    <w:lvl w:ilvl="5" w:tplc="0424001B" w:tentative="1">
      <w:start w:val="1"/>
      <w:numFmt w:val="lowerRoman"/>
      <w:lvlText w:val="%6."/>
      <w:lvlJc w:val="right"/>
      <w:pPr>
        <w:ind w:left="4941" w:hanging="180"/>
      </w:pPr>
    </w:lvl>
    <w:lvl w:ilvl="6" w:tplc="0424000F" w:tentative="1">
      <w:start w:val="1"/>
      <w:numFmt w:val="decimal"/>
      <w:lvlText w:val="%7."/>
      <w:lvlJc w:val="left"/>
      <w:pPr>
        <w:ind w:left="5661" w:hanging="360"/>
      </w:pPr>
    </w:lvl>
    <w:lvl w:ilvl="7" w:tplc="04240019" w:tentative="1">
      <w:start w:val="1"/>
      <w:numFmt w:val="lowerLetter"/>
      <w:lvlText w:val="%8."/>
      <w:lvlJc w:val="left"/>
      <w:pPr>
        <w:ind w:left="6381" w:hanging="360"/>
      </w:pPr>
    </w:lvl>
    <w:lvl w:ilvl="8" w:tplc="0424001B" w:tentative="1">
      <w:start w:val="1"/>
      <w:numFmt w:val="lowerRoman"/>
      <w:lvlText w:val="%9."/>
      <w:lvlJc w:val="right"/>
      <w:pPr>
        <w:ind w:left="7101" w:hanging="180"/>
      </w:pPr>
    </w:lvl>
  </w:abstractNum>
  <w:abstractNum w:abstractNumId="5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902952"/>
    <w:multiLevelType w:val="hybridMultilevel"/>
    <w:tmpl w:val="3438CC72"/>
    <w:lvl w:ilvl="0" w:tplc="65C6CEC0">
      <w:start w:val="1"/>
      <w:numFmt w:val="decimal"/>
      <w:lvlText w:val="%1."/>
      <w:lvlJc w:val="left"/>
      <w:pPr>
        <w:ind w:left="360" w:hanging="360"/>
      </w:pPr>
      <w:rPr>
        <w:rFonts w:ascii="Arial" w:hAnsi="Arial"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15:restartNumberingAfterBreak="0">
    <w:nsid w:val="7ACC3D82"/>
    <w:multiLevelType w:val="hybridMultilevel"/>
    <w:tmpl w:val="6DFCC3BA"/>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BB35742"/>
    <w:multiLevelType w:val="hybridMultilevel"/>
    <w:tmpl w:val="6B6212EA"/>
    <w:lvl w:ilvl="0" w:tplc="6654F9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9" w15:restartNumberingAfterBreak="0">
    <w:nsid w:val="7DEE62CC"/>
    <w:multiLevelType w:val="hybridMultilevel"/>
    <w:tmpl w:val="FF2E1DE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lvlOverride w:ilvl="0">
      <w:startOverride w:val="1"/>
    </w:lvlOverride>
  </w:num>
  <w:num w:numId="4">
    <w:abstractNumId w:val="37"/>
  </w:num>
  <w:num w:numId="5">
    <w:abstractNumId w:val="0"/>
  </w:num>
  <w:num w:numId="6">
    <w:abstractNumId w:val="46"/>
  </w:num>
  <w:num w:numId="7">
    <w:abstractNumId w:val="16"/>
  </w:num>
  <w:num w:numId="8">
    <w:abstractNumId w:val="43"/>
  </w:num>
  <w:num w:numId="9">
    <w:abstractNumId w:val="6"/>
  </w:num>
  <w:num w:numId="10">
    <w:abstractNumId w:val="50"/>
  </w:num>
  <w:num w:numId="11">
    <w:abstractNumId w:val="60"/>
  </w:num>
  <w:num w:numId="12">
    <w:abstractNumId w:val="30"/>
  </w:num>
  <w:num w:numId="13">
    <w:abstractNumId w:val="11"/>
  </w:num>
  <w:num w:numId="14">
    <w:abstractNumId w:val="25"/>
  </w:num>
  <w:num w:numId="15">
    <w:abstractNumId w:val="47"/>
  </w:num>
  <w:num w:numId="16">
    <w:abstractNumId w:val="2"/>
  </w:num>
  <w:num w:numId="17">
    <w:abstractNumId w:val="14"/>
  </w:num>
  <w:num w:numId="18">
    <w:abstractNumId w:val="29"/>
  </w:num>
  <w:num w:numId="19">
    <w:abstractNumId w:val="28"/>
  </w:num>
  <w:num w:numId="20">
    <w:abstractNumId w:val="56"/>
  </w:num>
  <w:num w:numId="21">
    <w:abstractNumId w:val="53"/>
  </w:num>
  <w:num w:numId="22">
    <w:abstractNumId w:val="8"/>
  </w:num>
  <w:num w:numId="23">
    <w:abstractNumId w:val="10"/>
  </w:num>
  <w:num w:numId="24">
    <w:abstractNumId w:val="27"/>
  </w:num>
  <w:num w:numId="25">
    <w:abstractNumId w:val="58"/>
  </w:num>
  <w:num w:numId="26">
    <w:abstractNumId w:val="23"/>
  </w:num>
  <w:num w:numId="27">
    <w:abstractNumId w:val="5"/>
  </w:num>
  <w:num w:numId="28">
    <w:abstractNumId w:val="26"/>
  </w:num>
  <w:num w:numId="29">
    <w:abstractNumId w:val="36"/>
  </w:num>
  <w:num w:numId="30">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abstractNumId w:val="38"/>
  </w:num>
  <w:num w:numId="32">
    <w:abstractNumId w:val="13"/>
  </w:num>
  <w:num w:numId="33">
    <w:abstractNumId w:val="51"/>
  </w:num>
  <w:num w:numId="34">
    <w:abstractNumId w:val="55"/>
  </w:num>
  <w:num w:numId="35">
    <w:abstractNumId w:val="19"/>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2"/>
  </w:num>
  <w:num w:numId="41">
    <w:abstractNumId w:val="54"/>
  </w:num>
  <w:num w:numId="42">
    <w:abstractNumId w:val="49"/>
  </w:num>
  <w:num w:numId="43">
    <w:abstractNumId w:val="9"/>
  </w:num>
  <w:num w:numId="44">
    <w:abstractNumId w:val="52"/>
  </w:num>
  <w:num w:numId="45">
    <w:abstractNumId w:val="40"/>
  </w:num>
  <w:num w:numId="46">
    <w:abstractNumId w:val="3"/>
  </w:num>
  <w:num w:numId="47">
    <w:abstractNumId w:val="44"/>
  </w:num>
  <w:num w:numId="48">
    <w:abstractNumId w:val="34"/>
  </w:num>
  <w:num w:numId="49">
    <w:abstractNumId w:val="48"/>
  </w:num>
  <w:num w:numId="50">
    <w:abstractNumId w:val="41"/>
  </w:num>
  <w:num w:numId="51">
    <w:abstractNumId w:val="20"/>
  </w:num>
  <w:num w:numId="52">
    <w:abstractNumId w:val="32"/>
  </w:num>
  <w:num w:numId="53">
    <w:abstractNumId w:val="18"/>
  </w:num>
  <w:num w:numId="54">
    <w:abstractNumId w:val="31"/>
  </w:num>
  <w:num w:numId="55">
    <w:abstractNumId w:val="17"/>
  </w:num>
  <w:num w:numId="56">
    <w:abstractNumId w:val="35"/>
  </w:num>
  <w:num w:numId="57">
    <w:abstractNumId w:val="59"/>
  </w:num>
  <w:num w:numId="58">
    <w:abstractNumId w:val="33"/>
  </w:num>
  <w:num w:numId="59">
    <w:abstractNumId w:val="45"/>
  </w:num>
  <w:num w:numId="60">
    <w:abstractNumId w:val="7"/>
  </w:num>
  <w:num w:numId="61">
    <w:abstractNumId w:val="42"/>
  </w:num>
  <w:num w:numId="62">
    <w:abstractNumId w:val="4"/>
  </w:num>
  <w:num w:numId="63">
    <w:abstractNumId w:val="57"/>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DF6"/>
    <w:rsid w:val="0001341A"/>
    <w:rsid w:val="00014B69"/>
    <w:rsid w:val="00014FA6"/>
    <w:rsid w:val="0001582C"/>
    <w:rsid w:val="0001640F"/>
    <w:rsid w:val="00017082"/>
    <w:rsid w:val="00021985"/>
    <w:rsid w:val="00022CEA"/>
    <w:rsid w:val="00023A88"/>
    <w:rsid w:val="00025B7D"/>
    <w:rsid w:val="00027075"/>
    <w:rsid w:val="000333DA"/>
    <w:rsid w:val="00034EE9"/>
    <w:rsid w:val="00035136"/>
    <w:rsid w:val="00035A22"/>
    <w:rsid w:val="00036742"/>
    <w:rsid w:val="000426D2"/>
    <w:rsid w:val="00043926"/>
    <w:rsid w:val="00043AD0"/>
    <w:rsid w:val="00043BD2"/>
    <w:rsid w:val="000460F1"/>
    <w:rsid w:val="0004785A"/>
    <w:rsid w:val="00047FCC"/>
    <w:rsid w:val="000506A6"/>
    <w:rsid w:val="00054378"/>
    <w:rsid w:val="00056164"/>
    <w:rsid w:val="00056977"/>
    <w:rsid w:val="000569BC"/>
    <w:rsid w:val="00057692"/>
    <w:rsid w:val="00060F7E"/>
    <w:rsid w:val="0006442E"/>
    <w:rsid w:val="00065971"/>
    <w:rsid w:val="00067441"/>
    <w:rsid w:val="000808D8"/>
    <w:rsid w:val="00082652"/>
    <w:rsid w:val="0008387A"/>
    <w:rsid w:val="00084DCE"/>
    <w:rsid w:val="0008605C"/>
    <w:rsid w:val="00090445"/>
    <w:rsid w:val="0009085D"/>
    <w:rsid w:val="00091EA7"/>
    <w:rsid w:val="0009245A"/>
    <w:rsid w:val="000927C9"/>
    <w:rsid w:val="00094174"/>
    <w:rsid w:val="000941C8"/>
    <w:rsid w:val="00097DFD"/>
    <w:rsid w:val="000A14DF"/>
    <w:rsid w:val="000A15F8"/>
    <w:rsid w:val="000A264B"/>
    <w:rsid w:val="000A3BB0"/>
    <w:rsid w:val="000A7238"/>
    <w:rsid w:val="000A7BD9"/>
    <w:rsid w:val="000B1E2C"/>
    <w:rsid w:val="000B3F1C"/>
    <w:rsid w:val="000B4E84"/>
    <w:rsid w:val="000B6BB0"/>
    <w:rsid w:val="000B7C3D"/>
    <w:rsid w:val="000C2C40"/>
    <w:rsid w:val="000C3E10"/>
    <w:rsid w:val="000C6525"/>
    <w:rsid w:val="000C6F46"/>
    <w:rsid w:val="000D1328"/>
    <w:rsid w:val="000D4477"/>
    <w:rsid w:val="000D65AE"/>
    <w:rsid w:val="000E0FFB"/>
    <w:rsid w:val="000E2D54"/>
    <w:rsid w:val="000E4C6F"/>
    <w:rsid w:val="000E75A7"/>
    <w:rsid w:val="000F013A"/>
    <w:rsid w:val="000F0B8E"/>
    <w:rsid w:val="000F17AE"/>
    <w:rsid w:val="000F1D7F"/>
    <w:rsid w:val="000F2E84"/>
    <w:rsid w:val="000F3329"/>
    <w:rsid w:val="000F6FCD"/>
    <w:rsid w:val="000F73C2"/>
    <w:rsid w:val="001012F1"/>
    <w:rsid w:val="00104727"/>
    <w:rsid w:val="00106128"/>
    <w:rsid w:val="00106C84"/>
    <w:rsid w:val="00107555"/>
    <w:rsid w:val="001078D8"/>
    <w:rsid w:val="0011396C"/>
    <w:rsid w:val="001179AC"/>
    <w:rsid w:val="00124913"/>
    <w:rsid w:val="00124F21"/>
    <w:rsid w:val="001252E3"/>
    <w:rsid w:val="00125C05"/>
    <w:rsid w:val="001270FE"/>
    <w:rsid w:val="001311A3"/>
    <w:rsid w:val="0013350F"/>
    <w:rsid w:val="001345E8"/>
    <w:rsid w:val="00134C9A"/>
    <w:rsid w:val="00135451"/>
    <w:rsid w:val="001357B2"/>
    <w:rsid w:val="00136768"/>
    <w:rsid w:val="00137307"/>
    <w:rsid w:val="001374C1"/>
    <w:rsid w:val="00140CBA"/>
    <w:rsid w:val="0014114E"/>
    <w:rsid w:val="00144024"/>
    <w:rsid w:val="001441D9"/>
    <w:rsid w:val="00146CDD"/>
    <w:rsid w:val="00147005"/>
    <w:rsid w:val="00147ADB"/>
    <w:rsid w:val="00150835"/>
    <w:rsid w:val="00150F90"/>
    <w:rsid w:val="00151F3D"/>
    <w:rsid w:val="001529BD"/>
    <w:rsid w:val="00152F53"/>
    <w:rsid w:val="0015323B"/>
    <w:rsid w:val="0016029C"/>
    <w:rsid w:val="001611D0"/>
    <w:rsid w:val="001629DB"/>
    <w:rsid w:val="001631C3"/>
    <w:rsid w:val="001634FC"/>
    <w:rsid w:val="00165DE1"/>
    <w:rsid w:val="00167086"/>
    <w:rsid w:val="001710A0"/>
    <w:rsid w:val="00172F9A"/>
    <w:rsid w:val="0017477B"/>
    <w:rsid w:val="0017478F"/>
    <w:rsid w:val="0017619A"/>
    <w:rsid w:val="00176DF7"/>
    <w:rsid w:val="00177A3F"/>
    <w:rsid w:val="00180A96"/>
    <w:rsid w:val="00181CB7"/>
    <w:rsid w:val="00182C7E"/>
    <w:rsid w:val="00182D7B"/>
    <w:rsid w:val="00183FFB"/>
    <w:rsid w:val="00187435"/>
    <w:rsid w:val="00190B60"/>
    <w:rsid w:val="00191CC6"/>
    <w:rsid w:val="00193A4C"/>
    <w:rsid w:val="00195EA4"/>
    <w:rsid w:val="001A1FD7"/>
    <w:rsid w:val="001A27E8"/>
    <w:rsid w:val="001A3188"/>
    <w:rsid w:val="001A3297"/>
    <w:rsid w:val="001A4729"/>
    <w:rsid w:val="001A4A3D"/>
    <w:rsid w:val="001A6C65"/>
    <w:rsid w:val="001C1962"/>
    <w:rsid w:val="001C1BDB"/>
    <w:rsid w:val="001C2D34"/>
    <w:rsid w:val="001C44B6"/>
    <w:rsid w:val="001C593E"/>
    <w:rsid w:val="001C6489"/>
    <w:rsid w:val="001C7C25"/>
    <w:rsid w:val="001C7C85"/>
    <w:rsid w:val="001D2971"/>
    <w:rsid w:val="001D2D87"/>
    <w:rsid w:val="001D62CA"/>
    <w:rsid w:val="001D7951"/>
    <w:rsid w:val="001D7E7F"/>
    <w:rsid w:val="001E026D"/>
    <w:rsid w:val="001E1A53"/>
    <w:rsid w:val="001E1B4F"/>
    <w:rsid w:val="001E4436"/>
    <w:rsid w:val="001E45F4"/>
    <w:rsid w:val="001E530C"/>
    <w:rsid w:val="001E5470"/>
    <w:rsid w:val="001E7DF4"/>
    <w:rsid w:val="001F0223"/>
    <w:rsid w:val="001F1838"/>
    <w:rsid w:val="001F378C"/>
    <w:rsid w:val="001F3DEE"/>
    <w:rsid w:val="001F49BC"/>
    <w:rsid w:val="00200A32"/>
    <w:rsid w:val="00202230"/>
    <w:rsid w:val="00202A77"/>
    <w:rsid w:val="00202EC0"/>
    <w:rsid w:val="0020318D"/>
    <w:rsid w:val="00203FC9"/>
    <w:rsid w:val="00204C69"/>
    <w:rsid w:val="00205276"/>
    <w:rsid w:val="00205D7C"/>
    <w:rsid w:val="002066AA"/>
    <w:rsid w:val="0020692E"/>
    <w:rsid w:val="00207323"/>
    <w:rsid w:val="002078A8"/>
    <w:rsid w:val="002117BB"/>
    <w:rsid w:val="00212444"/>
    <w:rsid w:val="002132C7"/>
    <w:rsid w:val="002141DA"/>
    <w:rsid w:val="00215152"/>
    <w:rsid w:val="00216291"/>
    <w:rsid w:val="00216F1E"/>
    <w:rsid w:val="00220201"/>
    <w:rsid w:val="002217E1"/>
    <w:rsid w:val="00221A1F"/>
    <w:rsid w:val="00222C20"/>
    <w:rsid w:val="00225E41"/>
    <w:rsid w:val="00226E3A"/>
    <w:rsid w:val="002310EC"/>
    <w:rsid w:val="00232935"/>
    <w:rsid w:val="00233BCD"/>
    <w:rsid w:val="00250563"/>
    <w:rsid w:val="0025193B"/>
    <w:rsid w:val="002526C0"/>
    <w:rsid w:val="00252923"/>
    <w:rsid w:val="002529DF"/>
    <w:rsid w:val="002530C0"/>
    <w:rsid w:val="002545E7"/>
    <w:rsid w:val="002552E2"/>
    <w:rsid w:val="002572AF"/>
    <w:rsid w:val="0025783A"/>
    <w:rsid w:val="002578C3"/>
    <w:rsid w:val="00257BCF"/>
    <w:rsid w:val="00260675"/>
    <w:rsid w:val="00261F4C"/>
    <w:rsid w:val="00262864"/>
    <w:rsid w:val="00264935"/>
    <w:rsid w:val="00266062"/>
    <w:rsid w:val="00270DA3"/>
    <w:rsid w:val="0027117B"/>
    <w:rsid w:val="00271CE5"/>
    <w:rsid w:val="00272AF5"/>
    <w:rsid w:val="00273A23"/>
    <w:rsid w:val="00276A7C"/>
    <w:rsid w:val="002772C4"/>
    <w:rsid w:val="00281B44"/>
    <w:rsid w:val="00282020"/>
    <w:rsid w:val="00283F81"/>
    <w:rsid w:val="00284DDB"/>
    <w:rsid w:val="0028781E"/>
    <w:rsid w:val="002905E6"/>
    <w:rsid w:val="00290EC4"/>
    <w:rsid w:val="002936C3"/>
    <w:rsid w:val="00293C6F"/>
    <w:rsid w:val="002948F2"/>
    <w:rsid w:val="00295A8A"/>
    <w:rsid w:val="00295B35"/>
    <w:rsid w:val="0029602A"/>
    <w:rsid w:val="002973F1"/>
    <w:rsid w:val="002979D5"/>
    <w:rsid w:val="002A0472"/>
    <w:rsid w:val="002A2949"/>
    <w:rsid w:val="002A2B69"/>
    <w:rsid w:val="002A55BD"/>
    <w:rsid w:val="002A65F6"/>
    <w:rsid w:val="002A7033"/>
    <w:rsid w:val="002B3286"/>
    <w:rsid w:val="002B6D3E"/>
    <w:rsid w:val="002C0239"/>
    <w:rsid w:val="002C126E"/>
    <w:rsid w:val="002C3A5E"/>
    <w:rsid w:val="002C72CF"/>
    <w:rsid w:val="002C75F1"/>
    <w:rsid w:val="002D21C9"/>
    <w:rsid w:val="002D42F0"/>
    <w:rsid w:val="002D5176"/>
    <w:rsid w:val="002D6D29"/>
    <w:rsid w:val="002D7C7E"/>
    <w:rsid w:val="002D7FC9"/>
    <w:rsid w:val="002E0C5C"/>
    <w:rsid w:val="002E1344"/>
    <w:rsid w:val="002E172C"/>
    <w:rsid w:val="002F134E"/>
    <w:rsid w:val="002F25AE"/>
    <w:rsid w:val="002F25F1"/>
    <w:rsid w:val="002F2742"/>
    <w:rsid w:val="002F28C0"/>
    <w:rsid w:val="002F3068"/>
    <w:rsid w:val="002F4300"/>
    <w:rsid w:val="002F7BE4"/>
    <w:rsid w:val="00304106"/>
    <w:rsid w:val="00307015"/>
    <w:rsid w:val="00311C70"/>
    <w:rsid w:val="0031360B"/>
    <w:rsid w:val="00314374"/>
    <w:rsid w:val="0031464F"/>
    <w:rsid w:val="00315B72"/>
    <w:rsid w:val="0031679A"/>
    <w:rsid w:val="00316AF9"/>
    <w:rsid w:val="00316B1F"/>
    <w:rsid w:val="0032163B"/>
    <w:rsid w:val="00321841"/>
    <w:rsid w:val="00321A4C"/>
    <w:rsid w:val="00323233"/>
    <w:rsid w:val="00324DF6"/>
    <w:rsid w:val="003276AE"/>
    <w:rsid w:val="00330B72"/>
    <w:rsid w:val="00330F0F"/>
    <w:rsid w:val="00331042"/>
    <w:rsid w:val="00331177"/>
    <w:rsid w:val="00332C09"/>
    <w:rsid w:val="00333363"/>
    <w:rsid w:val="00335950"/>
    <w:rsid w:val="003367E5"/>
    <w:rsid w:val="003405D1"/>
    <w:rsid w:val="00342B1F"/>
    <w:rsid w:val="003439FE"/>
    <w:rsid w:val="003459F9"/>
    <w:rsid w:val="003466CB"/>
    <w:rsid w:val="003475E6"/>
    <w:rsid w:val="00350827"/>
    <w:rsid w:val="00356569"/>
    <w:rsid w:val="00357C90"/>
    <w:rsid w:val="00357FAC"/>
    <w:rsid w:val="00360819"/>
    <w:rsid w:val="003614D7"/>
    <w:rsid w:val="00362005"/>
    <w:rsid w:val="0036299A"/>
    <w:rsid w:val="00362A59"/>
    <w:rsid w:val="003636BF"/>
    <w:rsid w:val="003644C3"/>
    <w:rsid w:val="00366B26"/>
    <w:rsid w:val="003674F0"/>
    <w:rsid w:val="00371442"/>
    <w:rsid w:val="00372605"/>
    <w:rsid w:val="00373CEE"/>
    <w:rsid w:val="003746E8"/>
    <w:rsid w:val="003747E0"/>
    <w:rsid w:val="00375019"/>
    <w:rsid w:val="0037562A"/>
    <w:rsid w:val="003757F5"/>
    <w:rsid w:val="0037674B"/>
    <w:rsid w:val="00376762"/>
    <w:rsid w:val="00380B6A"/>
    <w:rsid w:val="003811EB"/>
    <w:rsid w:val="00381432"/>
    <w:rsid w:val="003845B4"/>
    <w:rsid w:val="00384E4D"/>
    <w:rsid w:val="00386214"/>
    <w:rsid w:val="00386C4B"/>
    <w:rsid w:val="00387B1A"/>
    <w:rsid w:val="003941C6"/>
    <w:rsid w:val="00395B73"/>
    <w:rsid w:val="003A00F3"/>
    <w:rsid w:val="003A0384"/>
    <w:rsid w:val="003A35F7"/>
    <w:rsid w:val="003A5299"/>
    <w:rsid w:val="003A7877"/>
    <w:rsid w:val="003B0925"/>
    <w:rsid w:val="003B1B8E"/>
    <w:rsid w:val="003B356C"/>
    <w:rsid w:val="003B371A"/>
    <w:rsid w:val="003B3F8B"/>
    <w:rsid w:val="003B689D"/>
    <w:rsid w:val="003B6B5B"/>
    <w:rsid w:val="003C1676"/>
    <w:rsid w:val="003C36BA"/>
    <w:rsid w:val="003C5145"/>
    <w:rsid w:val="003C5836"/>
    <w:rsid w:val="003C5EE5"/>
    <w:rsid w:val="003C61E4"/>
    <w:rsid w:val="003D0965"/>
    <w:rsid w:val="003D096A"/>
    <w:rsid w:val="003D105D"/>
    <w:rsid w:val="003D166A"/>
    <w:rsid w:val="003D31D4"/>
    <w:rsid w:val="003D5B02"/>
    <w:rsid w:val="003D7509"/>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7C3D"/>
    <w:rsid w:val="00411232"/>
    <w:rsid w:val="00411F65"/>
    <w:rsid w:val="0041294C"/>
    <w:rsid w:val="00414253"/>
    <w:rsid w:val="004155FE"/>
    <w:rsid w:val="00415CEE"/>
    <w:rsid w:val="00416BA6"/>
    <w:rsid w:val="00416CD0"/>
    <w:rsid w:val="0041709E"/>
    <w:rsid w:val="004174E4"/>
    <w:rsid w:val="00420A4C"/>
    <w:rsid w:val="00421DF7"/>
    <w:rsid w:val="00423AE5"/>
    <w:rsid w:val="004242B9"/>
    <w:rsid w:val="00425789"/>
    <w:rsid w:val="00427A45"/>
    <w:rsid w:val="00430C4B"/>
    <w:rsid w:val="004329FC"/>
    <w:rsid w:val="00435144"/>
    <w:rsid w:val="004431C3"/>
    <w:rsid w:val="00443670"/>
    <w:rsid w:val="00445BBB"/>
    <w:rsid w:val="00446EC3"/>
    <w:rsid w:val="00447708"/>
    <w:rsid w:val="00447D3F"/>
    <w:rsid w:val="00452353"/>
    <w:rsid w:val="00454846"/>
    <w:rsid w:val="00456296"/>
    <w:rsid w:val="00457A8A"/>
    <w:rsid w:val="0046004A"/>
    <w:rsid w:val="0046039D"/>
    <w:rsid w:val="0046043C"/>
    <w:rsid w:val="00462897"/>
    <w:rsid w:val="00462F42"/>
    <w:rsid w:val="0046366E"/>
    <w:rsid w:val="0046559D"/>
    <w:rsid w:val="004657EE"/>
    <w:rsid w:val="00465FD2"/>
    <w:rsid w:val="004670F0"/>
    <w:rsid w:val="00467233"/>
    <w:rsid w:val="004679B6"/>
    <w:rsid w:val="004706A4"/>
    <w:rsid w:val="0047174F"/>
    <w:rsid w:val="004721C8"/>
    <w:rsid w:val="00472804"/>
    <w:rsid w:val="00473ED5"/>
    <w:rsid w:val="00474CFC"/>
    <w:rsid w:val="00474D48"/>
    <w:rsid w:val="00475D1C"/>
    <w:rsid w:val="00481063"/>
    <w:rsid w:val="004817AF"/>
    <w:rsid w:val="004825C4"/>
    <w:rsid w:val="00482673"/>
    <w:rsid w:val="0048296C"/>
    <w:rsid w:val="0048427A"/>
    <w:rsid w:val="004842B2"/>
    <w:rsid w:val="00486C5B"/>
    <w:rsid w:val="004872C0"/>
    <w:rsid w:val="00487708"/>
    <w:rsid w:val="004877D3"/>
    <w:rsid w:val="0049405B"/>
    <w:rsid w:val="004946FF"/>
    <w:rsid w:val="00497E79"/>
    <w:rsid w:val="004A03D2"/>
    <w:rsid w:val="004A0628"/>
    <w:rsid w:val="004A12E7"/>
    <w:rsid w:val="004A150C"/>
    <w:rsid w:val="004A3403"/>
    <w:rsid w:val="004A3DA6"/>
    <w:rsid w:val="004A3F55"/>
    <w:rsid w:val="004A5306"/>
    <w:rsid w:val="004A60A1"/>
    <w:rsid w:val="004B03C6"/>
    <w:rsid w:val="004B11CD"/>
    <w:rsid w:val="004B1897"/>
    <w:rsid w:val="004B296E"/>
    <w:rsid w:val="004B3129"/>
    <w:rsid w:val="004B4521"/>
    <w:rsid w:val="004B4756"/>
    <w:rsid w:val="004B58C2"/>
    <w:rsid w:val="004B6E2F"/>
    <w:rsid w:val="004B7DA1"/>
    <w:rsid w:val="004C0D48"/>
    <w:rsid w:val="004C1B0C"/>
    <w:rsid w:val="004C311F"/>
    <w:rsid w:val="004C442E"/>
    <w:rsid w:val="004C4600"/>
    <w:rsid w:val="004C537C"/>
    <w:rsid w:val="004D10CD"/>
    <w:rsid w:val="004D1515"/>
    <w:rsid w:val="004D50BD"/>
    <w:rsid w:val="004D67A3"/>
    <w:rsid w:val="004D705F"/>
    <w:rsid w:val="004E0217"/>
    <w:rsid w:val="004E1647"/>
    <w:rsid w:val="004E1773"/>
    <w:rsid w:val="004E1CA1"/>
    <w:rsid w:val="004E2A5D"/>
    <w:rsid w:val="004E3253"/>
    <w:rsid w:val="004E37D3"/>
    <w:rsid w:val="004E3F67"/>
    <w:rsid w:val="004E5291"/>
    <w:rsid w:val="004E5A8D"/>
    <w:rsid w:val="004F6240"/>
    <w:rsid w:val="00500147"/>
    <w:rsid w:val="005017F3"/>
    <w:rsid w:val="0050187B"/>
    <w:rsid w:val="005109DF"/>
    <w:rsid w:val="005114D5"/>
    <w:rsid w:val="005122E7"/>
    <w:rsid w:val="005161D5"/>
    <w:rsid w:val="00516EF8"/>
    <w:rsid w:val="00517A7B"/>
    <w:rsid w:val="00521ABD"/>
    <w:rsid w:val="00522E1B"/>
    <w:rsid w:val="00523270"/>
    <w:rsid w:val="00524072"/>
    <w:rsid w:val="005243F2"/>
    <w:rsid w:val="005246DB"/>
    <w:rsid w:val="00524F20"/>
    <w:rsid w:val="005254FF"/>
    <w:rsid w:val="005259C5"/>
    <w:rsid w:val="00525A4D"/>
    <w:rsid w:val="00526246"/>
    <w:rsid w:val="005279A2"/>
    <w:rsid w:val="005314EF"/>
    <w:rsid w:val="00534197"/>
    <w:rsid w:val="005357B9"/>
    <w:rsid w:val="00535A1A"/>
    <w:rsid w:val="00536F4F"/>
    <w:rsid w:val="00537834"/>
    <w:rsid w:val="00537AD6"/>
    <w:rsid w:val="00540099"/>
    <w:rsid w:val="00541D66"/>
    <w:rsid w:val="00542297"/>
    <w:rsid w:val="00542700"/>
    <w:rsid w:val="005439F1"/>
    <w:rsid w:val="00544CB9"/>
    <w:rsid w:val="00545ED0"/>
    <w:rsid w:val="00546758"/>
    <w:rsid w:val="00551D2C"/>
    <w:rsid w:val="005531DA"/>
    <w:rsid w:val="00554C05"/>
    <w:rsid w:val="00556858"/>
    <w:rsid w:val="00557E62"/>
    <w:rsid w:val="00560F8A"/>
    <w:rsid w:val="005617EA"/>
    <w:rsid w:val="00562C9E"/>
    <w:rsid w:val="00564387"/>
    <w:rsid w:val="00566AF4"/>
    <w:rsid w:val="00566FC1"/>
    <w:rsid w:val="00567106"/>
    <w:rsid w:val="0056716D"/>
    <w:rsid w:val="00570A6D"/>
    <w:rsid w:val="00571A35"/>
    <w:rsid w:val="00571F17"/>
    <w:rsid w:val="00573E98"/>
    <w:rsid w:val="00575343"/>
    <w:rsid w:val="0057727B"/>
    <w:rsid w:val="00577DCE"/>
    <w:rsid w:val="00586B1F"/>
    <w:rsid w:val="00590D3F"/>
    <w:rsid w:val="0059323A"/>
    <w:rsid w:val="005933D7"/>
    <w:rsid w:val="00593667"/>
    <w:rsid w:val="00593BF6"/>
    <w:rsid w:val="00594BDE"/>
    <w:rsid w:val="005A17BF"/>
    <w:rsid w:val="005A193B"/>
    <w:rsid w:val="005A3552"/>
    <w:rsid w:val="005A3984"/>
    <w:rsid w:val="005A3DCC"/>
    <w:rsid w:val="005A5BF0"/>
    <w:rsid w:val="005A7575"/>
    <w:rsid w:val="005B10D8"/>
    <w:rsid w:val="005B11B6"/>
    <w:rsid w:val="005B13F2"/>
    <w:rsid w:val="005B1C9C"/>
    <w:rsid w:val="005B4188"/>
    <w:rsid w:val="005B4E64"/>
    <w:rsid w:val="005B54A6"/>
    <w:rsid w:val="005B5705"/>
    <w:rsid w:val="005B5F0B"/>
    <w:rsid w:val="005C2059"/>
    <w:rsid w:val="005C5E28"/>
    <w:rsid w:val="005C65DD"/>
    <w:rsid w:val="005C6606"/>
    <w:rsid w:val="005C7134"/>
    <w:rsid w:val="005D0C28"/>
    <w:rsid w:val="005D1741"/>
    <w:rsid w:val="005D1E74"/>
    <w:rsid w:val="005D6B62"/>
    <w:rsid w:val="005D7414"/>
    <w:rsid w:val="005D74EC"/>
    <w:rsid w:val="005E0524"/>
    <w:rsid w:val="005E1916"/>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17B62"/>
    <w:rsid w:val="006204BB"/>
    <w:rsid w:val="00620E03"/>
    <w:rsid w:val="00621099"/>
    <w:rsid w:val="00621BB8"/>
    <w:rsid w:val="00621C51"/>
    <w:rsid w:val="006224C6"/>
    <w:rsid w:val="006249C6"/>
    <w:rsid w:val="00624E02"/>
    <w:rsid w:val="00625AE6"/>
    <w:rsid w:val="00627F5B"/>
    <w:rsid w:val="00632253"/>
    <w:rsid w:val="006348FE"/>
    <w:rsid w:val="006367F0"/>
    <w:rsid w:val="00637E8D"/>
    <w:rsid w:val="00640720"/>
    <w:rsid w:val="00640EA7"/>
    <w:rsid w:val="00641991"/>
    <w:rsid w:val="00642242"/>
    <w:rsid w:val="00642714"/>
    <w:rsid w:val="0064346D"/>
    <w:rsid w:val="00643BFB"/>
    <w:rsid w:val="006455CE"/>
    <w:rsid w:val="00647FEE"/>
    <w:rsid w:val="00651E42"/>
    <w:rsid w:val="00652FA1"/>
    <w:rsid w:val="0065338A"/>
    <w:rsid w:val="00654D43"/>
    <w:rsid w:val="00655841"/>
    <w:rsid w:val="006560D6"/>
    <w:rsid w:val="006578CD"/>
    <w:rsid w:val="006603C4"/>
    <w:rsid w:val="00661072"/>
    <w:rsid w:val="006644E0"/>
    <w:rsid w:val="006663D7"/>
    <w:rsid w:val="00667981"/>
    <w:rsid w:val="00667988"/>
    <w:rsid w:val="00670D9A"/>
    <w:rsid w:val="00672B97"/>
    <w:rsid w:val="00673034"/>
    <w:rsid w:val="00673690"/>
    <w:rsid w:val="006738D6"/>
    <w:rsid w:val="0067419F"/>
    <w:rsid w:val="0067519A"/>
    <w:rsid w:val="0067568E"/>
    <w:rsid w:val="00675D6E"/>
    <w:rsid w:val="00676520"/>
    <w:rsid w:val="0067700F"/>
    <w:rsid w:val="006772B8"/>
    <w:rsid w:val="00677311"/>
    <w:rsid w:val="0068175A"/>
    <w:rsid w:val="006829C8"/>
    <w:rsid w:val="00682EF8"/>
    <w:rsid w:val="00683CB2"/>
    <w:rsid w:val="00684BB2"/>
    <w:rsid w:val="00690113"/>
    <w:rsid w:val="0069353E"/>
    <w:rsid w:val="006959B3"/>
    <w:rsid w:val="006960B7"/>
    <w:rsid w:val="00697144"/>
    <w:rsid w:val="00697DB8"/>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6415"/>
    <w:rsid w:val="006C7DBA"/>
    <w:rsid w:val="006D0861"/>
    <w:rsid w:val="006D31C0"/>
    <w:rsid w:val="006D3FDB"/>
    <w:rsid w:val="006D62F9"/>
    <w:rsid w:val="006D6B2D"/>
    <w:rsid w:val="006E4456"/>
    <w:rsid w:val="006E53D5"/>
    <w:rsid w:val="006E761E"/>
    <w:rsid w:val="006F085E"/>
    <w:rsid w:val="006F0A43"/>
    <w:rsid w:val="006F1AAA"/>
    <w:rsid w:val="006F38D6"/>
    <w:rsid w:val="006F5089"/>
    <w:rsid w:val="006F5E75"/>
    <w:rsid w:val="006F7CF2"/>
    <w:rsid w:val="0070118B"/>
    <w:rsid w:val="00702BCC"/>
    <w:rsid w:val="007069D2"/>
    <w:rsid w:val="0070767C"/>
    <w:rsid w:val="00707791"/>
    <w:rsid w:val="00707963"/>
    <w:rsid w:val="0070799F"/>
    <w:rsid w:val="0071454F"/>
    <w:rsid w:val="007167E5"/>
    <w:rsid w:val="007177E6"/>
    <w:rsid w:val="00720208"/>
    <w:rsid w:val="0072158B"/>
    <w:rsid w:val="00723299"/>
    <w:rsid w:val="007276BB"/>
    <w:rsid w:val="0072786F"/>
    <w:rsid w:val="00730AE6"/>
    <w:rsid w:val="00731E4C"/>
    <w:rsid w:val="007320A2"/>
    <w:rsid w:val="0073266D"/>
    <w:rsid w:val="00733017"/>
    <w:rsid w:val="007377A2"/>
    <w:rsid w:val="00740C4C"/>
    <w:rsid w:val="00742755"/>
    <w:rsid w:val="0074389B"/>
    <w:rsid w:val="00743C1C"/>
    <w:rsid w:val="00745411"/>
    <w:rsid w:val="007456A4"/>
    <w:rsid w:val="0074741A"/>
    <w:rsid w:val="00747879"/>
    <w:rsid w:val="00750B35"/>
    <w:rsid w:val="007566AC"/>
    <w:rsid w:val="007566E7"/>
    <w:rsid w:val="00757714"/>
    <w:rsid w:val="0076081C"/>
    <w:rsid w:val="007616E9"/>
    <w:rsid w:val="007648AE"/>
    <w:rsid w:val="007649DA"/>
    <w:rsid w:val="007660C3"/>
    <w:rsid w:val="0076627C"/>
    <w:rsid w:val="00767BAA"/>
    <w:rsid w:val="0077062A"/>
    <w:rsid w:val="00773F11"/>
    <w:rsid w:val="0077648D"/>
    <w:rsid w:val="00776C20"/>
    <w:rsid w:val="00781815"/>
    <w:rsid w:val="00781D46"/>
    <w:rsid w:val="00782477"/>
    <w:rsid w:val="00782543"/>
    <w:rsid w:val="00782A69"/>
    <w:rsid w:val="00783310"/>
    <w:rsid w:val="00783B84"/>
    <w:rsid w:val="00785386"/>
    <w:rsid w:val="0078686C"/>
    <w:rsid w:val="00787633"/>
    <w:rsid w:val="00790852"/>
    <w:rsid w:val="00791FE7"/>
    <w:rsid w:val="00792584"/>
    <w:rsid w:val="0079325A"/>
    <w:rsid w:val="0079328D"/>
    <w:rsid w:val="0079769F"/>
    <w:rsid w:val="00797733"/>
    <w:rsid w:val="00797CB4"/>
    <w:rsid w:val="007A0AFD"/>
    <w:rsid w:val="007A0E52"/>
    <w:rsid w:val="007A283C"/>
    <w:rsid w:val="007A3116"/>
    <w:rsid w:val="007A35A1"/>
    <w:rsid w:val="007A4A6D"/>
    <w:rsid w:val="007A54D1"/>
    <w:rsid w:val="007A6BDD"/>
    <w:rsid w:val="007A7279"/>
    <w:rsid w:val="007A7A28"/>
    <w:rsid w:val="007B21D5"/>
    <w:rsid w:val="007B2BE9"/>
    <w:rsid w:val="007B3500"/>
    <w:rsid w:val="007B549B"/>
    <w:rsid w:val="007D05BB"/>
    <w:rsid w:val="007D119E"/>
    <w:rsid w:val="007D1BCF"/>
    <w:rsid w:val="007D1EA0"/>
    <w:rsid w:val="007D36C1"/>
    <w:rsid w:val="007D49EE"/>
    <w:rsid w:val="007D75CF"/>
    <w:rsid w:val="007D7BDC"/>
    <w:rsid w:val="007D7E3C"/>
    <w:rsid w:val="007E0440"/>
    <w:rsid w:val="007E1B8C"/>
    <w:rsid w:val="007E1F83"/>
    <w:rsid w:val="007E24A5"/>
    <w:rsid w:val="007E4FBB"/>
    <w:rsid w:val="007E603C"/>
    <w:rsid w:val="007E6DC5"/>
    <w:rsid w:val="007E7AE8"/>
    <w:rsid w:val="007E7CC9"/>
    <w:rsid w:val="007F004B"/>
    <w:rsid w:val="007F1A6F"/>
    <w:rsid w:val="007F3B16"/>
    <w:rsid w:val="007F3FF7"/>
    <w:rsid w:val="007F52E8"/>
    <w:rsid w:val="007F56E5"/>
    <w:rsid w:val="007F62C6"/>
    <w:rsid w:val="00800B92"/>
    <w:rsid w:val="00805D81"/>
    <w:rsid w:val="008071D6"/>
    <w:rsid w:val="00810CF9"/>
    <w:rsid w:val="0081263D"/>
    <w:rsid w:val="008144E7"/>
    <w:rsid w:val="0081459F"/>
    <w:rsid w:val="00815A40"/>
    <w:rsid w:val="00822CD5"/>
    <w:rsid w:val="00823D12"/>
    <w:rsid w:val="00823F60"/>
    <w:rsid w:val="0082426B"/>
    <w:rsid w:val="00824C7F"/>
    <w:rsid w:val="0082529E"/>
    <w:rsid w:val="0082571C"/>
    <w:rsid w:val="00825D26"/>
    <w:rsid w:val="008265FC"/>
    <w:rsid w:val="00827578"/>
    <w:rsid w:val="00827977"/>
    <w:rsid w:val="008334B3"/>
    <w:rsid w:val="008404B0"/>
    <w:rsid w:val="00843626"/>
    <w:rsid w:val="008470D5"/>
    <w:rsid w:val="008505F4"/>
    <w:rsid w:val="008506C0"/>
    <w:rsid w:val="00851FB3"/>
    <w:rsid w:val="00852784"/>
    <w:rsid w:val="00853BD1"/>
    <w:rsid w:val="0085531E"/>
    <w:rsid w:val="00855803"/>
    <w:rsid w:val="008568D4"/>
    <w:rsid w:val="0086115D"/>
    <w:rsid w:val="0086287B"/>
    <w:rsid w:val="00863E8C"/>
    <w:rsid w:val="00866171"/>
    <w:rsid w:val="00866F83"/>
    <w:rsid w:val="0086720D"/>
    <w:rsid w:val="008703A6"/>
    <w:rsid w:val="008703E5"/>
    <w:rsid w:val="008717C3"/>
    <w:rsid w:val="0087232A"/>
    <w:rsid w:val="008724B5"/>
    <w:rsid w:val="008771F6"/>
    <w:rsid w:val="0088043C"/>
    <w:rsid w:val="0088079A"/>
    <w:rsid w:val="00880DFB"/>
    <w:rsid w:val="00881180"/>
    <w:rsid w:val="008817A8"/>
    <w:rsid w:val="00881860"/>
    <w:rsid w:val="00884889"/>
    <w:rsid w:val="00884913"/>
    <w:rsid w:val="00885484"/>
    <w:rsid w:val="00887DBF"/>
    <w:rsid w:val="008903C0"/>
    <w:rsid w:val="008906C9"/>
    <w:rsid w:val="00891416"/>
    <w:rsid w:val="00892448"/>
    <w:rsid w:val="00892E98"/>
    <w:rsid w:val="008A05EF"/>
    <w:rsid w:val="008A58A5"/>
    <w:rsid w:val="008A7089"/>
    <w:rsid w:val="008A7267"/>
    <w:rsid w:val="008B18E5"/>
    <w:rsid w:val="008B21D5"/>
    <w:rsid w:val="008B4022"/>
    <w:rsid w:val="008B4603"/>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0037"/>
    <w:rsid w:val="008E1553"/>
    <w:rsid w:val="008E20AC"/>
    <w:rsid w:val="008E26E7"/>
    <w:rsid w:val="008E411E"/>
    <w:rsid w:val="008E43E6"/>
    <w:rsid w:val="008E5FE2"/>
    <w:rsid w:val="008E66F2"/>
    <w:rsid w:val="008E7017"/>
    <w:rsid w:val="008E75EA"/>
    <w:rsid w:val="008F012F"/>
    <w:rsid w:val="008F0334"/>
    <w:rsid w:val="008F0888"/>
    <w:rsid w:val="008F10D4"/>
    <w:rsid w:val="008F19C8"/>
    <w:rsid w:val="008F3500"/>
    <w:rsid w:val="008F4739"/>
    <w:rsid w:val="008F5A0F"/>
    <w:rsid w:val="008F6236"/>
    <w:rsid w:val="00901AA4"/>
    <w:rsid w:val="00902EBC"/>
    <w:rsid w:val="009055D9"/>
    <w:rsid w:val="00910297"/>
    <w:rsid w:val="00910BC4"/>
    <w:rsid w:val="00911A6B"/>
    <w:rsid w:val="0091416C"/>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FA1"/>
    <w:rsid w:val="0093470B"/>
    <w:rsid w:val="00936626"/>
    <w:rsid w:val="0093771A"/>
    <w:rsid w:val="00941735"/>
    <w:rsid w:val="00941D3C"/>
    <w:rsid w:val="00943BAA"/>
    <w:rsid w:val="009444D4"/>
    <w:rsid w:val="00944BDA"/>
    <w:rsid w:val="00944EAF"/>
    <w:rsid w:val="00945083"/>
    <w:rsid w:val="009453E3"/>
    <w:rsid w:val="00947B8C"/>
    <w:rsid w:val="00952659"/>
    <w:rsid w:val="00953F8A"/>
    <w:rsid w:val="009612BB"/>
    <w:rsid w:val="00961A47"/>
    <w:rsid w:val="00963600"/>
    <w:rsid w:val="00964801"/>
    <w:rsid w:val="00964A60"/>
    <w:rsid w:val="00964FFF"/>
    <w:rsid w:val="009662BC"/>
    <w:rsid w:val="00966941"/>
    <w:rsid w:val="00966CBA"/>
    <w:rsid w:val="00970188"/>
    <w:rsid w:val="00973CC9"/>
    <w:rsid w:val="00975378"/>
    <w:rsid w:val="00975A8F"/>
    <w:rsid w:val="009801D7"/>
    <w:rsid w:val="00980459"/>
    <w:rsid w:val="009818D3"/>
    <w:rsid w:val="00982AD4"/>
    <w:rsid w:val="009843D9"/>
    <w:rsid w:val="00985B75"/>
    <w:rsid w:val="00987D93"/>
    <w:rsid w:val="00990D2C"/>
    <w:rsid w:val="00992D78"/>
    <w:rsid w:val="00995522"/>
    <w:rsid w:val="0099697B"/>
    <w:rsid w:val="009A0478"/>
    <w:rsid w:val="009A0D1D"/>
    <w:rsid w:val="009A123F"/>
    <w:rsid w:val="009A3A26"/>
    <w:rsid w:val="009A401A"/>
    <w:rsid w:val="009A55F2"/>
    <w:rsid w:val="009A5F34"/>
    <w:rsid w:val="009A69B7"/>
    <w:rsid w:val="009A7D6F"/>
    <w:rsid w:val="009B10F8"/>
    <w:rsid w:val="009B368D"/>
    <w:rsid w:val="009B574A"/>
    <w:rsid w:val="009B65AE"/>
    <w:rsid w:val="009B7D0F"/>
    <w:rsid w:val="009C49A3"/>
    <w:rsid w:val="009C740A"/>
    <w:rsid w:val="009D2485"/>
    <w:rsid w:val="009D34A9"/>
    <w:rsid w:val="009D4D32"/>
    <w:rsid w:val="009D529B"/>
    <w:rsid w:val="009D593E"/>
    <w:rsid w:val="009D6BA3"/>
    <w:rsid w:val="009D7171"/>
    <w:rsid w:val="009E474D"/>
    <w:rsid w:val="009E530D"/>
    <w:rsid w:val="009E5DDF"/>
    <w:rsid w:val="009F05E0"/>
    <w:rsid w:val="009F07CF"/>
    <w:rsid w:val="009F5CD5"/>
    <w:rsid w:val="009F75D4"/>
    <w:rsid w:val="009F7A07"/>
    <w:rsid w:val="00A021F8"/>
    <w:rsid w:val="00A0764C"/>
    <w:rsid w:val="00A0779A"/>
    <w:rsid w:val="00A11649"/>
    <w:rsid w:val="00A1237A"/>
    <w:rsid w:val="00A125C5"/>
    <w:rsid w:val="00A12C29"/>
    <w:rsid w:val="00A1584B"/>
    <w:rsid w:val="00A17656"/>
    <w:rsid w:val="00A17E21"/>
    <w:rsid w:val="00A22622"/>
    <w:rsid w:val="00A2383F"/>
    <w:rsid w:val="00A2451C"/>
    <w:rsid w:val="00A2573A"/>
    <w:rsid w:val="00A26C4D"/>
    <w:rsid w:val="00A26C90"/>
    <w:rsid w:val="00A30336"/>
    <w:rsid w:val="00A30AB5"/>
    <w:rsid w:val="00A37122"/>
    <w:rsid w:val="00A40A0A"/>
    <w:rsid w:val="00A411D9"/>
    <w:rsid w:val="00A418BE"/>
    <w:rsid w:val="00A47CC4"/>
    <w:rsid w:val="00A47F26"/>
    <w:rsid w:val="00A50524"/>
    <w:rsid w:val="00A523B8"/>
    <w:rsid w:val="00A5298D"/>
    <w:rsid w:val="00A54438"/>
    <w:rsid w:val="00A57E59"/>
    <w:rsid w:val="00A60428"/>
    <w:rsid w:val="00A619F3"/>
    <w:rsid w:val="00A61E46"/>
    <w:rsid w:val="00A636C6"/>
    <w:rsid w:val="00A63EBA"/>
    <w:rsid w:val="00A640F5"/>
    <w:rsid w:val="00A64AE7"/>
    <w:rsid w:val="00A64C0D"/>
    <w:rsid w:val="00A65EE7"/>
    <w:rsid w:val="00A672CC"/>
    <w:rsid w:val="00A70133"/>
    <w:rsid w:val="00A71396"/>
    <w:rsid w:val="00A72584"/>
    <w:rsid w:val="00A73412"/>
    <w:rsid w:val="00A75A19"/>
    <w:rsid w:val="00A76EF2"/>
    <w:rsid w:val="00A770A6"/>
    <w:rsid w:val="00A813B1"/>
    <w:rsid w:val="00A82351"/>
    <w:rsid w:val="00A8333D"/>
    <w:rsid w:val="00A84857"/>
    <w:rsid w:val="00A87D0B"/>
    <w:rsid w:val="00A93075"/>
    <w:rsid w:val="00A939BC"/>
    <w:rsid w:val="00A96AC3"/>
    <w:rsid w:val="00AA10F1"/>
    <w:rsid w:val="00AA2340"/>
    <w:rsid w:val="00AA2819"/>
    <w:rsid w:val="00AA3212"/>
    <w:rsid w:val="00AA53C0"/>
    <w:rsid w:val="00AA5656"/>
    <w:rsid w:val="00AA7CB0"/>
    <w:rsid w:val="00AB0CC6"/>
    <w:rsid w:val="00AB1EFF"/>
    <w:rsid w:val="00AB36C4"/>
    <w:rsid w:val="00AB430D"/>
    <w:rsid w:val="00AB57B8"/>
    <w:rsid w:val="00AB7887"/>
    <w:rsid w:val="00AC08FF"/>
    <w:rsid w:val="00AC2363"/>
    <w:rsid w:val="00AC25F8"/>
    <w:rsid w:val="00AC32B2"/>
    <w:rsid w:val="00AC32C2"/>
    <w:rsid w:val="00AC55FD"/>
    <w:rsid w:val="00AC58D0"/>
    <w:rsid w:val="00AC62BB"/>
    <w:rsid w:val="00AC6CFD"/>
    <w:rsid w:val="00AD01BB"/>
    <w:rsid w:val="00AD1D51"/>
    <w:rsid w:val="00AD2A59"/>
    <w:rsid w:val="00AD50FA"/>
    <w:rsid w:val="00AE0847"/>
    <w:rsid w:val="00AE0F19"/>
    <w:rsid w:val="00AE6F9A"/>
    <w:rsid w:val="00AE7516"/>
    <w:rsid w:val="00AE7B15"/>
    <w:rsid w:val="00AE7F55"/>
    <w:rsid w:val="00AF06ED"/>
    <w:rsid w:val="00AF349A"/>
    <w:rsid w:val="00B014D4"/>
    <w:rsid w:val="00B02EDD"/>
    <w:rsid w:val="00B04591"/>
    <w:rsid w:val="00B05866"/>
    <w:rsid w:val="00B069C1"/>
    <w:rsid w:val="00B10085"/>
    <w:rsid w:val="00B129AF"/>
    <w:rsid w:val="00B16FA4"/>
    <w:rsid w:val="00B17141"/>
    <w:rsid w:val="00B1725A"/>
    <w:rsid w:val="00B17DB9"/>
    <w:rsid w:val="00B20824"/>
    <w:rsid w:val="00B20B54"/>
    <w:rsid w:val="00B20DB6"/>
    <w:rsid w:val="00B23712"/>
    <w:rsid w:val="00B250A2"/>
    <w:rsid w:val="00B26EC4"/>
    <w:rsid w:val="00B30953"/>
    <w:rsid w:val="00B30CAD"/>
    <w:rsid w:val="00B314C3"/>
    <w:rsid w:val="00B31575"/>
    <w:rsid w:val="00B31F55"/>
    <w:rsid w:val="00B329EA"/>
    <w:rsid w:val="00B35936"/>
    <w:rsid w:val="00B415FB"/>
    <w:rsid w:val="00B41FE9"/>
    <w:rsid w:val="00B428A6"/>
    <w:rsid w:val="00B45297"/>
    <w:rsid w:val="00B453CA"/>
    <w:rsid w:val="00B4731A"/>
    <w:rsid w:val="00B5022F"/>
    <w:rsid w:val="00B510EA"/>
    <w:rsid w:val="00B52104"/>
    <w:rsid w:val="00B54827"/>
    <w:rsid w:val="00B54FA0"/>
    <w:rsid w:val="00B5509B"/>
    <w:rsid w:val="00B55884"/>
    <w:rsid w:val="00B558F8"/>
    <w:rsid w:val="00B56DD6"/>
    <w:rsid w:val="00B574B8"/>
    <w:rsid w:val="00B605C3"/>
    <w:rsid w:val="00B608FD"/>
    <w:rsid w:val="00B6134D"/>
    <w:rsid w:val="00B628AD"/>
    <w:rsid w:val="00B62C8B"/>
    <w:rsid w:val="00B63F10"/>
    <w:rsid w:val="00B64C59"/>
    <w:rsid w:val="00B700CB"/>
    <w:rsid w:val="00B76446"/>
    <w:rsid w:val="00B8547D"/>
    <w:rsid w:val="00B8551C"/>
    <w:rsid w:val="00B8617A"/>
    <w:rsid w:val="00B862DC"/>
    <w:rsid w:val="00B86F5C"/>
    <w:rsid w:val="00B8764C"/>
    <w:rsid w:val="00B87F2C"/>
    <w:rsid w:val="00B92F78"/>
    <w:rsid w:val="00B938A3"/>
    <w:rsid w:val="00B93A74"/>
    <w:rsid w:val="00B94E8E"/>
    <w:rsid w:val="00B96046"/>
    <w:rsid w:val="00B96646"/>
    <w:rsid w:val="00B96B08"/>
    <w:rsid w:val="00B97D3E"/>
    <w:rsid w:val="00BA1A8E"/>
    <w:rsid w:val="00BA1B0D"/>
    <w:rsid w:val="00BA635D"/>
    <w:rsid w:val="00BA64CD"/>
    <w:rsid w:val="00BA6F6A"/>
    <w:rsid w:val="00BA7302"/>
    <w:rsid w:val="00BB00A6"/>
    <w:rsid w:val="00BB1B88"/>
    <w:rsid w:val="00BB223F"/>
    <w:rsid w:val="00BB27CB"/>
    <w:rsid w:val="00BB2B01"/>
    <w:rsid w:val="00BB2B10"/>
    <w:rsid w:val="00BB2FDD"/>
    <w:rsid w:val="00BB64FC"/>
    <w:rsid w:val="00BC10D9"/>
    <w:rsid w:val="00BC11AF"/>
    <w:rsid w:val="00BC3509"/>
    <w:rsid w:val="00BC39C3"/>
    <w:rsid w:val="00BC3A31"/>
    <w:rsid w:val="00BC47DA"/>
    <w:rsid w:val="00BC5559"/>
    <w:rsid w:val="00BC5ACE"/>
    <w:rsid w:val="00BC5D49"/>
    <w:rsid w:val="00BC6553"/>
    <w:rsid w:val="00BC75FC"/>
    <w:rsid w:val="00BD07A5"/>
    <w:rsid w:val="00BD0DC7"/>
    <w:rsid w:val="00BD2498"/>
    <w:rsid w:val="00BD49FE"/>
    <w:rsid w:val="00BD7A54"/>
    <w:rsid w:val="00BE00AD"/>
    <w:rsid w:val="00BE01B8"/>
    <w:rsid w:val="00BE1063"/>
    <w:rsid w:val="00BE25CD"/>
    <w:rsid w:val="00BE2E66"/>
    <w:rsid w:val="00BE531E"/>
    <w:rsid w:val="00BE54A9"/>
    <w:rsid w:val="00BE70C4"/>
    <w:rsid w:val="00BF0A1B"/>
    <w:rsid w:val="00BF118C"/>
    <w:rsid w:val="00BF2DD8"/>
    <w:rsid w:val="00BF36BA"/>
    <w:rsid w:val="00BF4755"/>
    <w:rsid w:val="00BF7002"/>
    <w:rsid w:val="00C012D2"/>
    <w:rsid w:val="00C01748"/>
    <w:rsid w:val="00C059F1"/>
    <w:rsid w:val="00C0648A"/>
    <w:rsid w:val="00C078A2"/>
    <w:rsid w:val="00C123F3"/>
    <w:rsid w:val="00C1403E"/>
    <w:rsid w:val="00C16544"/>
    <w:rsid w:val="00C20528"/>
    <w:rsid w:val="00C20B7D"/>
    <w:rsid w:val="00C21A8A"/>
    <w:rsid w:val="00C2296D"/>
    <w:rsid w:val="00C23546"/>
    <w:rsid w:val="00C246C2"/>
    <w:rsid w:val="00C250D5"/>
    <w:rsid w:val="00C2568A"/>
    <w:rsid w:val="00C32E40"/>
    <w:rsid w:val="00C33E4F"/>
    <w:rsid w:val="00C35666"/>
    <w:rsid w:val="00C362E4"/>
    <w:rsid w:val="00C36848"/>
    <w:rsid w:val="00C368B9"/>
    <w:rsid w:val="00C4119C"/>
    <w:rsid w:val="00C414AA"/>
    <w:rsid w:val="00C41E70"/>
    <w:rsid w:val="00C430D9"/>
    <w:rsid w:val="00C43BCB"/>
    <w:rsid w:val="00C4551B"/>
    <w:rsid w:val="00C45C5C"/>
    <w:rsid w:val="00C4629D"/>
    <w:rsid w:val="00C4635A"/>
    <w:rsid w:val="00C46785"/>
    <w:rsid w:val="00C47378"/>
    <w:rsid w:val="00C50741"/>
    <w:rsid w:val="00C51534"/>
    <w:rsid w:val="00C54515"/>
    <w:rsid w:val="00C6088F"/>
    <w:rsid w:val="00C62CD1"/>
    <w:rsid w:val="00C630FB"/>
    <w:rsid w:val="00C632BE"/>
    <w:rsid w:val="00C708A2"/>
    <w:rsid w:val="00C723B6"/>
    <w:rsid w:val="00C74005"/>
    <w:rsid w:val="00C7466B"/>
    <w:rsid w:val="00C767C5"/>
    <w:rsid w:val="00C7784C"/>
    <w:rsid w:val="00C85516"/>
    <w:rsid w:val="00C8629F"/>
    <w:rsid w:val="00C87AE3"/>
    <w:rsid w:val="00C87F78"/>
    <w:rsid w:val="00C90FF7"/>
    <w:rsid w:val="00C916A7"/>
    <w:rsid w:val="00C92898"/>
    <w:rsid w:val="00C93D8D"/>
    <w:rsid w:val="00C94116"/>
    <w:rsid w:val="00C975CA"/>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1DB"/>
    <w:rsid w:val="00CD0209"/>
    <w:rsid w:val="00CD188E"/>
    <w:rsid w:val="00CD3016"/>
    <w:rsid w:val="00CD36B6"/>
    <w:rsid w:val="00CD6432"/>
    <w:rsid w:val="00CE24DA"/>
    <w:rsid w:val="00CE275B"/>
    <w:rsid w:val="00CE34E3"/>
    <w:rsid w:val="00CE3E37"/>
    <w:rsid w:val="00CE5238"/>
    <w:rsid w:val="00CE7514"/>
    <w:rsid w:val="00CE7B56"/>
    <w:rsid w:val="00CF2014"/>
    <w:rsid w:val="00CF26D0"/>
    <w:rsid w:val="00CF3B2D"/>
    <w:rsid w:val="00CF4558"/>
    <w:rsid w:val="00CF51A1"/>
    <w:rsid w:val="00CF6EE7"/>
    <w:rsid w:val="00CF6F56"/>
    <w:rsid w:val="00D0022E"/>
    <w:rsid w:val="00D01658"/>
    <w:rsid w:val="00D01CBE"/>
    <w:rsid w:val="00D023F2"/>
    <w:rsid w:val="00D04605"/>
    <w:rsid w:val="00D056C5"/>
    <w:rsid w:val="00D06027"/>
    <w:rsid w:val="00D07AC6"/>
    <w:rsid w:val="00D109F9"/>
    <w:rsid w:val="00D11D73"/>
    <w:rsid w:val="00D11F08"/>
    <w:rsid w:val="00D17E08"/>
    <w:rsid w:val="00D21581"/>
    <w:rsid w:val="00D23207"/>
    <w:rsid w:val="00D248DE"/>
    <w:rsid w:val="00D24C0D"/>
    <w:rsid w:val="00D268AC"/>
    <w:rsid w:val="00D34BF4"/>
    <w:rsid w:val="00D3607A"/>
    <w:rsid w:val="00D362BD"/>
    <w:rsid w:val="00D37014"/>
    <w:rsid w:val="00D374D5"/>
    <w:rsid w:val="00D43A4F"/>
    <w:rsid w:val="00D44ECD"/>
    <w:rsid w:val="00D47099"/>
    <w:rsid w:val="00D47472"/>
    <w:rsid w:val="00D509E1"/>
    <w:rsid w:val="00D50EAE"/>
    <w:rsid w:val="00D5214F"/>
    <w:rsid w:val="00D530A5"/>
    <w:rsid w:val="00D55D2F"/>
    <w:rsid w:val="00D570B9"/>
    <w:rsid w:val="00D600F9"/>
    <w:rsid w:val="00D61BE6"/>
    <w:rsid w:val="00D640CE"/>
    <w:rsid w:val="00D659EA"/>
    <w:rsid w:val="00D660AE"/>
    <w:rsid w:val="00D67686"/>
    <w:rsid w:val="00D67F61"/>
    <w:rsid w:val="00D774F7"/>
    <w:rsid w:val="00D776CE"/>
    <w:rsid w:val="00D819CA"/>
    <w:rsid w:val="00D81B11"/>
    <w:rsid w:val="00D81BB1"/>
    <w:rsid w:val="00D8258A"/>
    <w:rsid w:val="00D83EA8"/>
    <w:rsid w:val="00D841E3"/>
    <w:rsid w:val="00D8542D"/>
    <w:rsid w:val="00D86711"/>
    <w:rsid w:val="00D93957"/>
    <w:rsid w:val="00D951AE"/>
    <w:rsid w:val="00D9704C"/>
    <w:rsid w:val="00DA0789"/>
    <w:rsid w:val="00DA0CB6"/>
    <w:rsid w:val="00DA118A"/>
    <w:rsid w:val="00DA13EA"/>
    <w:rsid w:val="00DA14F0"/>
    <w:rsid w:val="00DA182A"/>
    <w:rsid w:val="00DA38EB"/>
    <w:rsid w:val="00DA393F"/>
    <w:rsid w:val="00DA4341"/>
    <w:rsid w:val="00DA70BF"/>
    <w:rsid w:val="00DB1B4C"/>
    <w:rsid w:val="00DB3B69"/>
    <w:rsid w:val="00DB3EA3"/>
    <w:rsid w:val="00DB5811"/>
    <w:rsid w:val="00DB6A88"/>
    <w:rsid w:val="00DB6ECB"/>
    <w:rsid w:val="00DC01FC"/>
    <w:rsid w:val="00DC12E0"/>
    <w:rsid w:val="00DC2353"/>
    <w:rsid w:val="00DC3DD5"/>
    <w:rsid w:val="00DC484D"/>
    <w:rsid w:val="00DC4C2F"/>
    <w:rsid w:val="00DC6A71"/>
    <w:rsid w:val="00DD00A5"/>
    <w:rsid w:val="00DD036F"/>
    <w:rsid w:val="00DD0A33"/>
    <w:rsid w:val="00DD28D0"/>
    <w:rsid w:val="00DD2B9B"/>
    <w:rsid w:val="00DD31B4"/>
    <w:rsid w:val="00DD3360"/>
    <w:rsid w:val="00DD392D"/>
    <w:rsid w:val="00DD4598"/>
    <w:rsid w:val="00DD4EA8"/>
    <w:rsid w:val="00DD5BA0"/>
    <w:rsid w:val="00DD6502"/>
    <w:rsid w:val="00DD7375"/>
    <w:rsid w:val="00DD74F2"/>
    <w:rsid w:val="00DE1560"/>
    <w:rsid w:val="00DE1EE7"/>
    <w:rsid w:val="00DE2419"/>
    <w:rsid w:val="00DE2F1C"/>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198"/>
    <w:rsid w:val="00E154A7"/>
    <w:rsid w:val="00E15802"/>
    <w:rsid w:val="00E17AA1"/>
    <w:rsid w:val="00E218CE"/>
    <w:rsid w:val="00E22682"/>
    <w:rsid w:val="00E241A7"/>
    <w:rsid w:val="00E25BAC"/>
    <w:rsid w:val="00E27523"/>
    <w:rsid w:val="00E3015B"/>
    <w:rsid w:val="00E31341"/>
    <w:rsid w:val="00E32330"/>
    <w:rsid w:val="00E33495"/>
    <w:rsid w:val="00E36295"/>
    <w:rsid w:val="00E36468"/>
    <w:rsid w:val="00E373E2"/>
    <w:rsid w:val="00E4270F"/>
    <w:rsid w:val="00E43999"/>
    <w:rsid w:val="00E43C4B"/>
    <w:rsid w:val="00E46347"/>
    <w:rsid w:val="00E47B6A"/>
    <w:rsid w:val="00E47CC7"/>
    <w:rsid w:val="00E5091E"/>
    <w:rsid w:val="00E510DC"/>
    <w:rsid w:val="00E512AB"/>
    <w:rsid w:val="00E5445D"/>
    <w:rsid w:val="00E54E28"/>
    <w:rsid w:val="00E56BF8"/>
    <w:rsid w:val="00E60DF1"/>
    <w:rsid w:val="00E63CBE"/>
    <w:rsid w:val="00E64413"/>
    <w:rsid w:val="00E70112"/>
    <w:rsid w:val="00E712E3"/>
    <w:rsid w:val="00E724D0"/>
    <w:rsid w:val="00E75CD6"/>
    <w:rsid w:val="00E77701"/>
    <w:rsid w:val="00E80022"/>
    <w:rsid w:val="00E802BC"/>
    <w:rsid w:val="00E83BA0"/>
    <w:rsid w:val="00E8735F"/>
    <w:rsid w:val="00E9066E"/>
    <w:rsid w:val="00E90E23"/>
    <w:rsid w:val="00E923DB"/>
    <w:rsid w:val="00E92A9C"/>
    <w:rsid w:val="00E92CDC"/>
    <w:rsid w:val="00E95987"/>
    <w:rsid w:val="00E97462"/>
    <w:rsid w:val="00EA0202"/>
    <w:rsid w:val="00EA137D"/>
    <w:rsid w:val="00EA64A7"/>
    <w:rsid w:val="00EA67EB"/>
    <w:rsid w:val="00EA6CED"/>
    <w:rsid w:val="00EA7FBE"/>
    <w:rsid w:val="00EB1E3C"/>
    <w:rsid w:val="00EB3138"/>
    <w:rsid w:val="00EB7E75"/>
    <w:rsid w:val="00EC1B03"/>
    <w:rsid w:val="00EC22D8"/>
    <w:rsid w:val="00EC2A8E"/>
    <w:rsid w:val="00EC3106"/>
    <w:rsid w:val="00EC7A0A"/>
    <w:rsid w:val="00EC7A6D"/>
    <w:rsid w:val="00ED11AE"/>
    <w:rsid w:val="00ED1C3E"/>
    <w:rsid w:val="00ED260B"/>
    <w:rsid w:val="00ED2CD5"/>
    <w:rsid w:val="00ED3D4B"/>
    <w:rsid w:val="00ED7DAB"/>
    <w:rsid w:val="00EE0675"/>
    <w:rsid w:val="00EE1831"/>
    <w:rsid w:val="00EE4C1F"/>
    <w:rsid w:val="00EE5330"/>
    <w:rsid w:val="00EE6467"/>
    <w:rsid w:val="00EE6D4D"/>
    <w:rsid w:val="00EF0140"/>
    <w:rsid w:val="00EF1C2C"/>
    <w:rsid w:val="00EF5164"/>
    <w:rsid w:val="00EF549A"/>
    <w:rsid w:val="00F01218"/>
    <w:rsid w:val="00F05935"/>
    <w:rsid w:val="00F1054A"/>
    <w:rsid w:val="00F11500"/>
    <w:rsid w:val="00F1185F"/>
    <w:rsid w:val="00F118B2"/>
    <w:rsid w:val="00F126F8"/>
    <w:rsid w:val="00F13C4C"/>
    <w:rsid w:val="00F17C6D"/>
    <w:rsid w:val="00F235FC"/>
    <w:rsid w:val="00F240BB"/>
    <w:rsid w:val="00F24AF2"/>
    <w:rsid w:val="00F30124"/>
    <w:rsid w:val="00F315C1"/>
    <w:rsid w:val="00F318C0"/>
    <w:rsid w:val="00F37DC6"/>
    <w:rsid w:val="00F438E7"/>
    <w:rsid w:val="00F449CB"/>
    <w:rsid w:val="00F4754C"/>
    <w:rsid w:val="00F511A3"/>
    <w:rsid w:val="00F5410B"/>
    <w:rsid w:val="00F54124"/>
    <w:rsid w:val="00F54154"/>
    <w:rsid w:val="00F5719B"/>
    <w:rsid w:val="00F57FED"/>
    <w:rsid w:val="00F65D20"/>
    <w:rsid w:val="00F671B7"/>
    <w:rsid w:val="00F675BF"/>
    <w:rsid w:val="00F678B8"/>
    <w:rsid w:val="00F67BB0"/>
    <w:rsid w:val="00F7085B"/>
    <w:rsid w:val="00F70B48"/>
    <w:rsid w:val="00F72D15"/>
    <w:rsid w:val="00F72FF2"/>
    <w:rsid w:val="00F80750"/>
    <w:rsid w:val="00F83AB5"/>
    <w:rsid w:val="00F83C9D"/>
    <w:rsid w:val="00F83F62"/>
    <w:rsid w:val="00F8668E"/>
    <w:rsid w:val="00F8708F"/>
    <w:rsid w:val="00F9057B"/>
    <w:rsid w:val="00F957B7"/>
    <w:rsid w:val="00F9771C"/>
    <w:rsid w:val="00F97742"/>
    <w:rsid w:val="00F979DE"/>
    <w:rsid w:val="00FA0779"/>
    <w:rsid w:val="00FA0D88"/>
    <w:rsid w:val="00FA17EA"/>
    <w:rsid w:val="00FA25CA"/>
    <w:rsid w:val="00FA2ABD"/>
    <w:rsid w:val="00FA3AE3"/>
    <w:rsid w:val="00FA6625"/>
    <w:rsid w:val="00FB0270"/>
    <w:rsid w:val="00FB0E87"/>
    <w:rsid w:val="00FB226F"/>
    <w:rsid w:val="00FB592D"/>
    <w:rsid w:val="00FB6FFE"/>
    <w:rsid w:val="00FC4706"/>
    <w:rsid w:val="00FC774A"/>
    <w:rsid w:val="00FC788F"/>
    <w:rsid w:val="00FC7F3A"/>
    <w:rsid w:val="00FD00D7"/>
    <w:rsid w:val="00FD04AD"/>
    <w:rsid w:val="00FD0D91"/>
    <w:rsid w:val="00FD1174"/>
    <w:rsid w:val="00FD229B"/>
    <w:rsid w:val="00FD27C3"/>
    <w:rsid w:val="00FD5450"/>
    <w:rsid w:val="00FD5D19"/>
    <w:rsid w:val="00FE081A"/>
    <w:rsid w:val="00FE0B80"/>
    <w:rsid w:val="00FE1D95"/>
    <w:rsid w:val="00FE22B3"/>
    <w:rsid w:val="00FE40AC"/>
    <w:rsid w:val="00FE54F4"/>
    <w:rsid w:val="00FE54FD"/>
    <w:rsid w:val="00FE5C35"/>
    <w:rsid w:val="00FF08C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5346305"/>
  <w15:docId w15:val="{555CDD47-7CBB-4DDD-85BE-33453C41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8"/>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31"/>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5"/>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1"/>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6"/>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22"/>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23"/>
      </w:numPr>
      <w:jc w:val="both"/>
    </w:pPr>
    <w:rPr>
      <w:rFonts w:ascii="Arial" w:hAnsi="Arial"/>
      <w:sz w:val="22"/>
      <w:szCs w:val="16"/>
    </w:rPr>
  </w:style>
  <w:style w:type="paragraph" w:customStyle="1" w:styleId="rkovnatokazaodstavkomA1">
    <w:name w:val="Črkovna točka za odstavkom 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7"/>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32"/>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33"/>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34"/>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5"/>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4288" TargetMode="External"/><Relationship Id="rId18" Type="http://schemas.openxmlformats.org/officeDocument/2006/relationships/image" Target="media/image1.emf"/><Relationship Id="rId26" Type="http://schemas.openxmlformats.org/officeDocument/2006/relationships/hyperlink" Target="http://www.uradni-list.si/1/objava.jsp?sop=2015-01-412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19-01-1634" TargetMode="External"/><Relationship Id="rId25" Type="http://schemas.openxmlformats.org/officeDocument/2006/relationships/hyperlink" Target="http://www.uradni-list.si/1/objava.jsp?sop=2015-01-1295" TargetMode="External"/><Relationship Id="rId2" Type="http://schemas.openxmlformats.org/officeDocument/2006/relationships/numbering" Target="numbering.xml"/><Relationship Id="rId16" Type="http://schemas.openxmlformats.org/officeDocument/2006/relationships/hyperlink" Target="http://www.uradni-list.si/1/objava.jsp?sop=2018-01-3963" TargetMode="External"/><Relationship Id="rId20" Type="http://schemas.openxmlformats.org/officeDocument/2006/relationships/header" Target="header3.xml"/><Relationship Id="rId29" Type="http://schemas.openxmlformats.org/officeDocument/2006/relationships/hyperlink" Target="http://www.uradni-list.si/1/objava.jsp?sop=2017-01-1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5-01-0494"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radni-list.si/1/objava.jsp?sop=2016-01-0516" TargetMode="External"/><Relationship Id="rId23" Type="http://schemas.openxmlformats.org/officeDocument/2006/relationships/hyperlink" Target="http://www.uradni-list.si/1/objava.jsp?sop=2015-01-0050" TargetMode="External"/><Relationship Id="rId28" Type="http://schemas.openxmlformats.org/officeDocument/2006/relationships/hyperlink" Target="http://www.uradni-list.si/1/objava.jsp?sop=2016-01-3641"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4-01-3506" TargetMode="External"/><Relationship Id="rId22" Type="http://schemas.openxmlformats.org/officeDocument/2006/relationships/header" Target="header4.xml"/><Relationship Id="rId27" Type="http://schemas.openxmlformats.org/officeDocument/2006/relationships/hyperlink" Target="http://www.uradni-list.si/1/objava.jsp?sop=2016-01-1588"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6E6D-F6BB-49FE-8B22-0AC200C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13678</Words>
  <Characters>77965</Characters>
  <Application>Microsoft Office Word</Application>
  <DocSecurity>0</DocSecurity>
  <Lines>649</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91461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Peter Nagode</cp:lastModifiedBy>
  <cp:revision>9</cp:revision>
  <cp:lastPrinted>2017-06-21T11:27:00Z</cp:lastPrinted>
  <dcterms:created xsi:type="dcterms:W3CDTF">2019-10-09T07:49:00Z</dcterms:created>
  <dcterms:modified xsi:type="dcterms:W3CDTF">2019-10-11T09:18:00Z</dcterms:modified>
</cp:coreProperties>
</file>