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A9BF" w14:textId="77777777" w:rsidR="0056217A" w:rsidRPr="0056217A" w:rsidRDefault="0056217A" w:rsidP="00912D3A">
      <w:pPr>
        <w:tabs>
          <w:tab w:val="left" w:pos="5112"/>
        </w:tabs>
        <w:spacing w:before="120" w:line="240" w:lineRule="exact"/>
        <w:jc w:val="both"/>
        <w:rPr>
          <w:rFonts w:cs="Arial"/>
          <w:sz w:val="16"/>
        </w:rPr>
      </w:pPr>
      <w:r w:rsidRPr="0056217A">
        <w:rPr>
          <w:noProof/>
          <w:lang w:eastAsia="sl-SI"/>
        </w:rPr>
        <w:drawing>
          <wp:anchor distT="0" distB="0" distL="114300" distR="114300" simplePos="0" relativeHeight="251658240" behindDoc="0" locked="0" layoutInCell="1" allowOverlap="1" wp14:anchorId="1AC2CA86" wp14:editId="3DE03CE3">
            <wp:simplePos x="0" y="0"/>
            <wp:positionH relativeFrom="page">
              <wp:posOffset>0</wp:posOffset>
            </wp:positionH>
            <wp:positionV relativeFrom="page">
              <wp:posOffset>0</wp:posOffset>
            </wp:positionV>
            <wp:extent cx="4321810" cy="972185"/>
            <wp:effectExtent l="0" t="0" r="2540" b="0"/>
            <wp:wrapSquare wrapText="bothSides"/>
            <wp:docPr id="3"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17A">
        <w:rPr>
          <w:rFonts w:cs="Arial"/>
          <w:sz w:val="16"/>
        </w:rPr>
        <w:tab/>
      </w:r>
    </w:p>
    <w:p w14:paraId="4E9FE98A" w14:textId="77777777" w:rsidR="0056217A" w:rsidRPr="0056217A" w:rsidRDefault="0056217A" w:rsidP="00912D3A">
      <w:pPr>
        <w:spacing w:line="260" w:lineRule="exact"/>
        <w:ind w:left="720"/>
        <w:contextualSpacing/>
        <w:jc w:val="both"/>
        <w:rPr>
          <w:rFonts w:cs="Arial"/>
          <w:color w:val="808080"/>
          <w:sz w:val="16"/>
          <w:szCs w:val="16"/>
          <w:lang w:eastAsia="sl-SI"/>
        </w:rPr>
      </w:pP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t>T: 01 369 63 00</w:t>
      </w:r>
    </w:p>
    <w:p w14:paraId="67CF3536" w14:textId="77777777" w:rsidR="0056217A" w:rsidRPr="0056217A" w:rsidRDefault="0056217A" w:rsidP="00912D3A">
      <w:pPr>
        <w:spacing w:line="260" w:lineRule="exact"/>
        <w:ind w:left="720"/>
        <w:contextualSpacing/>
        <w:jc w:val="both"/>
        <w:rPr>
          <w:rFonts w:cs="Arial"/>
          <w:color w:val="808080"/>
          <w:sz w:val="16"/>
          <w:szCs w:val="16"/>
          <w:lang w:eastAsia="sl-SI"/>
        </w:rPr>
      </w:pP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t>F: 01 369 66 59</w:t>
      </w:r>
    </w:p>
    <w:p w14:paraId="13394FE8" w14:textId="77777777" w:rsidR="0056217A" w:rsidRPr="0056217A" w:rsidRDefault="0056217A" w:rsidP="00912D3A">
      <w:pPr>
        <w:spacing w:line="260" w:lineRule="exact"/>
        <w:contextualSpacing/>
        <w:jc w:val="both"/>
        <w:rPr>
          <w:rFonts w:cs="Arial"/>
          <w:color w:val="808080"/>
          <w:sz w:val="16"/>
          <w:szCs w:val="16"/>
          <w:lang w:eastAsia="sl-SI"/>
        </w:rPr>
      </w:pPr>
      <w:r w:rsidRPr="0056217A">
        <w:rPr>
          <w:rFonts w:cs="Arial"/>
          <w:sz w:val="16"/>
          <w:szCs w:val="16"/>
          <w:lang w:eastAsia="sl-SI"/>
        </w:rPr>
        <w:t xml:space="preserve">      </w:t>
      </w:r>
      <w:r w:rsidRPr="0056217A">
        <w:rPr>
          <w:rFonts w:cs="Arial"/>
          <w:color w:val="808080"/>
          <w:sz w:val="16"/>
          <w:szCs w:val="16"/>
          <w:lang w:eastAsia="sl-SI"/>
        </w:rPr>
        <w:t>Župančičeva 3, p.p.</w:t>
      </w:r>
      <w:r w:rsidR="006504CC">
        <w:rPr>
          <w:rFonts w:cs="Arial"/>
          <w:color w:val="808080"/>
          <w:sz w:val="16"/>
          <w:szCs w:val="16"/>
          <w:lang w:eastAsia="sl-SI"/>
        </w:rPr>
        <w:t xml:space="preserve"> </w:t>
      </w:r>
      <w:r w:rsidRPr="0056217A">
        <w:rPr>
          <w:rFonts w:cs="Arial"/>
          <w:color w:val="808080"/>
          <w:sz w:val="16"/>
          <w:szCs w:val="16"/>
          <w:lang w:eastAsia="sl-SI"/>
        </w:rPr>
        <w:t>644a, 1001 Ljubljana</w:t>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color w:val="808080"/>
          <w:sz w:val="16"/>
          <w:szCs w:val="16"/>
          <w:lang w:eastAsia="sl-SI"/>
        </w:rPr>
        <w:t>E: gp.mf@gov.si</w:t>
      </w:r>
    </w:p>
    <w:p w14:paraId="18BB315A" w14:textId="77777777" w:rsidR="0056217A" w:rsidRPr="0056217A" w:rsidRDefault="0056217A" w:rsidP="00912D3A">
      <w:pPr>
        <w:spacing w:line="260" w:lineRule="exact"/>
        <w:ind w:left="720"/>
        <w:contextualSpacing/>
        <w:jc w:val="both"/>
        <w:rPr>
          <w:rFonts w:cs="Arial"/>
          <w:color w:val="808080"/>
          <w:sz w:val="16"/>
          <w:szCs w:val="16"/>
          <w:lang w:eastAsia="sl-SI"/>
        </w:rPr>
      </w:pP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proofErr w:type="spellStart"/>
      <w:r w:rsidRPr="0056217A">
        <w:rPr>
          <w:rFonts w:cs="Arial"/>
          <w:color w:val="808080"/>
          <w:sz w:val="16"/>
          <w:szCs w:val="16"/>
          <w:lang w:eastAsia="sl-SI"/>
        </w:rPr>
        <w:t>www.mf.gov.si</w:t>
      </w:r>
      <w:proofErr w:type="spellEnd"/>
    </w:p>
    <w:p w14:paraId="60611AC4" w14:textId="77777777" w:rsidR="008A7D16" w:rsidRDefault="008A7D16" w:rsidP="00912D3A">
      <w:pPr>
        <w:jc w:val="both"/>
      </w:pPr>
    </w:p>
    <w:tbl>
      <w:tblPr>
        <w:tblW w:w="9905" w:type="dxa"/>
        <w:tblInd w:w="-130" w:type="dxa"/>
        <w:tblLook w:val="04A0" w:firstRow="1" w:lastRow="0" w:firstColumn="1" w:lastColumn="0" w:noHBand="0" w:noVBand="1"/>
      </w:tblPr>
      <w:tblGrid>
        <w:gridCol w:w="9905"/>
      </w:tblGrid>
      <w:tr w:rsidR="009A54EE" w:rsidRPr="00570AD1" w14:paraId="5FAB6AEF" w14:textId="77777777" w:rsidTr="00D7376E">
        <w:trPr>
          <w:trHeight w:val="6812"/>
        </w:trPr>
        <w:tc>
          <w:tcPr>
            <w:tcW w:w="9905" w:type="dxa"/>
            <w:shd w:val="clear" w:color="auto" w:fill="auto"/>
          </w:tcPr>
          <w:p w14:paraId="084CBF94" w14:textId="77777777" w:rsidR="0056217A" w:rsidRDefault="00481217" w:rsidP="00912D3A">
            <w:pPr>
              <w:spacing w:line="260" w:lineRule="exact"/>
              <w:contextualSpacing/>
              <w:jc w:val="both"/>
              <w:rPr>
                <w:rFonts w:cs="Arial"/>
                <w:b/>
                <w:szCs w:val="20"/>
                <w:lang w:eastAsia="sl-SI"/>
              </w:rPr>
            </w:pPr>
            <w:r>
              <w:rPr>
                <w:rFonts w:cs="Arial"/>
                <w:b/>
                <w:szCs w:val="20"/>
                <w:lang w:eastAsia="sl-SI"/>
              </w:rPr>
              <w:t xml:space="preserve"> </w:t>
            </w:r>
          </w:p>
          <w:p w14:paraId="035E333D" w14:textId="77777777" w:rsidR="0056217A" w:rsidRDefault="0056217A" w:rsidP="00912D3A">
            <w:pPr>
              <w:spacing w:line="260" w:lineRule="exact"/>
              <w:contextualSpacing/>
              <w:jc w:val="both"/>
              <w:rPr>
                <w:rFonts w:cs="Arial"/>
                <w:b/>
                <w:szCs w:val="20"/>
                <w:lang w:eastAsia="sl-SI"/>
              </w:rPr>
            </w:pPr>
          </w:p>
          <w:p w14:paraId="63DBF2B6" w14:textId="77777777" w:rsidR="008A7D16" w:rsidRPr="008A7D16" w:rsidRDefault="008A7D16" w:rsidP="00912D3A">
            <w:pPr>
              <w:spacing w:after="200" w:line="276" w:lineRule="auto"/>
              <w:jc w:val="both"/>
              <w:rPr>
                <w:rFonts w:ascii="Calibri" w:eastAsia="Calibri" w:hAnsi="Calibri" w:cs="Arial"/>
                <w:vanish/>
                <w:sz w:val="22"/>
                <w:szCs w:val="20"/>
              </w:rPr>
            </w:pPr>
          </w:p>
          <w:p w14:paraId="614ECA13" w14:textId="77777777" w:rsidR="00343402" w:rsidRDefault="00343402" w:rsidP="00912D3A">
            <w:pPr>
              <w:suppressAutoHyphens/>
              <w:overflowPunct w:val="0"/>
              <w:autoSpaceDE w:val="0"/>
              <w:autoSpaceDN w:val="0"/>
              <w:adjustRightInd w:val="0"/>
              <w:spacing w:line="260" w:lineRule="exact"/>
              <w:jc w:val="both"/>
              <w:textAlignment w:val="baseline"/>
              <w:rPr>
                <w:rFonts w:cs="Arial"/>
                <w:szCs w:val="20"/>
                <w:lang w:eastAsia="sl-SI"/>
              </w:rPr>
            </w:pPr>
          </w:p>
          <w:p w14:paraId="26AB18B7" w14:textId="77777777" w:rsidR="004306D9" w:rsidRDefault="004306D9" w:rsidP="00912D3A">
            <w:pPr>
              <w:suppressAutoHyphens/>
              <w:overflowPunct w:val="0"/>
              <w:autoSpaceDE w:val="0"/>
              <w:autoSpaceDN w:val="0"/>
              <w:adjustRightInd w:val="0"/>
              <w:spacing w:line="260" w:lineRule="exact"/>
              <w:jc w:val="both"/>
              <w:textAlignment w:val="baseline"/>
              <w:rPr>
                <w:rFonts w:cs="Arial"/>
                <w:szCs w:val="20"/>
                <w:lang w:eastAsia="sl-SI"/>
              </w:rPr>
            </w:pPr>
          </w:p>
          <w:tbl>
            <w:tblPr>
              <w:tblW w:w="9602" w:type="dxa"/>
              <w:tblLook w:val="04A0" w:firstRow="1" w:lastRow="0" w:firstColumn="1" w:lastColumn="0" w:noHBand="0" w:noVBand="1"/>
            </w:tblPr>
            <w:tblGrid>
              <w:gridCol w:w="9602"/>
            </w:tblGrid>
            <w:tr w:rsidR="00343402" w:rsidRPr="00343402" w14:paraId="137CD2F5" w14:textId="77777777" w:rsidTr="00343402">
              <w:trPr>
                <w:hidden/>
              </w:trPr>
              <w:tc>
                <w:tcPr>
                  <w:tcW w:w="9602" w:type="dxa"/>
                </w:tcPr>
                <w:p w14:paraId="7BDB154D" w14:textId="77777777" w:rsidR="001A5FC9" w:rsidRPr="00343402" w:rsidRDefault="001A5FC9" w:rsidP="00C63360">
                  <w:pPr>
                    <w:spacing w:after="200" w:line="276" w:lineRule="auto"/>
                    <w:rPr>
                      <w:rFonts w:ascii="Calibri" w:eastAsia="Calibri" w:hAnsi="Calibri" w:cs="Arial"/>
                      <w:vanish/>
                      <w:sz w:val="22"/>
                      <w:szCs w:val="20"/>
                    </w:rPr>
                  </w:pPr>
                </w:p>
                <w:p w14:paraId="2D90AA7E" w14:textId="3084E1E3" w:rsidR="00343402" w:rsidRPr="00343402" w:rsidRDefault="00343402" w:rsidP="00C63360">
                  <w:pPr>
                    <w:suppressAutoHyphens/>
                    <w:overflowPunct w:val="0"/>
                    <w:autoSpaceDE w:val="0"/>
                    <w:autoSpaceDN w:val="0"/>
                    <w:adjustRightInd w:val="0"/>
                    <w:spacing w:line="260" w:lineRule="exact"/>
                    <w:textAlignment w:val="baseline"/>
                    <w:rPr>
                      <w:rFonts w:cs="Arial"/>
                      <w:szCs w:val="20"/>
                      <w:lang w:eastAsia="sl-SI"/>
                    </w:rPr>
                  </w:pPr>
                  <w:r w:rsidRPr="00343402">
                    <w:rPr>
                      <w:rFonts w:cs="Arial"/>
                      <w:szCs w:val="20"/>
                      <w:lang w:eastAsia="sl-SI"/>
                    </w:rPr>
                    <w:t>PREDLOG</w:t>
                  </w:r>
                </w:p>
                <w:p w14:paraId="21E974A0" w14:textId="179A2B69" w:rsidR="00343402" w:rsidRPr="00343402" w:rsidRDefault="00343402" w:rsidP="00C63360">
                  <w:pPr>
                    <w:suppressAutoHyphens/>
                    <w:overflowPunct w:val="0"/>
                    <w:autoSpaceDE w:val="0"/>
                    <w:autoSpaceDN w:val="0"/>
                    <w:adjustRightInd w:val="0"/>
                    <w:spacing w:line="260" w:lineRule="exact"/>
                    <w:textAlignment w:val="baseline"/>
                    <w:rPr>
                      <w:rFonts w:cs="Arial"/>
                      <w:szCs w:val="20"/>
                      <w:lang w:eastAsia="sl-SI"/>
                    </w:rPr>
                  </w:pPr>
                  <w:r w:rsidRPr="00343402">
                    <w:rPr>
                      <w:rFonts w:cs="Arial"/>
                      <w:szCs w:val="20"/>
                      <w:lang w:eastAsia="sl-SI"/>
                    </w:rPr>
                    <w:t>EVA</w:t>
                  </w:r>
                  <w:r w:rsidR="00165412">
                    <w:rPr>
                      <w:rFonts w:cs="Arial"/>
                      <w:szCs w:val="20"/>
                      <w:lang w:eastAsia="sl-SI"/>
                    </w:rPr>
                    <w:t xml:space="preserve"> </w:t>
                  </w:r>
                  <w:r w:rsidR="00165412">
                    <w:rPr>
                      <w:rFonts w:cs="Arial"/>
                      <w:iCs/>
                      <w:szCs w:val="20"/>
                      <w:lang w:eastAsia="sl-SI"/>
                    </w:rPr>
                    <w:t>2018-1611-0073</w:t>
                  </w:r>
                  <w:r w:rsidR="006069AB">
                    <w:rPr>
                      <w:rFonts w:cs="Arial"/>
                      <w:szCs w:val="20"/>
                      <w:lang w:eastAsia="sl-SI"/>
                    </w:rPr>
                    <w:t xml:space="preserve"> </w:t>
                  </w:r>
                  <w:r w:rsidRPr="00343402">
                    <w:rPr>
                      <w:rFonts w:cs="Arial"/>
                      <w:szCs w:val="20"/>
                      <w:lang w:eastAsia="sl-SI"/>
                    </w:rPr>
                    <w:t xml:space="preserve"> </w:t>
                  </w:r>
                </w:p>
                <w:p w14:paraId="142BD13B" w14:textId="77777777" w:rsidR="00343402" w:rsidRPr="00343402" w:rsidRDefault="00343402" w:rsidP="00912D3A">
                  <w:pPr>
                    <w:jc w:val="both"/>
                    <w:rPr>
                      <w:rFonts w:cs="Arial"/>
                      <w:szCs w:val="20"/>
                    </w:rPr>
                  </w:pPr>
                </w:p>
                <w:tbl>
                  <w:tblPr>
                    <w:tblW w:w="8714" w:type="dxa"/>
                    <w:tblLook w:val="04A0" w:firstRow="1" w:lastRow="0" w:firstColumn="1" w:lastColumn="0" w:noHBand="0" w:noVBand="1"/>
                  </w:tblPr>
                  <w:tblGrid>
                    <w:gridCol w:w="8714"/>
                  </w:tblGrid>
                  <w:tr w:rsidR="00343402" w:rsidRPr="00343402" w14:paraId="4280BF56" w14:textId="77777777" w:rsidTr="00343402">
                    <w:tc>
                      <w:tcPr>
                        <w:tcW w:w="8714" w:type="dxa"/>
                      </w:tcPr>
                      <w:p w14:paraId="40C77003" w14:textId="77777777" w:rsidR="006B7495" w:rsidRDefault="006B7495" w:rsidP="00912D3A">
                        <w:pPr>
                          <w:suppressAutoHyphens/>
                          <w:overflowPunct w:val="0"/>
                          <w:autoSpaceDE w:val="0"/>
                          <w:autoSpaceDN w:val="0"/>
                          <w:adjustRightInd w:val="0"/>
                          <w:spacing w:before="120" w:after="160"/>
                          <w:jc w:val="both"/>
                          <w:textAlignment w:val="baseline"/>
                          <w:rPr>
                            <w:rFonts w:cs="Arial"/>
                            <w:szCs w:val="20"/>
                            <w:lang w:eastAsia="sl-SI"/>
                          </w:rPr>
                        </w:pPr>
                      </w:p>
                      <w:p w14:paraId="70067343" w14:textId="77777777" w:rsidR="00343402" w:rsidRPr="00343402" w:rsidRDefault="00343402" w:rsidP="00912D3A">
                        <w:pPr>
                          <w:suppressAutoHyphens/>
                          <w:overflowPunct w:val="0"/>
                          <w:autoSpaceDE w:val="0"/>
                          <w:autoSpaceDN w:val="0"/>
                          <w:adjustRightInd w:val="0"/>
                          <w:spacing w:before="120" w:after="160"/>
                          <w:jc w:val="both"/>
                          <w:textAlignment w:val="baseline"/>
                          <w:rPr>
                            <w:rFonts w:cs="Arial"/>
                            <w:szCs w:val="20"/>
                            <w:lang w:eastAsia="sl-SI"/>
                          </w:rPr>
                        </w:pPr>
                        <w:r w:rsidRPr="00343402">
                          <w:rPr>
                            <w:rFonts w:cs="Arial"/>
                            <w:szCs w:val="20"/>
                            <w:lang w:eastAsia="sl-SI"/>
                          </w:rPr>
                          <w:t>ZAKON O SPREMEMBAH IN DOPOLNITVAH ZAKONA O DAVČNEM POSTOPKU</w:t>
                        </w:r>
                      </w:p>
                    </w:tc>
                  </w:tr>
                  <w:tr w:rsidR="00343402" w:rsidRPr="00343402" w14:paraId="088B2E95" w14:textId="77777777" w:rsidTr="00343402">
                    <w:tc>
                      <w:tcPr>
                        <w:tcW w:w="8714" w:type="dxa"/>
                      </w:tcPr>
                      <w:p w14:paraId="60391298" w14:textId="77777777" w:rsidR="00343402" w:rsidRPr="00343402" w:rsidRDefault="00343402" w:rsidP="00912D3A">
                        <w:pPr>
                          <w:tabs>
                            <w:tab w:val="left" w:pos="7305"/>
                          </w:tabs>
                          <w:suppressAutoHyphens/>
                          <w:overflowPunct w:val="0"/>
                          <w:autoSpaceDE w:val="0"/>
                          <w:autoSpaceDN w:val="0"/>
                          <w:adjustRightInd w:val="0"/>
                          <w:spacing w:before="360" w:after="60"/>
                          <w:jc w:val="both"/>
                          <w:textAlignment w:val="baseline"/>
                          <w:outlineLvl w:val="3"/>
                          <w:rPr>
                            <w:rFonts w:cs="Arial"/>
                            <w:szCs w:val="20"/>
                            <w:lang w:eastAsia="sl-SI"/>
                          </w:rPr>
                        </w:pPr>
                        <w:r w:rsidRPr="00343402">
                          <w:rPr>
                            <w:rFonts w:cs="Arial"/>
                            <w:szCs w:val="20"/>
                            <w:lang w:eastAsia="sl-SI"/>
                          </w:rPr>
                          <w:t>I. UVOD</w:t>
                        </w:r>
                        <w:r w:rsidRPr="00343402">
                          <w:rPr>
                            <w:rFonts w:cs="Arial"/>
                            <w:szCs w:val="20"/>
                            <w:lang w:eastAsia="sl-SI"/>
                          </w:rPr>
                          <w:tab/>
                        </w:r>
                      </w:p>
                    </w:tc>
                  </w:tr>
                  <w:tr w:rsidR="00343402" w:rsidRPr="00343402" w14:paraId="7401DF82" w14:textId="77777777" w:rsidTr="00343402">
                    <w:tc>
                      <w:tcPr>
                        <w:tcW w:w="8714" w:type="dxa"/>
                      </w:tcPr>
                      <w:p w14:paraId="5E86CA0B"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rFonts w:cs="Arial"/>
                            <w:b/>
                            <w:szCs w:val="20"/>
                            <w:lang w:eastAsia="sl-SI"/>
                          </w:rPr>
                          <w:t>1. OCENA STANJA IN RAZLOGI ZA SPREJEM PREDLOGA ZAKONA</w:t>
                        </w:r>
                      </w:p>
                    </w:tc>
                  </w:tr>
                  <w:tr w:rsidR="00343402" w:rsidRPr="00343402" w14:paraId="093033A1" w14:textId="77777777" w:rsidTr="00343402">
                    <w:tc>
                      <w:tcPr>
                        <w:tcW w:w="8714" w:type="dxa"/>
                      </w:tcPr>
                      <w:p w14:paraId="06E8846D" w14:textId="2C24A9A4" w:rsidR="00343402" w:rsidRPr="00343402" w:rsidRDefault="00343402" w:rsidP="00912D3A">
                        <w:pPr>
                          <w:spacing w:line="288" w:lineRule="auto"/>
                          <w:jc w:val="both"/>
                          <w:rPr>
                            <w:rFonts w:cs="Arial"/>
                            <w:szCs w:val="20"/>
                          </w:rPr>
                        </w:pPr>
                      </w:p>
                      <w:p w14:paraId="212D095D" w14:textId="77777777" w:rsidR="00343402" w:rsidRPr="00343402" w:rsidRDefault="00343402" w:rsidP="00912D3A">
                        <w:pPr>
                          <w:spacing w:line="276" w:lineRule="auto"/>
                          <w:jc w:val="both"/>
                          <w:rPr>
                            <w:rFonts w:cs="Arial"/>
                            <w:szCs w:val="20"/>
                          </w:rPr>
                        </w:pPr>
                        <w:r w:rsidRPr="00343402">
                          <w:rPr>
                            <w:rFonts w:cs="Arial"/>
                            <w:szCs w:val="20"/>
                          </w:rPr>
                          <w:t xml:space="preserve">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 Zakonom o spremembah in dopolnitvah Zakona o dohodnini (Uradni list RS, št. 20/09; ZDoh-2D), Zakonom o spremembah in dopolnitvah Zakona o davčnem postopku (Uradni list RS, št. 110/09 in 1/10 – </w:t>
                        </w:r>
                        <w:proofErr w:type="spellStart"/>
                        <w:r w:rsidRPr="00343402">
                          <w:rPr>
                            <w:rFonts w:cs="Arial"/>
                            <w:szCs w:val="20"/>
                          </w:rPr>
                          <w:t>popr</w:t>
                        </w:r>
                        <w:proofErr w:type="spellEnd"/>
                        <w:r w:rsidRPr="00343402">
                          <w:rPr>
                            <w:rFonts w:cs="Arial"/>
                            <w:szCs w:val="20"/>
                          </w:rPr>
                          <w:t>.; ZDavP-2B), Zakonom o spremembah in dopolnitvah Zakona o davčnem postopku (Uradni list RS, št. 43/10; ZDavP-2C), Zakonom o spremembah in dopolnitvah Zakona o davčnem postopku (Uradni list RS, št. 97/10; ZDavP-2D), Zakonom o spremembah in dopolnitvah Zakona o davčnem postopku (Uradni list RS, št. 32/12; ZDavP-2E), Zakonom o spremembah in dopolnitvah Zakona o davčnem postopku (Uradni list RS, št. 94/12; ZDavP-2F), Zakonom o spremembah in dopolnitvah Zakona o davčnem postopku (Uradni list RS, št. 111/13; ZDavP-2G), Zakonom o spremembah in dopolnitvah Zakona o davčnem postopku (Uradni list RS, št. 90/14; ZDavP-2H), Zakonom o spremembah in dopolnitvah Zakona o davčnem postopku (Uradni list RS, št</w:t>
                        </w:r>
                        <w:r w:rsidR="0047536F">
                          <w:rPr>
                            <w:rFonts w:cs="Arial"/>
                            <w:szCs w:val="20"/>
                          </w:rPr>
                          <w:t xml:space="preserve">. 91/15; ZDavP-2I), </w:t>
                        </w:r>
                        <w:r w:rsidRPr="00343402">
                          <w:rPr>
                            <w:rFonts w:cs="Arial"/>
                            <w:szCs w:val="20"/>
                          </w:rPr>
                          <w:t>Zakonom o spremembah in dopolnitvah Zakona o davčnem postopku (Uradni list RS, št. 63/16; ZDavP-2J)</w:t>
                        </w:r>
                        <w:r w:rsidR="0047536F">
                          <w:rPr>
                            <w:rFonts w:cs="Arial"/>
                            <w:szCs w:val="20"/>
                          </w:rPr>
                          <w:t xml:space="preserve"> ter </w:t>
                        </w:r>
                        <w:r w:rsidR="0047536F" w:rsidRPr="0047536F">
                          <w:rPr>
                            <w:rFonts w:cs="Arial"/>
                            <w:szCs w:val="20"/>
                          </w:rPr>
                          <w:t xml:space="preserve">Zakonom o spremembah in dopolnitvah Zakona o davčnem </w:t>
                        </w:r>
                        <w:r w:rsidR="0047536F">
                          <w:rPr>
                            <w:rFonts w:cs="Arial"/>
                            <w:szCs w:val="20"/>
                          </w:rPr>
                          <w:t>postopku (Uradni list RS, št. 69/17; ZDavP-2K</w:t>
                        </w:r>
                        <w:r w:rsidR="0047536F" w:rsidRPr="0047536F">
                          <w:rPr>
                            <w:rFonts w:cs="Arial"/>
                            <w:szCs w:val="20"/>
                          </w:rPr>
                          <w:t>)</w:t>
                        </w:r>
                        <w:r w:rsidR="0047536F">
                          <w:rPr>
                            <w:rFonts w:cs="Arial"/>
                            <w:szCs w:val="20"/>
                          </w:rPr>
                          <w:t>.</w:t>
                        </w:r>
                      </w:p>
                      <w:p w14:paraId="57CCFE5D" w14:textId="77777777" w:rsidR="00343402" w:rsidRPr="00343402" w:rsidRDefault="00343402" w:rsidP="00912D3A">
                        <w:pPr>
                          <w:spacing w:line="276" w:lineRule="auto"/>
                          <w:jc w:val="both"/>
                          <w:rPr>
                            <w:rFonts w:cs="Arial"/>
                            <w:szCs w:val="20"/>
                          </w:rPr>
                        </w:pPr>
                      </w:p>
                      <w:p w14:paraId="6E471DDC" w14:textId="5E48F88B" w:rsidR="001E67B6" w:rsidRDefault="001E67B6" w:rsidP="00912D3A">
                        <w:pPr>
                          <w:pStyle w:val="PointManual2"/>
                          <w:spacing w:line="260" w:lineRule="atLeast"/>
                          <w:ind w:left="0" w:firstLine="0"/>
                          <w:jc w:val="both"/>
                          <w:rPr>
                            <w:rFonts w:ascii="Arial" w:eastAsia="Times New Roman" w:hAnsi="Arial" w:cs="Arial"/>
                            <w:sz w:val="20"/>
                            <w:szCs w:val="20"/>
                            <w:lang w:val="sl-SI"/>
                          </w:rPr>
                        </w:pPr>
                        <w:r>
                          <w:rPr>
                            <w:rFonts w:ascii="Arial" w:eastAsia="Times New Roman" w:hAnsi="Arial" w:cs="Arial"/>
                            <w:sz w:val="20"/>
                            <w:szCs w:val="20"/>
                            <w:lang w:val="sl-SI"/>
                          </w:rPr>
                          <w:t xml:space="preserve">S predlogom zakona se v slovenski pravni red prenaša </w:t>
                        </w:r>
                        <w:r w:rsidRPr="007B71C6">
                          <w:rPr>
                            <w:rFonts w:ascii="Arial" w:hAnsi="Arial" w:cs="Arial"/>
                            <w:noProof/>
                            <w:color w:val="000000" w:themeColor="text1"/>
                            <w:sz w:val="20"/>
                            <w:szCs w:val="20"/>
                          </w:rPr>
                          <w:t>Direktiv</w:t>
                        </w:r>
                        <w:r>
                          <w:rPr>
                            <w:rFonts w:ascii="Arial" w:hAnsi="Arial" w:cs="Arial"/>
                            <w:noProof/>
                            <w:color w:val="000000" w:themeColor="text1"/>
                            <w:sz w:val="20"/>
                            <w:szCs w:val="20"/>
                          </w:rPr>
                          <w:t>a</w:t>
                        </w:r>
                        <w:r w:rsidRPr="007B71C6">
                          <w:rPr>
                            <w:rFonts w:ascii="Arial" w:hAnsi="Arial" w:cs="Arial"/>
                            <w:noProof/>
                            <w:color w:val="000000" w:themeColor="text1"/>
                            <w:sz w:val="20"/>
                            <w:szCs w:val="20"/>
                          </w:rPr>
                          <w:t xml:space="preserve"> Sveta (EU) 2018/822 z dne 25. maja 2018 o spremembi Direktive 2011/16/EU glede obvezne avtomatične izmenjave informacij na področju obdavčenja v zvezi s čezmejnimi aranžmaji, o katerih se poroča</w:t>
                        </w:r>
                        <w:r>
                          <w:rPr>
                            <w:rFonts w:ascii="Arial" w:hAnsi="Arial" w:cs="Arial"/>
                            <w:noProof/>
                            <w:color w:val="000000" w:themeColor="text1"/>
                            <w:sz w:val="20"/>
                            <w:szCs w:val="20"/>
                          </w:rPr>
                          <w:t xml:space="preserve"> (v nadaljevanju: </w:t>
                        </w:r>
                        <w:r w:rsidRPr="00D760EB">
                          <w:rPr>
                            <w:rFonts w:ascii="Arial" w:hAnsi="Arial"/>
                            <w:sz w:val="20"/>
                            <w:lang w:val="sl-SI"/>
                          </w:rPr>
                          <w:t>Direktiva</w:t>
                        </w:r>
                        <w:r w:rsidRPr="007B71C6">
                          <w:rPr>
                            <w:rFonts w:ascii="Arial" w:hAnsi="Arial" w:cs="Arial"/>
                            <w:sz w:val="20"/>
                            <w:szCs w:val="20"/>
                          </w:rPr>
                          <w:t xml:space="preserve"> 2018/822/EU</w:t>
                        </w:r>
                        <w:r>
                          <w:rPr>
                            <w:rFonts w:ascii="Arial" w:hAnsi="Arial" w:cs="Arial"/>
                            <w:sz w:val="20"/>
                            <w:szCs w:val="20"/>
                          </w:rPr>
                          <w:t>).</w:t>
                        </w:r>
                        <w:r>
                          <w:rPr>
                            <w:rFonts w:ascii="Arial" w:eastAsia="Times New Roman" w:hAnsi="Arial" w:cs="Arial"/>
                            <w:sz w:val="20"/>
                            <w:szCs w:val="20"/>
                            <w:lang w:val="sl-SI"/>
                          </w:rPr>
                          <w:t xml:space="preserve"> </w:t>
                        </w:r>
                        <w:r w:rsidRPr="00CE1B3F">
                          <w:rPr>
                            <w:rFonts w:ascii="Arial" w:eastAsia="Times New Roman" w:hAnsi="Arial" w:cs="Arial"/>
                            <w:sz w:val="20"/>
                            <w:szCs w:val="20"/>
                            <w:lang w:val="sl-SI"/>
                          </w:rPr>
                          <w:t xml:space="preserve">Zaradi upoštevanja novih pobud na področju davčne preglednosti na ravni </w:t>
                        </w:r>
                        <w:r w:rsidR="00194865">
                          <w:rPr>
                            <w:rFonts w:ascii="Arial" w:eastAsia="Times New Roman" w:hAnsi="Arial" w:cs="Arial"/>
                            <w:sz w:val="20"/>
                            <w:szCs w:val="20"/>
                            <w:lang w:val="sl-SI"/>
                          </w:rPr>
                          <w:t>EU</w:t>
                        </w:r>
                        <w:r w:rsidR="00194865" w:rsidRPr="00CE1B3F">
                          <w:rPr>
                            <w:rFonts w:ascii="Arial" w:eastAsia="Times New Roman" w:hAnsi="Arial" w:cs="Arial"/>
                            <w:sz w:val="20"/>
                            <w:szCs w:val="20"/>
                            <w:lang w:val="sl-SI"/>
                          </w:rPr>
                          <w:t xml:space="preserve"> </w:t>
                        </w:r>
                        <w:r w:rsidRPr="00CE1B3F">
                          <w:rPr>
                            <w:rFonts w:ascii="Arial" w:eastAsia="Times New Roman" w:hAnsi="Arial" w:cs="Arial"/>
                            <w:sz w:val="20"/>
                            <w:szCs w:val="20"/>
                            <w:lang w:val="sl-SI"/>
                          </w:rPr>
                          <w:t xml:space="preserve">je bila </w:t>
                        </w:r>
                        <w:r>
                          <w:rPr>
                            <w:rFonts w:ascii="Arial" w:eastAsia="Times New Roman" w:hAnsi="Arial" w:cs="Arial"/>
                            <w:sz w:val="20"/>
                            <w:szCs w:val="20"/>
                            <w:lang w:val="sl-SI"/>
                          </w:rPr>
                          <w:t>osnovna direktiva (</w:t>
                        </w:r>
                        <w:r w:rsidRPr="00CE1B3F">
                          <w:rPr>
                            <w:rFonts w:ascii="Arial" w:eastAsia="Times New Roman" w:hAnsi="Arial" w:cs="Arial"/>
                            <w:sz w:val="20"/>
                            <w:szCs w:val="20"/>
                            <w:lang w:val="sl-SI"/>
                          </w:rPr>
                          <w:t>Direktiva 2011/16/EU</w:t>
                        </w:r>
                        <w:r>
                          <w:rPr>
                            <w:rFonts w:ascii="Arial" w:eastAsia="Times New Roman" w:hAnsi="Arial" w:cs="Arial"/>
                            <w:sz w:val="20"/>
                            <w:szCs w:val="20"/>
                            <w:lang w:val="sl-SI"/>
                          </w:rPr>
                          <w:t>)</w:t>
                        </w:r>
                        <w:r w:rsidRPr="00CE1B3F">
                          <w:rPr>
                            <w:rFonts w:ascii="Arial" w:eastAsia="Times New Roman" w:hAnsi="Arial" w:cs="Arial"/>
                            <w:sz w:val="20"/>
                            <w:szCs w:val="20"/>
                            <w:lang w:val="sl-SI"/>
                          </w:rPr>
                          <w:t xml:space="preserve"> v zadnjih letih večkrat spremenjena. V okviru tega je bil z</w:t>
                        </w:r>
                        <w:r>
                          <w:rPr>
                            <w:rFonts w:ascii="Arial" w:eastAsia="Times New Roman" w:hAnsi="Arial" w:cs="Arial"/>
                            <w:sz w:val="20"/>
                            <w:szCs w:val="20"/>
                            <w:lang w:val="sl-SI"/>
                          </w:rPr>
                          <w:t xml:space="preserve"> Direktivo 2014/107/EU</w:t>
                        </w:r>
                        <w:r w:rsidRPr="00CE1B3F">
                          <w:rPr>
                            <w:rFonts w:ascii="Arial" w:eastAsia="Times New Roman" w:hAnsi="Arial" w:cs="Arial"/>
                            <w:sz w:val="20"/>
                            <w:szCs w:val="20"/>
                            <w:lang w:val="sl-SI"/>
                          </w:rPr>
                          <w:t xml:space="preserve"> uveden skupni standard poročanja, ki določa avtomatično izmenjavo podatkov o finančnih računih, ki jih imajo davčni nerezidenti, ter vzpostavlja svetovni okvir za izmenjavo te vrste. </w:t>
                        </w:r>
                        <w:r>
                          <w:rPr>
                            <w:rFonts w:ascii="Arial" w:eastAsia="Times New Roman" w:hAnsi="Arial" w:cs="Arial"/>
                            <w:sz w:val="20"/>
                            <w:szCs w:val="20"/>
                            <w:lang w:val="sl-SI"/>
                          </w:rPr>
                          <w:t>Osnovna direktiva je bila nadalje</w:t>
                        </w:r>
                        <w:r w:rsidRPr="00CE1B3F">
                          <w:rPr>
                            <w:rFonts w:ascii="Arial" w:eastAsia="Times New Roman" w:hAnsi="Arial" w:cs="Arial"/>
                            <w:sz w:val="20"/>
                            <w:szCs w:val="20"/>
                            <w:lang w:val="sl-SI"/>
                          </w:rPr>
                          <w:t xml:space="preserve"> spremenjena z Di</w:t>
                        </w:r>
                        <w:r>
                          <w:rPr>
                            <w:rFonts w:ascii="Arial" w:eastAsia="Times New Roman" w:hAnsi="Arial" w:cs="Arial"/>
                            <w:sz w:val="20"/>
                            <w:szCs w:val="20"/>
                            <w:lang w:val="sl-SI"/>
                          </w:rPr>
                          <w:t>rektivo 2015/2376</w:t>
                        </w:r>
                        <w:r w:rsidR="00801513">
                          <w:rPr>
                            <w:rFonts w:ascii="Arial" w:eastAsia="Times New Roman" w:hAnsi="Arial" w:cs="Arial"/>
                            <w:sz w:val="20"/>
                            <w:szCs w:val="20"/>
                            <w:lang w:val="sl-SI"/>
                          </w:rPr>
                          <w:t>/EU</w:t>
                        </w:r>
                        <w:r w:rsidRPr="00CE1B3F">
                          <w:rPr>
                            <w:rFonts w:ascii="Arial" w:eastAsia="Times New Roman" w:hAnsi="Arial" w:cs="Arial"/>
                            <w:sz w:val="20"/>
                            <w:szCs w:val="20"/>
                            <w:lang w:val="sl-SI"/>
                          </w:rPr>
                          <w:t>, ki določa avtomatično izmenjavo podatkov o vnaprejšnjih davčnih stališčih s čezmejnim učinkom, in z D</w:t>
                        </w:r>
                        <w:r>
                          <w:rPr>
                            <w:rFonts w:ascii="Arial" w:eastAsia="Times New Roman" w:hAnsi="Arial" w:cs="Arial"/>
                            <w:sz w:val="20"/>
                            <w:szCs w:val="20"/>
                            <w:lang w:val="sl-SI"/>
                          </w:rPr>
                          <w:t>irektivo 2016/881</w:t>
                        </w:r>
                        <w:r w:rsidR="00801513">
                          <w:rPr>
                            <w:rFonts w:ascii="Arial" w:eastAsia="Times New Roman" w:hAnsi="Arial" w:cs="Arial"/>
                            <w:sz w:val="20"/>
                            <w:szCs w:val="20"/>
                            <w:lang w:val="sl-SI"/>
                          </w:rPr>
                          <w:t>/EU</w:t>
                        </w:r>
                        <w:r w:rsidRPr="00CE1B3F">
                          <w:rPr>
                            <w:rFonts w:ascii="Arial" w:eastAsia="Times New Roman" w:hAnsi="Arial" w:cs="Arial"/>
                            <w:sz w:val="20"/>
                            <w:szCs w:val="20"/>
                            <w:lang w:val="sl-SI"/>
                          </w:rPr>
                          <w:t xml:space="preserve">, ki določa </w:t>
                        </w:r>
                        <w:r w:rsidR="00864D41">
                          <w:rPr>
                            <w:rFonts w:ascii="Arial" w:eastAsia="Times New Roman" w:hAnsi="Arial" w:cs="Arial"/>
                            <w:sz w:val="20"/>
                            <w:szCs w:val="20"/>
                            <w:lang w:val="sl-SI"/>
                          </w:rPr>
                          <w:t xml:space="preserve">predložitev in </w:t>
                        </w:r>
                        <w:r w:rsidRPr="00CE1B3F">
                          <w:rPr>
                            <w:rFonts w:ascii="Arial" w:eastAsia="Times New Roman" w:hAnsi="Arial" w:cs="Arial"/>
                            <w:sz w:val="20"/>
                            <w:szCs w:val="20"/>
                            <w:lang w:val="sl-SI"/>
                          </w:rPr>
                          <w:t xml:space="preserve">avtomatično izmenjavo </w:t>
                        </w:r>
                        <w:r w:rsidR="00864D41">
                          <w:rPr>
                            <w:rFonts w:ascii="Arial" w:eastAsia="Times New Roman" w:hAnsi="Arial" w:cs="Arial"/>
                            <w:sz w:val="20"/>
                            <w:szCs w:val="20"/>
                            <w:lang w:val="sl-SI"/>
                          </w:rPr>
                          <w:t>poročil po državah mednarodnih skupin podjetij.</w:t>
                        </w:r>
                        <w:r w:rsidR="00776CCB">
                          <w:rPr>
                            <w:rFonts w:ascii="Arial" w:eastAsia="Times New Roman" w:hAnsi="Arial" w:cs="Arial"/>
                            <w:sz w:val="20"/>
                            <w:szCs w:val="20"/>
                            <w:lang w:val="sl-SI"/>
                          </w:rPr>
                          <w:t xml:space="preserve"> </w:t>
                        </w:r>
                        <w:r w:rsidRPr="00CE1B3F">
                          <w:rPr>
                            <w:rFonts w:ascii="Arial" w:eastAsia="Times New Roman" w:hAnsi="Arial" w:cs="Arial"/>
                            <w:sz w:val="20"/>
                            <w:szCs w:val="20"/>
                            <w:lang w:val="sl-SI"/>
                          </w:rPr>
                          <w:t>Di</w:t>
                        </w:r>
                        <w:r>
                          <w:rPr>
                            <w:rFonts w:ascii="Arial" w:eastAsia="Times New Roman" w:hAnsi="Arial" w:cs="Arial"/>
                            <w:sz w:val="20"/>
                            <w:szCs w:val="20"/>
                            <w:lang w:val="sl-SI"/>
                          </w:rPr>
                          <w:t>rektiva Sveta (EU) 2016/2258</w:t>
                        </w:r>
                        <w:r w:rsidR="00035452">
                          <w:rPr>
                            <w:rFonts w:ascii="Arial" w:eastAsia="Times New Roman" w:hAnsi="Arial" w:cs="Arial"/>
                            <w:sz w:val="20"/>
                            <w:szCs w:val="20"/>
                            <w:lang w:val="sl-SI"/>
                          </w:rPr>
                          <w:t xml:space="preserve"> je uvedla zahtevo po dostopu davčnih organov do podatkov </w:t>
                        </w:r>
                        <w:r w:rsidR="00801513">
                          <w:rPr>
                            <w:rFonts w:ascii="Arial" w:eastAsia="Times New Roman" w:hAnsi="Arial" w:cs="Arial"/>
                            <w:sz w:val="20"/>
                            <w:szCs w:val="20"/>
                            <w:lang w:val="sl-SI"/>
                          </w:rPr>
                          <w:t>iz Direktive 2015/849</w:t>
                        </w:r>
                        <w:r w:rsidR="00035452">
                          <w:rPr>
                            <w:rFonts w:ascii="Arial" w:eastAsia="Times New Roman" w:hAnsi="Arial" w:cs="Arial"/>
                            <w:sz w:val="20"/>
                            <w:szCs w:val="20"/>
                            <w:lang w:val="sl-SI"/>
                          </w:rPr>
                          <w:t xml:space="preserve">/EU (ta ureja </w:t>
                        </w:r>
                        <w:r w:rsidR="00801513">
                          <w:rPr>
                            <w:rFonts w:ascii="Arial" w:eastAsia="Times New Roman" w:hAnsi="Arial" w:cs="Arial"/>
                            <w:sz w:val="20"/>
                            <w:szCs w:val="20"/>
                            <w:lang w:val="sl-SI"/>
                          </w:rPr>
                          <w:t xml:space="preserve">mehanizme za </w:t>
                        </w:r>
                        <w:r w:rsidR="00035452">
                          <w:rPr>
                            <w:rFonts w:ascii="Arial" w:eastAsia="Times New Roman" w:hAnsi="Arial" w:cs="Arial"/>
                            <w:sz w:val="20"/>
                            <w:szCs w:val="20"/>
                            <w:lang w:val="sl-SI"/>
                          </w:rPr>
                          <w:t xml:space="preserve">preprečevanje pranja denarja in financiranja terorizma), ki omogočajo </w:t>
                        </w:r>
                        <w:r w:rsidR="00035452">
                          <w:rPr>
                            <w:rFonts w:ascii="Arial" w:eastAsia="Times New Roman" w:hAnsi="Arial" w:cs="Arial"/>
                            <w:sz w:val="20"/>
                            <w:szCs w:val="20"/>
                            <w:lang w:val="sl-SI"/>
                          </w:rPr>
                          <w:lastRenderedPageBreak/>
                          <w:t xml:space="preserve">identifikacijo upravičenega lastništva. Ker je </w:t>
                        </w:r>
                        <w:r w:rsidR="006F6396">
                          <w:rPr>
                            <w:rFonts w:ascii="Arial" w:eastAsia="Times New Roman" w:hAnsi="Arial" w:cs="Arial"/>
                            <w:sz w:val="20"/>
                            <w:szCs w:val="20"/>
                            <w:lang w:val="sl-SI"/>
                          </w:rPr>
                          <w:t xml:space="preserve">Zakon o davčnem postopku (v nadaljevanju: </w:t>
                        </w:r>
                        <w:r w:rsidR="00035452">
                          <w:rPr>
                            <w:rFonts w:ascii="Arial" w:eastAsia="Times New Roman" w:hAnsi="Arial" w:cs="Arial"/>
                            <w:sz w:val="20"/>
                            <w:szCs w:val="20"/>
                            <w:lang w:val="sl-SI"/>
                          </w:rPr>
                          <w:t>ZDavP-2</w:t>
                        </w:r>
                        <w:r w:rsidR="006F6396">
                          <w:rPr>
                            <w:rFonts w:ascii="Arial" w:eastAsia="Times New Roman" w:hAnsi="Arial" w:cs="Arial"/>
                            <w:sz w:val="20"/>
                            <w:szCs w:val="20"/>
                            <w:lang w:val="sl-SI"/>
                          </w:rPr>
                          <w:t>)</w:t>
                        </w:r>
                        <w:r w:rsidR="00035452">
                          <w:rPr>
                            <w:rFonts w:ascii="Arial" w:eastAsia="Times New Roman" w:hAnsi="Arial" w:cs="Arial"/>
                            <w:sz w:val="20"/>
                            <w:szCs w:val="20"/>
                            <w:lang w:val="sl-SI"/>
                          </w:rPr>
                          <w:t xml:space="preserve"> že urejal dostop davčnega organa do teh pod</w:t>
                        </w:r>
                        <w:r w:rsidR="000D375A">
                          <w:rPr>
                            <w:rFonts w:ascii="Arial" w:eastAsia="Times New Roman" w:hAnsi="Arial" w:cs="Arial"/>
                            <w:sz w:val="20"/>
                            <w:szCs w:val="20"/>
                            <w:lang w:val="sl-SI"/>
                          </w:rPr>
                          <w:t>atkov, se je s spremembo zakona</w:t>
                        </w:r>
                        <w:r w:rsidR="00035452">
                          <w:rPr>
                            <w:rFonts w:ascii="Arial" w:eastAsia="Times New Roman" w:hAnsi="Arial" w:cs="Arial"/>
                            <w:sz w:val="20"/>
                            <w:szCs w:val="20"/>
                            <w:lang w:val="sl-SI"/>
                          </w:rPr>
                          <w:t xml:space="preserve"> zgolj določil sklic na Direktivo 2016/2258/EU.</w:t>
                        </w:r>
                        <w:r>
                          <w:rPr>
                            <w:rFonts w:ascii="Arial" w:eastAsia="Times New Roman" w:hAnsi="Arial" w:cs="Arial"/>
                            <w:sz w:val="20"/>
                            <w:szCs w:val="20"/>
                            <w:lang w:val="sl-SI"/>
                          </w:rPr>
                          <w:t xml:space="preserve"> </w:t>
                        </w:r>
                        <w:r w:rsidRPr="00CE1B3F">
                          <w:rPr>
                            <w:rFonts w:ascii="Arial" w:eastAsia="Times New Roman" w:hAnsi="Arial" w:cs="Arial"/>
                            <w:sz w:val="20"/>
                            <w:szCs w:val="20"/>
                            <w:lang w:val="sl-SI"/>
                          </w:rPr>
                          <w:t xml:space="preserve">Čeprav je bila Direktiva 2011/16/EU že večkrat spremenjena, da bi se davčnim organom zagotovila boljša sredstva za odzivanje na agresivno davčno načrtovanje, je še vedno treba okrepiti nekatere posebne vidike preglednosti obstoječega davčnega okvira. </w:t>
                        </w:r>
                        <w:r>
                          <w:rPr>
                            <w:rFonts w:ascii="Arial" w:eastAsia="Times New Roman" w:hAnsi="Arial" w:cs="Arial"/>
                            <w:sz w:val="20"/>
                            <w:szCs w:val="20"/>
                            <w:lang w:val="sl-SI"/>
                          </w:rPr>
                          <w:t xml:space="preserve">S predlogom zakona se tako prenaša </w:t>
                        </w:r>
                        <w:r w:rsidRPr="00CE1B3F">
                          <w:rPr>
                            <w:rFonts w:ascii="Arial" w:eastAsia="Times New Roman" w:hAnsi="Arial" w:cs="Arial"/>
                            <w:sz w:val="20"/>
                            <w:szCs w:val="20"/>
                            <w:lang w:val="sl-SI"/>
                          </w:rPr>
                          <w:t xml:space="preserve">Direktiva </w:t>
                        </w:r>
                        <w:r>
                          <w:rPr>
                            <w:rFonts w:ascii="Arial" w:eastAsia="Times New Roman" w:hAnsi="Arial" w:cs="Arial"/>
                            <w:sz w:val="20"/>
                            <w:szCs w:val="20"/>
                            <w:lang w:val="sl-SI"/>
                          </w:rPr>
                          <w:t>2018/822/EU, ki</w:t>
                        </w:r>
                        <w:r w:rsidRPr="00CE1B3F">
                          <w:rPr>
                            <w:rFonts w:ascii="Arial" w:eastAsia="Times New Roman" w:hAnsi="Arial" w:cs="Arial"/>
                            <w:sz w:val="20"/>
                            <w:szCs w:val="20"/>
                            <w:lang w:val="sl-SI"/>
                          </w:rPr>
                          <w:t xml:space="preserve"> razširja področje uporabe obvezne avtomatične izmenjave podatkov na potencialno agresivne čezmejne davčne aranžmaje. Z ukrepom, s katerim se povečuje preglednost na strani posrednikov (to so davčni svetovalci in drugi udeleženci, ki so običajno povezani z ustvarjanjem, trženjem ali implemen</w:t>
                        </w:r>
                        <w:r>
                          <w:rPr>
                            <w:rFonts w:ascii="Arial" w:eastAsia="Times New Roman" w:hAnsi="Arial" w:cs="Arial"/>
                            <w:sz w:val="20"/>
                            <w:szCs w:val="20"/>
                            <w:lang w:val="sl-SI"/>
                          </w:rPr>
                          <w:t>tacijo takšnih aranžmajev), bo</w:t>
                        </w:r>
                        <w:r w:rsidR="004D3D89">
                          <w:rPr>
                            <w:rFonts w:ascii="Arial" w:eastAsia="Times New Roman" w:hAnsi="Arial" w:cs="Arial"/>
                            <w:sz w:val="20"/>
                            <w:szCs w:val="20"/>
                            <w:lang w:val="sl-SI"/>
                          </w:rPr>
                          <w:t>do</w:t>
                        </w:r>
                        <w:r w:rsidRPr="00CE1B3F">
                          <w:rPr>
                            <w:rFonts w:ascii="Arial" w:eastAsia="Times New Roman" w:hAnsi="Arial" w:cs="Arial"/>
                            <w:sz w:val="20"/>
                            <w:szCs w:val="20"/>
                            <w:lang w:val="sl-SI"/>
                          </w:rPr>
                          <w:t xml:space="preserve"> davčn</w:t>
                        </w:r>
                        <w:r>
                          <w:rPr>
                            <w:rFonts w:ascii="Arial" w:eastAsia="Times New Roman" w:hAnsi="Arial" w:cs="Arial"/>
                            <w:sz w:val="20"/>
                            <w:szCs w:val="20"/>
                            <w:lang w:val="sl-SI"/>
                          </w:rPr>
                          <w:t>emu organu</w:t>
                        </w:r>
                        <w:r w:rsidRPr="00CE1B3F">
                          <w:rPr>
                            <w:rFonts w:ascii="Arial" w:eastAsia="Times New Roman" w:hAnsi="Arial" w:cs="Arial"/>
                            <w:sz w:val="20"/>
                            <w:szCs w:val="20"/>
                            <w:lang w:val="sl-SI"/>
                          </w:rPr>
                          <w:t xml:space="preserve"> zagotovljene pravočasne, celovite in relevantne informacije, saj je predvideno, da se prek razkritij s strani posrednikov zajamejo aranžmaji, ki se id</w:t>
                        </w:r>
                        <w:r w:rsidR="004D3D89">
                          <w:rPr>
                            <w:rFonts w:ascii="Arial" w:eastAsia="Times New Roman" w:hAnsi="Arial" w:cs="Arial"/>
                            <w:sz w:val="20"/>
                            <w:szCs w:val="20"/>
                            <w:lang w:val="sl-SI"/>
                          </w:rPr>
                          <w:t>en</w:t>
                        </w:r>
                        <w:r w:rsidRPr="00CE1B3F">
                          <w:rPr>
                            <w:rFonts w:ascii="Arial" w:eastAsia="Times New Roman" w:hAnsi="Arial" w:cs="Arial"/>
                            <w:sz w:val="20"/>
                            <w:szCs w:val="20"/>
                            <w:lang w:val="sl-SI"/>
                          </w:rPr>
                          <w:t>tificirajo preko petih skupin prepoznavnih značilnosti - to so lastnosti čezmejnega aranžmaja, ki nakazuje morebitno tveganje za i</w:t>
                        </w:r>
                        <w:r>
                          <w:rPr>
                            <w:rFonts w:ascii="Arial" w:eastAsia="Times New Roman" w:hAnsi="Arial" w:cs="Arial"/>
                            <w:sz w:val="20"/>
                            <w:szCs w:val="20"/>
                            <w:lang w:val="sl-SI"/>
                          </w:rPr>
                          <w:t>zogibanje davkom</w:t>
                        </w:r>
                        <w:r w:rsidRPr="00CE1B3F">
                          <w:rPr>
                            <w:rFonts w:ascii="Arial" w:eastAsia="Times New Roman" w:hAnsi="Arial" w:cs="Arial"/>
                            <w:sz w:val="20"/>
                            <w:szCs w:val="20"/>
                            <w:lang w:val="sl-SI"/>
                          </w:rPr>
                          <w:t>.</w:t>
                        </w:r>
                      </w:p>
                      <w:p w14:paraId="3951663A" w14:textId="77777777" w:rsidR="005A4056" w:rsidRDefault="005A4056" w:rsidP="00912D3A">
                        <w:pPr>
                          <w:pStyle w:val="PointManual2"/>
                          <w:spacing w:line="260" w:lineRule="atLeast"/>
                          <w:ind w:left="0" w:firstLine="0"/>
                          <w:jc w:val="both"/>
                          <w:rPr>
                            <w:rFonts w:ascii="Arial" w:eastAsia="Times New Roman" w:hAnsi="Arial" w:cs="Arial"/>
                            <w:sz w:val="20"/>
                            <w:szCs w:val="20"/>
                            <w:lang w:val="sl-SI"/>
                          </w:rPr>
                        </w:pPr>
                      </w:p>
                      <w:p w14:paraId="1253FD17" w14:textId="6C21E434" w:rsidR="00232CF1" w:rsidRDefault="005A4056" w:rsidP="005803E8">
                        <w:pPr>
                          <w:spacing w:line="260" w:lineRule="exact"/>
                          <w:jc w:val="both"/>
                          <w:rPr>
                            <w:lang w:eastAsia="sl-SI"/>
                          </w:rPr>
                        </w:pPr>
                        <w:r w:rsidRPr="00367AEE">
                          <w:rPr>
                            <w:lang w:eastAsia="sl-SI"/>
                          </w:rPr>
                          <w:t xml:space="preserve">V slovenski pravni red se s tem </w:t>
                        </w:r>
                        <w:r w:rsidR="00DE3A82">
                          <w:rPr>
                            <w:lang w:eastAsia="sl-SI"/>
                          </w:rPr>
                          <w:t xml:space="preserve">predlogom </w:t>
                        </w:r>
                        <w:r w:rsidRPr="00367AEE">
                          <w:rPr>
                            <w:lang w:eastAsia="sl-SI"/>
                          </w:rPr>
                          <w:t>zakon</w:t>
                        </w:r>
                        <w:r w:rsidR="00DE3A82">
                          <w:rPr>
                            <w:lang w:eastAsia="sl-SI"/>
                          </w:rPr>
                          <w:t>a</w:t>
                        </w:r>
                        <w:r w:rsidRPr="00367AEE">
                          <w:rPr>
                            <w:lang w:eastAsia="sl-SI"/>
                          </w:rPr>
                          <w:t xml:space="preserve"> prenaša </w:t>
                        </w:r>
                        <w:r>
                          <w:rPr>
                            <w:lang w:eastAsia="sl-SI"/>
                          </w:rPr>
                          <w:t xml:space="preserve">tudi </w:t>
                        </w:r>
                        <w:r w:rsidRPr="00367AEE">
                          <w:rPr>
                            <w:lang w:eastAsia="sl-SI"/>
                          </w:rPr>
                          <w:t xml:space="preserve">Direktiva Sveta </w:t>
                        </w:r>
                        <w:r w:rsidR="00DE3A82">
                          <w:rPr>
                            <w:lang w:eastAsia="sl-SI"/>
                          </w:rPr>
                          <w:t>(</w:t>
                        </w:r>
                        <w:r w:rsidRPr="00367AEE">
                          <w:rPr>
                            <w:lang w:eastAsia="sl-SI"/>
                          </w:rPr>
                          <w:t>E</w:t>
                        </w:r>
                        <w:r w:rsidR="00DE3A82">
                          <w:rPr>
                            <w:lang w:eastAsia="sl-SI"/>
                          </w:rPr>
                          <w:t>U)</w:t>
                        </w:r>
                        <w:r w:rsidRPr="00367AEE">
                          <w:rPr>
                            <w:lang w:eastAsia="sl-SI"/>
                          </w:rPr>
                          <w:t xml:space="preserve"> </w:t>
                        </w:r>
                        <w:r w:rsidR="00DE3A82" w:rsidRPr="00367AEE">
                          <w:rPr>
                            <w:lang w:eastAsia="sl-SI"/>
                          </w:rPr>
                          <w:t>2017/1852</w:t>
                        </w:r>
                        <w:r w:rsidR="00DE3A82">
                          <w:rPr>
                            <w:lang w:eastAsia="sl-SI"/>
                          </w:rPr>
                          <w:t xml:space="preserve"> z dne 10. oktobra 2017 </w:t>
                        </w:r>
                        <w:r w:rsidRPr="00367AEE">
                          <w:rPr>
                            <w:lang w:eastAsia="sl-SI"/>
                          </w:rPr>
                          <w:t>o mehanizmih za reševanje davčnih sporov</w:t>
                        </w:r>
                        <w:r w:rsidR="00DE3A82">
                          <w:rPr>
                            <w:lang w:eastAsia="sl-SI"/>
                          </w:rPr>
                          <w:t xml:space="preserve"> v Evropski uniji</w:t>
                        </w:r>
                        <w:r w:rsidRPr="00367AEE">
                          <w:rPr>
                            <w:lang w:eastAsia="sl-SI"/>
                          </w:rPr>
                          <w:t xml:space="preserve"> (v nadaljevanju: </w:t>
                        </w:r>
                        <w:r w:rsidR="009021D2">
                          <w:rPr>
                            <w:lang w:eastAsia="sl-SI"/>
                          </w:rPr>
                          <w:t>D</w:t>
                        </w:r>
                        <w:r w:rsidRPr="00367AEE">
                          <w:rPr>
                            <w:lang w:eastAsia="sl-SI"/>
                          </w:rPr>
                          <w:t>irektiva 2017/1852</w:t>
                        </w:r>
                        <w:r w:rsidR="00414789">
                          <w:rPr>
                            <w:lang w:eastAsia="sl-SI"/>
                          </w:rPr>
                          <w:t>/EU</w:t>
                        </w:r>
                        <w:r w:rsidRPr="00367AEE">
                          <w:rPr>
                            <w:lang w:eastAsia="sl-SI"/>
                          </w:rPr>
                          <w:t xml:space="preserve">). </w:t>
                        </w:r>
                        <w:r w:rsidR="00DE3A82">
                          <w:rPr>
                            <w:lang w:eastAsia="sl-SI"/>
                          </w:rPr>
                          <w:t>Namen direktive 2017/1852</w:t>
                        </w:r>
                        <w:r w:rsidR="00414789">
                          <w:rPr>
                            <w:lang w:eastAsia="sl-SI"/>
                          </w:rPr>
                          <w:t>/EU</w:t>
                        </w:r>
                        <w:r w:rsidR="00DE3A82">
                          <w:rPr>
                            <w:lang w:eastAsia="sl-SI"/>
                          </w:rPr>
                          <w:t xml:space="preserve"> je povečanje učinkovitosti postopka skupnega dogovora kot temeljnega mehanizma, namenjenega reševanju čezmejnih davčnih sporov oziroma </w:t>
                        </w:r>
                        <w:r w:rsidRPr="00367AEE">
                          <w:rPr>
                            <w:lang w:eastAsia="sl-SI"/>
                          </w:rPr>
                          <w:t>vzpostavit</w:t>
                        </w:r>
                        <w:r w:rsidR="00DE3A82">
                          <w:rPr>
                            <w:lang w:eastAsia="sl-SI"/>
                          </w:rPr>
                          <w:t>ev</w:t>
                        </w:r>
                        <w:r w:rsidRPr="00367AEE">
                          <w:rPr>
                            <w:lang w:eastAsia="sl-SI"/>
                          </w:rPr>
                          <w:t xml:space="preserve"> ukrepov, ki bodo zagotovili učinkovito reševanje sporov, povzročenih zaradi </w:t>
                        </w:r>
                        <w:r w:rsidR="00232CF1">
                          <w:rPr>
                            <w:lang w:eastAsia="sl-SI"/>
                          </w:rPr>
                          <w:t xml:space="preserve">različne </w:t>
                        </w:r>
                        <w:r w:rsidRPr="00367AEE">
                          <w:rPr>
                            <w:lang w:eastAsia="sl-SI"/>
                          </w:rPr>
                          <w:t>razlage in uporabe dvostranskih</w:t>
                        </w:r>
                        <w:r w:rsidR="00C811CC">
                          <w:rPr>
                            <w:lang w:eastAsia="sl-SI"/>
                          </w:rPr>
                          <w:t xml:space="preserve"> ali večstranskih</w:t>
                        </w:r>
                        <w:r w:rsidRPr="00367AEE">
                          <w:rPr>
                            <w:lang w:eastAsia="sl-SI"/>
                          </w:rPr>
                          <w:t xml:space="preserve"> </w:t>
                        </w:r>
                        <w:r w:rsidR="00DE3A82">
                          <w:rPr>
                            <w:lang w:eastAsia="sl-SI"/>
                          </w:rPr>
                          <w:t>mednarodnih</w:t>
                        </w:r>
                        <w:r w:rsidRPr="00367AEE">
                          <w:rPr>
                            <w:lang w:eastAsia="sl-SI"/>
                          </w:rPr>
                          <w:t xml:space="preserve"> pogodb</w:t>
                        </w:r>
                        <w:r w:rsidR="00A1121C">
                          <w:rPr>
                            <w:lang w:eastAsia="sl-SI"/>
                          </w:rPr>
                          <w:t xml:space="preserve">. Direktivo </w:t>
                        </w:r>
                        <w:r w:rsidR="00232CF1">
                          <w:rPr>
                            <w:lang w:eastAsia="sl-SI"/>
                          </w:rPr>
                          <w:t>2017/1852</w:t>
                        </w:r>
                        <w:r w:rsidR="00414789">
                          <w:rPr>
                            <w:lang w:eastAsia="sl-SI"/>
                          </w:rPr>
                          <w:t>/EU</w:t>
                        </w:r>
                        <w:r w:rsidR="00A1121C">
                          <w:rPr>
                            <w:lang w:eastAsia="sl-SI"/>
                          </w:rPr>
                          <w:t xml:space="preserve"> je treba implementirati do konca junija 2019.</w:t>
                        </w:r>
                      </w:p>
                      <w:p w14:paraId="401FA0A2" w14:textId="77777777" w:rsidR="001A5FC9" w:rsidRDefault="001A5FC9" w:rsidP="005803E8">
                        <w:pPr>
                          <w:spacing w:line="260" w:lineRule="exact"/>
                          <w:jc w:val="both"/>
                          <w:rPr>
                            <w:lang w:eastAsia="sl-SI"/>
                          </w:rPr>
                        </w:pPr>
                      </w:p>
                      <w:p w14:paraId="5997DC90" w14:textId="06A0DF74" w:rsidR="00232CF1" w:rsidRDefault="00232CF1" w:rsidP="005803E8">
                        <w:pPr>
                          <w:spacing w:line="260" w:lineRule="exact"/>
                          <w:jc w:val="both"/>
                          <w:rPr>
                            <w:lang w:eastAsia="sl-SI"/>
                          </w:rPr>
                        </w:pPr>
                        <w:r>
                          <w:rPr>
                            <w:lang w:eastAsia="sl-SI"/>
                          </w:rPr>
                          <w:t xml:space="preserve">Postopek skupnega dogovora (ang. </w:t>
                        </w:r>
                        <w:proofErr w:type="spellStart"/>
                        <w:r w:rsidRPr="00B47BA7">
                          <w:rPr>
                            <w:i/>
                            <w:lang w:eastAsia="sl-SI"/>
                          </w:rPr>
                          <w:t>Mutual</w:t>
                        </w:r>
                        <w:proofErr w:type="spellEnd"/>
                        <w:r w:rsidRPr="00B47BA7">
                          <w:rPr>
                            <w:i/>
                            <w:lang w:eastAsia="sl-SI"/>
                          </w:rPr>
                          <w:t xml:space="preserve"> </w:t>
                        </w:r>
                        <w:proofErr w:type="spellStart"/>
                        <w:r w:rsidRPr="00B47BA7">
                          <w:rPr>
                            <w:i/>
                            <w:lang w:eastAsia="sl-SI"/>
                          </w:rPr>
                          <w:t>Agreement</w:t>
                        </w:r>
                        <w:proofErr w:type="spellEnd"/>
                        <w:r w:rsidRPr="00B47BA7">
                          <w:rPr>
                            <w:i/>
                            <w:lang w:eastAsia="sl-SI"/>
                          </w:rPr>
                          <w:t xml:space="preserve"> Procedure</w:t>
                        </w:r>
                        <w:r>
                          <w:rPr>
                            <w:lang w:eastAsia="sl-SI"/>
                          </w:rPr>
                          <w:t>) ni nov institut</w:t>
                        </w:r>
                        <w:r w:rsidR="001944C6">
                          <w:rPr>
                            <w:lang w:eastAsia="sl-SI"/>
                          </w:rPr>
                          <w:t>. Kot način reševanja davčnih sporov med državami se uporablja že več kot stoletje, o njegovi uporabi pa se državi oziroma države dogovorita oziroma dogovorijo z mednarodno pogodbo</w:t>
                        </w:r>
                        <w:r>
                          <w:rPr>
                            <w:lang w:eastAsia="sl-SI"/>
                          </w:rPr>
                          <w:t>.</w:t>
                        </w:r>
                        <w:r w:rsidR="001944C6">
                          <w:rPr>
                            <w:lang w:eastAsia="sl-SI"/>
                          </w:rPr>
                          <w:t xml:space="preserve"> Mednarodne pogodbe, ki omenjen institut določajo, so (bilateralne) konvencije o izogibanju dvojnega obdavčevanja in (multilateralna) Konvencija </w:t>
                        </w:r>
                        <w:r w:rsidR="001A3D79" w:rsidRPr="001A3D79">
                          <w:rPr>
                            <w:lang w:eastAsia="sl-SI"/>
                          </w:rPr>
                          <w:t>o odpravi dvojnega obdavčevanja v zvezi s preračunom dobička povezanih podjetij</w:t>
                        </w:r>
                        <w:r w:rsidR="009F5AA2">
                          <w:rPr>
                            <w:lang w:eastAsia="sl-SI"/>
                          </w:rPr>
                          <w:t xml:space="preserve"> (v nadaljevanju: Arbitražna konvencija)</w:t>
                        </w:r>
                        <w:r w:rsidR="001A3D79">
                          <w:rPr>
                            <w:lang w:eastAsia="sl-SI"/>
                          </w:rPr>
                          <w:t>, sklenjena med državami članicami EU.</w:t>
                        </w:r>
                      </w:p>
                      <w:p w14:paraId="3BBBB832" w14:textId="77777777" w:rsidR="001A3D79" w:rsidRDefault="001A3D79" w:rsidP="005803E8">
                        <w:pPr>
                          <w:spacing w:line="260" w:lineRule="exact"/>
                          <w:jc w:val="both"/>
                          <w:rPr>
                            <w:lang w:eastAsia="sl-SI"/>
                          </w:rPr>
                        </w:pPr>
                      </w:p>
                      <w:p w14:paraId="25A55155" w14:textId="30962139" w:rsidR="00E83729" w:rsidRDefault="001A3D79" w:rsidP="00F207B5">
                        <w:pPr>
                          <w:spacing w:line="260" w:lineRule="exact"/>
                          <w:jc w:val="both"/>
                          <w:rPr>
                            <w:lang w:eastAsia="sl-SI"/>
                          </w:rPr>
                        </w:pPr>
                        <w:r>
                          <w:rPr>
                            <w:lang w:eastAsia="sl-SI"/>
                          </w:rPr>
                          <w:t xml:space="preserve">Kot izhaja iz </w:t>
                        </w:r>
                        <w:r w:rsidR="00CA1078">
                          <w:rPr>
                            <w:lang w:eastAsia="sl-SI"/>
                          </w:rPr>
                          <w:t xml:space="preserve">uvodne izjave </w:t>
                        </w:r>
                        <w:r w:rsidR="00F207B5">
                          <w:rPr>
                            <w:lang w:eastAsia="sl-SI"/>
                          </w:rPr>
                          <w:t>Direktive 2017/1852</w:t>
                        </w:r>
                        <w:r w:rsidR="00D27D20">
                          <w:rPr>
                            <w:lang w:eastAsia="sl-SI"/>
                          </w:rPr>
                          <w:t>/EU</w:t>
                        </w:r>
                        <w:r w:rsidR="00F207B5">
                          <w:rPr>
                            <w:lang w:eastAsia="sl-SI"/>
                          </w:rPr>
                          <w:t xml:space="preserve"> lahko primeri, ko različne države članice različno razlagajo ali uporabljajo določbe mednarodnih davčnih pogodb povzročajo resne davčne ovire za podjetja, ki poslujejo čezmejno, ustvarjajo čezmerne davčne obremenitve za podjetja in utegnejo povzročiti izkrivljanje in neučinkovitost gospodarstva ter negativno vplivati na čezmejne naložbe in rast. Zato morajo v EU obstajati mehanizmi, ki zagotavljajo učinkovito reševanje sporov v zvezi z razlago in uporabo takih bilateralnih in multilateralnih davčnih pogodb, zlasti sporov, ki vodijo k dvojnemu obdavčevanju. </w:t>
                        </w:r>
                      </w:p>
                      <w:p w14:paraId="49D30135" w14:textId="77777777" w:rsidR="00E83729" w:rsidRDefault="00E83729" w:rsidP="00F207B5">
                        <w:pPr>
                          <w:spacing w:line="260" w:lineRule="exact"/>
                          <w:jc w:val="both"/>
                          <w:rPr>
                            <w:lang w:eastAsia="sl-SI"/>
                          </w:rPr>
                        </w:pPr>
                      </w:p>
                      <w:p w14:paraId="229AE166" w14:textId="02644488" w:rsidR="00F207B5" w:rsidRDefault="00E83729" w:rsidP="00F207B5">
                        <w:pPr>
                          <w:spacing w:line="260" w:lineRule="exact"/>
                          <w:jc w:val="both"/>
                          <w:rPr>
                            <w:lang w:eastAsia="sl-SI"/>
                          </w:rPr>
                        </w:pPr>
                        <w:r w:rsidRPr="000E3120">
                          <w:rPr>
                            <w:lang w:eastAsia="sl-SI"/>
                          </w:rPr>
                          <w:t xml:space="preserve">Temelj pravnega varstva zavezancev je obstoj učinkovitega </w:t>
                        </w:r>
                        <w:r>
                          <w:rPr>
                            <w:lang w:eastAsia="sl-SI"/>
                          </w:rPr>
                          <w:t>instituta (pravnega sredstva)</w:t>
                        </w:r>
                        <w:r w:rsidRPr="000E3120">
                          <w:rPr>
                            <w:lang w:eastAsia="sl-SI"/>
                          </w:rPr>
                          <w:t>, ki zagotavlja ustrezno raven varovanja pravic zavezancev, v davčnopravnih razmerjih z mednarodnim elementom navedeno pomeni obdavčitev v skladu s konkretno mednarodno pogodbo.</w:t>
                        </w:r>
                        <w:r>
                          <w:rPr>
                            <w:lang w:eastAsia="sl-SI"/>
                          </w:rPr>
                          <w:t xml:space="preserve"> </w:t>
                        </w:r>
                        <w:r w:rsidR="00F207B5">
                          <w:rPr>
                            <w:lang w:eastAsia="sl-SI"/>
                          </w:rPr>
                          <w:t>Obstoječi mehanizmi ne zagotavljajo pravočasnega in učinkovitega reševan</w:t>
                        </w:r>
                        <w:r>
                          <w:rPr>
                            <w:lang w:eastAsia="sl-SI"/>
                          </w:rPr>
                          <w:t>ja takih sporov v vseh primerih.</w:t>
                        </w:r>
                        <w:r w:rsidR="00F207B5">
                          <w:rPr>
                            <w:lang w:eastAsia="sl-SI"/>
                          </w:rPr>
                          <w:t xml:space="preserve"> </w:t>
                        </w:r>
                        <w:r>
                          <w:rPr>
                            <w:lang w:eastAsia="sl-SI"/>
                          </w:rPr>
                          <w:t>K</w:t>
                        </w:r>
                        <w:r w:rsidR="00F207B5">
                          <w:rPr>
                            <w:lang w:eastAsia="sl-SI"/>
                          </w:rPr>
                          <w:t>ot problematična sta izpostavljena d</w:t>
                        </w:r>
                        <w:r w:rsidR="000E3120">
                          <w:rPr>
                            <w:lang w:eastAsia="sl-SI"/>
                          </w:rPr>
                          <w:t xml:space="preserve">ostop do </w:t>
                        </w:r>
                        <w:r>
                          <w:rPr>
                            <w:lang w:eastAsia="sl-SI"/>
                          </w:rPr>
                          <w:t>instituta</w:t>
                        </w:r>
                        <w:r w:rsidR="000E3120">
                          <w:rPr>
                            <w:lang w:eastAsia="sl-SI"/>
                          </w:rPr>
                          <w:t xml:space="preserve"> ter trajanje in uspešnost</w:t>
                        </w:r>
                        <w:r w:rsidR="00F207B5">
                          <w:rPr>
                            <w:lang w:eastAsia="sl-SI"/>
                          </w:rPr>
                          <w:t xml:space="preserve"> zaključka postopka.</w:t>
                        </w:r>
                      </w:p>
                      <w:p w14:paraId="5BA5C67C" w14:textId="77777777" w:rsidR="00E83729" w:rsidRDefault="00E83729" w:rsidP="00F207B5">
                        <w:pPr>
                          <w:spacing w:line="260" w:lineRule="exact"/>
                          <w:jc w:val="both"/>
                          <w:rPr>
                            <w:lang w:eastAsia="sl-SI"/>
                          </w:rPr>
                        </w:pPr>
                      </w:p>
                      <w:p w14:paraId="01BC5BEB" w14:textId="360E0B62" w:rsidR="00E83729" w:rsidRDefault="00E83729" w:rsidP="00F207B5">
                        <w:pPr>
                          <w:spacing w:line="260" w:lineRule="exact"/>
                          <w:jc w:val="both"/>
                          <w:rPr>
                            <w:lang w:eastAsia="sl-SI"/>
                          </w:rPr>
                        </w:pPr>
                        <w:r>
                          <w:rPr>
                            <w:lang w:eastAsia="sl-SI"/>
                          </w:rPr>
                          <w:t>Dostopnost do instituta skupnega dogovora je v skladu z veljavnimi pravili</w:t>
                        </w:r>
                        <w:r w:rsidRPr="00E83729">
                          <w:rPr>
                            <w:lang w:eastAsia="sl-SI"/>
                          </w:rPr>
                          <w:t xml:space="preserve"> odvisna od </w:t>
                        </w:r>
                        <w:r>
                          <w:rPr>
                            <w:lang w:eastAsia="sl-SI"/>
                          </w:rPr>
                          <w:t>ocene</w:t>
                        </w:r>
                        <w:r w:rsidRPr="00E83729">
                          <w:rPr>
                            <w:lang w:eastAsia="sl-SI"/>
                          </w:rPr>
                          <w:t xml:space="preserve"> upravičenosti začetka postopka</w:t>
                        </w:r>
                        <w:r>
                          <w:rPr>
                            <w:lang w:eastAsia="sl-SI"/>
                          </w:rPr>
                          <w:t>, ki jo poda pristojni organ (Ministrstvo za finance)</w:t>
                        </w:r>
                        <w:r w:rsidRPr="00E83729">
                          <w:rPr>
                            <w:lang w:eastAsia="sl-SI"/>
                          </w:rPr>
                          <w:t xml:space="preserve">. Navedeno se že v </w:t>
                        </w:r>
                        <w:r>
                          <w:rPr>
                            <w:lang w:eastAsia="sl-SI"/>
                          </w:rPr>
                          <w:t>osnovi</w:t>
                        </w:r>
                        <w:r w:rsidRPr="00E83729">
                          <w:rPr>
                            <w:lang w:eastAsia="sl-SI"/>
                          </w:rPr>
                          <w:t xml:space="preserve"> pokaže kot problemat</w:t>
                        </w:r>
                        <w:r w:rsidR="000673A5">
                          <w:rPr>
                            <w:lang w:eastAsia="sl-SI"/>
                          </w:rPr>
                          <w:t>ično, saj je davčnim zavezancem tako</w:t>
                        </w:r>
                        <w:r w:rsidRPr="00E83729">
                          <w:rPr>
                            <w:lang w:eastAsia="sl-SI"/>
                          </w:rPr>
                          <w:t xml:space="preserve"> </w:t>
                        </w:r>
                        <w:r w:rsidR="000673A5">
                          <w:rPr>
                            <w:lang w:eastAsia="sl-SI"/>
                          </w:rPr>
                          <w:t>lahko</w:t>
                        </w:r>
                        <w:r w:rsidRPr="00E83729">
                          <w:rPr>
                            <w:lang w:eastAsia="sl-SI"/>
                          </w:rPr>
                          <w:t xml:space="preserve"> omejen dostop do presoje pravilnosti in zakonitosti konkretne obdavčitve. </w:t>
                        </w:r>
                        <w:r>
                          <w:rPr>
                            <w:lang w:eastAsia="sl-SI"/>
                          </w:rPr>
                          <w:t xml:space="preserve">Nadalje se, upoštevaje veljavna pravila, kot </w:t>
                        </w:r>
                        <w:r w:rsidR="000673A5">
                          <w:rPr>
                            <w:lang w:eastAsia="sl-SI"/>
                          </w:rPr>
                          <w:t>problematična</w:t>
                        </w:r>
                        <w:r>
                          <w:rPr>
                            <w:lang w:eastAsia="sl-SI"/>
                          </w:rPr>
                          <w:t xml:space="preserve"> </w:t>
                        </w:r>
                        <w:r w:rsidR="000673A5">
                          <w:rPr>
                            <w:lang w:eastAsia="sl-SI"/>
                          </w:rPr>
                          <w:t>kaže tudi o</w:t>
                        </w:r>
                        <w:r w:rsidR="000673A5" w:rsidRPr="000673A5">
                          <w:rPr>
                            <w:lang w:eastAsia="sl-SI"/>
                          </w:rPr>
                          <w:t xml:space="preserve">bveznost pristojnih organov </w:t>
                        </w:r>
                        <w:r w:rsidR="000673A5">
                          <w:rPr>
                            <w:lang w:eastAsia="sl-SI"/>
                          </w:rPr>
                          <w:t>(</w:t>
                        </w:r>
                        <w:r w:rsidR="000673A5" w:rsidRPr="000673A5">
                          <w:rPr>
                            <w:lang w:eastAsia="sl-SI"/>
                          </w:rPr>
                          <w:t>zgolj</w:t>
                        </w:r>
                        <w:r w:rsidR="000673A5">
                          <w:rPr>
                            <w:lang w:eastAsia="sl-SI"/>
                          </w:rPr>
                          <w:t>)</w:t>
                        </w:r>
                        <w:r w:rsidR="000673A5" w:rsidRPr="000673A5">
                          <w:rPr>
                            <w:lang w:eastAsia="sl-SI"/>
                          </w:rPr>
                          <w:t xml:space="preserve"> prizadevati si k rešitvi spora in ne obvezna rešitev spora v vseh primerih, </w:t>
                        </w:r>
                        <w:r w:rsidR="000673A5">
                          <w:rPr>
                            <w:lang w:eastAsia="sl-SI"/>
                          </w:rPr>
                          <w:t>ki je sicer nekoliko omiljena</w:t>
                        </w:r>
                        <w:r w:rsidR="00E06315">
                          <w:rPr>
                            <w:lang w:eastAsia="sl-SI"/>
                          </w:rPr>
                          <w:t xml:space="preserve"> s t.</w:t>
                        </w:r>
                        <w:r w:rsidR="00952A08">
                          <w:rPr>
                            <w:lang w:eastAsia="sl-SI"/>
                          </w:rPr>
                          <w:t xml:space="preserve"> </w:t>
                        </w:r>
                        <w:r w:rsidR="00E06315">
                          <w:rPr>
                            <w:lang w:eastAsia="sl-SI"/>
                          </w:rPr>
                          <w:t xml:space="preserve">i. arbitražno klavzulo, s katero </w:t>
                        </w:r>
                        <w:r w:rsidR="00E06315" w:rsidRPr="00E06315">
                          <w:rPr>
                            <w:lang w:eastAsia="sl-SI"/>
                          </w:rPr>
                          <w:t xml:space="preserve">je obveznost držav iz izhodiščnega načela prizadevanja za razrešitev spora </w:t>
                        </w:r>
                        <w:r w:rsidR="00E06315" w:rsidRPr="00E06315">
                          <w:rPr>
                            <w:lang w:eastAsia="sl-SI"/>
                          </w:rPr>
                          <w:lastRenderedPageBreak/>
                          <w:t xml:space="preserve">dejansko prešla v sfero obvezne </w:t>
                        </w:r>
                        <w:r w:rsidR="00E06315">
                          <w:rPr>
                            <w:lang w:eastAsia="sl-SI"/>
                          </w:rPr>
                          <w:t>rešitve spora.</w:t>
                        </w:r>
                      </w:p>
                      <w:p w14:paraId="6536A5A4" w14:textId="1B7E3B82" w:rsidR="00255ADF" w:rsidRDefault="00255ADF" w:rsidP="00F207B5">
                        <w:pPr>
                          <w:spacing w:line="260" w:lineRule="exact"/>
                          <w:jc w:val="both"/>
                          <w:rPr>
                            <w:lang w:eastAsia="sl-SI"/>
                          </w:rPr>
                        </w:pPr>
                      </w:p>
                      <w:p w14:paraId="39DE5FDA" w14:textId="78117C03" w:rsidR="00255ADF" w:rsidRDefault="00255ADF" w:rsidP="00255ADF">
                        <w:pPr>
                          <w:spacing w:line="260" w:lineRule="exact"/>
                          <w:jc w:val="both"/>
                          <w:rPr>
                            <w:lang w:eastAsia="sl-SI"/>
                          </w:rPr>
                        </w:pPr>
                        <w:r>
                          <w:rPr>
                            <w:lang w:eastAsia="sl-SI"/>
                          </w:rPr>
                          <w:t>Slovenija je 22. 3. 2018 z depon</w:t>
                        </w:r>
                        <w:r w:rsidR="00524105">
                          <w:rPr>
                            <w:lang w:eastAsia="sl-SI"/>
                          </w:rPr>
                          <w:t xml:space="preserve">iranjem listine o ratifikaciji </w:t>
                        </w:r>
                        <w:r>
                          <w:rPr>
                            <w:lang w:eastAsia="sl-SI"/>
                          </w:rPr>
                          <w:t>pri Organizaciji za gospodarsko sodelovanje in razvoj (OECD) ratificirala Večstransko konvencijo o izvajanju z mednarodnimi davčnimi sporazumi povezanih ukrepov za preprečevanja zmanjševanja davčne osnove in preusmerjanja dobička (v nadaljevanju: konvencija), s seznamom pridržkov in uradnih obvestil. V okviru tega seznama je Slovenija izbrala, da bo uporabljala VI. del konvencije, ki vsebuje določbe o arbitraži, za svoje zajete davčne sporazume. Ta del konvencije pa bo med dvema pogodbenicama veljal samo takrat, kadar bosta obe pogodbenici obvestili depozitarja, da sta izbrali določbe VI. dela konvencije. Dokler konvencije ne ratificirajo druge države podpisnice konvencije, zato ni možno ugotoviti, v zvezi s katerimi davčnimi sporazumi, se bodo dejansko začele uporabljati določbe o arbitraži. Po stanju ratifikacij na dan 4. 12. 2018 so določbe o arbitraži vključene v davčne sporazume z Avstrijo, Veliko Britanijo in Francijo.</w:t>
                        </w:r>
                      </w:p>
                      <w:p w14:paraId="230FF9A6" w14:textId="77777777" w:rsidR="00255ADF" w:rsidRDefault="00255ADF" w:rsidP="00255ADF">
                        <w:pPr>
                          <w:spacing w:line="260" w:lineRule="exact"/>
                          <w:jc w:val="both"/>
                          <w:rPr>
                            <w:lang w:eastAsia="sl-SI"/>
                          </w:rPr>
                        </w:pPr>
                      </w:p>
                      <w:p w14:paraId="5C71F985" w14:textId="36E92BC6" w:rsidR="00255ADF" w:rsidRDefault="00255ADF" w:rsidP="00255ADF">
                        <w:pPr>
                          <w:spacing w:line="260" w:lineRule="exact"/>
                          <w:jc w:val="both"/>
                          <w:rPr>
                            <w:lang w:eastAsia="sl-SI"/>
                          </w:rPr>
                        </w:pPr>
                        <w:r>
                          <w:rPr>
                            <w:lang w:eastAsia="sl-SI"/>
                          </w:rPr>
                          <w:t>Poleg tega ima trenutno Slovenija določbe o arbitraži že vključene v štiri davčne sporazume, tj.  v davčni sporazum z Italijo, Nizozemsko, Švico in Japonsko, pri čemer bo lahko uporaba določb o arbitraži v davčnih sporazumih z Italijo in Nizozemsko še spremenjena z določbami o arbitraži iz VI. dela navedene večstranske konvencije, če bosta določbe VI. del konvencije izbrali tudi omenjeni državi, ko bosta ratificirali konvencijo.</w:t>
                        </w:r>
                      </w:p>
                      <w:p w14:paraId="043AC4EE" w14:textId="77777777" w:rsidR="000E3120" w:rsidRDefault="000E3120" w:rsidP="00F207B5">
                        <w:pPr>
                          <w:spacing w:line="260" w:lineRule="exact"/>
                          <w:jc w:val="both"/>
                          <w:rPr>
                            <w:lang w:eastAsia="sl-SI"/>
                          </w:rPr>
                        </w:pPr>
                      </w:p>
                      <w:p w14:paraId="65D51674" w14:textId="0F930B20" w:rsidR="001A3D79" w:rsidRDefault="00B10D29" w:rsidP="005803E8">
                        <w:pPr>
                          <w:spacing w:line="260" w:lineRule="exact"/>
                          <w:jc w:val="both"/>
                          <w:rPr>
                            <w:lang w:eastAsia="sl-SI"/>
                          </w:rPr>
                        </w:pPr>
                        <w:r>
                          <w:rPr>
                            <w:lang w:eastAsia="sl-SI"/>
                          </w:rPr>
                          <w:t>Direktiva 2017/1852</w:t>
                        </w:r>
                        <w:r w:rsidR="00A62CBC">
                          <w:rPr>
                            <w:lang w:eastAsia="sl-SI"/>
                          </w:rPr>
                          <w:t>/EU</w:t>
                        </w:r>
                        <w:r>
                          <w:rPr>
                            <w:lang w:eastAsia="sl-SI"/>
                          </w:rPr>
                          <w:t xml:space="preserve"> tako določa podrobna pravila o mehanizmu za reševanje sporov, vključno z natančno opredelitvijo rokov, v katerih je treba izvesti posamezna dejanja, ter pravicami in obveznostmi davčnega zavezanca in pristojnega organa.</w:t>
                        </w:r>
                      </w:p>
                      <w:p w14:paraId="605D8E0F" w14:textId="77777777" w:rsidR="00B10D29" w:rsidRDefault="00B10D29" w:rsidP="005803E8">
                        <w:pPr>
                          <w:spacing w:line="260" w:lineRule="exact"/>
                          <w:jc w:val="both"/>
                          <w:rPr>
                            <w:lang w:eastAsia="sl-SI"/>
                          </w:rPr>
                        </w:pPr>
                      </w:p>
                      <w:p w14:paraId="58488CCB" w14:textId="1F3BAFDB" w:rsidR="00B10D29" w:rsidRDefault="00B10D29" w:rsidP="005803E8">
                        <w:pPr>
                          <w:spacing w:line="260" w:lineRule="exact"/>
                          <w:jc w:val="both"/>
                          <w:rPr>
                            <w:lang w:eastAsia="sl-SI"/>
                          </w:rPr>
                        </w:pPr>
                        <w:r>
                          <w:rPr>
                            <w:lang w:eastAsia="sl-SI"/>
                          </w:rPr>
                          <w:t xml:space="preserve">Postopek skupnega dogovora </w:t>
                        </w:r>
                        <w:r w:rsidR="00AF1128">
                          <w:rPr>
                            <w:lang w:eastAsia="sl-SI"/>
                          </w:rPr>
                          <w:t xml:space="preserve">in uveljavitev doseženega dogovora </w:t>
                        </w:r>
                        <w:r>
                          <w:rPr>
                            <w:lang w:eastAsia="sl-SI"/>
                          </w:rPr>
                          <w:t>v veljavnem ZDavP-2 urej</w:t>
                        </w:r>
                        <w:r w:rsidR="00AF1128">
                          <w:rPr>
                            <w:lang w:eastAsia="sl-SI"/>
                          </w:rPr>
                          <w:t xml:space="preserve">ajo 256., </w:t>
                        </w:r>
                        <w:r>
                          <w:rPr>
                            <w:lang w:eastAsia="sl-SI"/>
                          </w:rPr>
                          <w:t>257</w:t>
                        </w:r>
                        <w:r w:rsidR="00AF1128">
                          <w:rPr>
                            <w:lang w:eastAsia="sl-SI"/>
                          </w:rPr>
                          <w:t>. in 258. člen. Glede na podrobno normirano vsebino Direktive 2017/1852</w:t>
                        </w:r>
                        <w:r w:rsidR="001A6527">
                          <w:rPr>
                            <w:lang w:eastAsia="sl-SI"/>
                          </w:rPr>
                          <w:t>/EU</w:t>
                        </w:r>
                        <w:r w:rsidR="00AF1128">
                          <w:rPr>
                            <w:lang w:eastAsia="sl-SI"/>
                          </w:rPr>
                          <w:t xml:space="preserve"> je treba navedene člene ustrezno spremeniti oziroma dopolniti.</w:t>
                        </w:r>
                      </w:p>
                      <w:p w14:paraId="55491040" w14:textId="77777777" w:rsidR="00CD703A" w:rsidRDefault="00CD703A" w:rsidP="005803E8">
                        <w:pPr>
                          <w:spacing w:line="260" w:lineRule="exact"/>
                          <w:jc w:val="both"/>
                          <w:rPr>
                            <w:lang w:eastAsia="sl-SI"/>
                          </w:rPr>
                        </w:pPr>
                      </w:p>
                      <w:p w14:paraId="7BAF8C44" w14:textId="73A6BF61" w:rsidR="00374B71" w:rsidRDefault="00524105" w:rsidP="009702E0">
                        <w:pPr>
                          <w:spacing w:line="260" w:lineRule="exact"/>
                          <w:jc w:val="both"/>
                          <w:rPr>
                            <w:lang w:eastAsia="sl-SI"/>
                          </w:rPr>
                        </w:pPr>
                        <w:r>
                          <w:rPr>
                            <w:lang w:eastAsia="sl-SI"/>
                          </w:rPr>
                          <w:t>ZDavP-2</w:t>
                        </w:r>
                        <w:r w:rsidR="00374B71" w:rsidRPr="00374B71">
                          <w:rPr>
                            <w:lang w:eastAsia="sl-SI"/>
                          </w:rPr>
                          <w:t xml:space="preserve"> določa pravila, po katerih davčni</w:t>
                        </w:r>
                        <w:r>
                          <w:rPr>
                            <w:lang w:eastAsia="sl-SI"/>
                          </w:rPr>
                          <w:t xml:space="preserve"> organ postopa v davčnem postopku</w:t>
                        </w:r>
                        <w:r w:rsidR="00374B71" w:rsidRPr="00374B71">
                          <w:rPr>
                            <w:lang w:eastAsia="sl-SI"/>
                          </w:rPr>
                          <w:t xml:space="preserve"> pri pobiranju davkov. Ustavna določba o enakem varstvu pravic (22. člen Ustave Republike Slovenije) je ustavna pravica procesnega značaja, s katero se zagotavlja enakopravnost med </w:t>
                        </w:r>
                        <w:r>
                          <w:rPr>
                            <w:lang w:eastAsia="sl-SI"/>
                          </w:rPr>
                          <w:t>strankami v postopku. Z ZDavP-2</w:t>
                        </w:r>
                        <w:r w:rsidR="00374B71" w:rsidRPr="00374B71">
                          <w:rPr>
                            <w:lang w:eastAsia="sl-SI"/>
                          </w:rPr>
                          <w:t xml:space="preserve"> je davčnim zavezancem zagotovljeno enako varstvo pravic oziroma pravica do enakega procesnega varstva. Davčni zavezanci po postopku, določenem v ZDavP-2, uveljavljajo in zavarujejo svoje pravice in pravne koristi. Kljub temu, da normativna ureditev davčnega postopka, z vidika uveljavljanja pravic davčnega zavezanca in varstva javnih koristi, predstavlja učinkovit sistem, še vedno omogoča izboljšave. Iz tega razloga so v predlog zakona vključene tudi nekatere druge spremembe in dopolnitve, ki so se ob uporabi veljavnega ZDavP-2 pokazale za potrebne. Te </w:t>
                        </w:r>
                        <w:r w:rsidR="003C5188">
                          <w:rPr>
                            <w:lang w:eastAsia="sl-SI"/>
                          </w:rPr>
                          <w:t xml:space="preserve">spremembe </w:t>
                        </w:r>
                        <w:r w:rsidR="00374B71" w:rsidRPr="00374B71">
                          <w:rPr>
                            <w:lang w:eastAsia="sl-SI"/>
                          </w:rPr>
                          <w:t>so podrobneje predstavljene v poglavitnih rešitvah</w:t>
                        </w:r>
                        <w:r w:rsidR="003C5188">
                          <w:rPr>
                            <w:lang w:eastAsia="sl-SI"/>
                          </w:rPr>
                          <w:t xml:space="preserve"> predloga zakona</w:t>
                        </w:r>
                        <w:r w:rsidR="00374B71" w:rsidRPr="00374B71">
                          <w:rPr>
                            <w:lang w:eastAsia="sl-SI"/>
                          </w:rPr>
                          <w:t>.</w:t>
                        </w:r>
                      </w:p>
                      <w:p w14:paraId="30E98215" w14:textId="617742E8" w:rsidR="00343402" w:rsidRPr="00E12F29" w:rsidRDefault="00A10CB4" w:rsidP="001F3D94">
                        <w:pPr>
                          <w:spacing w:line="260" w:lineRule="exact"/>
                          <w:jc w:val="both"/>
                          <w:rPr>
                            <w:rFonts w:cs="Arial"/>
                            <w:szCs w:val="20"/>
                          </w:rPr>
                        </w:pPr>
                        <w:r w:rsidRPr="00A10CB4">
                          <w:rPr>
                            <w:lang w:eastAsia="sl-SI"/>
                          </w:rPr>
                          <w:t xml:space="preserve"> </w:t>
                        </w:r>
                      </w:p>
                    </w:tc>
                  </w:tr>
                  <w:tr w:rsidR="00343402" w:rsidRPr="00343402" w14:paraId="4633009F" w14:textId="77777777" w:rsidTr="00343402">
                    <w:tc>
                      <w:tcPr>
                        <w:tcW w:w="8714" w:type="dxa"/>
                      </w:tcPr>
                      <w:p w14:paraId="19394C5B"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b/>
                            <w:szCs w:val="20"/>
                            <w:lang w:eastAsia="x-none"/>
                          </w:rPr>
                        </w:pPr>
                        <w:r w:rsidRPr="00343402">
                          <w:rPr>
                            <w:rFonts w:cs="Arial"/>
                            <w:b/>
                            <w:szCs w:val="20"/>
                            <w:lang w:eastAsia="sl-SI"/>
                          </w:rPr>
                          <w:lastRenderedPageBreak/>
                          <w:t>2. CILJI, NAČELA IN POGLAVITNE REŠITVE PREDLOGA ZAKONA</w:t>
                        </w:r>
                      </w:p>
                    </w:tc>
                  </w:tr>
                  <w:tr w:rsidR="00343402" w:rsidRPr="00343402" w14:paraId="2DD0E2E3" w14:textId="77777777" w:rsidTr="00343402">
                    <w:tc>
                      <w:tcPr>
                        <w:tcW w:w="8714" w:type="dxa"/>
                      </w:tcPr>
                      <w:p w14:paraId="2DABAB21"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szCs w:val="20"/>
                          </w:rPr>
                        </w:pPr>
                        <w:r w:rsidRPr="00343402">
                          <w:rPr>
                            <w:rFonts w:cs="Arial"/>
                            <w:szCs w:val="20"/>
                          </w:rPr>
                          <w:t>2.1 Cilji</w:t>
                        </w:r>
                      </w:p>
                    </w:tc>
                  </w:tr>
                  <w:tr w:rsidR="00343402" w:rsidRPr="00343402" w14:paraId="77066DEB" w14:textId="77777777" w:rsidTr="00343402">
                    <w:tc>
                      <w:tcPr>
                        <w:tcW w:w="8714" w:type="dxa"/>
                      </w:tcPr>
                      <w:p w14:paraId="419CE665" w14:textId="77777777" w:rsidR="00343402" w:rsidRDefault="00343402" w:rsidP="00912D3A">
                        <w:pPr>
                          <w:spacing w:line="276" w:lineRule="auto"/>
                          <w:jc w:val="both"/>
                          <w:rPr>
                            <w:rFonts w:cs="Arial"/>
                            <w:szCs w:val="20"/>
                          </w:rPr>
                        </w:pPr>
                      </w:p>
                      <w:p w14:paraId="29F95730" w14:textId="257CC30A" w:rsidR="001F08E4" w:rsidRPr="00E74B67" w:rsidRDefault="00600285" w:rsidP="001A5FC9">
                        <w:pPr>
                          <w:pStyle w:val="PointManual2"/>
                          <w:spacing w:line="260" w:lineRule="atLeast"/>
                          <w:ind w:left="0" w:firstLine="0"/>
                          <w:jc w:val="both"/>
                          <w:rPr>
                            <w:rFonts w:ascii="Arial" w:hAnsi="Arial"/>
                            <w:sz w:val="20"/>
                            <w:lang w:val="sl-SI"/>
                          </w:rPr>
                        </w:pPr>
                        <w:r w:rsidRPr="00CC4BF0">
                          <w:rPr>
                            <w:rFonts w:ascii="Arial" w:hAnsi="Arial"/>
                            <w:sz w:val="20"/>
                            <w:lang w:val="sl-SI"/>
                          </w:rPr>
                          <w:t xml:space="preserve">Glavni cilj predloga zakona je prenos Direktive Sveta (EU) 2018/822 in prenos Direktive Sveta </w:t>
                        </w:r>
                        <w:r w:rsidR="002E7CBC">
                          <w:rPr>
                            <w:rFonts w:ascii="Arial" w:hAnsi="Arial"/>
                            <w:sz w:val="20"/>
                            <w:lang w:val="sl-SI"/>
                          </w:rPr>
                          <w:t>(EU)</w:t>
                        </w:r>
                        <w:r w:rsidRPr="00CC4BF0">
                          <w:rPr>
                            <w:rFonts w:ascii="Arial" w:hAnsi="Arial" w:cs="Arial"/>
                            <w:sz w:val="20"/>
                            <w:szCs w:val="20"/>
                            <w:lang w:val="sl-SI"/>
                          </w:rPr>
                          <w:t xml:space="preserve"> </w:t>
                        </w:r>
                        <w:r w:rsidRPr="00CC4BF0">
                          <w:rPr>
                            <w:rFonts w:ascii="Arial" w:hAnsi="Arial"/>
                            <w:sz w:val="20"/>
                            <w:lang w:val="sl-SI"/>
                          </w:rPr>
                          <w:t xml:space="preserve">2017/1852. </w:t>
                        </w:r>
                        <w:r w:rsidR="00CD703A" w:rsidRPr="00CC4BF0">
                          <w:rPr>
                            <w:rFonts w:ascii="Arial" w:hAnsi="Arial"/>
                            <w:sz w:val="20"/>
                            <w:lang w:val="sl-SI"/>
                          </w:rPr>
                          <w:t>V predlog zakona so poleg rešitev, povezanih z ureditvijo vsebine direktiv, vključene</w:t>
                        </w:r>
                        <w:r w:rsidR="00E74B67">
                          <w:rPr>
                            <w:rFonts w:ascii="Arial" w:hAnsi="Arial"/>
                            <w:sz w:val="20"/>
                            <w:lang w:val="sl-SI"/>
                          </w:rPr>
                          <w:t xml:space="preserve"> </w:t>
                        </w:r>
                        <w:r w:rsidR="00CD703A" w:rsidRPr="00CC4BF0">
                          <w:rPr>
                            <w:rFonts w:ascii="Arial" w:hAnsi="Arial"/>
                            <w:sz w:val="20"/>
                            <w:lang w:val="sl-SI"/>
                          </w:rPr>
                          <w:t xml:space="preserve">tudi druge spremembe in dopolnitve, ki so se ob izvajanju veljavne ureditve pokazale za </w:t>
                        </w:r>
                        <w:r w:rsidR="00B9011A" w:rsidRPr="00CC4BF0">
                          <w:rPr>
                            <w:rFonts w:ascii="Arial" w:hAnsi="Arial"/>
                            <w:sz w:val="20"/>
                            <w:lang w:val="sl-SI"/>
                          </w:rPr>
                          <w:t>potrebne</w:t>
                        </w:r>
                        <w:r w:rsidR="00CD703A" w:rsidRPr="00CC4BF0">
                          <w:rPr>
                            <w:rFonts w:ascii="Arial" w:hAnsi="Arial"/>
                            <w:sz w:val="20"/>
                            <w:lang w:val="sl-SI"/>
                          </w:rPr>
                          <w:t>. Druge spremembe v predlogu zakona zasledujejo preglednost in jasnost pobiranja davkov</w:t>
                        </w:r>
                        <w:r w:rsidR="009702E0" w:rsidRPr="00CC4BF0">
                          <w:rPr>
                            <w:rFonts w:ascii="Arial" w:hAnsi="Arial"/>
                            <w:sz w:val="20"/>
                            <w:lang w:val="sl-SI"/>
                          </w:rPr>
                          <w:t>, potrebn</w:t>
                        </w:r>
                        <w:r w:rsidR="00161103">
                          <w:rPr>
                            <w:rFonts w:ascii="Arial" w:hAnsi="Arial"/>
                            <w:sz w:val="20"/>
                            <w:lang w:val="sl-SI"/>
                          </w:rPr>
                          <w:t>o</w:t>
                        </w:r>
                        <w:r w:rsidR="009702E0" w:rsidRPr="00CC4BF0">
                          <w:rPr>
                            <w:rFonts w:ascii="Arial" w:hAnsi="Arial"/>
                            <w:sz w:val="20"/>
                            <w:lang w:val="sl-SI"/>
                          </w:rPr>
                          <w:t xml:space="preserve"> za pravno varnost in v </w:t>
                        </w:r>
                        <w:proofErr w:type="spellStart"/>
                        <w:r w:rsidR="009702E0" w:rsidRPr="00CC4BF0">
                          <w:rPr>
                            <w:rFonts w:ascii="Arial" w:hAnsi="Arial"/>
                            <w:sz w:val="20"/>
                            <w:lang w:val="sl-SI"/>
                          </w:rPr>
                          <w:t>izogib</w:t>
                        </w:r>
                        <w:proofErr w:type="spellEnd"/>
                        <w:r w:rsidR="009702E0" w:rsidRPr="00CC4BF0">
                          <w:rPr>
                            <w:rFonts w:ascii="Arial" w:hAnsi="Arial"/>
                            <w:sz w:val="20"/>
                            <w:lang w:val="sl-SI"/>
                          </w:rPr>
                          <w:t xml:space="preserve"> težavam pri izvajanju</w:t>
                        </w:r>
                        <w:r w:rsidR="00CD703A" w:rsidRPr="00CC4BF0">
                          <w:rPr>
                            <w:rFonts w:ascii="Arial" w:hAnsi="Arial"/>
                            <w:sz w:val="20"/>
                            <w:lang w:val="sl-SI"/>
                          </w:rPr>
                          <w:t>.</w:t>
                        </w:r>
                        <w:r w:rsidR="00A31621" w:rsidRPr="00CC4BF0">
                          <w:rPr>
                            <w:rFonts w:ascii="Arial" w:hAnsi="Arial"/>
                            <w:sz w:val="20"/>
                            <w:lang w:val="sl-SI"/>
                          </w:rPr>
                          <w:t xml:space="preserve"> S tem se zagotavlja pravna</w:t>
                        </w:r>
                        <w:r w:rsidR="001F08E4" w:rsidRPr="00CC4BF0">
                          <w:rPr>
                            <w:rFonts w:ascii="Arial" w:hAnsi="Arial"/>
                            <w:sz w:val="20"/>
                            <w:lang w:val="sl-SI"/>
                          </w:rPr>
                          <w:t xml:space="preserve"> varnost davčnega zavezanca v davčnem postopku in</w:t>
                        </w:r>
                        <w:r w:rsidR="00A31621" w:rsidRPr="00CC4BF0">
                          <w:rPr>
                            <w:rFonts w:ascii="Arial" w:hAnsi="Arial"/>
                            <w:sz w:val="20"/>
                            <w:lang w:val="sl-SI"/>
                          </w:rPr>
                          <w:t xml:space="preserve"> </w:t>
                        </w:r>
                        <w:r w:rsidR="001F08E4" w:rsidRPr="00CC4BF0">
                          <w:rPr>
                            <w:rFonts w:ascii="Arial" w:hAnsi="Arial"/>
                            <w:sz w:val="20"/>
                            <w:lang w:val="sl-SI"/>
                          </w:rPr>
                          <w:t>učinkovito pobiranje davkov</w:t>
                        </w:r>
                        <w:r w:rsidR="001F08E4" w:rsidRPr="001A5FC9">
                          <w:rPr>
                            <w:rFonts w:ascii="Arial" w:hAnsi="Arial"/>
                            <w:sz w:val="20"/>
                          </w:rPr>
                          <w:t>.</w:t>
                        </w:r>
                      </w:p>
                      <w:p w14:paraId="5D92A693" w14:textId="77777777" w:rsidR="001F08E4" w:rsidRDefault="001F08E4" w:rsidP="001F08E4">
                        <w:pPr>
                          <w:autoSpaceDE w:val="0"/>
                          <w:autoSpaceDN w:val="0"/>
                          <w:adjustRightInd w:val="0"/>
                          <w:jc w:val="both"/>
                          <w:rPr>
                            <w:rFonts w:cs="Arial"/>
                            <w:szCs w:val="20"/>
                            <w:lang w:eastAsia="sl-SI"/>
                          </w:rPr>
                        </w:pPr>
                      </w:p>
                      <w:p w14:paraId="29A833CD" w14:textId="1D830C0D" w:rsidR="001E67B6" w:rsidRDefault="001E67B6" w:rsidP="00912D3A">
                        <w:pPr>
                          <w:pStyle w:val="PointManual2"/>
                          <w:spacing w:line="260" w:lineRule="atLeast"/>
                          <w:ind w:left="0" w:firstLine="0"/>
                          <w:jc w:val="both"/>
                          <w:rPr>
                            <w:rFonts w:ascii="Arial" w:hAnsi="Arial" w:cs="Arial"/>
                            <w:noProof/>
                            <w:color w:val="000000" w:themeColor="text1"/>
                            <w:sz w:val="20"/>
                            <w:szCs w:val="20"/>
                          </w:rPr>
                        </w:pPr>
                        <w:r w:rsidRPr="007B71C6">
                          <w:rPr>
                            <w:rFonts w:ascii="Arial" w:hAnsi="Arial" w:cs="Arial"/>
                            <w:sz w:val="20"/>
                            <w:szCs w:val="20"/>
                          </w:rPr>
                          <w:t xml:space="preserve">S </w:t>
                        </w:r>
                        <w:r w:rsidRPr="00EE5D87">
                          <w:rPr>
                            <w:rFonts w:ascii="Arial" w:hAnsi="Arial" w:cs="Arial"/>
                            <w:sz w:val="20"/>
                            <w:szCs w:val="20"/>
                            <w:lang w:val="sl-SI"/>
                          </w:rPr>
                          <w:t>prenosom</w:t>
                        </w:r>
                        <w:r w:rsidRPr="007B71C6">
                          <w:rPr>
                            <w:rFonts w:ascii="Arial" w:hAnsi="Arial" w:cs="Arial"/>
                            <w:sz w:val="20"/>
                            <w:szCs w:val="20"/>
                          </w:rPr>
                          <w:t xml:space="preserve"> </w:t>
                        </w:r>
                        <w:r w:rsidRPr="007B71C6">
                          <w:rPr>
                            <w:rFonts w:ascii="Arial" w:hAnsi="Arial" w:cs="Arial"/>
                            <w:noProof/>
                            <w:color w:val="000000" w:themeColor="text1"/>
                            <w:sz w:val="20"/>
                            <w:szCs w:val="20"/>
                          </w:rPr>
                          <w:t>Direktiv</w:t>
                        </w:r>
                        <w:r>
                          <w:rPr>
                            <w:rFonts w:ascii="Arial" w:hAnsi="Arial" w:cs="Arial"/>
                            <w:noProof/>
                            <w:color w:val="000000" w:themeColor="text1"/>
                            <w:sz w:val="20"/>
                            <w:szCs w:val="20"/>
                          </w:rPr>
                          <w:t>e</w:t>
                        </w:r>
                        <w:r w:rsidRPr="007B71C6">
                          <w:rPr>
                            <w:rFonts w:ascii="Arial" w:hAnsi="Arial" w:cs="Arial"/>
                            <w:noProof/>
                            <w:color w:val="000000" w:themeColor="text1"/>
                            <w:sz w:val="20"/>
                            <w:szCs w:val="20"/>
                          </w:rPr>
                          <w:t xml:space="preserve"> Sveta (EU) 2018/822 z dne 25. maja 2018 o spremembi Direktive </w:t>
                        </w:r>
                        <w:r w:rsidRPr="007B71C6">
                          <w:rPr>
                            <w:rFonts w:ascii="Arial" w:hAnsi="Arial" w:cs="Arial"/>
                            <w:noProof/>
                            <w:color w:val="000000" w:themeColor="text1"/>
                            <w:sz w:val="20"/>
                            <w:szCs w:val="20"/>
                          </w:rPr>
                          <w:lastRenderedPageBreak/>
                          <w:t>2011/16/EU glede obvezne avtomatične izmenjave informacij na področju obdavčenja v zvezi s čezmejnimi aranžmaji, o katerih se poroča</w:t>
                        </w:r>
                        <w:r>
                          <w:rPr>
                            <w:rFonts w:ascii="Arial" w:hAnsi="Arial" w:cs="Arial"/>
                            <w:noProof/>
                            <w:color w:val="000000" w:themeColor="text1"/>
                            <w:sz w:val="20"/>
                            <w:szCs w:val="20"/>
                          </w:rPr>
                          <w:t xml:space="preserve"> (v nadaljevanju: </w:t>
                        </w:r>
                        <w:r w:rsidRPr="00EE5D87">
                          <w:rPr>
                            <w:rFonts w:ascii="Arial" w:hAnsi="Arial" w:cs="Arial"/>
                            <w:sz w:val="20"/>
                            <w:szCs w:val="20"/>
                            <w:lang w:val="sl-SI"/>
                          </w:rPr>
                          <w:t>Direktiva 2018/822/EU) v slovenski pravni</w:t>
                        </w:r>
                        <w:r w:rsidRPr="007B71C6">
                          <w:rPr>
                            <w:rFonts w:ascii="Arial" w:hAnsi="Arial" w:cs="Arial"/>
                            <w:sz w:val="20"/>
                            <w:szCs w:val="20"/>
                          </w:rPr>
                          <w:t xml:space="preserve"> red se </w:t>
                        </w:r>
                        <w:r w:rsidRPr="007B71C6">
                          <w:rPr>
                            <w:rFonts w:ascii="Arial" w:hAnsi="Arial" w:cs="Arial"/>
                            <w:noProof/>
                            <w:color w:val="000000" w:themeColor="text1"/>
                            <w:sz w:val="20"/>
                            <w:szCs w:val="20"/>
                          </w:rPr>
                          <w:t xml:space="preserve">razširja področje uporabe obvezne avtomatične izmenjave podatkov na potencialno agresivne čezmejne davčne aranžmaje. Z ukrepom, s katerim se povečuje preglednost na strani posrednikov (to so davčni svetovalci in drugi udeleženci, ki so običajno povezani z ustvarjanjem, trženjem ali implementacijo takšnih aranžmajev), bodo </w:t>
                        </w:r>
                        <w:r w:rsidRPr="007B71C6">
                          <w:rPr>
                            <w:rFonts w:ascii="Arial" w:hAnsi="Arial" w:cs="Arial"/>
                            <w:noProof/>
                            <w:color w:val="000000" w:themeColor="text1"/>
                            <w:sz w:val="20"/>
                            <w:szCs w:val="20"/>
                            <w:lang w:val="sl-SI"/>
                          </w:rPr>
                          <w:t>davčnim</w:t>
                        </w:r>
                        <w:r w:rsidRPr="007B71C6">
                          <w:rPr>
                            <w:rFonts w:ascii="Arial" w:hAnsi="Arial" w:cs="Arial"/>
                            <w:color w:val="000000" w:themeColor="text1"/>
                            <w:sz w:val="20"/>
                            <w:szCs w:val="20"/>
                            <w:lang w:val="sl-SI"/>
                          </w:rPr>
                          <w:t xml:space="preserve"> organom zagotovljene pravočasne, celovite in relevantne informacije, saj je predvideno, da se </w:t>
                        </w:r>
                        <w:r w:rsidRPr="007B71C6">
                          <w:rPr>
                            <w:rFonts w:ascii="Arial" w:hAnsi="Arial" w:cs="Arial"/>
                            <w:noProof/>
                            <w:color w:val="000000" w:themeColor="text1"/>
                            <w:sz w:val="20"/>
                            <w:szCs w:val="20"/>
                            <w:lang w:val="sl-SI"/>
                          </w:rPr>
                          <w:t>prek razkritij s strani posrednikov zajamejo aranžmaji, ki</w:t>
                        </w:r>
                        <w:r w:rsidRPr="007B71C6">
                          <w:rPr>
                            <w:rFonts w:ascii="Arial" w:hAnsi="Arial" w:cs="Arial"/>
                            <w:noProof/>
                            <w:color w:val="000000" w:themeColor="text1"/>
                            <w:sz w:val="20"/>
                            <w:szCs w:val="20"/>
                          </w:rPr>
                          <w:t xml:space="preserve"> se idnetificirajo preko petih skupin prepoznavnih značilnosti - to so lastnosti čezmejnega aranžmaja, ki nakazuje morebitno tveganje za izogibanje davkom</w:t>
                        </w:r>
                        <w:r>
                          <w:rPr>
                            <w:rFonts w:ascii="Arial" w:hAnsi="Arial" w:cs="Arial"/>
                            <w:noProof/>
                            <w:color w:val="000000" w:themeColor="text1"/>
                            <w:sz w:val="20"/>
                            <w:szCs w:val="20"/>
                          </w:rPr>
                          <w:t>.</w:t>
                        </w:r>
                      </w:p>
                      <w:p w14:paraId="34D7FD24" w14:textId="77777777" w:rsidR="00C62ECB" w:rsidRDefault="00C62ECB" w:rsidP="00912D3A">
                        <w:pPr>
                          <w:spacing w:line="276" w:lineRule="auto"/>
                          <w:jc w:val="both"/>
                          <w:rPr>
                            <w:rFonts w:cs="Arial"/>
                            <w:szCs w:val="20"/>
                          </w:rPr>
                        </w:pPr>
                      </w:p>
                      <w:p w14:paraId="5974F5CC" w14:textId="017C2312" w:rsidR="005A4056" w:rsidRPr="00343402" w:rsidRDefault="00A1121C" w:rsidP="009702E0">
                        <w:pPr>
                          <w:spacing w:line="260" w:lineRule="exact"/>
                          <w:jc w:val="both"/>
                          <w:rPr>
                            <w:rFonts w:cs="Arial"/>
                            <w:szCs w:val="20"/>
                          </w:rPr>
                        </w:pPr>
                        <w:r w:rsidRPr="00367AEE">
                          <w:rPr>
                            <w:lang w:eastAsia="sl-SI"/>
                          </w:rPr>
                          <w:t xml:space="preserve">S </w:t>
                        </w:r>
                        <w:r>
                          <w:rPr>
                            <w:lang w:eastAsia="sl-SI"/>
                          </w:rPr>
                          <w:t>prenosom</w:t>
                        </w:r>
                        <w:r w:rsidR="00594BC9" w:rsidRPr="00533372">
                          <w:rPr>
                            <w:rFonts w:cs="Arial"/>
                            <w:szCs w:val="20"/>
                          </w:rPr>
                          <w:t xml:space="preserve"> Direktive </w:t>
                        </w:r>
                        <w:r w:rsidR="00594BC9">
                          <w:rPr>
                            <w:rFonts w:cs="Arial"/>
                            <w:szCs w:val="20"/>
                          </w:rPr>
                          <w:t>2017/1852</w:t>
                        </w:r>
                        <w:r w:rsidR="000462C1">
                          <w:rPr>
                            <w:rFonts w:cs="Arial"/>
                            <w:szCs w:val="20"/>
                          </w:rPr>
                          <w:t>/EU</w:t>
                        </w:r>
                        <w:r w:rsidRPr="00367AEE">
                          <w:rPr>
                            <w:lang w:eastAsia="sl-SI"/>
                          </w:rPr>
                          <w:t>, ki nadgrajuje obstoječe mehanizme za reševanje sporov,</w:t>
                        </w:r>
                        <w:r>
                          <w:rPr>
                            <w:lang w:eastAsia="sl-SI"/>
                          </w:rPr>
                          <w:t xml:space="preserve"> v naš pravni red,</w:t>
                        </w:r>
                        <w:r w:rsidRPr="00367AEE">
                          <w:rPr>
                            <w:lang w:eastAsia="sl-SI"/>
                          </w:rPr>
                          <w:t xml:space="preserve"> se zagotavlja pravočasno in učinkovito reševanje sporov, s tem pa tudi povečuje pravno varnost državljanov in pravnih oseb. Pričakuje se, da bo pregledno urejen postopek povečal zaupanje davčnih zavezancev v davčni sistem in še dodatno spodbudil prostovoljno izpolnjevanje davčnih obveznosti. Pri tistih pravnih osebah, ki čezmejno poslujejo, se predvideva, da bo ta ureditev zaradi zagotovljene večje gotovosti in predvidljivosti pospešila tudi naložbene odločitve. Reševanje sporov bo za davčnega zavezanca manj administrativno obremenjujoče kot doslej, prav tako pa bodo v tem postopku tudi nižji stroški za davčne zavezance in davčni organ. </w:t>
                        </w:r>
                      </w:p>
                    </w:tc>
                  </w:tr>
                  <w:tr w:rsidR="00343402" w:rsidRPr="00343402" w14:paraId="2A2FDF52" w14:textId="77777777" w:rsidTr="00343402">
                    <w:tc>
                      <w:tcPr>
                        <w:tcW w:w="8714" w:type="dxa"/>
                      </w:tcPr>
                      <w:p w14:paraId="4CB3D644"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szCs w:val="20"/>
                          </w:rPr>
                        </w:pPr>
                        <w:r w:rsidRPr="00343402">
                          <w:rPr>
                            <w:rFonts w:cs="Arial"/>
                            <w:szCs w:val="20"/>
                          </w:rPr>
                          <w:lastRenderedPageBreak/>
                          <w:t>2.2 Načela</w:t>
                        </w:r>
                      </w:p>
                    </w:tc>
                  </w:tr>
                  <w:tr w:rsidR="00343402" w:rsidRPr="00343402" w14:paraId="06BA5FC7" w14:textId="77777777" w:rsidTr="00343402">
                    <w:tc>
                      <w:tcPr>
                        <w:tcW w:w="8714" w:type="dxa"/>
                      </w:tcPr>
                      <w:p w14:paraId="099726DB" w14:textId="77777777" w:rsidR="00343402" w:rsidRPr="00343402" w:rsidRDefault="00343402" w:rsidP="00912D3A">
                        <w:pPr>
                          <w:spacing w:line="276" w:lineRule="auto"/>
                          <w:jc w:val="both"/>
                          <w:rPr>
                            <w:rFonts w:cs="Arial"/>
                            <w:szCs w:val="20"/>
                            <w:lang w:eastAsia="sl-SI"/>
                          </w:rPr>
                        </w:pPr>
                      </w:p>
                    </w:tc>
                  </w:tr>
                  <w:tr w:rsidR="00343402" w:rsidRPr="00343402" w14:paraId="3A49BCC7" w14:textId="77777777" w:rsidTr="00343402">
                    <w:tc>
                      <w:tcPr>
                        <w:tcW w:w="8714" w:type="dxa"/>
                      </w:tcPr>
                      <w:p w14:paraId="1210502B" w14:textId="2367DC57" w:rsidR="00374B71" w:rsidRDefault="00374B71" w:rsidP="00912D3A">
                        <w:pPr>
                          <w:spacing w:line="276" w:lineRule="auto"/>
                          <w:jc w:val="both"/>
                          <w:rPr>
                            <w:rFonts w:cs="Arial"/>
                            <w:szCs w:val="20"/>
                          </w:rPr>
                        </w:pPr>
                        <w:r>
                          <w:rPr>
                            <w:rFonts w:cs="Arial"/>
                            <w:szCs w:val="20"/>
                          </w:rPr>
                          <w:t>P</w:t>
                        </w:r>
                        <w:r w:rsidR="00BC4CC9">
                          <w:rPr>
                            <w:rFonts w:cs="Arial"/>
                            <w:szCs w:val="20"/>
                          </w:rPr>
                          <w:t xml:space="preserve">redlog zakona spoštuje pravice davčnih zavezancev in upošteva temeljna načela davčnega postopka, ki so opredeljena v veljavnem zakonu. </w:t>
                        </w:r>
                        <w:r w:rsidR="00343402" w:rsidRPr="00343402">
                          <w:rPr>
                            <w:rFonts w:cs="Arial"/>
                            <w:szCs w:val="20"/>
                          </w:rPr>
                          <w:t xml:space="preserve">Predlog zakona </w:t>
                        </w:r>
                        <w:r w:rsidR="00000076">
                          <w:rPr>
                            <w:rFonts w:cs="Arial"/>
                            <w:szCs w:val="20"/>
                          </w:rPr>
                          <w:t xml:space="preserve">ne spreminja obstoječih temeljnih načel davčnega postopka. Predlagane spremembe in dopolnitve predstavljajo način izvedbe temeljnega </w:t>
                        </w:r>
                        <w:r w:rsidR="00343402" w:rsidRPr="00343402">
                          <w:rPr>
                            <w:rFonts w:cs="Arial"/>
                            <w:szCs w:val="20"/>
                          </w:rPr>
                          <w:t>načel</w:t>
                        </w:r>
                        <w:r w:rsidR="00000076">
                          <w:rPr>
                            <w:rFonts w:cs="Arial"/>
                            <w:szCs w:val="20"/>
                          </w:rPr>
                          <w:t>a</w:t>
                        </w:r>
                        <w:r w:rsidR="00343402" w:rsidRPr="00343402">
                          <w:rPr>
                            <w:rFonts w:cs="Arial"/>
                            <w:szCs w:val="20"/>
                          </w:rPr>
                          <w:t xml:space="preserve"> zakonitosti, načel</w:t>
                        </w:r>
                        <w:r w:rsidR="00000076">
                          <w:rPr>
                            <w:rFonts w:cs="Arial"/>
                            <w:szCs w:val="20"/>
                          </w:rPr>
                          <w:t>a</w:t>
                        </w:r>
                        <w:r w:rsidR="00343402" w:rsidRPr="00343402">
                          <w:rPr>
                            <w:rFonts w:cs="Arial"/>
                            <w:szCs w:val="20"/>
                          </w:rPr>
                          <w:t xml:space="preserve"> gotovosti, seznanjenosti in pomoči,</w:t>
                        </w:r>
                        <w:r w:rsidR="00795113">
                          <w:rPr>
                            <w:rFonts w:cs="Arial"/>
                            <w:szCs w:val="20"/>
                          </w:rPr>
                          <w:t xml:space="preserve"> </w:t>
                        </w:r>
                        <w:r w:rsidR="00343402" w:rsidRPr="00343402">
                          <w:rPr>
                            <w:rFonts w:cs="Arial"/>
                            <w:szCs w:val="20"/>
                          </w:rPr>
                          <w:t>načel</w:t>
                        </w:r>
                        <w:r w:rsidR="00000076">
                          <w:rPr>
                            <w:rFonts w:cs="Arial"/>
                            <w:szCs w:val="20"/>
                          </w:rPr>
                          <w:t>a</w:t>
                        </w:r>
                        <w:r w:rsidR="00343402" w:rsidRPr="00343402">
                          <w:rPr>
                            <w:rFonts w:cs="Arial"/>
                            <w:szCs w:val="20"/>
                          </w:rPr>
                          <w:t xml:space="preserve"> varstva pravic strank in varstva javnih koristi,</w:t>
                        </w:r>
                        <w:r w:rsidR="00795113">
                          <w:rPr>
                            <w:rFonts w:cs="Arial"/>
                            <w:szCs w:val="20"/>
                          </w:rPr>
                          <w:t xml:space="preserve"> </w:t>
                        </w:r>
                        <w:r w:rsidR="00343402" w:rsidRPr="00343402">
                          <w:rPr>
                            <w:rFonts w:cs="Arial"/>
                            <w:szCs w:val="20"/>
                          </w:rPr>
                          <w:t>načel</w:t>
                        </w:r>
                        <w:r w:rsidR="00000076">
                          <w:rPr>
                            <w:rFonts w:cs="Arial"/>
                            <w:szCs w:val="20"/>
                          </w:rPr>
                          <w:t>a</w:t>
                        </w:r>
                        <w:r w:rsidR="00343402" w:rsidRPr="00343402">
                          <w:rPr>
                            <w:rFonts w:cs="Arial"/>
                            <w:szCs w:val="20"/>
                          </w:rPr>
                          <w:t xml:space="preserve"> sorazmernosti, načel</w:t>
                        </w:r>
                        <w:r w:rsidR="00000076">
                          <w:rPr>
                            <w:rFonts w:cs="Arial"/>
                            <w:szCs w:val="20"/>
                          </w:rPr>
                          <w:t>a</w:t>
                        </w:r>
                        <w:r w:rsidR="00343402" w:rsidRPr="00343402">
                          <w:rPr>
                            <w:rFonts w:cs="Arial"/>
                            <w:szCs w:val="20"/>
                          </w:rPr>
                          <w:t xml:space="preserve"> zaslišanja stranke,</w:t>
                        </w:r>
                        <w:r w:rsidR="00795113">
                          <w:rPr>
                            <w:rFonts w:cs="Arial"/>
                            <w:szCs w:val="20"/>
                          </w:rPr>
                          <w:t xml:space="preserve"> </w:t>
                        </w:r>
                        <w:r w:rsidR="00343402" w:rsidRPr="00343402">
                          <w:rPr>
                            <w:rFonts w:cs="Arial"/>
                            <w:szCs w:val="20"/>
                          </w:rPr>
                          <w:t>načel</w:t>
                        </w:r>
                        <w:r w:rsidR="00000076">
                          <w:rPr>
                            <w:rFonts w:cs="Arial"/>
                            <w:szCs w:val="20"/>
                          </w:rPr>
                          <w:t>a</w:t>
                        </w:r>
                        <w:r w:rsidR="00343402" w:rsidRPr="00343402">
                          <w:rPr>
                            <w:rFonts w:cs="Arial"/>
                            <w:szCs w:val="20"/>
                          </w:rPr>
                          <w:t xml:space="preserve"> dolžnosti govoriti resnico in poštene uporabe pravic,</w:t>
                        </w:r>
                        <w:r w:rsidR="00795113">
                          <w:rPr>
                            <w:rFonts w:cs="Arial"/>
                            <w:szCs w:val="20"/>
                          </w:rPr>
                          <w:t xml:space="preserve"> </w:t>
                        </w:r>
                        <w:r w:rsidR="00343402" w:rsidRPr="00343402">
                          <w:rPr>
                            <w:rFonts w:cs="Arial"/>
                            <w:szCs w:val="20"/>
                          </w:rPr>
                          <w:t>načel</w:t>
                        </w:r>
                        <w:r w:rsidR="00000076">
                          <w:rPr>
                            <w:rFonts w:cs="Arial"/>
                            <w:szCs w:val="20"/>
                          </w:rPr>
                          <w:t>a</w:t>
                        </w:r>
                        <w:r w:rsidR="00343402" w:rsidRPr="00343402">
                          <w:rPr>
                            <w:rFonts w:cs="Arial"/>
                            <w:szCs w:val="20"/>
                          </w:rPr>
                          <w:t xml:space="preserve"> zakonitega in pravočasnega izpolnjevanja ter plačevanja davčnih obveznosti, načel</w:t>
                        </w:r>
                        <w:r w:rsidR="00000076">
                          <w:rPr>
                            <w:rFonts w:cs="Arial"/>
                            <w:szCs w:val="20"/>
                          </w:rPr>
                          <w:t>a</w:t>
                        </w:r>
                        <w:r w:rsidR="00343402" w:rsidRPr="00343402">
                          <w:rPr>
                            <w:rFonts w:cs="Arial"/>
                            <w:szCs w:val="20"/>
                          </w:rPr>
                          <w:t xml:space="preserve"> dolžnosti dajanja podatkov,</w:t>
                        </w:r>
                        <w:r w:rsidR="00795113">
                          <w:rPr>
                            <w:rFonts w:cs="Arial"/>
                            <w:szCs w:val="20"/>
                          </w:rPr>
                          <w:t xml:space="preserve"> </w:t>
                        </w:r>
                        <w:r w:rsidR="00343402" w:rsidRPr="00343402">
                          <w:rPr>
                            <w:rFonts w:cs="Arial"/>
                            <w:szCs w:val="20"/>
                          </w:rPr>
                          <w:t>načel</w:t>
                        </w:r>
                        <w:r w:rsidR="00000076">
                          <w:rPr>
                            <w:rFonts w:cs="Arial"/>
                            <w:szCs w:val="20"/>
                          </w:rPr>
                          <w:t>a</w:t>
                        </w:r>
                        <w:r w:rsidR="00343402" w:rsidRPr="00343402">
                          <w:rPr>
                            <w:rFonts w:cs="Arial"/>
                            <w:szCs w:val="20"/>
                          </w:rPr>
                          <w:t xml:space="preserve"> materialne resnice, načel</w:t>
                        </w:r>
                        <w:r w:rsidR="00000076">
                          <w:rPr>
                            <w:rFonts w:cs="Arial"/>
                            <w:szCs w:val="20"/>
                          </w:rPr>
                          <w:t>a</w:t>
                        </w:r>
                        <w:r w:rsidR="00343402" w:rsidRPr="00343402">
                          <w:rPr>
                            <w:rFonts w:cs="Arial"/>
                            <w:szCs w:val="20"/>
                          </w:rPr>
                          <w:t xml:space="preserve"> proste presoje dokazov,</w:t>
                        </w:r>
                        <w:r w:rsidR="00795113">
                          <w:rPr>
                            <w:rFonts w:cs="Arial"/>
                            <w:szCs w:val="20"/>
                          </w:rPr>
                          <w:t xml:space="preserve"> </w:t>
                        </w:r>
                        <w:r w:rsidR="00343402" w:rsidRPr="00795113">
                          <w:rPr>
                            <w:rFonts w:cs="Arial"/>
                            <w:szCs w:val="20"/>
                          </w:rPr>
                          <w:t>načel</w:t>
                        </w:r>
                        <w:r w:rsidR="00000076" w:rsidRPr="00795113">
                          <w:rPr>
                            <w:rFonts w:cs="Arial"/>
                            <w:szCs w:val="20"/>
                          </w:rPr>
                          <w:t>a</w:t>
                        </w:r>
                        <w:r w:rsidR="00343402" w:rsidRPr="00795113">
                          <w:rPr>
                            <w:rFonts w:cs="Arial"/>
                            <w:szCs w:val="20"/>
                          </w:rPr>
                          <w:t xml:space="preserve"> tajnosti podatkov</w:t>
                        </w:r>
                        <w:r w:rsidR="00343402" w:rsidRPr="00343402">
                          <w:rPr>
                            <w:rFonts w:cs="Arial"/>
                            <w:szCs w:val="20"/>
                          </w:rPr>
                          <w:t>,</w:t>
                        </w:r>
                        <w:r w:rsidR="00795113">
                          <w:rPr>
                            <w:rFonts w:cs="Arial"/>
                            <w:szCs w:val="20"/>
                          </w:rPr>
                          <w:t xml:space="preserve"> </w:t>
                        </w:r>
                        <w:r w:rsidR="00343402" w:rsidRPr="00795113">
                          <w:rPr>
                            <w:rFonts w:cs="Arial"/>
                            <w:szCs w:val="20"/>
                          </w:rPr>
                          <w:t>načel</w:t>
                        </w:r>
                        <w:r w:rsidR="00000076" w:rsidRPr="00795113">
                          <w:rPr>
                            <w:rFonts w:cs="Arial"/>
                            <w:szCs w:val="20"/>
                          </w:rPr>
                          <w:t>a</w:t>
                        </w:r>
                        <w:r w:rsidR="00343402" w:rsidRPr="00795113">
                          <w:rPr>
                            <w:rFonts w:cs="Arial"/>
                            <w:szCs w:val="20"/>
                          </w:rPr>
                          <w:t xml:space="preserve"> usklajenosti pravnega reda s pravom Evropske unije,</w:t>
                        </w:r>
                        <w:r w:rsidR="00795113">
                          <w:rPr>
                            <w:rFonts w:cs="Arial"/>
                            <w:szCs w:val="20"/>
                          </w:rPr>
                          <w:t xml:space="preserve"> </w:t>
                        </w:r>
                        <w:r w:rsidR="00343402" w:rsidRPr="00795113">
                          <w:rPr>
                            <w:rFonts w:cs="Arial"/>
                            <w:szCs w:val="20"/>
                          </w:rPr>
                          <w:t>načel</w:t>
                        </w:r>
                        <w:r w:rsidR="00000076" w:rsidRPr="00795113">
                          <w:rPr>
                            <w:rFonts w:cs="Arial"/>
                            <w:szCs w:val="20"/>
                          </w:rPr>
                          <w:t>a</w:t>
                        </w:r>
                        <w:r w:rsidR="00343402" w:rsidRPr="00795113">
                          <w:rPr>
                            <w:rFonts w:cs="Arial"/>
                            <w:szCs w:val="20"/>
                          </w:rPr>
                          <w:t xml:space="preserve"> samostojnosti pri odločanju</w:t>
                        </w:r>
                        <w:r w:rsidR="00343402" w:rsidRPr="00343402">
                          <w:rPr>
                            <w:rFonts w:cs="Arial"/>
                            <w:szCs w:val="20"/>
                          </w:rPr>
                          <w:t>,</w:t>
                        </w:r>
                        <w:r w:rsidR="00795113">
                          <w:rPr>
                            <w:rFonts w:cs="Arial"/>
                            <w:szCs w:val="20"/>
                          </w:rPr>
                          <w:t xml:space="preserve"> </w:t>
                        </w:r>
                        <w:r w:rsidR="00343402" w:rsidRPr="00795113">
                          <w:rPr>
                            <w:rFonts w:cs="Arial"/>
                            <w:szCs w:val="20"/>
                          </w:rPr>
                          <w:t>načel</w:t>
                        </w:r>
                        <w:r w:rsidR="00000076" w:rsidRPr="00795113">
                          <w:rPr>
                            <w:rFonts w:cs="Arial"/>
                            <w:szCs w:val="20"/>
                          </w:rPr>
                          <w:t>a</w:t>
                        </w:r>
                        <w:r w:rsidR="00343402" w:rsidRPr="00795113">
                          <w:rPr>
                            <w:rFonts w:cs="Arial"/>
                            <w:szCs w:val="20"/>
                          </w:rPr>
                          <w:t xml:space="preserve"> pravice do pritožbe,</w:t>
                        </w:r>
                        <w:r w:rsidR="00795113">
                          <w:rPr>
                            <w:rFonts w:cs="Arial"/>
                            <w:szCs w:val="20"/>
                          </w:rPr>
                          <w:t xml:space="preserve"> </w:t>
                        </w:r>
                        <w:r w:rsidR="00343402" w:rsidRPr="00343402">
                          <w:rPr>
                            <w:rFonts w:cs="Arial"/>
                            <w:szCs w:val="20"/>
                          </w:rPr>
                          <w:t>načel</w:t>
                        </w:r>
                        <w:r w:rsidR="00000076">
                          <w:rPr>
                            <w:rFonts w:cs="Arial"/>
                            <w:szCs w:val="20"/>
                          </w:rPr>
                          <w:t>a</w:t>
                        </w:r>
                        <w:r w:rsidR="00343402" w:rsidRPr="00343402">
                          <w:rPr>
                            <w:rFonts w:cs="Arial"/>
                            <w:szCs w:val="20"/>
                          </w:rPr>
                          <w:t xml:space="preserve"> ekonomičnosti postopka</w:t>
                        </w:r>
                        <w:r w:rsidR="00343402" w:rsidRPr="00BE4C18">
                          <w:rPr>
                            <w:rFonts w:cs="Arial"/>
                            <w:szCs w:val="20"/>
                          </w:rPr>
                          <w:t>.</w:t>
                        </w:r>
                        <w:r w:rsidRPr="00BE4C18">
                          <w:rPr>
                            <w:rFonts w:cs="Arial"/>
                            <w:szCs w:val="20"/>
                          </w:rPr>
                          <w:t xml:space="preserve"> S predlogom zakona se še dodatno krepijo načela zakonitosti, varstva pravic strank in varstva javnih koristi, dolžnosti govoriti resnico in poštene uporabe pravic ter dolžnosti dajanja podatkov.</w:t>
                        </w:r>
                      </w:p>
                      <w:p w14:paraId="15C82540" w14:textId="68B25B1B" w:rsidR="00FE1F19" w:rsidRPr="00343402" w:rsidRDefault="00343402" w:rsidP="00912D3A">
                        <w:pPr>
                          <w:suppressAutoHyphens/>
                          <w:overflowPunct w:val="0"/>
                          <w:autoSpaceDE w:val="0"/>
                          <w:autoSpaceDN w:val="0"/>
                          <w:adjustRightInd w:val="0"/>
                          <w:spacing w:before="280" w:after="60"/>
                          <w:jc w:val="both"/>
                          <w:textAlignment w:val="baseline"/>
                          <w:outlineLvl w:val="3"/>
                          <w:rPr>
                            <w:rFonts w:cs="Arial"/>
                            <w:szCs w:val="20"/>
                          </w:rPr>
                        </w:pPr>
                        <w:r w:rsidRPr="00343402">
                          <w:rPr>
                            <w:rFonts w:cs="Arial"/>
                            <w:szCs w:val="20"/>
                          </w:rPr>
                          <w:t>2.3 Poglavitne rešitve</w:t>
                        </w:r>
                      </w:p>
                    </w:tc>
                  </w:tr>
                  <w:tr w:rsidR="00343402" w:rsidRPr="00343402" w14:paraId="7E0D0ECC" w14:textId="77777777" w:rsidTr="00343402">
                    <w:tc>
                      <w:tcPr>
                        <w:tcW w:w="8714" w:type="dxa"/>
                      </w:tcPr>
                      <w:p w14:paraId="39DBDE6F" w14:textId="77777777" w:rsidR="001F4D6F" w:rsidRDefault="001F4D6F" w:rsidP="00912D3A">
                        <w:pPr>
                          <w:spacing w:line="276" w:lineRule="auto"/>
                          <w:jc w:val="both"/>
                          <w:rPr>
                            <w:rFonts w:cs="Arial"/>
                            <w:szCs w:val="20"/>
                          </w:rPr>
                        </w:pPr>
                      </w:p>
                      <w:p w14:paraId="42F10E62" w14:textId="77777777" w:rsidR="00343402" w:rsidRPr="00343402" w:rsidRDefault="00343402" w:rsidP="00912D3A">
                        <w:pPr>
                          <w:spacing w:line="276" w:lineRule="auto"/>
                          <w:jc w:val="both"/>
                          <w:rPr>
                            <w:rFonts w:cs="Arial"/>
                            <w:szCs w:val="20"/>
                          </w:rPr>
                        </w:pPr>
                        <w:r w:rsidRPr="00343402">
                          <w:rPr>
                            <w:rFonts w:cs="Arial"/>
                            <w:szCs w:val="20"/>
                          </w:rPr>
                          <w:t>Poglavitne rešitve predloga zakona so naslednje:</w:t>
                        </w:r>
                      </w:p>
                      <w:p w14:paraId="34C19913" w14:textId="77777777" w:rsidR="001E67B6" w:rsidRPr="00343402" w:rsidRDefault="001E67B6" w:rsidP="00912D3A">
                        <w:pPr>
                          <w:spacing w:line="276" w:lineRule="auto"/>
                          <w:jc w:val="both"/>
                          <w:rPr>
                            <w:rFonts w:cs="Arial"/>
                            <w:szCs w:val="20"/>
                          </w:rPr>
                        </w:pPr>
                      </w:p>
                      <w:p w14:paraId="77072DEC" w14:textId="67DC1F76" w:rsidR="00837900" w:rsidRDefault="001E67B6" w:rsidP="00837900">
                        <w:pPr>
                          <w:spacing w:line="276" w:lineRule="auto"/>
                          <w:jc w:val="both"/>
                          <w:rPr>
                            <w:rFonts w:cs="Arial"/>
                            <w:szCs w:val="20"/>
                          </w:rPr>
                        </w:pPr>
                        <w:r>
                          <w:rPr>
                            <w:rFonts w:cs="Arial"/>
                            <w:szCs w:val="20"/>
                          </w:rPr>
                          <w:t xml:space="preserve">1. Prenos Direktive 2018/822/EU </w:t>
                        </w:r>
                        <w:r w:rsidR="00837900">
                          <w:rPr>
                            <w:rFonts w:cs="Arial"/>
                            <w:szCs w:val="20"/>
                          </w:rPr>
                          <w:t xml:space="preserve">(1., </w:t>
                        </w:r>
                        <w:r w:rsidR="00EE5D87">
                          <w:rPr>
                            <w:rFonts w:cs="Arial"/>
                            <w:szCs w:val="20"/>
                          </w:rPr>
                          <w:t>18</w:t>
                        </w:r>
                        <w:r w:rsidR="00837900">
                          <w:rPr>
                            <w:rFonts w:cs="Arial"/>
                            <w:szCs w:val="20"/>
                          </w:rPr>
                          <w:t>., 1</w:t>
                        </w:r>
                        <w:r w:rsidR="00EE5D87">
                          <w:rPr>
                            <w:rFonts w:cs="Arial"/>
                            <w:szCs w:val="20"/>
                          </w:rPr>
                          <w:t>9</w:t>
                        </w:r>
                        <w:r w:rsidR="00837900">
                          <w:rPr>
                            <w:rFonts w:cs="Arial"/>
                            <w:szCs w:val="20"/>
                          </w:rPr>
                          <w:t xml:space="preserve">., </w:t>
                        </w:r>
                        <w:r w:rsidR="00EE5D87">
                          <w:rPr>
                            <w:rFonts w:cs="Arial"/>
                            <w:szCs w:val="20"/>
                          </w:rPr>
                          <w:t>in 21</w:t>
                        </w:r>
                        <w:r w:rsidR="00837900">
                          <w:rPr>
                            <w:rFonts w:cs="Arial"/>
                            <w:szCs w:val="20"/>
                          </w:rPr>
                          <w:t xml:space="preserve">. člen predloga zakona) </w:t>
                        </w:r>
                      </w:p>
                      <w:p w14:paraId="1E5FDB15" w14:textId="77777777" w:rsidR="00C65FCE" w:rsidRDefault="00C65FCE" w:rsidP="00912D3A">
                        <w:pPr>
                          <w:pStyle w:val="PointManual2"/>
                          <w:spacing w:line="260" w:lineRule="atLeast"/>
                          <w:ind w:left="0" w:firstLine="0"/>
                          <w:jc w:val="both"/>
                          <w:rPr>
                            <w:rFonts w:ascii="Arial" w:hAnsi="Arial" w:cs="Arial"/>
                            <w:sz w:val="20"/>
                            <w:szCs w:val="20"/>
                            <w:lang w:val="sl-SI"/>
                          </w:rPr>
                        </w:pPr>
                      </w:p>
                      <w:p w14:paraId="417F00E4" w14:textId="77777777" w:rsidR="001E67B6" w:rsidRDefault="001E67B6" w:rsidP="00912D3A">
                        <w:pPr>
                          <w:pStyle w:val="PointManual2"/>
                          <w:spacing w:line="260" w:lineRule="atLeast"/>
                          <w:ind w:left="0" w:firstLine="0"/>
                          <w:jc w:val="both"/>
                          <w:rPr>
                            <w:rFonts w:ascii="Arial" w:hAnsi="Arial" w:cs="Arial"/>
                            <w:noProof/>
                            <w:color w:val="000000" w:themeColor="text1"/>
                            <w:sz w:val="20"/>
                            <w:szCs w:val="20"/>
                          </w:rPr>
                        </w:pPr>
                        <w:r w:rsidRPr="00533372">
                          <w:rPr>
                            <w:rFonts w:ascii="Arial" w:hAnsi="Arial" w:cs="Arial"/>
                            <w:sz w:val="20"/>
                            <w:szCs w:val="20"/>
                            <w:lang w:val="sl-SI"/>
                          </w:rPr>
                          <w:t xml:space="preserve">S prenosom Direktive 2018/822/EU v slovenski pravni red se </w:t>
                        </w:r>
                        <w:r w:rsidRPr="00533372">
                          <w:rPr>
                            <w:rFonts w:ascii="Arial" w:hAnsi="Arial" w:cs="Arial"/>
                            <w:noProof/>
                            <w:color w:val="000000" w:themeColor="text1"/>
                            <w:sz w:val="20"/>
                            <w:szCs w:val="20"/>
                            <w:lang w:val="sl-SI"/>
                          </w:rPr>
                          <w:t>razširja področje uporabe</w:t>
                        </w:r>
                        <w:r w:rsidRPr="007B71C6">
                          <w:rPr>
                            <w:rFonts w:ascii="Arial" w:hAnsi="Arial" w:cs="Arial"/>
                            <w:noProof/>
                            <w:color w:val="000000" w:themeColor="text1"/>
                            <w:sz w:val="20"/>
                            <w:szCs w:val="20"/>
                          </w:rPr>
                          <w:t xml:space="preserve"> obvezne avtomatične izmenjave podatkov na potencialno agresivne čezmejne davčne aranžmaje. Z ukrepom, s katerim se povečuje preglednost na strani posrednikov (to so davčni svetovalci in drugi udeleženci, ki so običajno povezani z ustvarjanjem, trženjem ali implementacijo takšnih aranžmajev), bodo </w:t>
                        </w:r>
                        <w:r w:rsidRPr="007B71C6">
                          <w:rPr>
                            <w:rFonts w:ascii="Arial" w:hAnsi="Arial" w:cs="Arial"/>
                            <w:noProof/>
                            <w:color w:val="000000" w:themeColor="text1"/>
                            <w:sz w:val="20"/>
                            <w:szCs w:val="20"/>
                            <w:lang w:val="sl-SI"/>
                          </w:rPr>
                          <w:t>davčnim</w:t>
                        </w:r>
                        <w:r w:rsidRPr="007B71C6">
                          <w:rPr>
                            <w:rFonts w:ascii="Arial" w:hAnsi="Arial" w:cs="Arial"/>
                            <w:color w:val="000000" w:themeColor="text1"/>
                            <w:sz w:val="20"/>
                            <w:szCs w:val="20"/>
                            <w:lang w:val="sl-SI"/>
                          </w:rPr>
                          <w:t xml:space="preserve"> organom zagotovljene pravočasne, celovite in relevantne informacije, saj je predvideno, da se </w:t>
                        </w:r>
                        <w:r w:rsidRPr="007B71C6">
                          <w:rPr>
                            <w:rFonts w:ascii="Arial" w:hAnsi="Arial" w:cs="Arial"/>
                            <w:noProof/>
                            <w:color w:val="000000" w:themeColor="text1"/>
                            <w:sz w:val="20"/>
                            <w:szCs w:val="20"/>
                            <w:lang w:val="sl-SI"/>
                          </w:rPr>
                          <w:t>prek razkritij s strani posrednikov zajamejo aranžmaji, ki</w:t>
                        </w:r>
                        <w:r w:rsidRPr="007B71C6">
                          <w:rPr>
                            <w:rFonts w:ascii="Arial" w:hAnsi="Arial" w:cs="Arial"/>
                            <w:noProof/>
                            <w:color w:val="000000" w:themeColor="text1"/>
                            <w:sz w:val="20"/>
                            <w:szCs w:val="20"/>
                          </w:rPr>
                          <w:t xml:space="preserve"> se idnetificirajo preko petih skupin prepoznavnih značilnosti - to so lastnosti čezmejnega aranžmaja, ki nakazuje morebitno tveganje za izogibanje davkom (tim. Hallmarks).</w:t>
                        </w:r>
                      </w:p>
                      <w:p w14:paraId="4051FF93" w14:textId="77777777" w:rsidR="001E67B6" w:rsidRPr="007B71C6" w:rsidRDefault="001E67B6" w:rsidP="00912D3A">
                        <w:pPr>
                          <w:spacing w:line="276" w:lineRule="auto"/>
                          <w:jc w:val="both"/>
                          <w:rPr>
                            <w:rFonts w:eastAsia="Calibri" w:cs="Arial"/>
                            <w:noProof/>
                            <w:color w:val="000000" w:themeColor="text1"/>
                            <w:szCs w:val="20"/>
                            <w:lang w:val="en-GB"/>
                          </w:rPr>
                        </w:pPr>
                        <w:r w:rsidRPr="007B71C6">
                          <w:rPr>
                            <w:rFonts w:eastAsia="Calibri" w:cs="Arial"/>
                            <w:noProof/>
                            <w:color w:val="000000" w:themeColor="text1"/>
                            <w:szCs w:val="20"/>
                            <w:lang w:val="en-GB"/>
                          </w:rPr>
                          <w:t>Prepoznavne značilnosti – halmarki:</w:t>
                        </w:r>
                      </w:p>
                      <w:p w14:paraId="24C68598" w14:textId="77777777" w:rsidR="001E67B6" w:rsidRPr="007B71C6" w:rsidRDefault="001E67B6" w:rsidP="00176717">
                        <w:pPr>
                          <w:pStyle w:val="ListParagraph"/>
                          <w:numPr>
                            <w:ilvl w:val="0"/>
                            <w:numId w:val="18"/>
                          </w:numPr>
                          <w:spacing w:line="276" w:lineRule="auto"/>
                          <w:ind w:left="420"/>
                          <w:jc w:val="both"/>
                          <w:rPr>
                            <w:rFonts w:ascii="Arial" w:eastAsia="Calibri" w:hAnsi="Arial" w:cs="Arial"/>
                            <w:noProof/>
                            <w:color w:val="000000" w:themeColor="text1"/>
                            <w:sz w:val="20"/>
                            <w:szCs w:val="20"/>
                            <w:lang w:val="en-GB" w:eastAsia="en-US"/>
                          </w:rPr>
                        </w:pPr>
                        <w:r w:rsidRPr="007B71C6">
                          <w:rPr>
                            <w:rFonts w:ascii="Arial" w:eastAsia="Calibri" w:hAnsi="Arial" w:cs="Arial"/>
                            <w:noProof/>
                            <w:color w:val="000000" w:themeColor="text1"/>
                            <w:sz w:val="20"/>
                            <w:szCs w:val="20"/>
                            <w:lang w:val="en-GB" w:eastAsia="en-US"/>
                          </w:rPr>
                          <w:t xml:space="preserve">splošni in posebni halmarki, povezani s testom glavne koristi (skupina A in B), </w:t>
                        </w:r>
                      </w:p>
                      <w:p w14:paraId="6EFFCDDD" w14:textId="77777777" w:rsidR="001E67B6" w:rsidRPr="007B71C6" w:rsidRDefault="001E67B6" w:rsidP="00176717">
                        <w:pPr>
                          <w:pStyle w:val="ListParagraph"/>
                          <w:numPr>
                            <w:ilvl w:val="0"/>
                            <w:numId w:val="18"/>
                          </w:numPr>
                          <w:spacing w:line="276" w:lineRule="auto"/>
                          <w:ind w:left="420"/>
                          <w:jc w:val="both"/>
                          <w:rPr>
                            <w:rFonts w:ascii="Arial" w:eastAsia="Calibri" w:hAnsi="Arial" w:cs="Arial"/>
                            <w:noProof/>
                            <w:color w:val="000000" w:themeColor="text1"/>
                            <w:sz w:val="20"/>
                            <w:szCs w:val="20"/>
                            <w:lang w:val="en-GB" w:eastAsia="en-US"/>
                          </w:rPr>
                        </w:pPr>
                        <w:r w:rsidRPr="007B71C6">
                          <w:rPr>
                            <w:rFonts w:ascii="Arial" w:eastAsia="Calibri" w:hAnsi="Arial" w:cs="Arial"/>
                            <w:noProof/>
                            <w:color w:val="000000" w:themeColor="text1"/>
                            <w:sz w:val="20"/>
                            <w:szCs w:val="20"/>
                            <w:lang w:val="en-GB" w:eastAsia="en-US"/>
                          </w:rPr>
                          <w:t xml:space="preserve">specifični halmarki, povezani s cežmejnimi transakcijami (skupina C), </w:t>
                        </w:r>
                      </w:p>
                      <w:p w14:paraId="66899995" w14:textId="77777777" w:rsidR="001E67B6" w:rsidRPr="007B71C6" w:rsidRDefault="001E67B6" w:rsidP="00176717">
                        <w:pPr>
                          <w:pStyle w:val="ListParagraph"/>
                          <w:numPr>
                            <w:ilvl w:val="0"/>
                            <w:numId w:val="18"/>
                          </w:numPr>
                          <w:spacing w:line="276" w:lineRule="auto"/>
                          <w:ind w:left="420"/>
                          <w:jc w:val="both"/>
                          <w:rPr>
                            <w:rFonts w:ascii="Arial" w:eastAsia="Calibri" w:hAnsi="Arial" w:cs="Arial"/>
                            <w:noProof/>
                            <w:color w:val="000000" w:themeColor="text1"/>
                            <w:sz w:val="20"/>
                            <w:szCs w:val="20"/>
                            <w:lang w:val="en-GB" w:eastAsia="en-US"/>
                          </w:rPr>
                        </w:pPr>
                        <w:r w:rsidRPr="007B71C6">
                          <w:rPr>
                            <w:rFonts w:ascii="Arial" w:eastAsia="Calibri" w:hAnsi="Arial" w:cs="Arial"/>
                            <w:noProof/>
                            <w:color w:val="000000" w:themeColor="text1"/>
                            <w:sz w:val="20"/>
                            <w:szCs w:val="20"/>
                            <w:lang w:val="en-GB" w:eastAsia="en-US"/>
                          </w:rPr>
                          <w:lastRenderedPageBreak/>
                          <w:t xml:space="preserve">specifični halmarki glede avtomatične izmenjave podatkov in dejanskim lastništvom (skupina D) in </w:t>
                        </w:r>
                      </w:p>
                      <w:p w14:paraId="47D5E489" w14:textId="77777777" w:rsidR="001E67B6" w:rsidRPr="007B71C6" w:rsidRDefault="001E67B6" w:rsidP="00176717">
                        <w:pPr>
                          <w:pStyle w:val="ListParagraph"/>
                          <w:numPr>
                            <w:ilvl w:val="0"/>
                            <w:numId w:val="18"/>
                          </w:numPr>
                          <w:spacing w:line="276" w:lineRule="auto"/>
                          <w:ind w:left="420"/>
                          <w:jc w:val="both"/>
                          <w:rPr>
                            <w:rFonts w:ascii="Arial" w:eastAsia="Calibri" w:hAnsi="Arial" w:cs="Arial"/>
                            <w:noProof/>
                            <w:color w:val="000000" w:themeColor="text1"/>
                            <w:sz w:val="20"/>
                            <w:szCs w:val="20"/>
                            <w:lang w:val="en-GB" w:eastAsia="en-US"/>
                          </w:rPr>
                        </w:pPr>
                        <w:r w:rsidRPr="007B71C6">
                          <w:rPr>
                            <w:rFonts w:ascii="Arial" w:eastAsia="Calibri" w:hAnsi="Arial" w:cs="Arial"/>
                            <w:noProof/>
                            <w:color w:val="000000" w:themeColor="text1"/>
                            <w:sz w:val="20"/>
                            <w:szCs w:val="20"/>
                            <w:lang w:val="en-GB" w:eastAsia="en-US"/>
                          </w:rPr>
                          <w:t xml:space="preserve">specifični hallmarki, povezani s transfernimi cenami (skupina E). </w:t>
                        </w:r>
                      </w:p>
                      <w:p w14:paraId="73AD3BD3" w14:textId="77777777" w:rsidR="001E67B6" w:rsidRPr="007B71C6" w:rsidRDefault="001E67B6" w:rsidP="00912D3A">
                        <w:pPr>
                          <w:spacing w:line="276" w:lineRule="auto"/>
                          <w:ind w:left="60"/>
                          <w:jc w:val="both"/>
                          <w:rPr>
                            <w:rFonts w:eastAsia="Calibri" w:cs="Arial"/>
                            <w:noProof/>
                            <w:color w:val="000000" w:themeColor="text1"/>
                            <w:szCs w:val="20"/>
                            <w:lang w:val="en-GB"/>
                          </w:rPr>
                        </w:pPr>
                      </w:p>
                      <w:p w14:paraId="57DD089C" w14:textId="77777777" w:rsidR="001E67B6" w:rsidRPr="007B71C6" w:rsidRDefault="001E67B6" w:rsidP="00912D3A">
                        <w:pPr>
                          <w:spacing w:line="276" w:lineRule="auto"/>
                          <w:jc w:val="both"/>
                          <w:rPr>
                            <w:rFonts w:eastAsia="Calibri" w:cs="Arial"/>
                            <w:noProof/>
                            <w:color w:val="000000" w:themeColor="text1"/>
                            <w:szCs w:val="20"/>
                            <w:lang w:val="en-GB"/>
                          </w:rPr>
                        </w:pPr>
                        <w:r w:rsidRPr="007B71C6">
                          <w:rPr>
                            <w:rFonts w:eastAsia="Calibri" w:cs="Arial"/>
                            <w:noProof/>
                            <w:color w:val="000000" w:themeColor="text1"/>
                            <w:szCs w:val="20"/>
                            <w:lang w:val="en-GB"/>
                          </w:rPr>
                          <w:t>Test</w:t>
                        </w:r>
                        <w:r>
                          <w:rPr>
                            <w:rFonts w:eastAsia="Calibri" w:cs="Arial"/>
                            <w:noProof/>
                            <w:color w:val="000000" w:themeColor="text1"/>
                            <w:szCs w:val="20"/>
                            <w:lang w:val="en-GB"/>
                          </w:rPr>
                          <w:t>u</w:t>
                        </w:r>
                        <w:r w:rsidRPr="007B71C6">
                          <w:rPr>
                            <w:rFonts w:eastAsia="Calibri" w:cs="Arial"/>
                            <w:noProof/>
                            <w:color w:val="000000" w:themeColor="text1"/>
                            <w:szCs w:val="20"/>
                            <w:lang w:val="en-GB"/>
                          </w:rPr>
                          <w:t xml:space="preserve"> glavne ko</w:t>
                        </w:r>
                        <w:r>
                          <w:rPr>
                            <w:rFonts w:eastAsia="Calibri" w:cs="Arial"/>
                            <w:noProof/>
                            <w:color w:val="000000" w:themeColor="text1"/>
                            <w:szCs w:val="20"/>
                            <w:lang w:val="en-GB"/>
                          </w:rPr>
                          <w:t>risti, ki se izvede v povezavi z določenimi prepoznavnimi značilnostmi,</w:t>
                        </w:r>
                        <w:r w:rsidRPr="007B71C6">
                          <w:rPr>
                            <w:rFonts w:eastAsia="Calibri" w:cs="Arial"/>
                            <w:noProof/>
                            <w:color w:val="000000" w:themeColor="text1"/>
                            <w:szCs w:val="20"/>
                            <w:lang w:val="en-GB"/>
                          </w:rPr>
                          <w:t xml:space="preserve"> bo zadoščeno, če se lahko ugotovi, da je glavna korist </w:t>
                        </w:r>
                        <w:r>
                          <w:rPr>
                            <w:rFonts w:eastAsia="Calibri" w:cs="Arial"/>
                            <w:noProof/>
                            <w:color w:val="000000" w:themeColor="text1"/>
                            <w:szCs w:val="20"/>
                            <w:lang w:val="en-GB"/>
                          </w:rPr>
                          <w:t>ali ena od glavnih koristi</w:t>
                        </w:r>
                        <w:r w:rsidRPr="007B71C6">
                          <w:rPr>
                            <w:rFonts w:eastAsia="Calibri" w:cs="Arial"/>
                            <w:noProof/>
                            <w:color w:val="000000" w:themeColor="text1"/>
                            <w:szCs w:val="20"/>
                            <w:lang w:val="en-GB"/>
                          </w:rPr>
                          <w:t>, ki jo posameznik razumno lahko pričakuje od aranžmaja, pridobitev davčne koristi.</w:t>
                        </w:r>
                      </w:p>
                      <w:p w14:paraId="55A0255B" w14:textId="77777777" w:rsidR="001E67B6" w:rsidRPr="007B71C6" w:rsidRDefault="001E67B6" w:rsidP="00912D3A">
                        <w:pPr>
                          <w:spacing w:line="276" w:lineRule="auto"/>
                          <w:jc w:val="both"/>
                          <w:rPr>
                            <w:rFonts w:eastAsia="Calibri" w:cs="Arial"/>
                            <w:noProof/>
                            <w:color w:val="000000" w:themeColor="text1"/>
                            <w:szCs w:val="20"/>
                            <w:lang w:val="en-GB"/>
                          </w:rPr>
                        </w:pPr>
                      </w:p>
                      <w:p w14:paraId="7BC60858" w14:textId="77777777" w:rsidR="001E67B6" w:rsidRPr="007B71C6" w:rsidRDefault="001E67B6" w:rsidP="00912D3A">
                        <w:pPr>
                          <w:spacing w:line="276" w:lineRule="auto"/>
                          <w:jc w:val="both"/>
                          <w:rPr>
                            <w:rFonts w:eastAsia="Calibri" w:cs="Arial"/>
                            <w:noProof/>
                            <w:color w:val="000000" w:themeColor="text1"/>
                            <w:szCs w:val="20"/>
                            <w:lang w:val="en-GB"/>
                          </w:rPr>
                        </w:pPr>
                        <w:r w:rsidRPr="007B71C6">
                          <w:rPr>
                            <w:rFonts w:eastAsia="Calibri" w:cs="Arial"/>
                            <w:noProof/>
                            <w:color w:val="000000" w:themeColor="text1"/>
                            <w:szCs w:val="20"/>
                            <w:lang w:val="en-GB"/>
                          </w:rPr>
                          <w:t xml:space="preserve">Rok za poročanje o aranžmaju je 30 dni od uporabe ali implementacije aranžmajev, ti se nato četrtletno avtomatično izmenjajo z davčnimi organi v EU. </w:t>
                        </w:r>
                      </w:p>
                      <w:p w14:paraId="773B1492" w14:textId="77777777" w:rsidR="001E67B6" w:rsidRPr="007B71C6" w:rsidRDefault="001E67B6" w:rsidP="00912D3A">
                        <w:pPr>
                          <w:spacing w:line="276" w:lineRule="auto"/>
                          <w:jc w:val="both"/>
                          <w:rPr>
                            <w:rFonts w:eastAsia="Calibri" w:cs="Arial"/>
                            <w:noProof/>
                            <w:color w:val="000000" w:themeColor="text1"/>
                            <w:szCs w:val="20"/>
                            <w:lang w:val="en-GB"/>
                          </w:rPr>
                        </w:pPr>
                      </w:p>
                      <w:p w14:paraId="309127F1" w14:textId="77777777" w:rsidR="001E67B6" w:rsidRDefault="001E67B6" w:rsidP="00912D3A">
                        <w:pPr>
                          <w:spacing w:line="276" w:lineRule="auto"/>
                          <w:jc w:val="both"/>
                          <w:rPr>
                            <w:rFonts w:eastAsia="Calibri" w:cs="Arial"/>
                            <w:noProof/>
                            <w:color w:val="000000" w:themeColor="text1"/>
                            <w:szCs w:val="20"/>
                            <w:lang w:val="en-GB"/>
                          </w:rPr>
                        </w:pPr>
                        <w:r w:rsidRPr="007B71C6">
                          <w:rPr>
                            <w:rFonts w:eastAsia="Calibri" w:cs="Arial"/>
                            <w:noProof/>
                            <w:color w:val="000000" w:themeColor="text1"/>
                            <w:szCs w:val="20"/>
                            <w:lang w:val="en-GB"/>
                          </w:rPr>
                          <w:t xml:space="preserve">Obveznost poročanja je primarno določena za posrednika, ko tega ni, ali pa se sklicuje na zakonsko določeno poklicno molčečnost, pa obveznost poročanja preide </w:t>
                        </w:r>
                        <w:r>
                          <w:rPr>
                            <w:rFonts w:eastAsia="Calibri" w:cs="Arial"/>
                            <w:noProof/>
                            <w:color w:val="000000" w:themeColor="text1"/>
                            <w:szCs w:val="20"/>
                            <w:lang w:val="en-GB"/>
                          </w:rPr>
                          <w:t>na davčnega zavezanca. Predlog</w:t>
                        </w:r>
                        <w:r w:rsidRPr="007B71C6">
                          <w:rPr>
                            <w:rFonts w:eastAsia="Calibri" w:cs="Arial"/>
                            <w:noProof/>
                            <w:color w:val="000000" w:themeColor="text1"/>
                            <w:szCs w:val="20"/>
                            <w:lang w:val="en-GB"/>
                          </w:rPr>
                          <w:t xml:space="preserve"> ureja tudi pravila, ki preprečujejo dvojno poročanje, na drugi strani pa vrzeli v poročanju. Na ta način se zagotavlja celovitost poročanja ob hkratnem preprečevanju prevelikega upravnega bremena, </w:t>
                        </w:r>
                        <w:r>
                          <w:rPr>
                            <w:rFonts w:eastAsia="Calibri" w:cs="Arial"/>
                            <w:noProof/>
                            <w:color w:val="000000" w:themeColor="text1"/>
                            <w:szCs w:val="20"/>
                            <w:lang w:val="en-GB"/>
                          </w:rPr>
                          <w:t>tako za zavezance, kot za davčni organ</w:t>
                        </w:r>
                        <w:r w:rsidRPr="007B71C6">
                          <w:rPr>
                            <w:rFonts w:eastAsia="Calibri" w:cs="Arial"/>
                            <w:noProof/>
                            <w:color w:val="000000" w:themeColor="text1"/>
                            <w:szCs w:val="20"/>
                            <w:lang w:val="en-GB"/>
                          </w:rPr>
                          <w:t>.</w:t>
                        </w:r>
                      </w:p>
                      <w:p w14:paraId="4BB6089D" w14:textId="77777777" w:rsidR="00A1121C" w:rsidRDefault="00A1121C" w:rsidP="00912D3A">
                        <w:pPr>
                          <w:spacing w:line="276" w:lineRule="auto"/>
                          <w:jc w:val="both"/>
                          <w:rPr>
                            <w:rFonts w:eastAsia="Calibri" w:cs="Arial"/>
                            <w:noProof/>
                            <w:color w:val="000000" w:themeColor="text1"/>
                            <w:szCs w:val="20"/>
                            <w:lang w:val="en-GB"/>
                          </w:rPr>
                        </w:pPr>
                      </w:p>
                      <w:p w14:paraId="2175547E" w14:textId="273D7E4F" w:rsidR="00594BC9" w:rsidRDefault="00594BC9" w:rsidP="00594BC9">
                        <w:pPr>
                          <w:spacing w:line="276" w:lineRule="auto"/>
                          <w:jc w:val="both"/>
                          <w:rPr>
                            <w:rFonts w:cs="Arial"/>
                            <w:szCs w:val="20"/>
                          </w:rPr>
                        </w:pPr>
                        <w:r>
                          <w:rPr>
                            <w:rFonts w:cs="Arial"/>
                            <w:szCs w:val="20"/>
                          </w:rPr>
                          <w:t>2. Prenos Direktive 2017/1852</w:t>
                        </w:r>
                        <w:r w:rsidR="000462C1">
                          <w:rPr>
                            <w:rFonts w:cs="Arial"/>
                            <w:szCs w:val="20"/>
                          </w:rPr>
                          <w:t>/EU</w:t>
                        </w:r>
                        <w:r>
                          <w:rPr>
                            <w:rFonts w:cs="Arial"/>
                            <w:szCs w:val="20"/>
                          </w:rPr>
                          <w:t xml:space="preserve"> (1., 22., 23., 24.</w:t>
                        </w:r>
                        <w:r w:rsidR="00445354">
                          <w:rPr>
                            <w:rFonts w:cs="Arial"/>
                            <w:szCs w:val="20"/>
                          </w:rPr>
                          <w:t>,</w:t>
                        </w:r>
                        <w:r>
                          <w:rPr>
                            <w:rFonts w:cs="Arial"/>
                            <w:szCs w:val="20"/>
                          </w:rPr>
                          <w:t xml:space="preserve"> 25.,</w:t>
                        </w:r>
                        <w:r w:rsidR="00445354">
                          <w:rPr>
                            <w:rFonts w:cs="Arial"/>
                            <w:szCs w:val="20"/>
                          </w:rPr>
                          <w:t xml:space="preserve"> 26., 27. in 28.</w:t>
                        </w:r>
                        <w:r>
                          <w:rPr>
                            <w:rFonts w:cs="Arial"/>
                            <w:szCs w:val="20"/>
                          </w:rPr>
                          <w:t xml:space="preserve"> člen predloga zakona) </w:t>
                        </w:r>
                      </w:p>
                      <w:p w14:paraId="2D371701" w14:textId="77777777" w:rsidR="00A1121C" w:rsidRDefault="00A1121C" w:rsidP="00912D3A">
                        <w:pPr>
                          <w:spacing w:line="276" w:lineRule="auto"/>
                          <w:jc w:val="both"/>
                          <w:rPr>
                            <w:rFonts w:eastAsia="Calibri" w:cs="Arial"/>
                            <w:noProof/>
                            <w:color w:val="000000" w:themeColor="text1"/>
                            <w:szCs w:val="20"/>
                            <w:lang w:val="en-GB"/>
                          </w:rPr>
                        </w:pPr>
                      </w:p>
                      <w:p w14:paraId="357A41CD" w14:textId="12240B8E" w:rsidR="00594BC9" w:rsidRPr="00594BC9" w:rsidRDefault="00594BC9" w:rsidP="00594BC9">
                        <w:pPr>
                          <w:spacing w:line="276" w:lineRule="auto"/>
                          <w:jc w:val="both"/>
                          <w:rPr>
                            <w:rFonts w:eastAsia="Calibri" w:cs="Arial"/>
                            <w:noProof/>
                            <w:color w:val="000000" w:themeColor="text1"/>
                            <w:szCs w:val="20"/>
                            <w:lang w:val="en-GB"/>
                          </w:rPr>
                        </w:pPr>
                        <w:r w:rsidRPr="00594BC9">
                          <w:rPr>
                            <w:rFonts w:eastAsia="Calibri" w:cs="Arial"/>
                            <w:noProof/>
                            <w:color w:val="000000" w:themeColor="text1"/>
                            <w:szCs w:val="20"/>
                            <w:lang w:val="en-GB"/>
                          </w:rPr>
                          <w:t>S prenosom Direktive 2017/1852</w:t>
                        </w:r>
                        <w:r w:rsidR="000462C1">
                          <w:rPr>
                            <w:rFonts w:eastAsia="Calibri" w:cs="Arial"/>
                            <w:noProof/>
                            <w:color w:val="000000" w:themeColor="text1"/>
                            <w:szCs w:val="20"/>
                            <w:lang w:val="en-GB"/>
                          </w:rPr>
                          <w:t>/EU</w:t>
                        </w:r>
                        <w:r w:rsidRPr="00594BC9">
                          <w:rPr>
                            <w:rFonts w:eastAsia="Calibri" w:cs="Arial"/>
                            <w:noProof/>
                            <w:color w:val="000000" w:themeColor="text1"/>
                            <w:szCs w:val="20"/>
                            <w:lang w:val="en-GB"/>
                          </w:rPr>
                          <w:t xml:space="preserve"> v slovenski pravni red se urejajo postopek reševanja sporov med državami članicami, povezani</w:t>
                        </w:r>
                        <w:r w:rsidR="009F5AA2">
                          <w:rPr>
                            <w:rFonts w:eastAsia="Calibri" w:cs="Arial"/>
                            <w:noProof/>
                            <w:color w:val="000000" w:themeColor="text1"/>
                            <w:szCs w:val="20"/>
                            <w:lang w:val="en-GB"/>
                          </w:rPr>
                          <w:t>mi</w:t>
                        </w:r>
                        <w:r w:rsidRPr="00594BC9">
                          <w:rPr>
                            <w:rFonts w:eastAsia="Calibri" w:cs="Arial"/>
                            <w:noProof/>
                            <w:color w:val="000000" w:themeColor="text1"/>
                            <w:szCs w:val="20"/>
                            <w:lang w:val="en-GB"/>
                          </w:rPr>
                          <w:t xml:space="preserve"> z izvajanjem mednarodnih pogodb (konvencij o izogibanju dvojnega obdavčevanja in Arbitražne konvencije) oziroma</w:t>
                        </w:r>
                        <w:r w:rsidR="00E561CE">
                          <w:rPr>
                            <w:rFonts w:eastAsia="Calibri" w:cs="Arial"/>
                            <w:noProof/>
                            <w:color w:val="000000" w:themeColor="text1"/>
                            <w:szCs w:val="20"/>
                            <w:lang w:val="en-GB"/>
                          </w:rPr>
                          <w:t xml:space="preserve"> sporov, ki</w:t>
                        </w:r>
                        <w:r w:rsidRPr="00594BC9">
                          <w:rPr>
                            <w:rFonts w:eastAsia="Calibri" w:cs="Arial"/>
                            <w:noProof/>
                            <w:color w:val="000000" w:themeColor="text1"/>
                            <w:szCs w:val="20"/>
                            <w:lang w:val="en-GB"/>
                          </w:rPr>
                          <w:t xml:space="preserve"> so posledica različne razlage ali uporabe konkretne mednarodne pogodbe (kar v večini primerov rezultira v dvojnem obdavčenju). </w:t>
                        </w:r>
                      </w:p>
                      <w:p w14:paraId="2E3B3768" w14:textId="77777777" w:rsidR="00594BC9" w:rsidRPr="00594BC9" w:rsidRDefault="00594BC9" w:rsidP="00912D3A">
                        <w:pPr>
                          <w:spacing w:line="276" w:lineRule="auto"/>
                          <w:jc w:val="both"/>
                          <w:rPr>
                            <w:rFonts w:eastAsia="Calibri" w:cs="Arial"/>
                            <w:noProof/>
                            <w:color w:val="000000" w:themeColor="text1"/>
                            <w:szCs w:val="20"/>
                            <w:lang w:val="en-GB"/>
                          </w:rPr>
                        </w:pPr>
                      </w:p>
                      <w:p w14:paraId="30C953C5" w14:textId="1AFE9EC1" w:rsidR="00594BC9" w:rsidRPr="00594BC9" w:rsidRDefault="00594BC9" w:rsidP="00594BC9">
                        <w:pPr>
                          <w:spacing w:line="276" w:lineRule="auto"/>
                          <w:jc w:val="both"/>
                          <w:rPr>
                            <w:rFonts w:eastAsia="Calibri" w:cs="Arial"/>
                            <w:noProof/>
                            <w:color w:val="000000" w:themeColor="text1"/>
                            <w:szCs w:val="20"/>
                            <w:lang w:val="en-GB"/>
                          </w:rPr>
                        </w:pPr>
                        <w:r w:rsidRPr="00594BC9">
                          <w:rPr>
                            <w:rFonts w:eastAsia="Calibri" w:cs="Arial"/>
                            <w:noProof/>
                            <w:color w:val="000000" w:themeColor="text1"/>
                            <w:szCs w:val="20"/>
                            <w:lang w:val="en-GB"/>
                          </w:rPr>
                          <w:t>V predlogu</w:t>
                        </w:r>
                        <w:r w:rsidRPr="00594BC9" w:rsidDel="006F6396">
                          <w:rPr>
                            <w:rFonts w:eastAsia="Calibri" w:cs="Arial"/>
                            <w:noProof/>
                            <w:color w:val="000000" w:themeColor="text1"/>
                            <w:szCs w:val="20"/>
                            <w:lang w:val="en-GB"/>
                          </w:rPr>
                          <w:t xml:space="preserve"> </w:t>
                        </w:r>
                        <w:r w:rsidR="006F6396">
                          <w:rPr>
                            <w:rFonts w:eastAsia="Calibri" w:cs="Arial"/>
                            <w:noProof/>
                            <w:color w:val="000000" w:themeColor="text1"/>
                            <w:szCs w:val="20"/>
                            <w:lang w:val="en-GB"/>
                          </w:rPr>
                          <w:t xml:space="preserve">spremenjenega in dopolnjenega </w:t>
                        </w:r>
                        <w:r w:rsidRPr="00594BC9">
                          <w:rPr>
                            <w:rFonts w:eastAsia="Calibri" w:cs="Arial"/>
                            <w:noProof/>
                            <w:color w:val="000000" w:themeColor="text1"/>
                            <w:szCs w:val="20"/>
                            <w:lang w:val="en-GB"/>
                          </w:rPr>
                          <w:t>IV. poglavja</w:t>
                        </w:r>
                        <w:r>
                          <w:rPr>
                            <w:rFonts w:eastAsia="Calibri" w:cs="Arial"/>
                            <w:noProof/>
                            <w:color w:val="000000" w:themeColor="text1"/>
                            <w:szCs w:val="20"/>
                            <w:lang w:val="en-GB"/>
                          </w:rPr>
                          <w:t xml:space="preserve"> </w:t>
                        </w:r>
                        <w:r w:rsidR="006F6396">
                          <w:rPr>
                            <w:rFonts w:eastAsia="Calibri"/>
                            <w:color w:val="000000" w:themeColor="text1"/>
                            <w:lang w:val="en-GB"/>
                          </w:rPr>
                          <w:t>ZDavP-2</w:t>
                        </w:r>
                        <w:r>
                          <w:rPr>
                            <w:rFonts w:eastAsia="Calibri" w:cs="Arial"/>
                            <w:noProof/>
                            <w:color w:val="000000" w:themeColor="text1"/>
                            <w:szCs w:val="20"/>
                            <w:lang w:val="en-GB"/>
                          </w:rPr>
                          <w:t xml:space="preserve"> se ureja</w:t>
                        </w:r>
                        <w:r w:rsidRPr="00594BC9">
                          <w:rPr>
                            <w:rFonts w:eastAsia="Calibri" w:cs="Arial"/>
                            <w:noProof/>
                            <w:color w:val="000000" w:themeColor="text1"/>
                            <w:szCs w:val="20"/>
                            <w:lang w:val="en-GB"/>
                          </w:rPr>
                          <w:t xml:space="preserve"> izvajanje mednarodnih pogo</w:t>
                        </w:r>
                        <w:r w:rsidR="009F410A">
                          <w:rPr>
                            <w:rFonts w:eastAsia="Calibri" w:cs="Arial"/>
                            <w:noProof/>
                            <w:color w:val="000000" w:themeColor="text1"/>
                            <w:szCs w:val="20"/>
                            <w:lang w:val="en-GB"/>
                          </w:rPr>
                          <w:t>db in postopek skupnega dogovarjanja</w:t>
                        </w:r>
                        <w:r w:rsidRPr="00594BC9">
                          <w:rPr>
                            <w:rFonts w:eastAsia="Calibri" w:cs="Arial"/>
                            <w:noProof/>
                            <w:color w:val="000000" w:themeColor="text1"/>
                            <w:szCs w:val="20"/>
                            <w:lang w:val="en-GB"/>
                          </w:rPr>
                          <w:t xml:space="preserve"> v skladu z mednarodno pogodbo. Predlog tega poglavja z namenom preprečitve obdavčenja, ki ni skladno z mednarodno pogodbo, zagotavlja davčnim zavezancem, da na način in po postopku, ki ga določa IV. poglavje tega zakona v zvezi z izvajanjem mednarodne pogodbe</w:t>
                        </w:r>
                        <w:r>
                          <w:rPr>
                            <w:rFonts w:eastAsia="Calibri" w:cs="Arial"/>
                            <w:noProof/>
                            <w:color w:val="000000" w:themeColor="text1"/>
                            <w:szCs w:val="20"/>
                            <w:lang w:val="en-GB"/>
                          </w:rPr>
                          <w:t>,</w:t>
                        </w:r>
                        <w:r w:rsidR="009F410A">
                          <w:rPr>
                            <w:rFonts w:eastAsia="Calibri" w:cs="Arial"/>
                            <w:noProof/>
                            <w:color w:val="000000" w:themeColor="text1"/>
                            <w:szCs w:val="20"/>
                            <w:lang w:val="en-GB"/>
                          </w:rPr>
                          <w:t xml:space="preserve"> v postopku skupnega dogovarjanja</w:t>
                        </w:r>
                        <w:r w:rsidRPr="00594BC9">
                          <w:rPr>
                            <w:rFonts w:eastAsia="Calibri" w:cs="Arial"/>
                            <w:noProof/>
                            <w:color w:val="000000" w:themeColor="text1"/>
                            <w:szCs w:val="20"/>
                            <w:lang w:val="en-GB"/>
                          </w:rPr>
                          <w:t xml:space="preserve"> učinkovito varujejo pravice in pravne koristi proti odločitvam in dejanjem davčnega organa. </w:t>
                        </w:r>
                      </w:p>
                      <w:p w14:paraId="369F6EE1" w14:textId="77777777" w:rsidR="00594BC9" w:rsidRDefault="00594BC9" w:rsidP="00912D3A">
                        <w:pPr>
                          <w:spacing w:line="276" w:lineRule="auto"/>
                          <w:jc w:val="both"/>
                          <w:rPr>
                            <w:rFonts w:cs="Arial"/>
                            <w:szCs w:val="20"/>
                          </w:rPr>
                        </w:pPr>
                      </w:p>
                      <w:p w14:paraId="1D6D7E10" w14:textId="519AAEF2" w:rsidR="001967F1" w:rsidRPr="001967F1" w:rsidRDefault="00594BC9" w:rsidP="001967F1">
                        <w:pPr>
                          <w:jc w:val="both"/>
                          <w:rPr>
                            <w:rFonts w:cs="Arial"/>
                            <w:szCs w:val="20"/>
                          </w:rPr>
                        </w:pPr>
                        <w:r>
                          <w:rPr>
                            <w:rFonts w:cs="Arial"/>
                            <w:szCs w:val="20"/>
                          </w:rPr>
                          <w:t xml:space="preserve"> </w:t>
                        </w:r>
                        <w:r w:rsidR="001967F1" w:rsidRPr="001967F1">
                          <w:rPr>
                            <w:rFonts w:cs="Arial"/>
                            <w:szCs w:val="20"/>
                          </w:rPr>
                          <w:t>Postopek</w:t>
                        </w:r>
                        <w:r w:rsidR="006F6396">
                          <w:rPr>
                            <w:rFonts w:cs="Arial"/>
                            <w:szCs w:val="20"/>
                          </w:rPr>
                          <w:t xml:space="preserve"> skupnega dogovarjanja</w:t>
                        </w:r>
                        <w:r w:rsidR="001967F1" w:rsidRPr="001967F1">
                          <w:rPr>
                            <w:rFonts w:cs="Arial"/>
                            <w:szCs w:val="20"/>
                          </w:rPr>
                          <w:t xml:space="preserve"> lahko razdelimo v štiri faze:</w:t>
                        </w:r>
                      </w:p>
                      <w:p w14:paraId="0C89FADE" w14:textId="77777777" w:rsidR="001967F1" w:rsidRPr="001967F1" w:rsidRDefault="001967F1" w:rsidP="001967F1">
                        <w:pPr>
                          <w:spacing w:line="260" w:lineRule="atLeast"/>
                          <w:jc w:val="both"/>
                          <w:rPr>
                            <w:rFonts w:cs="Arial"/>
                            <w:szCs w:val="20"/>
                          </w:rPr>
                        </w:pPr>
                        <w:r w:rsidRPr="001967F1">
                          <w:rPr>
                            <w:rFonts w:cs="Arial"/>
                            <w:szCs w:val="20"/>
                          </w:rPr>
                          <w:t>1. obravnava zahteve za za</w:t>
                        </w:r>
                        <w:r w:rsidR="009F410A">
                          <w:rPr>
                            <w:rFonts w:cs="Arial"/>
                            <w:szCs w:val="20"/>
                          </w:rPr>
                          <w:t>četek postopka skupnega dogovarjanja</w:t>
                        </w:r>
                        <w:r w:rsidRPr="001967F1">
                          <w:rPr>
                            <w:rFonts w:cs="Arial"/>
                            <w:szCs w:val="20"/>
                          </w:rPr>
                          <w:t>,</w:t>
                        </w:r>
                      </w:p>
                      <w:p w14:paraId="2469BBF7" w14:textId="77777777" w:rsidR="001967F1" w:rsidRPr="001967F1" w:rsidRDefault="009F410A" w:rsidP="001967F1">
                        <w:pPr>
                          <w:spacing w:line="260" w:lineRule="atLeast"/>
                          <w:jc w:val="both"/>
                          <w:rPr>
                            <w:rFonts w:cs="Arial"/>
                            <w:szCs w:val="20"/>
                          </w:rPr>
                        </w:pPr>
                        <w:r>
                          <w:rPr>
                            <w:rFonts w:cs="Arial"/>
                            <w:szCs w:val="20"/>
                          </w:rPr>
                          <w:t>2. postopek skupnega dogovarjanja</w:t>
                        </w:r>
                        <w:r w:rsidR="001967F1" w:rsidRPr="001967F1">
                          <w:rPr>
                            <w:rFonts w:cs="Arial"/>
                            <w:szCs w:val="20"/>
                          </w:rPr>
                          <w:t xml:space="preserve"> z drugo državo,</w:t>
                        </w:r>
                      </w:p>
                      <w:p w14:paraId="075CB7BE" w14:textId="77777777" w:rsidR="001967F1" w:rsidRPr="001967F1" w:rsidRDefault="001967F1" w:rsidP="001967F1">
                        <w:pPr>
                          <w:spacing w:line="260" w:lineRule="atLeast"/>
                          <w:jc w:val="both"/>
                          <w:rPr>
                            <w:rFonts w:cs="Arial"/>
                            <w:szCs w:val="20"/>
                          </w:rPr>
                        </w:pPr>
                        <w:r w:rsidRPr="001967F1">
                          <w:rPr>
                            <w:rFonts w:cs="Arial"/>
                            <w:szCs w:val="20"/>
                          </w:rPr>
                          <w:t>3. postopek pred svetovalno komisijo (t.</w:t>
                        </w:r>
                        <w:r>
                          <w:rPr>
                            <w:rFonts w:cs="Arial"/>
                            <w:szCs w:val="20"/>
                          </w:rPr>
                          <w:t xml:space="preserve"> </w:t>
                        </w:r>
                        <w:r w:rsidRPr="001967F1">
                          <w:rPr>
                            <w:rFonts w:cs="Arial"/>
                            <w:szCs w:val="20"/>
                          </w:rPr>
                          <w:t>i. arbitraža) in</w:t>
                        </w:r>
                      </w:p>
                      <w:p w14:paraId="0B01B2AB" w14:textId="77777777" w:rsidR="001967F1" w:rsidRPr="001967F1" w:rsidRDefault="001967F1" w:rsidP="001967F1">
                        <w:pPr>
                          <w:spacing w:line="260" w:lineRule="atLeast"/>
                          <w:jc w:val="both"/>
                          <w:rPr>
                            <w:rFonts w:cs="Arial"/>
                            <w:szCs w:val="20"/>
                          </w:rPr>
                        </w:pPr>
                        <w:r w:rsidRPr="001967F1">
                          <w:rPr>
                            <w:rFonts w:cs="Arial"/>
                            <w:szCs w:val="20"/>
                          </w:rPr>
                          <w:t xml:space="preserve">4. </w:t>
                        </w:r>
                        <w:r>
                          <w:rPr>
                            <w:rFonts w:cs="Arial"/>
                            <w:szCs w:val="20"/>
                          </w:rPr>
                          <w:t xml:space="preserve">uveljavitev doseženega dogovora oziroma </w:t>
                        </w:r>
                        <w:r w:rsidRPr="001967F1">
                          <w:rPr>
                            <w:rFonts w:cs="Arial"/>
                            <w:szCs w:val="20"/>
                          </w:rPr>
                          <w:t>mnenja svetovalne komisije.</w:t>
                        </w:r>
                      </w:p>
                      <w:p w14:paraId="5B2FF7E7" w14:textId="77777777" w:rsidR="001967F1" w:rsidRPr="001967F1" w:rsidRDefault="001967F1" w:rsidP="001967F1">
                        <w:pPr>
                          <w:spacing w:line="260" w:lineRule="atLeast"/>
                          <w:jc w:val="both"/>
                          <w:rPr>
                            <w:rFonts w:cs="Arial"/>
                            <w:szCs w:val="20"/>
                          </w:rPr>
                        </w:pPr>
                      </w:p>
                      <w:p w14:paraId="5A463215" w14:textId="4D44B0F6" w:rsidR="001967F1" w:rsidRDefault="001967F1" w:rsidP="001967F1">
                        <w:pPr>
                          <w:spacing w:line="260" w:lineRule="atLeast"/>
                          <w:jc w:val="both"/>
                          <w:rPr>
                            <w:rFonts w:cs="Arial"/>
                            <w:szCs w:val="20"/>
                          </w:rPr>
                        </w:pPr>
                        <w:r w:rsidRPr="001967F1">
                          <w:rPr>
                            <w:rFonts w:cs="Arial"/>
                            <w:szCs w:val="20"/>
                          </w:rPr>
                          <w:t>Davčni zavezanec, ki meni, da ni bil obdavčen v skladu z mednarodno pogodbo, lahko najkasneje v treh letih od obračuna ali odmere davka vloži zahtevo za za</w:t>
                        </w:r>
                        <w:r w:rsidR="009F410A">
                          <w:rPr>
                            <w:rFonts w:cs="Arial"/>
                            <w:szCs w:val="20"/>
                          </w:rPr>
                          <w:t>četek postopka skupnega dogovarjanja. Postopek skupnega dogovarjanja</w:t>
                        </w:r>
                        <w:r w:rsidRPr="001967F1">
                          <w:rPr>
                            <w:rFonts w:cs="Arial"/>
                            <w:szCs w:val="20"/>
                          </w:rPr>
                          <w:t xml:space="preserve"> sproži davčni zavezanec z vložitvijo zahteve pri Ministrstvu za finance, ki je slovenski pristojni organ za vo</w:t>
                        </w:r>
                        <w:r w:rsidR="009F410A">
                          <w:rPr>
                            <w:rFonts w:cs="Arial"/>
                            <w:szCs w:val="20"/>
                          </w:rPr>
                          <w:t>denje postopka skupnega dogovarjanja</w:t>
                        </w:r>
                        <w:r w:rsidRPr="001967F1">
                          <w:rPr>
                            <w:rFonts w:cs="Arial"/>
                            <w:szCs w:val="20"/>
                          </w:rPr>
                          <w:t>. Ta najprej presodi, ali je zahteva utemeljena. Če zahteva ni utemeljena (je ni vložila upravičena oseba, je bila vložena prepozno, se ne nanaša na obdavčitev po mednarodni pogodbi in ne vsebuje vseh zahtevanih elementov) zahtevo s sklepom, zoper katerega je mogoč upravni spor, zavrže. V nasprotnem</w:t>
                        </w:r>
                        <w:r w:rsidR="00962AAD">
                          <w:rPr>
                            <w:rFonts w:cs="Arial"/>
                            <w:szCs w:val="20"/>
                          </w:rPr>
                          <w:t xml:space="preserve"> bodisi</w:t>
                        </w:r>
                        <w:r w:rsidRPr="001967F1">
                          <w:rPr>
                            <w:rFonts w:cs="Arial"/>
                            <w:szCs w:val="20"/>
                          </w:rPr>
                          <w:t xml:space="preserve"> </w:t>
                        </w:r>
                        <w:r w:rsidR="00BE4C18">
                          <w:rPr>
                            <w:rFonts w:cs="Arial"/>
                            <w:szCs w:val="20"/>
                          </w:rPr>
                          <w:t>s</w:t>
                        </w:r>
                        <w:r w:rsidR="00BE4C18" w:rsidRPr="00BE4C18">
                          <w:rPr>
                            <w:rFonts w:cs="Arial"/>
                            <w:szCs w:val="20"/>
                          </w:rPr>
                          <w:t>am (enostransko) reši vprašanje v zvezi z zahtevo z uporabo pravnih s</w:t>
                        </w:r>
                        <w:r w:rsidR="00BE4C18">
                          <w:rPr>
                            <w:rFonts w:cs="Arial"/>
                            <w:szCs w:val="20"/>
                          </w:rPr>
                          <w:t xml:space="preserve">redstev po slovenski zakonodaji </w:t>
                        </w:r>
                        <w:r w:rsidR="00962AAD">
                          <w:rPr>
                            <w:rFonts w:cs="Arial"/>
                            <w:szCs w:val="20"/>
                          </w:rPr>
                          <w:t>bodisi</w:t>
                        </w:r>
                        <w:r w:rsidR="00BE4C18">
                          <w:rPr>
                            <w:rFonts w:cs="Arial"/>
                            <w:szCs w:val="20"/>
                          </w:rPr>
                          <w:t xml:space="preserve"> </w:t>
                        </w:r>
                        <w:r w:rsidRPr="001967F1">
                          <w:rPr>
                            <w:rFonts w:cs="Arial"/>
                            <w:szCs w:val="20"/>
                          </w:rPr>
                          <w:t>izda odločbo, s katero ugodi zahtevi zavezanca</w:t>
                        </w:r>
                        <w:r w:rsidR="00BE4C18">
                          <w:rPr>
                            <w:rFonts w:cs="Arial"/>
                            <w:szCs w:val="20"/>
                          </w:rPr>
                          <w:t xml:space="preserve"> za začetek postopka skupnega dogovarjanja</w:t>
                        </w:r>
                        <w:r w:rsidRPr="001967F1">
                          <w:rPr>
                            <w:rFonts w:cs="Arial"/>
                            <w:szCs w:val="20"/>
                          </w:rPr>
                          <w:t xml:space="preserve">. </w:t>
                        </w:r>
                      </w:p>
                      <w:p w14:paraId="51FC2F50" w14:textId="77777777" w:rsidR="00871EAA" w:rsidRDefault="00871EAA" w:rsidP="001967F1">
                        <w:pPr>
                          <w:spacing w:line="260" w:lineRule="atLeast"/>
                          <w:jc w:val="both"/>
                          <w:rPr>
                            <w:rFonts w:cs="Arial"/>
                            <w:szCs w:val="20"/>
                          </w:rPr>
                        </w:pPr>
                      </w:p>
                      <w:p w14:paraId="52AFE82D" w14:textId="77777777" w:rsidR="001967F1" w:rsidRPr="001967F1" w:rsidRDefault="001967F1" w:rsidP="001967F1">
                        <w:pPr>
                          <w:spacing w:line="260" w:lineRule="atLeast"/>
                          <w:jc w:val="both"/>
                          <w:rPr>
                            <w:rFonts w:cs="Arial"/>
                            <w:szCs w:val="20"/>
                          </w:rPr>
                        </w:pPr>
                        <w:r w:rsidRPr="000463D5">
                          <w:rPr>
                            <w:rFonts w:cs="Arial"/>
                            <w:szCs w:val="20"/>
                          </w:rPr>
                          <w:t>Če se tudi druga država strinja, da obstajajo razlogi za za</w:t>
                        </w:r>
                        <w:r w:rsidR="009F410A">
                          <w:rPr>
                            <w:rFonts w:cs="Arial"/>
                            <w:szCs w:val="20"/>
                          </w:rPr>
                          <w:t>četek postopka skupnega dogovarjanja</w:t>
                        </w:r>
                        <w:r w:rsidRPr="000463D5">
                          <w:rPr>
                            <w:rFonts w:cs="Arial"/>
                            <w:szCs w:val="20"/>
                          </w:rPr>
                          <w:t>, se ta z</w:t>
                        </w:r>
                        <w:r w:rsidR="009F410A">
                          <w:rPr>
                            <w:rFonts w:cs="Arial"/>
                            <w:szCs w:val="20"/>
                          </w:rPr>
                          <w:t>ačne. Postopek skupnega dogovarjanja</w:t>
                        </w:r>
                        <w:r w:rsidRPr="000463D5">
                          <w:rPr>
                            <w:rFonts w:cs="Arial"/>
                            <w:szCs w:val="20"/>
                          </w:rPr>
                          <w:t xml:space="preserve"> je poseben postopek po mednarodnem pravu, stranki katerega sta državi pogodbenici. Davčni zavezanec ni stranka </w:t>
                        </w:r>
                        <w:r w:rsidRPr="000463D5">
                          <w:rPr>
                            <w:rFonts w:cs="Arial"/>
                            <w:szCs w:val="20"/>
                          </w:rPr>
                          <w:lastRenderedPageBreak/>
                          <w:t>tega postopka, ima pa v zvezi s postopkom določene pravice in obveznosti.</w:t>
                        </w:r>
                      </w:p>
                      <w:p w14:paraId="416AF791" w14:textId="77777777" w:rsidR="001967F1" w:rsidRPr="001967F1" w:rsidRDefault="001967F1" w:rsidP="001967F1">
                        <w:pPr>
                          <w:spacing w:line="260" w:lineRule="atLeast"/>
                          <w:jc w:val="both"/>
                          <w:rPr>
                            <w:rFonts w:cs="Arial"/>
                            <w:szCs w:val="20"/>
                          </w:rPr>
                        </w:pPr>
                      </w:p>
                      <w:p w14:paraId="3FA83AC3" w14:textId="77777777" w:rsidR="001967F1" w:rsidRDefault="001967F1" w:rsidP="001967F1">
                        <w:pPr>
                          <w:spacing w:line="260" w:lineRule="atLeast"/>
                          <w:jc w:val="both"/>
                          <w:rPr>
                            <w:rFonts w:cs="Arial"/>
                            <w:szCs w:val="20"/>
                          </w:rPr>
                        </w:pPr>
                        <w:r w:rsidRPr="001967F1">
                          <w:rPr>
                            <w:rFonts w:cs="Arial"/>
                            <w:szCs w:val="20"/>
                          </w:rPr>
                          <w:t>Državi pogodbenici se v roku dveh let dogovorita o rešitvi spora, torej o načinu izvajanja mednarodne pogodbe</w:t>
                        </w:r>
                        <w:r>
                          <w:rPr>
                            <w:rFonts w:cs="Arial"/>
                            <w:szCs w:val="20"/>
                          </w:rPr>
                          <w:t xml:space="preserve">. Ta </w:t>
                        </w:r>
                        <w:r w:rsidRPr="001967F1">
                          <w:rPr>
                            <w:rFonts w:cs="Arial"/>
                            <w:szCs w:val="20"/>
                          </w:rPr>
                          <w:t>rok se lahko podaljša za največ eno l</w:t>
                        </w:r>
                        <w:r>
                          <w:rPr>
                            <w:rFonts w:cs="Arial"/>
                            <w:szCs w:val="20"/>
                          </w:rPr>
                          <w:t>eto, če za to obstajajo razlogi</w:t>
                        </w:r>
                        <w:r w:rsidRPr="001967F1">
                          <w:rPr>
                            <w:rFonts w:cs="Arial"/>
                            <w:szCs w:val="20"/>
                          </w:rPr>
                          <w:t xml:space="preserve">. </w:t>
                        </w:r>
                      </w:p>
                      <w:p w14:paraId="33E31073" w14:textId="77777777" w:rsidR="00871EAA" w:rsidRDefault="00871EAA" w:rsidP="001967F1">
                        <w:pPr>
                          <w:spacing w:line="260" w:lineRule="atLeast"/>
                          <w:jc w:val="both"/>
                          <w:rPr>
                            <w:rFonts w:cs="Arial"/>
                            <w:szCs w:val="20"/>
                          </w:rPr>
                        </w:pPr>
                      </w:p>
                      <w:p w14:paraId="28FADBCD" w14:textId="51D7A7D6" w:rsidR="00871EAA" w:rsidRPr="00367AEE" w:rsidRDefault="00871EAA" w:rsidP="00871EAA">
                        <w:pPr>
                          <w:spacing w:line="260" w:lineRule="exact"/>
                          <w:jc w:val="both"/>
                          <w:rPr>
                            <w:lang w:eastAsia="sl-SI"/>
                          </w:rPr>
                        </w:pPr>
                        <w:r w:rsidRPr="00367AEE">
                          <w:rPr>
                            <w:lang w:eastAsia="sl-SI"/>
                          </w:rPr>
                          <w:t>Pristojni organi si morajo prizadevati doseči dogovor. Če to ni mogoče ali če dogovor ni bil dosežen v določenem roku, lahko pod pogoji, določenimi v zakonu, davčni zavezanec predlaga ustanovitev svetovalne komisije. Če se pristojn</w:t>
                        </w:r>
                        <w:r w:rsidR="008671D3">
                          <w:rPr>
                            <w:lang w:eastAsia="sl-SI"/>
                          </w:rPr>
                          <w:t>a</w:t>
                        </w:r>
                        <w:r w:rsidRPr="00367AEE">
                          <w:rPr>
                            <w:lang w:eastAsia="sl-SI"/>
                          </w:rPr>
                          <w:t xml:space="preserve"> organ</w:t>
                        </w:r>
                        <w:r w:rsidR="008671D3">
                          <w:rPr>
                            <w:lang w:eastAsia="sl-SI"/>
                          </w:rPr>
                          <w:t>a tako</w:t>
                        </w:r>
                        <w:r w:rsidRPr="00367AEE">
                          <w:rPr>
                            <w:lang w:eastAsia="sl-SI"/>
                          </w:rPr>
                          <w:t xml:space="preserve"> dogovori</w:t>
                        </w:r>
                        <w:r w:rsidR="008671D3">
                          <w:rPr>
                            <w:lang w:eastAsia="sl-SI"/>
                          </w:rPr>
                          <w:t>ta</w:t>
                        </w:r>
                        <w:r w:rsidRPr="00367AEE">
                          <w:rPr>
                            <w:lang w:eastAsia="sl-SI"/>
                          </w:rPr>
                          <w:t xml:space="preserve">, lahko o vprašanju dvojne obdavčitve namesto svetovalne komisije odloča komisija za alternativno reševanje sporov. </w:t>
                        </w:r>
                      </w:p>
                      <w:p w14:paraId="3ACF2103" w14:textId="77777777" w:rsidR="00871EAA" w:rsidRPr="001967F1" w:rsidRDefault="00871EAA" w:rsidP="001967F1">
                        <w:pPr>
                          <w:spacing w:line="260" w:lineRule="atLeast"/>
                          <w:jc w:val="both"/>
                          <w:rPr>
                            <w:rFonts w:cs="Arial"/>
                            <w:szCs w:val="20"/>
                          </w:rPr>
                        </w:pPr>
                      </w:p>
                      <w:p w14:paraId="37324C41" w14:textId="77777777" w:rsidR="001967F1" w:rsidRPr="001967F1" w:rsidRDefault="001967F1" w:rsidP="001967F1">
                        <w:pPr>
                          <w:spacing w:line="260" w:lineRule="atLeast"/>
                          <w:jc w:val="both"/>
                          <w:rPr>
                            <w:rFonts w:cs="Arial"/>
                            <w:szCs w:val="20"/>
                          </w:rPr>
                        </w:pPr>
                        <w:r w:rsidRPr="001967F1">
                          <w:rPr>
                            <w:rFonts w:cs="Arial"/>
                            <w:szCs w:val="20"/>
                          </w:rPr>
                          <w:t>Komisijo sestavljajo predsednik, predstavnik pristojnega organa vsake izmed udeleženih držav in neodvisni ugledni osebi, imenovani s seznama na predlog vsake izmed udeleženih držav. Komisija poda svoje mn</w:t>
                        </w:r>
                        <w:r>
                          <w:rPr>
                            <w:rFonts w:cs="Arial"/>
                            <w:szCs w:val="20"/>
                          </w:rPr>
                          <w:t>enje o rešitvi spora</w:t>
                        </w:r>
                        <w:r w:rsidRPr="001967F1">
                          <w:rPr>
                            <w:rFonts w:cs="Arial"/>
                            <w:szCs w:val="20"/>
                          </w:rPr>
                          <w:t xml:space="preserve"> v šestih mesecih od ustanovitve</w:t>
                        </w:r>
                        <w:r>
                          <w:rPr>
                            <w:rFonts w:cs="Arial"/>
                            <w:szCs w:val="20"/>
                          </w:rPr>
                          <w:t xml:space="preserve">. Ta </w:t>
                        </w:r>
                        <w:r w:rsidRPr="001967F1">
                          <w:rPr>
                            <w:rFonts w:cs="Arial"/>
                            <w:szCs w:val="20"/>
                          </w:rPr>
                          <w:t xml:space="preserve">rok se lahko podaljša za tri mesece. Na podlagi mnenja komisije se državi v šestih mesecih dogovorita o rešitvi spora. Mnenje komisije </w:t>
                        </w:r>
                        <w:r>
                          <w:rPr>
                            <w:rFonts w:cs="Arial"/>
                            <w:szCs w:val="20"/>
                          </w:rPr>
                          <w:t xml:space="preserve">je zavezujoče za </w:t>
                        </w:r>
                        <w:r w:rsidRPr="001967F1">
                          <w:rPr>
                            <w:rFonts w:cs="Arial"/>
                            <w:szCs w:val="20"/>
                          </w:rPr>
                          <w:t>državi</w:t>
                        </w:r>
                        <w:r>
                          <w:rPr>
                            <w:rFonts w:cs="Arial"/>
                            <w:szCs w:val="20"/>
                          </w:rPr>
                          <w:t>, r</w:t>
                        </w:r>
                        <w:r w:rsidRPr="001967F1">
                          <w:rPr>
                            <w:rFonts w:cs="Arial"/>
                            <w:szCs w:val="20"/>
                          </w:rPr>
                          <w:t xml:space="preserve">azen </w:t>
                        </w:r>
                        <w:r>
                          <w:rPr>
                            <w:rFonts w:cs="Arial"/>
                            <w:szCs w:val="20"/>
                          </w:rPr>
                          <w:t>č</w:t>
                        </w:r>
                        <w:r w:rsidRPr="001967F1">
                          <w:rPr>
                            <w:rFonts w:cs="Arial"/>
                            <w:szCs w:val="20"/>
                          </w:rPr>
                          <w:t>e se o rešitvi spora dogovorita drugače.</w:t>
                        </w:r>
                      </w:p>
                      <w:p w14:paraId="1FA41D20" w14:textId="77777777" w:rsidR="005803E8" w:rsidRDefault="005803E8" w:rsidP="005803E8">
                        <w:pPr>
                          <w:spacing w:line="260" w:lineRule="exact"/>
                          <w:jc w:val="both"/>
                          <w:rPr>
                            <w:lang w:eastAsia="sl-SI"/>
                          </w:rPr>
                        </w:pPr>
                      </w:p>
                      <w:p w14:paraId="75FE2159" w14:textId="594E9F7F" w:rsidR="001967F1" w:rsidRPr="001967F1" w:rsidRDefault="001967F1" w:rsidP="001967F1">
                        <w:pPr>
                          <w:spacing w:line="260" w:lineRule="atLeast"/>
                          <w:jc w:val="both"/>
                          <w:rPr>
                            <w:rFonts w:cs="Arial"/>
                            <w:szCs w:val="20"/>
                          </w:rPr>
                        </w:pPr>
                        <w:r>
                          <w:rPr>
                            <w:rFonts w:cs="Arial"/>
                            <w:szCs w:val="20"/>
                          </w:rPr>
                          <w:t xml:space="preserve">Pristojni organ, Ministrstvo za finance, </w:t>
                        </w:r>
                        <w:r w:rsidRPr="001967F1">
                          <w:rPr>
                            <w:rFonts w:cs="Arial"/>
                            <w:szCs w:val="20"/>
                          </w:rPr>
                          <w:t xml:space="preserve">o doseženem dogovoru v 30 dneh obvesti davčnega zavezanca, ki </w:t>
                        </w:r>
                        <w:r w:rsidR="008671D3">
                          <w:rPr>
                            <w:rFonts w:cs="Arial"/>
                            <w:szCs w:val="20"/>
                          </w:rPr>
                          <w:t xml:space="preserve">lahko </w:t>
                        </w:r>
                        <w:r w:rsidRPr="001967F1">
                          <w:rPr>
                            <w:rFonts w:cs="Arial"/>
                            <w:szCs w:val="20"/>
                          </w:rPr>
                          <w:t>v nadaljnjih 60 dneh od davčnega organa zahteva uveljavitev doseženega dogovora</w:t>
                        </w:r>
                        <w:r>
                          <w:rPr>
                            <w:rFonts w:cs="Arial"/>
                            <w:szCs w:val="20"/>
                          </w:rPr>
                          <w:t>. Dogovor se uveljavi</w:t>
                        </w:r>
                        <w:r w:rsidRPr="001967F1">
                          <w:rPr>
                            <w:rFonts w:cs="Arial"/>
                            <w:szCs w:val="20"/>
                          </w:rPr>
                          <w:t xml:space="preserve"> z izdajo nove </w:t>
                        </w:r>
                        <w:proofErr w:type="spellStart"/>
                        <w:r w:rsidRPr="001967F1">
                          <w:rPr>
                            <w:rFonts w:cs="Arial"/>
                            <w:szCs w:val="20"/>
                          </w:rPr>
                          <w:t>odmerne</w:t>
                        </w:r>
                        <w:proofErr w:type="spellEnd"/>
                        <w:r w:rsidRPr="001967F1">
                          <w:rPr>
                            <w:rFonts w:cs="Arial"/>
                            <w:szCs w:val="20"/>
                          </w:rPr>
                          <w:t xml:space="preserve"> odločbe, če je bil davek prvotno ugotov</w:t>
                        </w:r>
                        <w:r>
                          <w:rPr>
                            <w:rFonts w:cs="Arial"/>
                            <w:szCs w:val="20"/>
                          </w:rPr>
                          <w:t xml:space="preserve">ljen z odločbo, </w:t>
                        </w:r>
                        <w:r w:rsidRPr="001967F1">
                          <w:rPr>
                            <w:rFonts w:cs="Arial"/>
                            <w:szCs w:val="20"/>
                          </w:rPr>
                          <w:t xml:space="preserve">če </w:t>
                        </w:r>
                        <w:r>
                          <w:rPr>
                            <w:rFonts w:cs="Arial"/>
                            <w:szCs w:val="20"/>
                          </w:rPr>
                          <w:t xml:space="preserve">pa </w:t>
                        </w:r>
                        <w:r w:rsidRPr="001967F1">
                          <w:rPr>
                            <w:rFonts w:cs="Arial"/>
                            <w:szCs w:val="20"/>
                          </w:rPr>
                          <w:t xml:space="preserve">je bil davek obračunan v </w:t>
                        </w:r>
                        <w:r w:rsidR="00A90DFE">
                          <w:rPr>
                            <w:rFonts w:cs="Arial"/>
                            <w:szCs w:val="20"/>
                          </w:rPr>
                          <w:t>obračunu davka (</w:t>
                        </w:r>
                        <w:proofErr w:type="spellStart"/>
                        <w:r w:rsidR="00A90DFE">
                          <w:rPr>
                            <w:rFonts w:cs="Arial"/>
                            <w:szCs w:val="20"/>
                          </w:rPr>
                          <w:t>samoobdavčitev</w:t>
                        </w:r>
                        <w:proofErr w:type="spellEnd"/>
                        <w:r w:rsidR="00A90DFE">
                          <w:rPr>
                            <w:rFonts w:cs="Arial"/>
                            <w:szCs w:val="20"/>
                          </w:rPr>
                          <w:t xml:space="preserve">), pa se uveljavi </w:t>
                        </w:r>
                        <w:r>
                          <w:rPr>
                            <w:rFonts w:cs="Arial"/>
                            <w:szCs w:val="20"/>
                          </w:rPr>
                          <w:t>s popravkom</w:t>
                        </w:r>
                        <w:r w:rsidRPr="001967F1">
                          <w:rPr>
                            <w:rFonts w:cs="Arial"/>
                            <w:szCs w:val="20"/>
                          </w:rPr>
                          <w:t xml:space="preserve"> obračuna davka, </w:t>
                        </w:r>
                        <w:r>
                          <w:rPr>
                            <w:rFonts w:cs="Arial"/>
                            <w:szCs w:val="20"/>
                          </w:rPr>
                          <w:t>ki ga predloži davčn</w:t>
                        </w:r>
                        <w:r w:rsidR="00A90DFE">
                          <w:rPr>
                            <w:rFonts w:cs="Arial"/>
                            <w:szCs w:val="20"/>
                          </w:rPr>
                          <w:t>i zavezanec.</w:t>
                        </w:r>
                        <w:r>
                          <w:rPr>
                            <w:rFonts w:cs="Arial"/>
                            <w:szCs w:val="20"/>
                          </w:rPr>
                          <w:t xml:space="preserve"> </w:t>
                        </w:r>
                      </w:p>
                      <w:p w14:paraId="31525389" w14:textId="77777777" w:rsidR="001967F1" w:rsidRPr="001967F1" w:rsidRDefault="001967F1" w:rsidP="001967F1">
                        <w:pPr>
                          <w:spacing w:line="260" w:lineRule="atLeast"/>
                          <w:jc w:val="both"/>
                          <w:rPr>
                            <w:rFonts w:cs="Arial"/>
                            <w:szCs w:val="20"/>
                          </w:rPr>
                        </w:pPr>
                      </w:p>
                      <w:p w14:paraId="3E5B8084" w14:textId="058EDC10" w:rsidR="00A1121C" w:rsidRPr="007B71C6" w:rsidRDefault="009F410A" w:rsidP="001967F1">
                        <w:pPr>
                          <w:spacing w:line="260" w:lineRule="atLeast"/>
                          <w:jc w:val="both"/>
                          <w:rPr>
                            <w:rFonts w:eastAsia="Calibri" w:cs="Arial"/>
                            <w:noProof/>
                            <w:color w:val="000000" w:themeColor="text1"/>
                            <w:szCs w:val="20"/>
                            <w:lang w:val="en-GB"/>
                          </w:rPr>
                        </w:pPr>
                        <w:r>
                          <w:rPr>
                            <w:rFonts w:cs="Arial"/>
                            <w:szCs w:val="20"/>
                          </w:rPr>
                          <w:t>Postopek skupnega dogovarjanja</w:t>
                        </w:r>
                        <w:r w:rsidR="001967F1" w:rsidRPr="001967F1">
                          <w:rPr>
                            <w:rFonts w:cs="Arial"/>
                            <w:szCs w:val="20"/>
                          </w:rPr>
                          <w:t xml:space="preserve"> se lahko sproži ne glede na morebitna vložena pravna sredstva po domačem pravu. Tako lahko zavezanec sproži postopek, četudi je zoper </w:t>
                        </w:r>
                        <w:proofErr w:type="spellStart"/>
                        <w:r w:rsidR="001967F1" w:rsidRPr="001967F1">
                          <w:rPr>
                            <w:rFonts w:cs="Arial"/>
                            <w:szCs w:val="20"/>
                          </w:rPr>
                          <w:t>odmerno</w:t>
                        </w:r>
                        <w:proofErr w:type="spellEnd"/>
                        <w:r w:rsidR="001967F1" w:rsidRPr="001967F1">
                          <w:rPr>
                            <w:rFonts w:cs="Arial"/>
                            <w:szCs w:val="20"/>
                          </w:rPr>
                          <w:t xml:space="preserve"> odločbo vložil pritožbo ali sprožil upravni spor. Postopek s pravnimi sredstvi po domačem pra</w:t>
                        </w:r>
                        <w:r>
                          <w:rPr>
                            <w:rFonts w:cs="Arial"/>
                            <w:szCs w:val="20"/>
                          </w:rPr>
                          <w:t>vu in postopek skupnega dogovarjanja</w:t>
                        </w:r>
                        <w:r w:rsidR="001967F1" w:rsidRPr="001967F1">
                          <w:rPr>
                            <w:rFonts w:cs="Arial"/>
                            <w:szCs w:val="20"/>
                          </w:rPr>
                          <w:t xml:space="preserve"> lahko potekata vzporedno. Ker v slovenskem pravnem redu ni mogoče odstopati od odločitev sodišč, se s predlogom zakona določa, da se v tem primeru pritožbeni ali tožbeni postopek prekine do odloči</w:t>
                        </w:r>
                        <w:r>
                          <w:rPr>
                            <w:rFonts w:cs="Arial"/>
                            <w:szCs w:val="20"/>
                          </w:rPr>
                          <w:t>tve v postopku skupnega dogovarjanja (postopku skupnega dogovarjanja</w:t>
                        </w:r>
                        <w:r w:rsidR="001967F1" w:rsidRPr="001967F1">
                          <w:rPr>
                            <w:rFonts w:cs="Arial"/>
                            <w:szCs w:val="20"/>
                          </w:rPr>
                          <w:t xml:space="preserve"> se tako daje prednost). Če davčni zaveza</w:t>
                        </w:r>
                        <w:r>
                          <w:rPr>
                            <w:rFonts w:cs="Arial"/>
                            <w:szCs w:val="20"/>
                          </w:rPr>
                          <w:t>nec zahteva uveljavitev dogovarjanja</w:t>
                        </w:r>
                        <w:r w:rsidR="001967F1" w:rsidRPr="001967F1">
                          <w:rPr>
                            <w:rFonts w:cs="Arial"/>
                            <w:szCs w:val="20"/>
                          </w:rPr>
                          <w:t>, doseženega v o</w:t>
                        </w:r>
                        <w:r>
                          <w:rPr>
                            <w:rFonts w:cs="Arial"/>
                            <w:szCs w:val="20"/>
                          </w:rPr>
                          <w:t>kviru postopka skupnega dogovarjanja</w:t>
                        </w:r>
                        <w:r w:rsidR="001967F1" w:rsidRPr="001967F1">
                          <w:rPr>
                            <w:rFonts w:cs="Arial"/>
                            <w:szCs w:val="20"/>
                          </w:rPr>
                          <w:t xml:space="preserve">, mora najprej umakniti pritožbo ali tožbo, šele v tem primeru se dosežen dogovor lahko uveljavi v davčnem postopku. Razlog za navedeno je </w:t>
                        </w:r>
                        <w:r w:rsidR="00A90DFE">
                          <w:rPr>
                            <w:rFonts w:cs="Arial"/>
                            <w:szCs w:val="20"/>
                          </w:rPr>
                          <w:t>ureditev, zaradi katere ni mogoče odstopati</w:t>
                        </w:r>
                        <w:r w:rsidR="001967F1" w:rsidRPr="001967F1">
                          <w:rPr>
                            <w:rFonts w:cs="Arial"/>
                            <w:szCs w:val="20"/>
                          </w:rPr>
                          <w:t xml:space="preserve"> od odl</w:t>
                        </w:r>
                        <w:r w:rsidR="00A90DFE">
                          <w:rPr>
                            <w:rFonts w:cs="Arial"/>
                            <w:szCs w:val="20"/>
                          </w:rPr>
                          <w:t xml:space="preserve">očitev, ki jih sprejeme sodišče. Ob tem je treba </w:t>
                        </w:r>
                        <w:r w:rsidR="001967F1" w:rsidRPr="001967F1">
                          <w:rPr>
                            <w:rFonts w:cs="Arial"/>
                            <w:szCs w:val="20"/>
                          </w:rPr>
                          <w:t>upoštevati</w:t>
                        </w:r>
                        <w:r w:rsidR="00A90DFE">
                          <w:rPr>
                            <w:rFonts w:cs="Arial"/>
                            <w:szCs w:val="20"/>
                          </w:rPr>
                          <w:t>, da z vidika načela</w:t>
                        </w:r>
                        <w:r w:rsidR="001967F1" w:rsidRPr="001967F1">
                          <w:rPr>
                            <w:rFonts w:cs="Arial"/>
                            <w:szCs w:val="20"/>
                          </w:rPr>
                          <w:t xml:space="preserve"> smotrnosti (ekonomičnosti) postopka</w:t>
                        </w:r>
                        <w:r w:rsidR="00A90DFE">
                          <w:rPr>
                            <w:rFonts w:cs="Arial"/>
                            <w:szCs w:val="20"/>
                          </w:rPr>
                          <w:t xml:space="preserve">, </w:t>
                        </w:r>
                        <w:r w:rsidR="00034DF8">
                          <w:rPr>
                            <w:rFonts w:cs="Arial"/>
                            <w:szCs w:val="20"/>
                          </w:rPr>
                          <w:t xml:space="preserve">ni </w:t>
                        </w:r>
                        <w:r w:rsidR="00A90DFE">
                          <w:rPr>
                            <w:rFonts w:cs="Arial"/>
                            <w:szCs w:val="20"/>
                          </w:rPr>
                          <w:t>primerno</w:t>
                        </w:r>
                        <w:r w:rsidR="001967F1" w:rsidRPr="001967F1">
                          <w:rPr>
                            <w:rFonts w:cs="Arial"/>
                            <w:szCs w:val="20"/>
                          </w:rPr>
                          <w:t>, da bi pritožbeni organ oziroma sodišče kot tudi pristojni organ hkrati odločala o istem vsebinskem vprašanju</w:t>
                        </w:r>
                        <w:r w:rsidR="00A90DFE">
                          <w:rPr>
                            <w:rFonts w:cs="Arial"/>
                            <w:szCs w:val="20"/>
                          </w:rPr>
                          <w:t>, vprašanju obdavčitve</w:t>
                        </w:r>
                        <w:r w:rsidR="001967F1" w:rsidRPr="001967F1">
                          <w:rPr>
                            <w:rFonts w:cs="Arial"/>
                            <w:szCs w:val="20"/>
                          </w:rPr>
                          <w:t>.</w:t>
                        </w:r>
                      </w:p>
                      <w:p w14:paraId="575E284F" w14:textId="77777777" w:rsidR="00343402" w:rsidRDefault="00343402" w:rsidP="00912D3A">
                        <w:pPr>
                          <w:spacing w:line="276" w:lineRule="auto"/>
                          <w:jc w:val="both"/>
                          <w:rPr>
                            <w:rFonts w:cs="Arial"/>
                            <w:szCs w:val="20"/>
                          </w:rPr>
                        </w:pPr>
                      </w:p>
                      <w:p w14:paraId="523D4F2A" w14:textId="731FBB1D" w:rsidR="005803E8" w:rsidRDefault="005803E8" w:rsidP="005803E8">
                        <w:pPr>
                          <w:spacing w:line="260" w:lineRule="exact"/>
                          <w:jc w:val="both"/>
                          <w:rPr>
                            <w:lang w:eastAsia="sl-SI"/>
                          </w:rPr>
                        </w:pPr>
                        <w:r w:rsidRPr="00367AEE">
                          <w:rPr>
                            <w:lang w:eastAsia="sl-SI"/>
                          </w:rPr>
                          <w:t xml:space="preserve">Predlog </w:t>
                        </w:r>
                        <w:r>
                          <w:rPr>
                            <w:lang w:eastAsia="sl-SI"/>
                          </w:rPr>
                          <w:t xml:space="preserve">zakona, s katerim se v slovenski pravni red prenaša </w:t>
                        </w:r>
                        <w:r w:rsidR="00034DF8">
                          <w:rPr>
                            <w:rFonts w:eastAsia="Calibri" w:cs="Arial"/>
                            <w:noProof/>
                            <w:color w:val="000000" w:themeColor="text1"/>
                            <w:szCs w:val="20"/>
                            <w:lang w:val="en-GB"/>
                          </w:rPr>
                          <w:t>Direktiva</w:t>
                        </w:r>
                        <w:r w:rsidRPr="00594BC9">
                          <w:rPr>
                            <w:rFonts w:eastAsia="Calibri" w:cs="Arial"/>
                            <w:noProof/>
                            <w:color w:val="000000" w:themeColor="text1"/>
                            <w:szCs w:val="20"/>
                            <w:lang w:val="en-GB"/>
                          </w:rPr>
                          <w:t xml:space="preserve"> 2017/1852</w:t>
                        </w:r>
                        <w:r w:rsidR="00B05D20">
                          <w:rPr>
                            <w:rFonts w:eastAsia="Calibri" w:cs="Arial"/>
                            <w:noProof/>
                            <w:color w:val="000000" w:themeColor="text1"/>
                            <w:szCs w:val="20"/>
                            <w:lang w:val="en-GB"/>
                          </w:rPr>
                          <w:t>/EU</w:t>
                        </w:r>
                        <w:r>
                          <w:rPr>
                            <w:rFonts w:eastAsia="Calibri" w:cs="Arial"/>
                            <w:noProof/>
                            <w:color w:val="000000" w:themeColor="text1"/>
                            <w:szCs w:val="20"/>
                            <w:lang w:val="en-GB"/>
                          </w:rPr>
                          <w:t xml:space="preserve">, </w:t>
                        </w:r>
                        <w:r w:rsidRPr="00367AEE">
                          <w:rPr>
                            <w:lang w:eastAsia="sl-SI"/>
                          </w:rPr>
                          <w:t xml:space="preserve">zasleduje, da je odločitev o vprašanju obdavčitve čim hitreje sprejeta. Z določitvijo rokov, postopkov, organov in drugih možnosti, ki jih ima davčni zavezanec na voljo, da se razreši vprašanje glede obdavčitve, se </w:t>
                        </w:r>
                        <w:r>
                          <w:rPr>
                            <w:lang w:eastAsia="sl-SI"/>
                          </w:rPr>
                          <w:t xml:space="preserve">učinkovito </w:t>
                        </w:r>
                        <w:r w:rsidRPr="00367AEE">
                          <w:rPr>
                            <w:lang w:eastAsia="sl-SI"/>
                          </w:rPr>
                          <w:t xml:space="preserve">zagotavlja uveljavitev pravice subjektov, za katero se uporabljajo določbe mednarodne pogodbe. S tem se krepi preglednost in predvidljivost pravnih norm in s tem tudi pravna varnost davčnih zavezancev. </w:t>
                        </w:r>
                      </w:p>
                      <w:p w14:paraId="1512F0C0" w14:textId="77777777" w:rsidR="005803E8" w:rsidRDefault="005803E8" w:rsidP="005803E8">
                        <w:pPr>
                          <w:spacing w:line="260" w:lineRule="exact"/>
                          <w:jc w:val="both"/>
                          <w:rPr>
                            <w:lang w:eastAsia="sl-SI"/>
                          </w:rPr>
                        </w:pPr>
                      </w:p>
                      <w:p w14:paraId="6061EA13" w14:textId="1D5474AE" w:rsidR="00374B71" w:rsidRDefault="009F410A" w:rsidP="005803E8">
                        <w:pPr>
                          <w:spacing w:line="260" w:lineRule="exact"/>
                          <w:jc w:val="both"/>
                          <w:rPr>
                            <w:rFonts w:eastAsiaTheme="minorHAnsi"/>
                          </w:rPr>
                        </w:pPr>
                        <w:r>
                          <w:rPr>
                            <w:rFonts w:eastAsiaTheme="minorHAnsi"/>
                          </w:rPr>
                          <w:t>Postopek skupnega dogovarjanja</w:t>
                        </w:r>
                        <w:r w:rsidR="005803E8" w:rsidRPr="00367AEE">
                          <w:rPr>
                            <w:rFonts w:eastAsiaTheme="minorHAnsi"/>
                          </w:rPr>
                          <w:t xml:space="preserve"> se na podlagi mednarodne pogodbe lahko začne tudi na pobudo pristojnega organa, če je treba zagotoviti enotno razlago za uporabo mednarodne pogodbe ali če se v zvezi z uporabo postavljajo vprašanja o razlagi mednarodne pogodbe (težave, dvomi</w:t>
                        </w:r>
                        <w:r w:rsidR="00595816">
                          <w:rPr>
                            <w:rFonts w:eastAsiaTheme="minorHAnsi"/>
                          </w:rPr>
                          <w:t>,</w:t>
                        </w:r>
                        <w:r w:rsidR="005803E8">
                          <w:rPr>
                            <w:rFonts w:eastAsiaTheme="minorHAnsi"/>
                          </w:rPr>
                          <w:t xml:space="preserve"> </w:t>
                        </w:r>
                        <w:r w:rsidR="005803E8" w:rsidRPr="00367AEE">
                          <w:rPr>
                            <w:rFonts w:eastAsiaTheme="minorHAnsi"/>
                          </w:rPr>
                          <w:t>...). Ureditev tega postopka v zakonu ni potrebna, saj to upravičenje organa izhaja že iz sklenjenih mednarodnih pogodb.</w:t>
                        </w:r>
                      </w:p>
                      <w:p w14:paraId="42B2368E" w14:textId="77777777" w:rsidR="00374B71" w:rsidRDefault="00374B71" w:rsidP="005803E8">
                        <w:pPr>
                          <w:spacing w:line="260" w:lineRule="exact"/>
                          <w:jc w:val="both"/>
                          <w:rPr>
                            <w:rFonts w:eastAsiaTheme="minorHAnsi"/>
                          </w:rPr>
                        </w:pPr>
                      </w:p>
                      <w:p w14:paraId="4628E821" w14:textId="40124E51" w:rsidR="00AA7033" w:rsidRDefault="001A5FC9" w:rsidP="005803E8">
                        <w:pPr>
                          <w:spacing w:line="260" w:lineRule="exact"/>
                          <w:jc w:val="both"/>
                          <w:rPr>
                            <w:rFonts w:cs="Arial"/>
                          </w:rPr>
                        </w:pPr>
                        <w:r>
                          <w:rPr>
                            <w:rFonts w:eastAsiaTheme="minorHAnsi"/>
                          </w:rPr>
                          <w:t xml:space="preserve">3. </w:t>
                        </w:r>
                        <w:r w:rsidR="003C5188">
                          <w:rPr>
                            <w:rFonts w:eastAsiaTheme="minorHAnsi"/>
                          </w:rPr>
                          <w:t xml:space="preserve">Predlog zakona vključuje tudi spremembe, ki so </w:t>
                        </w:r>
                        <w:r w:rsidR="003C5188">
                          <w:rPr>
                            <w:szCs w:val="20"/>
                          </w:rPr>
                          <w:t xml:space="preserve">se ob uporabi veljavnega ZDavP-2 pokazale za potrebne. </w:t>
                        </w:r>
                        <w:r w:rsidR="003C5188">
                          <w:rPr>
                            <w:rFonts w:cs="Arial"/>
                          </w:rPr>
                          <w:t xml:space="preserve">Spremembe oziroma dopolnitve </w:t>
                        </w:r>
                        <w:r w:rsidR="00AA7033">
                          <w:rPr>
                            <w:rFonts w:eastAsiaTheme="minorHAnsi"/>
                          </w:rPr>
                          <w:t>(2., 3.,</w:t>
                        </w:r>
                        <w:r w:rsidR="00257885">
                          <w:rPr>
                            <w:rFonts w:eastAsiaTheme="minorHAnsi"/>
                          </w:rPr>
                          <w:t xml:space="preserve"> 4., 6., 7., 9., 10., </w:t>
                        </w:r>
                        <w:r w:rsidR="00AA7033">
                          <w:rPr>
                            <w:rFonts w:eastAsiaTheme="minorHAnsi"/>
                          </w:rPr>
                          <w:t xml:space="preserve">13., 32., 33. in 34. člen) </w:t>
                        </w:r>
                        <w:r w:rsidR="003C5188">
                          <w:rPr>
                            <w:rFonts w:cs="Arial"/>
                          </w:rPr>
                          <w:lastRenderedPageBreak/>
                          <w:t>veljavnega zakona se nanašajo na</w:t>
                        </w:r>
                        <w:r w:rsidR="00AA7033">
                          <w:rPr>
                            <w:rFonts w:cs="Arial"/>
                          </w:rPr>
                          <w:t>:</w:t>
                        </w:r>
                      </w:p>
                      <w:p w14:paraId="4DC2A7A5" w14:textId="57682E69" w:rsidR="003C5188" w:rsidRPr="00AA7033" w:rsidRDefault="003C5188" w:rsidP="00AA7033">
                        <w:pPr>
                          <w:pStyle w:val="ListParagraph"/>
                          <w:numPr>
                            <w:ilvl w:val="0"/>
                            <w:numId w:val="37"/>
                          </w:numPr>
                          <w:spacing w:line="260" w:lineRule="exact"/>
                          <w:jc w:val="both"/>
                          <w:rPr>
                            <w:rFonts w:ascii="Arial" w:hAnsi="Arial" w:cs="Arial"/>
                            <w:sz w:val="20"/>
                            <w:szCs w:val="20"/>
                          </w:rPr>
                        </w:pPr>
                        <w:r w:rsidRPr="00AA7033">
                          <w:rPr>
                            <w:rFonts w:ascii="Arial" w:hAnsi="Arial" w:cs="Arial"/>
                            <w:sz w:val="20"/>
                            <w:szCs w:val="20"/>
                          </w:rPr>
                          <w:t xml:space="preserve">dolžnost posredovanja resničnih, pravilnih in popolnih podatkov </w:t>
                        </w:r>
                        <w:r w:rsidR="00AA7033" w:rsidRPr="00AA7033">
                          <w:rPr>
                            <w:rFonts w:ascii="Arial" w:hAnsi="Arial" w:cs="Arial"/>
                            <w:sz w:val="20"/>
                            <w:szCs w:val="20"/>
                          </w:rPr>
                          <w:t>v zvezi s poročanjem o veljavnosti kritičnih predpostavk in prilagoditvah, opravljenih skladno z merili, določenimi z vnaprejšnjim cenovnim sporazumom (</w:t>
                        </w:r>
                        <w:r w:rsidR="003F398E">
                          <w:rPr>
                            <w:rFonts w:ascii="Arial" w:hAnsi="Arial" w:cs="Arial"/>
                            <w:sz w:val="20"/>
                            <w:szCs w:val="20"/>
                          </w:rPr>
                          <w:t>v nadaljevanju</w:t>
                        </w:r>
                        <w:r w:rsidR="00595816">
                          <w:rPr>
                            <w:rFonts w:ascii="Arial" w:hAnsi="Arial" w:cs="Arial"/>
                            <w:sz w:val="20"/>
                            <w:szCs w:val="20"/>
                          </w:rPr>
                          <w:t>:</w:t>
                        </w:r>
                        <w:r w:rsidR="003F398E">
                          <w:rPr>
                            <w:rFonts w:ascii="Arial" w:hAnsi="Arial" w:cs="Arial"/>
                            <w:sz w:val="20"/>
                            <w:szCs w:val="20"/>
                          </w:rPr>
                          <w:t xml:space="preserve"> </w:t>
                        </w:r>
                        <w:r w:rsidR="00AA7033" w:rsidRPr="00AA7033">
                          <w:rPr>
                            <w:rFonts w:ascii="Arial" w:hAnsi="Arial" w:cs="Arial"/>
                            <w:sz w:val="20"/>
                            <w:szCs w:val="20"/>
                          </w:rPr>
                          <w:t xml:space="preserve">APA sporazum), </w:t>
                        </w:r>
                      </w:p>
                      <w:p w14:paraId="4616C177" w14:textId="7ED353B9" w:rsidR="00AA7033" w:rsidRDefault="00AA7033" w:rsidP="00AA7033">
                        <w:pPr>
                          <w:pStyle w:val="ListParagraph"/>
                          <w:numPr>
                            <w:ilvl w:val="0"/>
                            <w:numId w:val="37"/>
                          </w:numPr>
                          <w:spacing w:line="260" w:lineRule="exact"/>
                          <w:jc w:val="both"/>
                          <w:rPr>
                            <w:rFonts w:ascii="Arial" w:hAnsi="Arial" w:cs="Arial"/>
                            <w:sz w:val="20"/>
                            <w:szCs w:val="20"/>
                          </w:rPr>
                        </w:pPr>
                        <w:r>
                          <w:rPr>
                            <w:rFonts w:ascii="Arial" w:hAnsi="Arial" w:cs="Arial"/>
                            <w:sz w:val="20"/>
                            <w:szCs w:val="20"/>
                          </w:rPr>
                          <w:t>dajanje podatkov, ki jih davčni organ potrebuje za pobiranje davkov,</w:t>
                        </w:r>
                      </w:p>
                      <w:p w14:paraId="09F17391" w14:textId="77777777" w:rsidR="00AA7033" w:rsidRDefault="00AA7033" w:rsidP="00AA7033">
                        <w:pPr>
                          <w:pStyle w:val="ListParagraph"/>
                          <w:numPr>
                            <w:ilvl w:val="0"/>
                            <w:numId w:val="37"/>
                          </w:numPr>
                          <w:spacing w:line="260" w:lineRule="exact"/>
                          <w:jc w:val="both"/>
                          <w:rPr>
                            <w:rFonts w:ascii="Arial" w:hAnsi="Arial" w:cs="Arial"/>
                            <w:sz w:val="20"/>
                            <w:szCs w:val="20"/>
                          </w:rPr>
                        </w:pPr>
                        <w:r>
                          <w:rPr>
                            <w:rFonts w:ascii="Arial" w:hAnsi="Arial" w:cs="Arial"/>
                            <w:sz w:val="20"/>
                            <w:szCs w:val="20"/>
                          </w:rPr>
                          <w:t xml:space="preserve">popravljanje davčnega obračuna in obračuna davčnega odtegljaja zaradi odločitve sodišča, </w:t>
                        </w:r>
                      </w:p>
                      <w:p w14:paraId="4BF57F1C" w14:textId="1550CD6C" w:rsidR="00AA7033" w:rsidRDefault="00AA7033" w:rsidP="00AA7033">
                        <w:pPr>
                          <w:pStyle w:val="ListParagraph"/>
                          <w:numPr>
                            <w:ilvl w:val="0"/>
                            <w:numId w:val="37"/>
                          </w:numPr>
                          <w:spacing w:line="260" w:lineRule="exact"/>
                          <w:jc w:val="both"/>
                          <w:rPr>
                            <w:rFonts w:ascii="Arial" w:hAnsi="Arial" w:cs="Arial"/>
                            <w:sz w:val="20"/>
                            <w:szCs w:val="20"/>
                          </w:rPr>
                        </w:pPr>
                        <w:r>
                          <w:rPr>
                            <w:rFonts w:ascii="Arial" w:hAnsi="Arial" w:cs="Arial"/>
                            <w:sz w:val="20"/>
                            <w:szCs w:val="20"/>
                          </w:rPr>
                          <w:t>vložitev davčne napovedi po izteku predpisanega roka in</w:t>
                        </w:r>
                      </w:p>
                      <w:p w14:paraId="49E3C006" w14:textId="77A46AA8" w:rsidR="003C5188" w:rsidRDefault="00AA7033" w:rsidP="00B47BA7">
                        <w:pPr>
                          <w:pStyle w:val="ListParagraph"/>
                          <w:numPr>
                            <w:ilvl w:val="0"/>
                            <w:numId w:val="37"/>
                          </w:numPr>
                          <w:spacing w:line="260" w:lineRule="exact"/>
                          <w:jc w:val="both"/>
                          <w:rPr>
                            <w:rFonts w:ascii="Arial" w:eastAsiaTheme="minorHAnsi" w:hAnsi="Arial"/>
                            <w:sz w:val="20"/>
                          </w:rPr>
                        </w:pPr>
                        <w:proofErr w:type="spellStart"/>
                        <w:r>
                          <w:rPr>
                            <w:rFonts w:ascii="Arial" w:hAnsi="Arial" w:cs="Arial"/>
                            <w:sz w:val="20"/>
                            <w:szCs w:val="20"/>
                          </w:rPr>
                          <w:t>instrukcijski</w:t>
                        </w:r>
                        <w:proofErr w:type="spellEnd"/>
                        <w:r w:rsidRPr="00AA7033">
                          <w:rPr>
                            <w:rFonts w:ascii="Arial" w:hAnsi="Arial" w:cs="Arial"/>
                            <w:sz w:val="20"/>
                            <w:szCs w:val="20"/>
                          </w:rPr>
                          <w:t xml:space="preserve"> </w:t>
                        </w:r>
                        <w:r>
                          <w:rPr>
                            <w:rFonts w:ascii="Arial" w:hAnsi="Arial" w:cs="Arial"/>
                            <w:sz w:val="20"/>
                            <w:szCs w:val="20"/>
                          </w:rPr>
                          <w:t>rok</w:t>
                        </w:r>
                        <w:r w:rsidRPr="00AA7033">
                          <w:rPr>
                            <w:rFonts w:ascii="Arial" w:hAnsi="Arial" w:cs="Arial"/>
                            <w:sz w:val="20"/>
                            <w:szCs w:val="20"/>
                          </w:rPr>
                          <w:t xml:space="preserve"> za izdajo odločbe o pritožbi zoper odločbo, izdano v davčnem inšpekcijskem nadzoru.</w:t>
                        </w:r>
                        <w:r>
                          <w:rPr>
                            <w:rFonts w:ascii="Arial" w:hAnsi="Arial" w:cs="Arial"/>
                            <w:sz w:val="20"/>
                            <w:szCs w:val="20"/>
                          </w:rPr>
                          <w:t xml:space="preserve"> </w:t>
                        </w:r>
                      </w:p>
                      <w:p w14:paraId="5F090227" w14:textId="77777777" w:rsidR="00B47BA7" w:rsidRPr="00B47BA7" w:rsidRDefault="00B47BA7" w:rsidP="00B47BA7">
                        <w:pPr>
                          <w:pStyle w:val="ListParagraph"/>
                          <w:spacing w:line="260" w:lineRule="exact"/>
                          <w:jc w:val="both"/>
                          <w:rPr>
                            <w:rFonts w:ascii="Arial" w:hAnsi="Arial" w:cs="Arial"/>
                            <w:sz w:val="20"/>
                            <w:szCs w:val="20"/>
                          </w:rPr>
                        </w:pPr>
                      </w:p>
                      <w:p w14:paraId="4F0F999A" w14:textId="1B9373F5" w:rsidR="003F398E" w:rsidRDefault="00374B71" w:rsidP="00374B71">
                        <w:pPr>
                          <w:spacing w:line="260" w:lineRule="exact"/>
                          <w:jc w:val="both"/>
                          <w:rPr>
                            <w:lang w:eastAsia="sl-SI"/>
                          </w:rPr>
                        </w:pPr>
                        <w:r>
                          <w:rPr>
                            <w:lang w:eastAsia="sl-SI"/>
                          </w:rPr>
                          <w:t xml:space="preserve">Davčni organ za pobiranje davkov, ki je njegova temeljna naloga, potrebuje podatke, ki so pomembni predvsem za določitev davčne obveznosti, izvajanje finančne preiskave, opravljanje davčnega nadzora in davčne izvršbe. Dajanje podatkov je splošna dolžnost vseh zavezancev za davek in je opredeljeno kot načelo. </w:t>
                        </w:r>
                        <w:r w:rsidRPr="009702E0">
                          <w:rPr>
                            <w:lang w:eastAsia="sl-SI"/>
                          </w:rPr>
                          <w:t xml:space="preserve">Dolžnost za posredovanje resničnih, pravilnih in popolnih podatkov izhaja tudi iz načela Zakona o splošnem upravnem postopku oziroma načela dolžnosti govoriti resnico in poštene uporabe pravic. </w:t>
                        </w:r>
                        <w:r w:rsidR="003F398E">
                          <w:rPr>
                            <w:lang w:eastAsia="sl-SI"/>
                          </w:rPr>
                          <w:t>Jasno se določi, da mora davčni zavezanec v poročilu ali obvestilu v z</w:t>
                        </w:r>
                        <w:r w:rsidR="00595816">
                          <w:rPr>
                            <w:lang w:eastAsia="sl-SI"/>
                          </w:rPr>
                          <w:t>vezi z izvajanjem APA sporazuma</w:t>
                        </w:r>
                        <w:r w:rsidR="003F398E">
                          <w:rPr>
                            <w:lang w:eastAsia="sl-SI"/>
                          </w:rPr>
                          <w:t xml:space="preserve"> navajati resnične, pravilne in popolne podatke. Za kršitev te zakonske zapovedi je predpisana tudi globa. </w:t>
                        </w:r>
                      </w:p>
                      <w:p w14:paraId="3A1881F5" w14:textId="77777777" w:rsidR="003F398E" w:rsidRDefault="003F398E" w:rsidP="00374B71">
                        <w:pPr>
                          <w:spacing w:line="260" w:lineRule="exact"/>
                          <w:jc w:val="both"/>
                          <w:rPr>
                            <w:lang w:eastAsia="sl-SI"/>
                          </w:rPr>
                        </w:pPr>
                      </w:p>
                      <w:p w14:paraId="09D6CB37" w14:textId="1B961A10" w:rsidR="00374B71" w:rsidRPr="009702E0" w:rsidRDefault="00374B71" w:rsidP="00374B71">
                        <w:pPr>
                          <w:spacing w:line="260" w:lineRule="exact"/>
                          <w:jc w:val="both"/>
                          <w:rPr>
                            <w:lang w:eastAsia="sl-SI"/>
                          </w:rPr>
                        </w:pPr>
                        <w:r w:rsidRPr="009702E0">
                          <w:rPr>
                            <w:lang w:eastAsia="sl-SI"/>
                          </w:rPr>
                          <w:t>Dolžnost dajanja podatkov</w:t>
                        </w:r>
                        <w:r w:rsidR="003F398E">
                          <w:rPr>
                            <w:lang w:eastAsia="sl-SI"/>
                          </w:rPr>
                          <w:t>, ki</w:t>
                        </w:r>
                        <w:r w:rsidRPr="009702E0">
                          <w:rPr>
                            <w:lang w:eastAsia="sl-SI"/>
                          </w:rPr>
                          <w:t xml:space="preserve"> ni samo načelo, temveč tudi pravilo, saj ZDavP-2 preko številnih določb ureja obveznost dajanja podatkov oseb, ki so dolžne voditi poslovne knjige in evidence v skladu z zakonom ali računovodskim standardom.</w:t>
                        </w:r>
                        <w:r>
                          <w:rPr>
                            <w:lang w:eastAsia="sl-SI"/>
                          </w:rPr>
                          <w:t xml:space="preserve"> </w:t>
                        </w:r>
                        <w:r w:rsidR="00AA7033">
                          <w:rPr>
                            <w:lang w:eastAsia="sl-SI"/>
                          </w:rPr>
                          <w:t xml:space="preserve">S predlogom zakona se </w:t>
                        </w:r>
                        <w:r>
                          <w:rPr>
                            <w:lang w:eastAsia="sl-SI"/>
                          </w:rPr>
                          <w:t xml:space="preserve">družbam za upravljanje in Upravi Republike Slovenije za javna plačila nalaga obveznost avtomatičnega dajanja podatkov. S tem bo Finančni upravi Republike Slovenije omogočeno učinkovitejše pridobivanje podatkov.  </w:t>
                        </w:r>
                      </w:p>
                      <w:p w14:paraId="103EB328" w14:textId="77777777" w:rsidR="00374B71" w:rsidRPr="00A10CB4" w:rsidRDefault="00374B71" w:rsidP="00374B71">
                        <w:pPr>
                          <w:spacing w:line="260" w:lineRule="exact"/>
                          <w:jc w:val="both"/>
                          <w:rPr>
                            <w:lang w:eastAsia="sl-SI"/>
                          </w:rPr>
                        </w:pPr>
                      </w:p>
                      <w:p w14:paraId="506BC585" w14:textId="6DA4A6A8" w:rsidR="00374B71" w:rsidRDefault="00374B71" w:rsidP="00374B71">
                        <w:pPr>
                          <w:spacing w:line="260" w:lineRule="exact"/>
                          <w:jc w:val="both"/>
                          <w:rPr>
                            <w:lang w:eastAsia="sl-SI"/>
                          </w:rPr>
                        </w:pPr>
                        <w:r w:rsidRPr="00A10CB4">
                          <w:rPr>
                            <w:lang w:eastAsia="sl-SI"/>
                          </w:rPr>
                          <w:t xml:space="preserve">Ureditev </w:t>
                        </w:r>
                        <w:proofErr w:type="spellStart"/>
                        <w:r w:rsidRPr="00A10CB4">
                          <w:rPr>
                            <w:lang w:eastAsia="sl-SI"/>
                          </w:rPr>
                          <w:t>samoobdavčitve</w:t>
                        </w:r>
                        <w:proofErr w:type="spellEnd"/>
                        <w:r w:rsidRPr="00A10CB4">
                          <w:rPr>
                            <w:lang w:eastAsia="sl-SI"/>
                          </w:rPr>
                          <w:t xml:space="preserve">, kot načina izpolnitve davčne obveznosti, vključno z instituti, s katerimi davčni zavezanec lahko popravlja obračune, ki jih je sam predložil, davčnemu zavezancu </w:t>
                        </w:r>
                        <w:r>
                          <w:rPr>
                            <w:lang w:eastAsia="sl-SI"/>
                          </w:rPr>
                          <w:t xml:space="preserve">zagotavljajo pravno varnost, saj mu </w:t>
                        </w:r>
                        <w:r w:rsidRPr="00A10CB4">
                          <w:rPr>
                            <w:lang w:eastAsia="sl-SI"/>
                          </w:rPr>
                          <w:t xml:space="preserve">omogočajo, da lahko odločilno vpliva na pravilno odmero davka. </w:t>
                        </w:r>
                        <w:r>
                          <w:rPr>
                            <w:lang w:eastAsia="sl-SI"/>
                          </w:rPr>
                          <w:t xml:space="preserve">Predlog zakona določa, da lahko davčni zavezanec zaradi odločitve sodišča predloži popravek davčnega obračuna oziroma popravek obračuna davčnega odtegljaja v daljših rokih kot jih določa veljavna ureditev. </w:t>
                        </w:r>
                        <w:r w:rsidR="003F398E">
                          <w:rPr>
                            <w:lang w:eastAsia="sl-SI"/>
                          </w:rPr>
                          <w:t>Davčnemu zaveza</w:t>
                        </w:r>
                        <w:r w:rsidR="00595816">
                          <w:rPr>
                            <w:lang w:eastAsia="sl-SI"/>
                          </w:rPr>
                          <w:t>ncu, ki zaradi odločitve sodišča</w:t>
                        </w:r>
                        <w:r w:rsidR="003F398E">
                          <w:rPr>
                            <w:lang w:eastAsia="sl-SI"/>
                          </w:rPr>
                          <w:t xml:space="preserve"> predloži popravek davčnega obračuna ali obračuna davčnega odtegljaja po izteku zakonskega roka, se ne zaračunavajo obresti.</w:t>
                        </w:r>
                      </w:p>
                      <w:p w14:paraId="51855DCD" w14:textId="06012283" w:rsidR="00374B71" w:rsidRDefault="00B9011A" w:rsidP="00374B71">
                        <w:pPr>
                          <w:spacing w:before="240" w:line="276" w:lineRule="auto"/>
                          <w:jc w:val="both"/>
                          <w:rPr>
                            <w:rFonts w:cs="Arial"/>
                            <w:szCs w:val="20"/>
                            <w:lang w:eastAsia="sl-SI"/>
                          </w:rPr>
                        </w:pPr>
                        <w:r>
                          <w:rPr>
                            <w:rFonts w:cs="Arial"/>
                            <w:szCs w:val="20"/>
                            <w:lang w:eastAsia="sl-SI"/>
                          </w:rPr>
                          <w:t xml:space="preserve">Pregleden in jasen davčni postopek zagotavlja </w:t>
                        </w:r>
                        <w:r w:rsidR="0097125A">
                          <w:rPr>
                            <w:rFonts w:cs="Arial"/>
                            <w:szCs w:val="20"/>
                            <w:lang w:eastAsia="sl-SI"/>
                          </w:rPr>
                          <w:t xml:space="preserve">predvidljivo in </w:t>
                        </w:r>
                        <w:r>
                          <w:rPr>
                            <w:rFonts w:cs="Arial"/>
                            <w:szCs w:val="20"/>
                            <w:lang w:eastAsia="sl-SI"/>
                          </w:rPr>
                          <w:t>lažjo uporabo predpisa</w:t>
                        </w:r>
                        <w:r w:rsidR="0097125A">
                          <w:rPr>
                            <w:rFonts w:cs="Arial"/>
                            <w:szCs w:val="20"/>
                            <w:lang w:eastAsia="sl-SI"/>
                          </w:rPr>
                          <w:t>, kar povečuje</w:t>
                        </w:r>
                        <w:r>
                          <w:rPr>
                            <w:rFonts w:cs="Arial"/>
                            <w:szCs w:val="20"/>
                            <w:lang w:eastAsia="sl-SI"/>
                          </w:rPr>
                          <w:t xml:space="preserve"> pravno varnost davčnih zavezancev. </w:t>
                        </w:r>
                        <w:r w:rsidR="00374B71">
                          <w:rPr>
                            <w:rFonts w:cs="Arial"/>
                            <w:szCs w:val="20"/>
                            <w:lang w:eastAsia="sl-SI"/>
                          </w:rPr>
                          <w:t xml:space="preserve">S predlogom zakona se v </w:t>
                        </w:r>
                        <w:proofErr w:type="spellStart"/>
                        <w:r w:rsidR="00374B71">
                          <w:rPr>
                            <w:rFonts w:cs="Arial"/>
                            <w:szCs w:val="20"/>
                            <w:lang w:eastAsia="sl-SI"/>
                          </w:rPr>
                          <w:t>izogib</w:t>
                        </w:r>
                        <w:proofErr w:type="spellEnd"/>
                        <w:r w:rsidR="00374B71">
                          <w:rPr>
                            <w:rFonts w:cs="Arial"/>
                            <w:szCs w:val="20"/>
                            <w:lang w:eastAsia="sl-SI"/>
                          </w:rPr>
                          <w:t xml:space="preserve"> dvomom jasneje opredeli končni rok, do katerega je davčni obračun ali davčna napoved na podlagi </w:t>
                        </w:r>
                        <w:proofErr w:type="spellStart"/>
                        <w:r w:rsidR="00374B71">
                          <w:rPr>
                            <w:rFonts w:cs="Arial"/>
                            <w:szCs w:val="20"/>
                            <w:lang w:eastAsia="sl-SI"/>
                          </w:rPr>
                          <w:t>samoprijave</w:t>
                        </w:r>
                        <w:proofErr w:type="spellEnd"/>
                        <w:r w:rsidR="00374B71">
                          <w:rPr>
                            <w:rFonts w:cs="Arial"/>
                            <w:szCs w:val="20"/>
                            <w:lang w:eastAsia="sl-SI"/>
                          </w:rPr>
                          <w:t xml:space="preserve"> lahko vložena. S tem se ne spreminja vsebina veljavne določbe, ki določa rok, do katerega lahko davčni zavezanec vloži </w:t>
                        </w:r>
                        <w:proofErr w:type="spellStart"/>
                        <w:r w:rsidR="00374B71">
                          <w:rPr>
                            <w:rFonts w:cs="Arial"/>
                            <w:szCs w:val="20"/>
                            <w:lang w:eastAsia="sl-SI"/>
                          </w:rPr>
                          <w:t>samoprijavo</w:t>
                        </w:r>
                        <w:proofErr w:type="spellEnd"/>
                        <w:r w:rsidR="00374B71">
                          <w:rPr>
                            <w:rFonts w:cs="Arial"/>
                            <w:szCs w:val="20"/>
                            <w:lang w:eastAsia="sl-SI"/>
                          </w:rPr>
                          <w:t>.</w:t>
                        </w:r>
                      </w:p>
                      <w:p w14:paraId="046C5D30" w14:textId="77777777" w:rsidR="00374B71" w:rsidRDefault="00374B71" w:rsidP="00374B71">
                        <w:pPr>
                          <w:spacing w:line="276" w:lineRule="auto"/>
                          <w:jc w:val="both"/>
                          <w:rPr>
                            <w:rFonts w:cs="Arial"/>
                            <w:szCs w:val="20"/>
                            <w:lang w:eastAsia="sl-SI"/>
                          </w:rPr>
                        </w:pPr>
                      </w:p>
                      <w:p w14:paraId="4D18A74E" w14:textId="621D216C" w:rsidR="00374B71" w:rsidRPr="00367AEE" w:rsidRDefault="003F398E" w:rsidP="00374B71">
                        <w:pPr>
                          <w:spacing w:line="260" w:lineRule="exact"/>
                          <w:jc w:val="both"/>
                          <w:rPr>
                            <w:rFonts w:eastAsiaTheme="minorHAnsi"/>
                          </w:rPr>
                        </w:pPr>
                        <w:r>
                          <w:rPr>
                            <w:lang w:eastAsia="sl-SI"/>
                          </w:rPr>
                          <w:t xml:space="preserve">Po veljavni ureditvi se za prekršek ne kaznuje davčni zavezanec, če je davek plačal na podlagi vložene davčne napovedi na podlagi </w:t>
                        </w:r>
                        <w:proofErr w:type="spellStart"/>
                        <w:r>
                          <w:rPr>
                            <w:lang w:eastAsia="sl-SI"/>
                          </w:rPr>
                          <w:t>samoprijave</w:t>
                        </w:r>
                        <w:proofErr w:type="spellEnd"/>
                        <w:r>
                          <w:rPr>
                            <w:lang w:eastAsia="sl-SI"/>
                          </w:rPr>
                          <w:t>. S predlogom zakona se jasneje</w:t>
                        </w:r>
                        <w:r w:rsidR="00374B71" w:rsidRPr="001F3D94">
                          <w:rPr>
                            <w:lang w:eastAsia="sl-SI"/>
                          </w:rPr>
                          <w:t xml:space="preserve"> določi, da se šteje vložena davčna</w:t>
                        </w:r>
                        <w:r>
                          <w:rPr>
                            <w:lang w:eastAsia="sl-SI"/>
                          </w:rPr>
                          <w:t xml:space="preserve"> napoved za </w:t>
                        </w:r>
                        <w:proofErr w:type="spellStart"/>
                        <w:r>
                          <w:rPr>
                            <w:lang w:eastAsia="sl-SI"/>
                          </w:rPr>
                          <w:t>samoprijavo</w:t>
                        </w:r>
                        <w:proofErr w:type="spellEnd"/>
                        <w:r>
                          <w:rPr>
                            <w:lang w:eastAsia="sl-SI"/>
                          </w:rPr>
                          <w:t xml:space="preserve">, če je </w:t>
                        </w:r>
                        <w:r w:rsidR="00374B71" w:rsidRPr="001F3D94">
                          <w:rPr>
                            <w:lang w:eastAsia="sl-SI"/>
                          </w:rPr>
                          <w:t xml:space="preserve">davčni zavezanec v zakonskem roku plačal davek, izračunan v </w:t>
                        </w:r>
                        <w:proofErr w:type="spellStart"/>
                        <w:r w:rsidR="00374B71" w:rsidRPr="001F3D94">
                          <w:rPr>
                            <w:lang w:eastAsia="sl-SI"/>
                          </w:rPr>
                          <w:t>odmerni</w:t>
                        </w:r>
                        <w:proofErr w:type="spellEnd"/>
                        <w:r w:rsidR="00374B71" w:rsidRPr="001F3D94">
                          <w:rPr>
                            <w:lang w:eastAsia="sl-SI"/>
                          </w:rPr>
                          <w:t xml:space="preserve"> odločbi. V nasprotnem primeru se njegova napoved obravnava kot davčna napoved, predložena po izteku predpisanega roka. V tem primeru davčni zavezanec ni razbremenjen odgovornosti za prekršek. Predlog je primerljiv z veljavno ureditvijo instituta </w:t>
                        </w:r>
                        <w:proofErr w:type="spellStart"/>
                        <w:r w:rsidR="00374B71" w:rsidRPr="001F3D94">
                          <w:rPr>
                            <w:lang w:eastAsia="sl-SI"/>
                          </w:rPr>
                          <w:t>samoprijave</w:t>
                        </w:r>
                        <w:proofErr w:type="spellEnd"/>
                        <w:r w:rsidR="00374B71" w:rsidRPr="001F3D94">
                          <w:rPr>
                            <w:lang w:eastAsia="sl-SI"/>
                          </w:rPr>
                          <w:t xml:space="preserve"> za davčne obračune oziroma predložitve davčnega obračuna na podlagi </w:t>
                        </w:r>
                        <w:proofErr w:type="spellStart"/>
                        <w:r w:rsidR="00374B71" w:rsidRPr="001F3D94">
                          <w:rPr>
                            <w:lang w:eastAsia="sl-SI"/>
                          </w:rPr>
                          <w:t>samoprijave</w:t>
                        </w:r>
                        <w:proofErr w:type="spellEnd"/>
                        <w:r w:rsidR="00374B71" w:rsidRPr="001F3D94">
                          <w:rPr>
                            <w:lang w:eastAsia="sl-SI"/>
                          </w:rPr>
                          <w:t xml:space="preserve">. </w:t>
                        </w:r>
                        <w:r w:rsidR="00374B71" w:rsidRPr="00A10CB4">
                          <w:rPr>
                            <w:lang w:eastAsia="sl-SI"/>
                          </w:rPr>
                          <w:t>Predlog zakona določa daljši rok za izdajo odločbe o pritožbi, kot je določen v Z</w:t>
                        </w:r>
                        <w:r w:rsidR="00374B71">
                          <w:rPr>
                            <w:lang w:eastAsia="sl-SI"/>
                          </w:rPr>
                          <w:t>akon</w:t>
                        </w:r>
                        <w:r w:rsidR="00595816">
                          <w:rPr>
                            <w:lang w:eastAsia="sl-SI"/>
                          </w:rPr>
                          <w:t>u</w:t>
                        </w:r>
                        <w:r w:rsidR="00374B71">
                          <w:rPr>
                            <w:lang w:eastAsia="sl-SI"/>
                          </w:rPr>
                          <w:t xml:space="preserve"> o splošnem upravnem postopku</w:t>
                        </w:r>
                        <w:r w:rsidR="00595816">
                          <w:rPr>
                            <w:lang w:eastAsia="sl-SI"/>
                          </w:rPr>
                          <w:t>,</w:t>
                        </w:r>
                        <w:r w:rsidR="00374B71" w:rsidRPr="00A10CB4">
                          <w:rPr>
                            <w:lang w:eastAsia="sl-SI"/>
                          </w:rPr>
                          <w:t xml:space="preserve"> če organ druge stopnje odloča o pritožbi, zoper odločbo, izdano v davčnem inšpekcijskem nadzoru. V teh primerih mora biti odločba izdana brž ko je to mogoče, najpozneje pa v šestih mesecih od dneva, ko je organ prejel popolno pritožbo. </w:t>
                        </w:r>
                        <w:r w:rsidR="00374B71" w:rsidRPr="00A10CB4">
                          <w:rPr>
                            <w:lang w:eastAsia="sl-SI"/>
                          </w:rPr>
                          <w:lastRenderedPageBreak/>
                          <w:t>Predlog sledi veljavni ureditvi ZDavP-2, ki posebnost in zahtevnost pri izdaji odločbe v davčnem inšpekcijskem nadzoru že upošteva tako, da določa daljše roke za iz</w:t>
                        </w:r>
                        <w:r w:rsidR="00374B71">
                          <w:rPr>
                            <w:lang w:eastAsia="sl-SI"/>
                          </w:rPr>
                          <w:t>dajo odločbe, kot jih določa Zakon o splošnem upravnem postopku</w:t>
                        </w:r>
                        <w:r w:rsidR="00374B71" w:rsidRPr="00A10CB4">
                          <w:rPr>
                            <w:lang w:eastAsia="sl-SI"/>
                          </w:rPr>
                          <w:t>.</w:t>
                        </w:r>
                      </w:p>
                      <w:p w14:paraId="5578619E" w14:textId="4A727C0E" w:rsidR="003F398E" w:rsidRDefault="003F398E" w:rsidP="00374B71">
                        <w:pPr>
                          <w:spacing w:line="260" w:lineRule="exact"/>
                          <w:jc w:val="both"/>
                          <w:rPr>
                            <w:rFonts w:eastAsiaTheme="minorHAnsi"/>
                          </w:rPr>
                        </w:pPr>
                      </w:p>
                      <w:p w14:paraId="4B20F562" w14:textId="2C5D8A87" w:rsidR="003F398E" w:rsidRPr="00367AEE" w:rsidRDefault="001A5FC9" w:rsidP="00374B71">
                        <w:pPr>
                          <w:spacing w:line="260" w:lineRule="exact"/>
                          <w:jc w:val="both"/>
                          <w:rPr>
                            <w:rFonts w:eastAsiaTheme="minorHAnsi"/>
                          </w:rPr>
                        </w:pPr>
                        <w:r>
                          <w:rPr>
                            <w:rFonts w:eastAsiaTheme="minorHAnsi"/>
                          </w:rPr>
                          <w:t xml:space="preserve">4. </w:t>
                        </w:r>
                        <w:r w:rsidR="005A79B0">
                          <w:rPr>
                            <w:rFonts w:eastAsiaTheme="minorHAnsi"/>
                          </w:rPr>
                          <w:t>Ostale</w:t>
                        </w:r>
                        <w:r w:rsidR="00257885">
                          <w:rPr>
                            <w:rFonts w:eastAsiaTheme="minorHAnsi"/>
                          </w:rPr>
                          <w:t xml:space="preserve"> spremembe v predlogu zakona so redakcijske narave (8., 11., 12., 15., 16. in 17</w:t>
                        </w:r>
                        <w:r w:rsidR="00083F50">
                          <w:rPr>
                            <w:rFonts w:eastAsiaTheme="minorHAnsi"/>
                          </w:rPr>
                          <w:t>. člen</w:t>
                        </w:r>
                        <w:r w:rsidR="00257885">
                          <w:rPr>
                            <w:rFonts w:eastAsiaTheme="minorHAnsi"/>
                          </w:rPr>
                          <w:t>).</w:t>
                        </w:r>
                      </w:p>
                      <w:p w14:paraId="3B4FC388" w14:textId="77777777" w:rsidR="005803E8" w:rsidRPr="00343402" w:rsidRDefault="005803E8" w:rsidP="00912D3A">
                        <w:pPr>
                          <w:spacing w:line="276" w:lineRule="auto"/>
                          <w:jc w:val="both"/>
                          <w:rPr>
                            <w:rFonts w:cs="Arial"/>
                            <w:szCs w:val="20"/>
                          </w:rPr>
                        </w:pPr>
                      </w:p>
                    </w:tc>
                  </w:tr>
                  <w:tr w:rsidR="00343402" w:rsidRPr="00343402" w14:paraId="7BEA5C5D" w14:textId="77777777" w:rsidTr="00343402">
                    <w:tc>
                      <w:tcPr>
                        <w:tcW w:w="8714" w:type="dxa"/>
                      </w:tcPr>
                      <w:p w14:paraId="55FD9282"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b/>
                            <w:szCs w:val="22"/>
                            <w:lang w:eastAsia="sl-SI"/>
                          </w:rPr>
                          <w:lastRenderedPageBreak/>
                          <w:t>3.</w:t>
                        </w:r>
                        <w:r w:rsidRPr="00343402">
                          <w:rPr>
                            <w:rFonts w:cs="Arial"/>
                            <w:b/>
                            <w:szCs w:val="20"/>
                            <w:lang w:eastAsia="sl-SI"/>
                          </w:rPr>
                          <w:t xml:space="preserve"> OCENA FINANČNIH POSLEDIC PREDLOGA ZAKONA ZA DRŽAVNI PRORAČUN IN DRUGA JAVNA FINANČNA SREDSTVA</w:t>
                        </w:r>
                      </w:p>
                    </w:tc>
                  </w:tr>
                  <w:tr w:rsidR="00343402" w:rsidRPr="00343402" w14:paraId="1B986D76" w14:textId="77777777" w:rsidTr="00343402">
                    <w:tc>
                      <w:tcPr>
                        <w:tcW w:w="8714" w:type="dxa"/>
                      </w:tcPr>
                      <w:p w14:paraId="68E66580" w14:textId="77777777" w:rsidR="00343402" w:rsidRPr="00343402" w:rsidRDefault="00343402" w:rsidP="00912D3A">
                        <w:pPr>
                          <w:spacing w:line="288" w:lineRule="auto"/>
                          <w:jc w:val="both"/>
                          <w:rPr>
                            <w:rFonts w:cs="Arial"/>
                            <w:szCs w:val="20"/>
                          </w:rPr>
                        </w:pPr>
                      </w:p>
                      <w:p w14:paraId="3BF66EFB" w14:textId="77777777" w:rsidR="00B143A2" w:rsidRPr="00B47BA7" w:rsidRDefault="00B143A2" w:rsidP="00B8138B">
                        <w:pPr>
                          <w:jc w:val="both"/>
                        </w:pPr>
                        <w:r w:rsidRPr="00B47BA7">
                          <w:t>Pričakuje se, da bo predlog zakona zaradi prenosa Direktive 2018/822/EU glede avtomatične izmenjave podatkov o čezmejnih aranžmajih imel pozitivne učinke na državni proračun, predvsem v daljšem časovnem obdobju. Ti bodo predvsem odraz izboljšanja davčne kulture preko vzpostavitve dodatnih mehanizmov za pobiranje davčnih prihodkov.</w:t>
                        </w:r>
                      </w:p>
                      <w:p w14:paraId="101E2C96" w14:textId="77777777" w:rsidR="00B143A2" w:rsidRPr="00343402" w:rsidRDefault="00B143A2" w:rsidP="00B143A2">
                        <w:pPr>
                          <w:spacing w:line="288" w:lineRule="auto"/>
                          <w:jc w:val="both"/>
                          <w:rPr>
                            <w:rFonts w:cs="Arial"/>
                            <w:szCs w:val="20"/>
                          </w:rPr>
                        </w:pPr>
                      </w:p>
                      <w:p w14:paraId="611FCA15" w14:textId="26171EE1" w:rsidR="00343402" w:rsidRPr="00343402" w:rsidRDefault="00B143A2" w:rsidP="00912D3A">
                        <w:pPr>
                          <w:spacing w:line="288" w:lineRule="auto"/>
                          <w:jc w:val="both"/>
                          <w:rPr>
                            <w:rFonts w:cs="Arial"/>
                            <w:szCs w:val="20"/>
                          </w:rPr>
                        </w:pPr>
                        <w:r w:rsidRPr="00343402">
                          <w:rPr>
                            <w:rFonts w:cs="Arial"/>
                            <w:szCs w:val="20"/>
                          </w:rPr>
                          <w:t xml:space="preserve"> </w:t>
                        </w:r>
                        <w:r w:rsidRPr="00343402" w:rsidDel="00BB2DC0">
                          <w:rPr>
                            <w:rFonts w:cs="Arial"/>
                            <w:szCs w:val="20"/>
                          </w:rPr>
                          <w:t>O</w:t>
                        </w:r>
                        <w:r w:rsidRPr="00343402" w:rsidDel="00B120F9">
                          <w:rPr>
                            <w:rFonts w:cs="Arial"/>
                            <w:szCs w:val="20"/>
                          </w:rPr>
                          <w:t xml:space="preserve">cenjuje se, da predlog zakona ne bo imel finančnih posledic za </w:t>
                        </w:r>
                        <w:r w:rsidRPr="00343402">
                          <w:rPr>
                            <w:rFonts w:cs="Arial"/>
                            <w:szCs w:val="20"/>
                          </w:rPr>
                          <w:t>druga javnofinančna sredstva.</w:t>
                        </w:r>
                      </w:p>
                    </w:tc>
                  </w:tr>
                  <w:tr w:rsidR="00343402" w:rsidRPr="00343402" w14:paraId="7CF8DA98" w14:textId="77777777" w:rsidTr="00343402">
                    <w:tc>
                      <w:tcPr>
                        <w:tcW w:w="8714" w:type="dxa"/>
                      </w:tcPr>
                      <w:p w14:paraId="41ABF593"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b/>
                            <w:szCs w:val="22"/>
                            <w:lang w:eastAsia="sl-SI"/>
                          </w:rPr>
                          <w:t>4.</w:t>
                        </w:r>
                        <w:r w:rsidRPr="00343402">
                          <w:rPr>
                            <w:rFonts w:cs="Arial"/>
                            <w:b/>
                            <w:szCs w:val="20"/>
                            <w:lang w:eastAsia="sl-SI"/>
                          </w:rPr>
                          <w:t xml:space="preserve"> NAVEDBA, DA SO SREDSTVA ZA IZVAJANJE ZAKONA V DRŽAVNEM PRORAČUNU ZAGOTOVLJENA, ČE PREDLOG ZAKONA PREDVIDEVA PORABO PRORAČUNSKIH SREDSTEV V OBDOBJU, ZA KATERO JE BIL DRŽAVNI PRORAČUN ŽE SPREJET</w:t>
                        </w:r>
                      </w:p>
                    </w:tc>
                  </w:tr>
                  <w:tr w:rsidR="00343402" w:rsidRPr="00343402" w14:paraId="487C2234" w14:textId="77777777" w:rsidTr="00343402">
                    <w:tc>
                      <w:tcPr>
                        <w:tcW w:w="8714" w:type="dxa"/>
                      </w:tcPr>
                      <w:p w14:paraId="71E70362" w14:textId="77777777" w:rsidR="00343402" w:rsidRPr="00343402" w:rsidRDefault="00343402" w:rsidP="00912D3A">
                        <w:pPr>
                          <w:spacing w:line="288" w:lineRule="auto"/>
                          <w:jc w:val="both"/>
                          <w:rPr>
                            <w:rFonts w:cs="Arial"/>
                            <w:szCs w:val="20"/>
                          </w:rPr>
                        </w:pPr>
                      </w:p>
                      <w:p w14:paraId="4679C4B5" w14:textId="77777777" w:rsidR="00343402" w:rsidRPr="00343402" w:rsidRDefault="00343402" w:rsidP="00912D3A">
                        <w:pPr>
                          <w:spacing w:line="288" w:lineRule="auto"/>
                          <w:jc w:val="both"/>
                          <w:rPr>
                            <w:rFonts w:cs="Arial"/>
                            <w:szCs w:val="20"/>
                          </w:rPr>
                        </w:pPr>
                        <w:r w:rsidRPr="00343402">
                          <w:rPr>
                            <w:rFonts w:cs="Arial"/>
                            <w:szCs w:val="20"/>
                          </w:rPr>
                          <w:t>Za izvajanje zakona v državnem proračunu ni treba zagotoviti dodatnih finančnih sredstev.</w:t>
                        </w:r>
                      </w:p>
                    </w:tc>
                  </w:tr>
                  <w:tr w:rsidR="00343402" w:rsidRPr="00343402" w14:paraId="6F96B1D6" w14:textId="77777777" w:rsidTr="00343402">
                    <w:tc>
                      <w:tcPr>
                        <w:tcW w:w="8714" w:type="dxa"/>
                      </w:tcPr>
                      <w:p w14:paraId="5D39058C" w14:textId="77777777" w:rsidR="000E1AA7" w:rsidRPr="00343402" w:rsidRDefault="00343402" w:rsidP="00912D3A">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rFonts w:cs="Arial"/>
                            <w:b/>
                            <w:szCs w:val="20"/>
                            <w:lang w:eastAsia="sl-SI"/>
                          </w:rPr>
                          <w:t>5. PRIKAZ UREDITVE V DRUGIH PRAVNIH SISTEMIH IN PRILAGOJENOSTI PREDLAGANE UREDITVE PRAVU EVROPSKE UNIJE</w:t>
                        </w:r>
                      </w:p>
                    </w:tc>
                  </w:tr>
                  <w:tr w:rsidR="00343402" w:rsidRPr="00343402" w14:paraId="5B2411E6" w14:textId="77777777" w:rsidTr="00343402">
                    <w:tc>
                      <w:tcPr>
                        <w:tcW w:w="8714" w:type="dxa"/>
                      </w:tcPr>
                      <w:p w14:paraId="033140C1" w14:textId="77777777" w:rsidR="00343402" w:rsidRPr="00343402" w:rsidRDefault="00343402" w:rsidP="00912D3A">
                        <w:pPr>
                          <w:spacing w:after="200" w:line="276" w:lineRule="auto"/>
                          <w:jc w:val="both"/>
                          <w:rPr>
                            <w:rFonts w:cs="Arial"/>
                            <w:szCs w:val="20"/>
                          </w:rPr>
                        </w:pPr>
                        <w:r w:rsidRPr="00343402">
                          <w:rPr>
                            <w:rFonts w:cs="Arial"/>
                            <w:szCs w:val="20"/>
                          </w:rPr>
                          <w:t>Prikaz ureditve v drugih pravnih sistemih in pravu Evropske unije</w:t>
                        </w:r>
                      </w:p>
                      <w:p w14:paraId="138DCFB5" w14:textId="77777777" w:rsidR="00343402" w:rsidRPr="00343402" w:rsidRDefault="00343402" w:rsidP="00912D3A">
                        <w:pPr>
                          <w:spacing w:after="200"/>
                          <w:jc w:val="both"/>
                          <w:rPr>
                            <w:rFonts w:cs="Arial"/>
                            <w:szCs w:val="20"/>
                            <w:u w:val="single"/>
                          </w:rPr>
                        </w:pPr>
                        <w:r w:rsidRPr="00343402">
                          <w:rPr>
                            <w:rFonts w:cs="Arial"/>
                            <w:szCs w:val="20"/>
                            <w:u w:val="single"/>
                          </w:rPr>
                          <w:t>Splošna ureditev</w:t>
                        </w:r>
                      </w:p>
                      <w:p w14:paraId="426610F2" w14:textId="77777777" w:rsidR="00343402" w:rsidRPr="00343402" w:rsidRDefault="00343402" w:rsidP="00912D3A">
                        <w:pPr>
                          <w:spacing w:after="200"/>
                          <w:jc w:val="both"/>
                          <w:rPr>
                            <w:rFonts w:cs="Arial"/>
                            <w:szCs w:val="20"/>
                          </w:rPr>
                        </w:pPr>
                        <w:r w:rsidRPr="00343402">
                          <w:rPr>
                            <w:rFonts w:cs="Arial"/>
                            <w:szCs w:val="20"/>
                          </w:rPr>
                          <w:t>Avstrija</w:t>
                        </w:r>
                      </w:p>
                      <w:p w14:paraId="60A4FB9D" w14:textId="25ACCDEB" w:rsidR="00343402" w:rsidRPr="00343402" w:rsidRDefault="00343402" w:rsidP="00912D3A">
                        <w:pPr>
                          <w:spacing w:line="288" w:lineRule="auto"/>
                          <w:jc w:val="both"/>
                          <w:rPr>
                            <w:rFonts w:cs="Arial"/>
                            <w:szCs w:val="20"/>
                          </w:rPr>
                        </w:pPr>
                        <w:r w:rsidRPr="00343402">
                          <w:rPr>
                            <w:rFonts w:cs="Arial"/>
                            <w:szCs w:val="20"/>
                          </w:rPr>
                          <w:t>Davčni postopek v Republiki Avstriji ureja zvezni dajatveni red (</w:t>
                        </w:r>
                        <w:proofErr w:type="spellStart"/>
                        <w:r w:rsidRPr="00343402">
                          <w:rPr>
                            <w:rFonts w:cs="Arial"/>
                            <w:i/>
                            <w:szCs w:val="20"/>
                          </w:rPr>
                          <w:t>Bundesabgabenordnung</w:t>
                        </w:r>
                        <w:proofErr w:type="spellEnd"/>
                        <w:r w:rsidRPr="00343402">
                          <w:rPr>
                            <w:rFonts w:cs="Arial"/>
                            <w:szCs w:val="20"/>
                          </w:rPr>
                          <w:t xml:space="preserve">), ki vsebuje splošne določbe, ki se nanašajo na obdavčitev, pravice in dolžnosti zavezancev, ter kazenske določbe. Zakon vsebuje tudi določbe, ki se nanašajo na stranke, vloge, pristojnost, izločitev uradnih oseb, pisanja v postopku, vpogled v spise, vročanje, obliko odločitev ipd., saj ne </w:t>
                        </w:r>
                        <w:r w:rsidR="00595816">
                          <w:rPr>
                            <w:rFonts w:cs="Arial"/>
                            <w:szCs w:val="20"/>
                          </w:rPr>
                          <w:t>predvideva subsidiarne uporabe z</w:t>
                        </w:r>
                        <w:r w:rsidRPr="00343402">
                          <w:rPr>
                            <w:rFonts w:cs="Arial"/>
                            <w:szCs w:val="20"/>
                          </w:rPr>
                          <w:t xml:space="preserve">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343402">
                          <w:rPr>
                            <w:rFonts w:cs="Arial"/>
                            <w:szCs w:val="20"/>
                          </w:rPr>
                          <w:t>akcesorne</w:t>
                        </w:r>
                        <w:proofErr w:type="spellEnd"/>
                        <w:r w:rsidRPr="00343402">
                          <w:rPr>
                            <w:rFonts w:cs="Arial"/>
                            <w:szCs w:val="20"/>
                          </w:rPr>
                          <w:t xml:space="preserve"> terjatve, ki nastanejo v davčnem postopku (zvišanja dajatev, obresti, stroški postopka in kazni).</w:t>
                        </w:r>
                      </w:p>
                      <w:p w14:paraId="34559EDC" w14:textId="77777777" w:rsidR="00343402" w:rsidRPr="00343402" w:rsidRDefault="00343402" w:rsidP="00912D3A">
                        <w:pPr>
                          <w:spacing w:line="288" w:lineRule="auto"/>
                          <w:jc w:val="both"/>
                          <w:rPr>
                            <w:rFonts w:cs="Arial"/>
                            <w:szCs w:val="20"/>
                          </w:rPr>
                        </w:pPr>
                      </w:p>
                      <w:p w14:paraId="53BC3C2E" w14:textId="77777777" w:rsidR="00343402" w:rsidRPr="00343402" w:rsidRDefault="00343402" w:rsidP="00912D3A">
                        <w:pPr>
                          <w:spacing w:line="288" w:lineRule="auto"/>
                          <w:jc w:val="both"/>
                          <w:rPr>
                            <w:rFonts w:cs="Arial"/>
                            <w:szCs w:val="20"/>
                          </w:rPr>
                        </w:pPr>
                        <w:r w:rsidRPr="00343402">
                          <w:rPr>
                            <w:rFonts w:cs="Arial"/>
                            <w:szCs w:val="20"/>
                          </w:rPr>
                          <w:t>Način pobiranja davkov</w:t>
                        </w:r>
                      </w:p>
                      <w:p w14:paraId="775D9DE1" w14:textId="77777777" w:rsidR="00343402" w:rsidRPr="00343402" w:rsidRDefault="00343402" w:rsidP="00912D3A">
                        <w:pPr>
                          <w:spacing w:line="288" w:lineRule="auto"/>
                          <w:jc w:val="both"/>
                          <w:rPr>
                            <w:rFonts w:cs="Arial"/>
                            <w:szCs w:val="20"/>
                          </w:rPr>
                        </w:pPr>
                        <w:r w:rsidRPr="00343402">
                          <w:rPr>
                            <w:rFonts w:cs="Arial"/>
                            <w:szCs w:val="20"/>
                          </w:rPr>
                          <w:t>Davčna obveznost nastane, ko so po zakonu o obdavčenju izpolnjeni pogoji za njen nastanek. Davčni zavezanec je opredeljen kot oseba, ki mora po davčnih predpisih plačati davek.</w:t>
                        </w:r>
                      </w:p>
                      <w:p w14:paraId="5D7EB387" w14:textId="77777777" w:rsidR="00343402" w:rsidRPr="00343402" w:rsidRDefault="00343402" w:rsidP="00912D3A">
                        <w:pPr>
                          <w:spacing w:line="288" w:lineRule="auto"/>
                          <w:jc w:val="both"/>
                          <w:rPr>
                            <w:rFonts w:cs="Arial"/>
                            <w:szCs w:val="20"/>
                          </w:rPr>
                        </w:pPr>
                      </w:p>
                      <w:p w14:paraId="60BA265F" w14:textId="77777777" w:rsidR="00343402" w:rsidRPr="00343402" w:rsidRDefault="00343402" w:rsidP="00912D3A">
                        <w:pPr>
                          <w:spacing w:after="200"/>
                          <w:jc w:val="both"/>
                          <w:rPr>
                            <w:rFonts w:cs="Arial"/>
                            <w:szCs w:val="20"/>
                          </w:rPr>
                        </w:pPr>
                        <w:r w:rsidRPr="00343402">
                          <w:rPr>
                            <w:rFonts w:cs="Arial"/>
                            <w:szCs w:val="20"/>
                          </w:rPr>
                          <w:t>Nemčija</w:t>
                        </w:r>
                      </w:p>
                      <w:p w14:paraId="605EECAB" w14:textId="77777777" w:rsidR="00343402" w:rsidRPr="00343402" w:rsidRDefault="00343402" w:rsidP="00912D3A">
                        <w:pPr>
                          <w:spacing w:line="288" w:lineRule="auto"/>
                          <w:jc w:val="both"/>
                          <w:rPr>
                            <w:rFonts w:cs="Arial"/>
                            <w:szCs w:val="20"/>
                          </w:rPr>
                        </w:pPr>
                        <w:r w:rsidRPr="00343402">
                          <w:rPr>
                            <w:rFonts w:cs="Arial"/>
                            <w:szCs w:val="20"/>
                          </w:rPr>
                          <w:t>V Zvezni republiki Nemčiji davčni postopek ureja zakon, ki velja od začetka leta 1987, ko je Nemčija izpeljala korenito davčno reformo.</w:t>
                        </w:r>
                      </w:p>
                      <w:p w14:paraId="34AA3403" w14:textId="77777777" w:rsidR="00343402" w:rsidRPr="00343402" w:rsidRDefault="00343402" w:rsidP="00912D3A">
                        <w:pPr>
                          <w:spacing w:line="288" w:lineRule="auto"/>
                          <w:jc w:val="both"/>
                          <w:rPr>
                            <w:rFonts w:cs="Arial"/>
                            <w:szCs w:val="20"/>
                          </w:rPr>
                        </w:pPr>
                      </w:p>
                      <w:p w14:paraId="009A3368" w14:textId="77777777" w:rsidR="00343402" w:rsidRPr="00343402" w:rsidRDefault="00343402" w:rsidP="00912D3A">
                        <w:pPr>
                          <w:spacing w:line="288" w:lineRule="auto"/>
                          <w:jc w:val="both"/>
                          <w:rPr>
                            <w:rFonts w:cs="Arial"/>
                            <w:szCs w:val="20"/>
                          </w:rPr>
                        </w:pPr>
                        <w:r w:rsidRPr="00343402">
                          <w:rPr>
                            <w:rFonts w:cs="Arial"/>
                            <w:szCs w:val="20"/>
                          </w:rPr>
                          <w:t>Način pobiranja davkov</w:t>
                        </w:r>
                      </w:p>
                      <w:p w14:paraId="36B2C7DE" w14:textId="77777777" w:rsidR="00343402" w:rsidRPr="00343402" w:rsidRDefault="00343402" w:rsidP="00912D3A">
                        <w:pPr>
                          <w:spacing w:line="288" w:lineRule="auto"/>
                          <w:jc w:val="both"/>
                          <w:rPr>
                            <w:rFonts w:cs="Arial"/>
                            <w:szCs w:val="20"/>
                          </w:rPr>
                        </w:pPr>
                        <w:r w:rsidRPr="00343402">
                          <w:rPr>
                            <w:rFonts w:cs="Arial"/>
                            <w:szCs w:val="20"/>
                          </w:rPr>
                          <w:t xml:space="preserve">Davčni zavezanec je oseba, ki plača davčno obveznost. Zakon pozna institut solidarnih davčnih </w:t>
                        </w:r>
                        <w:r w:rsidRPr="00343402">
                          <w:rPr>
                            <w:rFonts w:cs="Arial"/>
                            <w:szCs w:val="20"/>
                          </w:rPr>
                          <w:lastRenderedPageBreak/>
                          <w:t>zavezancev, kar pomeni, da davčni organ lahko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mora davčnemu organu sporočiti vsako spremembo svojega statusa, ki je pomembna za obdavčenje.</w:t>
                        </w:r>
                      </w:p>
                      <w:p w14:paraId="03AA5423" w14:textId="77777777" w:rsidR="00343402" w:rsidRPr="00343402" w:rsidRDefault="00343402" w:rsidP="00912D3A">
                        <w:pPr>
                          <w:spacing w:line="288" w:lineRule="auto"/>
                          <w:jc w:val="both"/>
                          <w:rPr>
                            <w:rFonts w:cs="Arial"/>
                            <w:szCs w:val="20"/>
                          </w:rPr>
                        </w:pPr>
                      </w:p>
                      <w:p w14:paraId="386A8268" w14:textId="77777777" w:rsidR="00343402" w:rsidRPr="00343402" w:rsidRDefault="00343402" w:rsidP="00912D3A">
                        <w:pPr>
                          <w:spacing w:line="288" w:lineRule="auto"/>
                          <w:jc w:val="both"/>
                          <w:rPr>
                            <w:rFonts w:cs="Arial"/>
                            <w:szCs w:val="20"/>
                          </w:rPr>
                        </w:pPr>
                        <w:r w:rsidRPr="00343402">
                          <w:rPr>
                            <w:rFonts w:cs="Arial"/>
                            <w:szCs w:val="20"/>
                          </w:rPr>
                          <w:t>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in tudi za pasivne subjekte, ki morajo dajati točne podatke, na podlagi katerih se predpisi lahko pravilno uporabljajo.</w:t>
                        </w:r>
                      </w:p>
                      <w:p w14:paraId="69199264" w14:textId="77777777" w:rsidR="00343402" w:rsidRPr="00343402" w:rsidRDefault="00343402" w:rsidP="00912D3A">
                        <w:pPr>
                          <w:spacing w:line="288" w:lineRule="auto"/>
                          <w:jc w:val="both"/>
                          <w:rPr>
                            <w:rFonts w:cs="Arial"/>
                            <w:szCs w:val="20"/>
                          </w:rPr>
                        </w:pPr>
                      </w:p>
                      <w:p w14:paraId="1511F287" w14:textId="77777777" w:rsidR="00343402" w:rsidRPr="00343402" w:rsidRDefault="00343402" w:rsidP="00912D3A">
                        <w:pPr>
                          <w:spacing w:after="200"/>
                          <w:jc w:val="both"/>
                          <w:rPr>
                            <w:rFonts w:cs="Arial"/>
                            <w:szCs w:val="20"/>
                          </w:rPr>
                        </w:pPr>
                        <w:r w:rsidRPr="00343402">
                          <w:rPr>
                            <w:rFonts w:cs="Arial"/>
                            <w:szCs w:val="20"/>
                          </w:rPr>
                          <w:t>Nizozemska</w:t>
                        </w:r>
                      </w:p>
                      <w:p w14:paraId="6C91E39B" w14:textId="77777777" w:rsidR="00343402" w:rsidRPr="00343402" w:rsidRDefault="00343402" w:rsidP="00912D3A">
                        <w:pPr>
                          <w:spacing w:line="288" w:lineRule="auto"/>
                          <w:jc w:val="both"/>
                          <w:rPr>
                            <w:rFonts w:cs="Arial"/>
                            <w:szCs w:val="20"/>
                          </w:rPr>
                        </w:pPr>
                        <w:r w:rsidRPr="00343402">
                          <w:rPr>
                            <w:rFonts w:cs="Arial"/>
                            <w:szCs w:val="20"/>
                          </w:rPr>
                          <w:t>V Kraljevini Nizozemski ureja davčni postopek splošni davčni zakon, ki vsebuje splošne določbe glede obdavčitve, obveznosti sporočanja podatkov in kazenske določbe. Posebne določbe za posamezne davke določajo posebni zakoni. Državne davke zakon opredeljuje kot davke, ki jih pobira davčna uprava po pooblastilu vlade, ter vse uvozne in izvozne dajatve, ki jih določa carinski zakon.</w:t>
                        </w:r>
                      </w:p>
                      <w:p w14:paraId="33D5A4D9" w14:textId="77777777" w:rsidR="00343402" w:rsidRPr="00343402" w:rsidRDefault="00343402" w:rsidP="00912D3A">
                        <w:pPr>
                          <w:spacing w:line="288" w:lineRule="auto"/>
                          <w:jc w:val="both"/>
                          <w:rPr>
                            <w:rFonts w:cs="Arial"/>
                            <w:szCs w:val="20"/>
                          </w:rPr>
                        </w:pPr>
                      </w:p>
                      <w:p w14:paraId="2621F645" w14:textId="77777777" w:rsidR="00343402" w:rsidRPr="00343402" w:rsidRDefault="00343402" w:rsidP="00912D3A">
                        <w:pPr>
                          <w:spacing w:line="288" w:lineRule="auto"/>
                          <w:jc w:val="both"/>
                          <w:rPr>
                            <w:rFonts w:cs="Arial"/>
                            <w:szCs w:val="20"/>
                          </w:rPr>
                        </w:pPr>
                        <w:r w:rsidRPr="00343402">
                          <w:rPr>
                            <w:rFonts w:cs="Arial"/>
                            <w:szCs w:val="20"/>
                          </w:rPr>
                          <w:t>Način pobiranja davkov</w:t>
                        </w:r>
                      </w:p>
                      <w:p w14:paraId="7FF17BF2" w14:textId="77777777" w:rsidR="00343402" w:rsidRPr="00343402" w:rsidRDefault="00343402" w:rsidP="00912D3A">
                        <w:pPr>
                          <w:spacing w:line="288" w:lineRule="auto"/>
                          <w:jc w:val="both"/>
                          <w:rPr>
                            <w:rFonts w:cs="Arial"/>
                            <w:szCs w:val="20"/>
                          </w:rPr>
                        </w:pPr>
                        <w:r w:rsidRPr="00343402">
                          <w:rPr>
                            <w:rFonts w:cs="Arial"/>
                            <w:szCs w:val="20"/>
                          </w:rPr>
                          <w:t>Odločba, s katero inšpektor določi davek, mora biti vedno izdana v pisni obliki. Inšpektor izda odločbo na podlagi davčne napovedi, ki jo mora vložiti vsakdo, od katerega inšpektor tako zahteva. Rok za vložitev davčne napovedi ne sme biti krajši od enega meseca. Ob vložitvi davčnega obračuna mora vsak priložiti tudi vse dokumente oziroma druge dokaze, katerih vsebina vpliva na odmero davka.</w:t>
                        </w:r>
                      </w:p>
                      <w:p w14:paraId="6E2CECAC" w14:textId="77777777" w:rsidR="00343402" w:rsidRPr="00343402" w:rsidRDefault="00343402" w:rsidP="00912D3A">
                        <w:pPr>
                          <w:spacing w:line="288" w:lineRule="auto"/>
                          <w:jc w:val="both"/>
                          <w:rPr>
                            <w:rFonts w:cs="Arial"/>
                            <w:szCs w:val="20"/>
                          </w:rPr>
                        </w:pPr>
                      </w:p>
                      <w:p w14:paraId="4C8062C4" w14:textId="77777777" w:rsidR="00343402" w:rsidRDefault="00343402" w:rsidP="00912D3A">
                        <w:pPr>
                          <w:spacing w:line="288" w:lineRule="auto"/>
                          <w:jc w:val="both"/>
                          <w:rPr>
                            <w:rFonts w:cs="Arial"/>
                            <w:szCs w:val="20"/>
                          </w:rPr>
                        </w:pPr>
                        <w:r w:rsidRPr="00343402">
                          <w:rPr>
                            <w:rFonts w:cs="Arial"/>
                            <w:szCs w:val="20"/>
                          </w:rPr>
                          <w:t>Pri odmeri davka inšpektor ni vezan na davčni obračun in lahko odmeri davek tudi na podlagi ocene davčne osnove. Inšpektor lahko na prošnjo zavezancu tudi podaljša rok, ki ga je postav</w:t>
                        </w:r>
                        <w:r w:rsidR="00901329">
                          <w:rPr>
                            <w:rFonts w:cs="Arial"/>
                            <w:szCs w:val="20"/>
                          </w:rPr>
                          <w:t>il za vložitev davčne napovedi.</w:t>
                        </w:r>
                      </w:p>
                      <w:p w14:paraId="7459E2C6" w14:textId="77777777" w:rsidR="001115C9" w:rsidRDefault="001115C9" w:rsidP="00912D3A">
                        <w:pPr>
                          <w:spacing w:line="288" w:lineRule="auto"/>
                          <w:jc w:val="both"/>
                          <w:rPr>
                            <w:rFonts w:cs="Arial"/>
                            <w:szCs w:val="20"/>
                          </w:rPr>
                        </w:pPr>
                      </w:p>
                      <w:p w14:paraId="375DC383" w14:textId="77777777" w:rsidR="00A27D19" w:rsidRDefault="00A27D19" w:rsidP="00912D3A">
                        <w:pPr>
                          <w:spacing w:line="288" w:lineRule="auto"/>
                          <w:jc w:val="both"/>
                          <w:rPr>
                            <w:rFonts w:cs="Arial"/>
                            <w:szCs w:val="20"/>
                          </w:rPr>
                        </w:pPr>
                        <w:r>
                          <w:rPr>
                            <w:rFonts w:cs="Arial"/>
                            <w:szCs w:val="20"/>
                          </w:rPr>
                          <w:t>Predlog zakona je prilagojen pravu Evropske unije.</w:t>
                        </w:r>
                      </w:p>
                      <w:p w14:paraId="23223C8D" w14:textId="77777777" w:rsidR="00AC29A5" w:rsidRDefault="00AC29A5" w:rsidP="00912D3A">
                        <w:pPr>
                          <w:spacing w:line="288" w:lineRule="auto"/>
                          <w:jc w:val="both"/>
                          <w:rPr>
                            <w:rFonts w:cs="Arial"/>
                            <w:szCs w:val="20"/>
                          </w:rPr>
                        </w:pPr>
                      </w:p>
                      <w:p w14:paraId="2BDD4C9E" w14:textId="77777777" w:rsidR="00AC29A5" w:rsidRDefault="00AC29A5" w:rsidP="00912D3A">
                        <w:pPr>
                          <w:spacing w:line="288" w:lineRule="auto"/>
                          <w:jc w:val="both"/>
                          <w:rPr>
                            <w:rFonts w:cs="Arial"/>
                            <w:szCs w:val="20"/>
                          </w:rPr>
                        </w:pPr>
                        <w:r>
                          <w:rPr>
                            <w:rFonts w:cs="Arial"/>
                            <w:szCs w:val="20"/>
                          </w:rPr>
                          <w:t xml:space="preserve">Prikaz režima obveznega razkritja na Irskem, Portugalskem in </w:t>
                        </w:r>
                        <w:r w:rsidR="001111B6">
                          <w:rPr>
                            <w:rFonts w:cs="Arial"/>
                            <w:szCs w:val="20"/>
                          </w:rPr>
                          <w:t xml:space="preserve">v </w:t>
                        </w:r>
                        <w:r>
                          <w:rPr>
                            <w:rFonts w:cs="Arial"/>
                            <w:szCs w:val="20"/>
                          </w:rPr>
                          <w:t>Združenem kraljestvu</w:t>
                        </w:r>
                      </w:p>
                      <w:p w14:paraId="63D114A0" w14:textId="77777777" w:rsidR="00AC29A5" w:rsidRDefault="00AC29A5" w:rsidP="00912D3A">
                        <w:pPr>
                          <w:spacing w:line="288" w:lineRule="auto"/>
                          <w:jc w:val="both"/>
                          <w:rPr>
                            <w:rFonts w:cs="Arial"/>
                            <w:szCs w:val="20"/>
                          </w:rPr>
                        </w:pPr>
                      </w:p>
                      <w:p w14:paraId="6711260C" w14:textId="77777777" w:rsidR="00AC29A5" w:rsidRDefault="00AC29A5" w:rsidP="00912D3A">
                        <w:pPr>
                          <w:spacing w:line="288" w:lineRule="auto"/>
                          <w:jc w:val="both"/>
                          <w:rPr>
                            <w:rFonts w:cs="Arial"/>
                            <w:szCs w:val="20"/>
                          </w:rPr>
                        </w:pPr>
                        <w:r>
                          <w:rPr>
                            <w:rFonts w:cs="Arial"/>
                            <w:szCs w:val="20"/>
                          </w:rPr>
                          <w:t>1. Irska</w:t>
                        </w:r>
                      </w:p>
                      <w:p w14:paraId="10F07C41" w14:textId="1DAB63BE" w:rsidR="00AC29A5" w:rsidRDefault="00AC29A5" w:rsidP="00912D3A">
                        <w:pPr>
                          <w:spacing w:line="288" w:lineRule="auto"/>
                          <w:jc w:val="both"/>
                          <w:rPr>
                            <w:rFonts w:cs="Arial"/>
                            <w:szCs w:val="20"/>
                          </w:rPr>
                        </w:pPr>
                        <w:r>
                          <w:rPr>
                            <w:rFonts w:cs="Arial"/>
                            <w:szCs w:val="20"/>
                          </w:rPr>
                          <w:t>Režim obveznega razkritja je bil na Irskem prvič uveden leta 2011, z nekaj kasnejšimi spremembami. Režim je zastavljen kot mehanizem zgodnjega opozorila (</w:t>
                        </w:r>
                        <w:proofErr w:type="spellStart"/>
                        <w:r w:rsidRPr="00E15FB2">
                          <w:rPr>
                            <w:i/>
                          </w:rPr>
                          <w:t>early</w:t>
                        </w:r>
                        <w:proofErr w:type="spellEnd"/>
                        <w:r w:rsidRPr="00E15FB2">
                          <w:rPr>
                            <w:i/>
                          </w:rPr>
                          <w:t xml:space="preserve"> </w:t>
                        </w:r>
                        <w:proofErr w:type="spellStart"/>
                        <w:r w:rsidRPr="00E15FB2">
                          <w:rPr>
                            <w:i/>
                          </w:rPr>
                          <w:t>warning</w:t>
                        </w:r>
                        <w:proofErr w:type="spellEnd"/>
                        <w:r>
                          <w:rPr>
                            <w:rFonts w:cs="Arial"/>
                            <w:szCs w:val="20"/>
                          </w:rPr>
                          <w:t xml:space="preserve">) proti agresivnim davčnim shemam. Poročati je treba o vsaki transakciji, če se pričakuje, da bo zagotovila davčno ugodnost, pri čemer je davčna ugodnost ena od glavnih koristi transakcije, če </w:t>
                        </w:r>
                        <w:r w:rsidR="002E1AB2">
                          <w:rPr>
                            <w:rFonts w:cs="Arial"/>
                            <w:szCs w:val="20"/>
                          </w:rPr>
                          <w:t>t</w:t>
                        </w:r>
                        <w:r>
                          <w:rPr>
                            <w:rFonts w:cs="Arial"/>
                            <w:szCs w:val="20"/>
                          </w:rPr>
                          <w:t xml:space="preserve">ransakcija spada v </w:t>
                        </w:r>
                        <w:r w:rsidR="002C671F">
                          <w:rPr>
                            <w:rFonts w:cs="Arial"/>
                            <w:szCs w:val="20"/>
                          </w:rPr>
                          <w:t xml:space="preserve">eno izmed določenih </w:t>
                        </w:r>
                        <w:r w:rsidR="002E1AB2">
                          <w:rPr>
                            <w:rFonts w:cs="Arial"/>
                            <w:szCs w:val="20"/>
                          </w:rPr>
                          <w:t>trans</w:t>
                        </w:r>
                        <w:r w:rsidR="002C671F">
                          <w:rPr>
                            <w:rFonts w:cs="Arial"/>
                            <w:szCs w:val="20"/>
                          </w:rPr>
                          <w:t xml:space="preserve">akcij, ki vsebujejo splošne ali specifične </w:t>
                        </w:r>
                        <w:proofErr w:type="spellStart"/>
                        <w:r w:rsidR="002C671F">
                          <w:rPr>
                            <w:rFonts w:cs="Arial"/>
                            <w:szCs w:val="20"/>
                          </w:rPr>
                          <w:t>hallmarke</w:t>
                        </w:r>
                        <w:proofErr w:type="spellEnd"/>
                        <w:r w:rsidR="002C671F">
                          <w:rPr>
                            <w:rFonts w:cs="Arial"/>
                            <w:szCs w:val="20"/>
                          </w:rPr>
                          <w:t xml:space="preserve">. Obveznost poročanja se ne nanaša na </w:t>
                        </w:r>
                        <w:r w:rsidR="002E1AB2">
                          <w:rPr>
                            <w:rFonts w:cs="Arial"/>
                            <w:szCs w:val="20"/>
                          </w:rPr>
                          <w:t>vs</w:t>
                        </w:r>
                        <w:r w:rsidR="002C671F">
                          <w:rPr>
                            <w:rFonts w:cs="Arial"/>
                            <w:szCs w:val="20"/>
                          </w:rPr>
                          <w:t>akodnevn</w:t>
                        </w:r>
                        <w:r w:rsidR="0041164B">
                          <w:rPr>
                            <w:rFonts w:cs="Arial"/>
                            <w:szCs w:val="20"/>
                          </w:rPr>
                          <w:t>o davčno svetovanje, kar pomeni</w:t>
                        </w:r>
                        <w:r w:rsidR="002C671F">
                          <w:rPr>
                            <w:rFonts w:cs="Arial"/>
                            <w:szCs w:val="20"/>
                          </w:rPr>
                          <w:t xml:space="preserve"> svetovanje o olajšavah in izjemah, ki so uporabljeni v dobri veri (</w:t>
                        </w:r>
                        <w:r w:rsidR="002C671F" w:rsidRPr="00E15FB2">
                          <w:rPr>
                            <w:i/>
                          </w:rPr>
                          <w:t xml:space="preserve">used in bona </w:t>
                        </w:r>
                        <w:proofErr w:type="spellStart"/>
                        <w:r w:rsidR="002C671F" w:rsidRPr="00E15FB2">
                          <w:rPr>
                            <w:i/>
                          </w:rPr>
                          <w:t>fide</w:t>
                        </w:r>
                        <w:proofErr w:type="spellEnd"/>
                        <w:r w:rsidR="002C671F" w:rsidRPr="00E15FB2">
                          <w:rPr>
                            <w:i/>
                          </w:rPr>
                          <w:t xml:space="preserve"> </w:t>
                        </w:r>
                        <w:proofErr w:type="spellStart"/>
                        <w:r w:rsidR="002C671F" w:rsidRPr="00E15FB2">
                          <w:rPr>
                            <w:i/>
                          </w:rPr>
                          <w:t>manner</w:t>
                        </w:r>
                        <w:proofErr w:type="spellEnd"/>
                        <w:r w:rsidR="002C671F">
                          <w:rPr>
                            <w:rFonts w:cs="Arial"/>
                            <w:szCs w:val="20"/>
                          </w:rPr>
                          <w:t>).</w:t>
                        </w:r>
                        <w:r w:rsidR="006776C8">
                          <w:rPr>
                            <w:rFonts w:cs="Arial"/>
                            <w:szCs w:val="20"/>
                          </w:rPr>
                          <w:t xml:space="preserve"> </w:t>
                        </w:r>
                        <w:r w:rsidR="0041164B">
                          <w:rPr>
                            <w:rFonts w:cs="Arial"/>
                            <w:szCs w:val="20"/>
                          </w:rPr>
                          <w:t>Poročati mora promotor</w:t>
                        </w:r>
                        <w:r>
                          <w:rPr>
                            <w:rFonts w:cs="Arial"/>
                            <w:szCs w:val="20"/>
                          </w:rPr>
                          <w:t xml:space="preserve"> ali davčni zavezanec, če prvega ni (</w:t>
                        </w:r>
                        <w:r w:rsidRPr="00E15FB2">
                          <w:rPr>
                            <w:i/>
                          </w:rPr>
                          <w:t>in-</w:t>
                        </w:r>
                        <w:proofErr w:type="spellStart"/>
                        <w:r w:rsidRPr="00E15FB2">
                          <w:rPr>
                            <w:i/>
                          </w:rPr>
                          <w:t>house</w:t>
                        </w:r>
                        <w:proofErr w:type="spellEnd"/>
                        <w:r w:rsidRPr="00E15FB2">
                          <w:rPr>
                            <w:i/>
                          </w:rPr>
                          <w:t xml:space="preserve"> sheme</w:t>
                        </w:r>
                        <w:r>
                          <w:rPr>
                            <w:rFonts w:cs="Arial"/>
                            <w:szCs w:val="20"/>
                          </w:rPr>
                          <w:t xml:space="preserve">). </w:t>
                        </w:r>
                        <w:r w:rsidR="002C671F">
                          <w:rPr>
                            <w:rFonts w:cs="Arial"/>
                            <w:szCs w:val="20"/>
                          </w:rPr>
                          <w:t>Če zaradi privilegija poklicne molčečnosti posrednik ne sme poročati o podatkih zavezanca, mora o shemi poročati zavezanec sam.</w:t>
                        </w:r>
                      </w:p>
                      <w:p w14:paraId="74DB918B" w14:textId="77777777" w:rsidR="00291A8F" w:rsidRDefault="00291A8F" w:rsidP="00912D3A">
                        <w:pPr>
                          <w:spacing w:line="288" w:lineRule="auto"/>
                          <w:jc w:val="both"/>
                          <w:rPr>
                            <w:rFonts w:cs="Arial"/>
                            <w:szCs w:val="20"/>
                          </w:rPr>
                        </w:pPr>
                      </w:p>
                      <w:p w14:paraId="266B69B9" w14:textId="77777777" w:rsidR="002C671F" w:rsidRDefault="002C671F" w:rsidP="00912D3A">
                        <w:pPr>
                          <w:spacing w:line="288" w:lineRule="auto"/>
                          <w:jc w:val="both"/>
                          <w:rPr>
                            <w:rFonts w:cs="Arial"/>
                            <w:szCs w:val="20"/>
                          </w:rPr>
                        </w:pPr>
                        <w:r>
                          <w:rPr>
                            <w:rFonts w:cs="Arial"/>
                            <w:szCs w:val="20"/>
                          </w:rPr>
                          <w:t>2. Portugalska</w:t>
                        </w:r>
                      </w:p>
                      <w:p w14:paraId="4A8A0C46" w14:textId="2E864E4E" w:rsidR="00D34DB5" w:rsidRDefault="002C671F" w:rsidP="00912D3A">
                        <w:pPr>
                          <w:spacing w:line="288" w:lineRule="auto"/>
                          <w:jc w:val="both"/>
                          <w:rPr>
                            <w:rFonts w:cs="Arial"/>
                            <w:szCs w:val="20"/>
                          </w:rPr>
                        </w:pPr>
                        <w:r>
                          <w:rPr>
                            <w:rFonts w:cs="Arial"/>
                            <w:szCs w:val="20"/>
                          </w:rPr>
                          <w:t>Portugalska je režim obveznega razkritja uvedla leta 2008. Davčno načrtovanje je vsaka molče ali izrecno dogovorjena shema, načrt, predlog, nasvet</w:t>
                        </w:r>
                        <w:r w:rsidR="00291A8F">
                          <w:rPr>
                            <w:rFonts w:cs="Arial"/>
                            <w:szCs w:val="20"/>
                          </w:rPr>
                          <w:t xml:space="preserve"> ali dejanje, ki zagotavlja ali pretežno </w:t>
                        </w:r>
                        <w:r w:rsidR="00291A8F">
                          <w:rPr>
                            <w:rFonts w:cs="Arial"/>
                            <w:szCs w:val="20"/>
                          </w:rPr>
                          <w:lastRenderedPageBreak/>
                          <w:t>zagotavlja davčno korist.</w:t>
                        </w:r>
                        <w:r w:rsidR="00D34DB5">
                          <w:rPr>
                            <w:rFonts w:cs="Arial"/>
                            <w:szCs w:val="20"/>
                          </w:rPr>
                          <w:t xml:space="preserve"> Poročati mora pos</w:t>
                        </w:r>
                        <w:r w:rsidR="0041164B">
                          <w:rPr>
                            <w:rFonts w:cs="Arial"/>
                            <w:szCs w:val="20"/>
                          </w:rPr>
                          <w:t>rednik, definicija pa je široka</w:t>
                        </w:r>
                        <w:r w:rsidR="00D34DB5">
                          <w:rPr>
                            <w:rFonts w:cs="Arial"/>
                            <w:szCs w:val="20"/>
                          </w:rPr>
                          <w:t xml:space="preserve"> in zajema </w:t>
                        </w:r>
                        <w:r w:rsidR="000309C3">
                          <w:rPr>
                            <w:rFonts w:cs="Arial"/>
                            <w:szCs w:val="20"/>
                          </w:rPr>
                          <w:t>tudi</w:t>
                        </w:r>
                        <w:r w:rsidR="00D34DB5">
                          <w:rPr>
                            <w:rFonts w:cs="Arial"/>
                            <w:szCs w:val="20"/>
                          </w:rPr>
                          <w:t xml:space="preserve"> certificirane revizorje, računovodje, finančne institucije in ponudnike storitev. Odvetniki niso zavezani k razkritju, kadar dajejo nasvet o shemi ali ravnanju in pri tem analizirajo pravno pozicijo stranke ali kadar gre za pravno posvetovanje, ali pa z</w:t>
                        </w:r>
                        <w:r w:rsidR="004C6C12">
                          <w:rPr>
                            <w:rFonts w:cs="Arial"/>
                            <w:szCs w:val="20"/>
                          </w:rPr>
                          <w:t xml:space="preserve">a zastopanje v sodnem postopku. </w:t>
                        </w:r>
                        <w:r w:rsidR="00D34DB5">
                          <w:rPr>
                            <w:rFonts w:cs="Arial"/>
                            <w:szCs w:val="20"/>
                          </w:rPr>
                          <w:t>V teh primerih mora o shemi poročati zavezanec</w:t>
                        </w:r>
                      </w:p>
                      <w:p w14:paraId="2D05C51B" w14:textId="77777777" w:rsidR="00291A8F" w:rsidRDefault="00291A8F" w:rsidP="00912D3A">
                        <w:pPr>
                          <w:spacing w:line="288" w:lineRule="auto"/>
                          <w:jc w:val="both"/>
                          <w:rPr>
                            <w:rFonts w:cs="Arial"/>
                            <w:szCs w:val="20"/>
                          </w:rPr>
                        </w:pPr>
                      </w:p>
                      <w:p w14:paraId="516767F6" w14:textId="77777777" w:rsidR="00291A8F" w:rsidRDefault="00291A8F" w:rsidP="00912D3A">
                        <w:pPr>
                          <w:spacing w:line="288" w:lineRule="auto"/>
                          <w:jc w:val="both"/>
                          <w:rPr>
                            <w:rFonts w:cs="Arial"/>
                            <w:szCs w:val="20"/>
                          </w:rPr>
                        </w:pPr>
                        <w:r>
                          <w:rPr>
                            <w:rFonts w:cs="Arial"/>
                            <w:szCs w:val="20"/>
                          </w:rPr>
                          <w:t>3. Združeno kraljestvo</w:t>
                        </w:r>
                      </w:p>
                      <w:p w14:paraId="070C2954" w14:textId="77777777" w:rsidR="002C671F" w:rsidRDefault="009954FE" w:rsidP="00912D3A">
                        <w:pPr>
                          <w:spacing w:line="288" w:lineRule="auto"/>
                          <w:jc w:val="both"/>
                          <w:rPr>
                            <w:rFonts w:cs="Arial"/>
                            <w:szCs w:val="20"/>
                          </w:rPr>
                        </w:pPr>
                        <w:r>
                          <w:rPr>
                            <w:rFonts w:cs="Arial"/>
                            <w:szCs w:val="20"/>
                          </w:rPr>
                          <w:t xml:space="preserve">Režim obveznega razkritja (tim. DOTAS – </w:t>
                        </w:r>
                        <w:proofErr w:type="spellStart"/>
                        <w:r w:rsidRPr="009954FE">
                          <w:rPr>
                            <w:rFonts w:cs="Arial"/>
                            <w:i/>
                            <w:szCs w:val="20"/>
                          </w:rPr>
                          <w:t>disclosure</w:t>
                        </w:r>
                        <w:proofErr w:type="spellEnd"/>
                        <w:r w:rsidRPr="009954FE">
                          <w:rPr>
                            <w:rFonts w:cs="Arial"/>
                            <w:i/>
                            <w:szCs w:val="20"/>
                          </w:rPr>
                          <w:t xml:space="preserve"> </w:t>
                        </w:r>
                        <w:proofErr w:type="spellStart"/>
                        <w:r>
                          <w:rPr>
                            <w:rFonts w:cs="Arial"/>
                            <w:i/>
                            <w:szCs w:val="20"/>
                          </w:rPr>
                          <w:t>of</w:t>
                        </w:r>
                        <w:proofErr w:type="spellEnd"/>
                        <w:r>
                          <w:rPr>
                            <w:rFonts w:cs="Arial"/>
                            <w:i/>
                            <w:szCs w:val="20"/>
                          </w:rPr>
                          <w:t xml:space="preserve"> </w:t>
                        </w:r>
                        <w:proofErr w:type="spellStart"/>
                        <w:r>
                          <w:rPr>
                            <w:rFonts w:cs="Arial"/>
                            <w:i/>
                            <w:szCs w:val="20"/>
                          </w:rPr>
                          <w:t>tax</w:t>
                        </w:r>
                        <w:proofErr w:type="spellEnd"/>
                        <w:r>
                          <w:rPr>
                            <w:rFonts w:cs="Arial"/>
                            <w:i/>
                            <w:szCs w:val="20"/>
                          </w:rPr>
                          <w:t xml:space="preserve"> </w:t>
                        </w:r>
                        <w:proofErr w:type="spellStart"/>
                        <w:r>
                          <w:rPr>
                            <w:rFonts w:cs="Arial"/>
                            <w:i/>
                            <w:szCs w:val="20"/>
                          </w:rPr>
                          <w:t>avoidance</w:t>
                        </w:r>
                        <w:proofErr w:type="spellEnd"/>
                        <w:r>
                          <w:rPr>
                            <w:rFonts w:cs="Arial"/>
                            <w:i/>
                            <w:szCs w:val="20"/>
                          </w:rPr>
                          <w:t xml:space="preserve"> </w:t>
                        </w:r>
                        <w:proofErr w:type="spellStart"/>
                        <w:r>
                          <w:rPr>
                            <w:rFonts w:cs="Arial"/>
                            <w:i/>
                            <w:szCs w:val="20"/>
                          </w:rPr>
                          <w:t>schemes</w:t>
                        </w:r>
                        <w:proofErr w:type="spellEnd"/>
                        <w:r>
                          <w:rPr>
                            <w:rFonts w:cs="Arial"/>
                            <w:szCs w:val="20"/>
                          </w:rPr>
                          <w:t>) je bil v Združenem kraljestvu uveden leta 2004. Gre za dve vrsti režima, in sicer za DDV in za neposredne davke in zavarovalne prispevke.</w:t>
                        </w:r>
                      </w:p>
                      <w:p w14:paraId="6AAB062B" w14:textId="77777777" w:rsidR="007745FB" w:rsidRDefault="007745FB" w:rsidP="00912D3A">
                        <w:pPr>
                          <w:spacing w:line="288" w:lineRule="auto"/>
                          <w:jc w:val="both"/>
                          <w:rPr>
                            <w:rFonts w:cs="Arial"/>
                            <w:szCs w:val="20"/>
                          </w:rPr>
                        </w:pPr>
                      </w:p>
                      <w:p w14:paraId="4E48D519" w14:textId="45C6E531" w:rsidR="002C671F" w:rsidRPr="00343402" w:rsidRDefault="009954FE" w:rsidP="00912D3A">
                        <w:pPr>
                          <w:spacing w:line="288" w:lineRule="auto"/>
                          <w:jc w:val="both"/>
                          <w:rPr>
                            <w:rFonts w:cs="Arial"/>
                            <w:szCs w:val="20"/>
                          </w:rPr>
                        </w:pPr>
                        <w:r>
                          <w:rPr>
                            <w:rFonts w:cs="Arial"/>
                            <w:szCs w:val="20"/>
                          </w:rPr>
                          <w:t>Obveznost poročanja je prvenstveno določena za promotorja, kadar pa ta ni lociran v ZK, ali se sklicuje na privilegij molčečnosti, pa m</w:t>
                        </w:r>
                        <w:r w:rsidR="00790D5A">
                          <w:rPr>
                            <w:rFonts w:cs="Arial"/>
                            <w:szCs w:val="20"/>
                          </w:rPr>
                          <w:t xml:space="preserve">ora o shemi poročati zavezanec. </w:t>
                        </w:r>
                        <w:r w:rsidR="0041164B">
                          <w:rPr>
                            <w:rFonts w:cs="Arial"/>
                            <w:szCs w:val="20"/>
                          </w:rPr>
                          <w:t>DOTAS se nanaša tako na pravne</w:t>
                        </w:r>
                        <w:r>
                          <w:rPr>
                            <w:rFonts w:cs="Arial"/>
                            <w:szCs w:val="20"/>
                          </w:rPr>
                          <w:t xml:space="preserve"> kot na fizične osebe. Promotor prijavi shemo v petih dneh, ko je postala na voljo, davčna uprava nato dodeli referenčno številko shemi, kar pa ne pomeni, da je ta odobrena. Re</w:t>
                        </w:r>
                        <w:r w:rsidR="000309C3">
                          <w:rPr>
                            <w:rFonts w:cs="Arial"/>
                            <w:szCs w:val="20"/>
                          </w:rPr>
                          <w:t>ferenčno številko</w:t>
                        </w:r>
                        <w:r>
                          <w:rPr>
                            <w:rFonts w:cs="Arial"/>
                            <w:szCs w:val="20"/>
                          </w:rPr>
                          <w:t xml:space="preserve"> nato promotor posreduje zavezancu, ki jo navede v svojem davčnem obračunu. Promotor pa četrtletno poroča o strankah, ki so uporabile konkretno shemo.</w:t>
                        </w:r>
                      </w:p>
                    </w:tc>
                  </w:tr>
                  <w:tr w:rsidR="00343402" w:rsidRPr="00343402" w14:paraId="5FAF602E" w14:textId="77777777" w:rsidTr="00343402">
                    <w:tc>
                      <w:tcPr>
                        <w:tcW w:w="8714" w:type="dxa"/>
                      </w:tcPr>
                      <w:p w14:paraId="11CF7B06"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x-none"/>
                          </w:rPr>
                        </w:pPr>
                        <w:r w:rsidRPr="00343402">
                          <w:rPr>
                            <w:b/>
                            <w:szCs w:val="20"/>
                            <w:lang w:val="x-none" w:eastAsia="x-none"/>
                          </w:rPr>
                          <w:lastRenderedPageBreak/>
                          <w:t>6. PRESOJA POSLEDIC, KI JIH BO IMEL SPREJEM ZAKONA</w:t>
                        </w:r>
                      </w:p>
                    </w:tc>
                  </w:tr>
                  <w:tr w:rsidR="00343402" w:rsidRPr="00343402" w14:paraId="736F468C" w14:textId="77777777" w:rsidTr="00343402">
                    <w:tc>
                      <w:tcPr>
                        <w:tcW w:w="8714" w:type="dxa"/>
                      </w:tcPr>
                      <w:p w14:paraId="6609BE18" w14:textId="77777777" w:rsidR="00343402" w:rsidRPr="00C65FCE" w:rsidRDefault="00343402" w:rsidP="00912D3A">
                        <w:pPr>
                          <w:suppressAutoHyphens/>
                          <w:overflowPunct w:val="0"/>
                          <w:autoSpaceDE w:val="0"/>
                          <w:autoSpaceDN w:val="0"/>
                          <w:adjustRightInd w:val="0"/>
                          <w:spacing w:line="260" w:lineRule="exact"/>
                          <w:jc w:val="both"/>
                          <w:textAlignment w:val="baseline"/>
                          <w:outlineLvl w:val="3"/>
                          <w:rPr>
                            <w:b/>
                            <w:szCs w:val="20"/>
                          </w:rPr>
                        </w:pPr>
                        <w:r w:rsidRPr="00343402">
                          <w:rPr>
                            <w:b/>
                            <w:szCs w:val="20"/>
                            <w:lang w:val="x-none"/>
                          </w:rPr>
                          <w:t xml:space="preserve">6.1 Presoja administrativnih posledic </w:t>
                        </w:r>
                      </w:p>
                      <w:p w14:paraId="1ECE8273" w14:textId="77777777" w:rsidR="00343402" w:rsidRPr="0083731C" w:rsidRDefault="00343402" w:rsidP="00912D3A">
                        <w:pPr>
                          <w:spacing w:line="276" w:lineRule="auto"/>
                          <w:jc w:val="both"/>
                          <w:rPr>
                            <w:rFonts w:cs="Arial"/>
                            <w:b/>
                            <w:szCs w:val="20"/>
                          </w:rPr>
                        </w:pPr>
                        <w:r w:rsidRPr="0083731C">
                          <w:rPr>
                            <w:b/>
                            <w:szCs w:val="20"/>
                          </w:rPr>
                          <w:t xml:space="preserve">a) v postopkih oziroma poslovanju javne uprave ali pravosodnih organov: </w:t>
                        </w:r>
                      </w:p>
                    </w:tc>
                  </w:tr>
                  <w:tr w:rsidR="00343402" w:rsidRPr="00343402" w14:paraId="063D7EF0" w14:textId="77777777" w:rsidTr="00343402">
                    <w:tc>
                      <w:tcPr>
                        <w:tcW w:w="8714" w:type="dxa"/>
                      </w:tcPr>
                      <w:p w14:paraId="567BB870" w14:textId="2DC3BD80" w:rsidR="000E5C45" w:rsidRDefault="000E5C45" w:rsidP="000E5C45">
                        <w:pPr>
                          <w:overflowPunct w:val="0"/>
                          <w:autoSpaceDE w:val="0"/>
                          <w:autoSpaceDN w:val="0"/>
                          <w:adjustRightInd w:val="0"/>
                          <w:spacing w:line="260" w:lineRule="exact"/>
                          <w:ind w:left="56"/>
                          <w:jc w:val="both"/>
                          <w:textAlignment w:val="baseline"/>
                          <w:rPr>
                            <w:szCs w:val="20"/>
                            <w:lang w:eastAsia="x-none"/>
                          </w:rPr>
                        </w:pPr>
                        <w:r>
                          <w:rPr>
                            <w:szCs w:val="20"/>
                            <w:lang w:eastAsia="x-none"/>
                          </w:rPr>
                          <w:t>Predlog zakona s prenosom Direktive 2018/822/EU uvaja obveznost sporočanja pristojnega organa (Generalni finančni urad Finančne uprave RS) glede podatkov o čezmejnih aranžmajih,</w:t>
                        </w:r>
                        <w:r w:rsidR="009255A1">
                          <w:rPr>
                            <w:szCs w:val="20"/>
                            <w:lang w:eastAsia="x-none"/>
                          </w:rPr>
                          <w:t xml:space="preserve"> o katerih se poroča, in sicer z</w:t>
                        </w:r>
                        <w:r>
                          <w:rPr>
                            <w:szCs w:val="20"/>
                            <w:lang w:eastAsia="x-none"/>
                          </w:rPr>
                          <w:t xml:space="preserve"> vložitvijo podatkov, o katerih bodo poročali posredniki, v osrednjo podatkovno zbirko, ki jo vzpostavi in vodi Evropska komisija.</w:t>
                        </w:r>
                      </w:p>
                      <w:p w14:paraId="635F949A" w14:textId="77777777" w:rsidR="000E5C45" w:rsidRDefault="000E5C45" w:rsidP="000E5C45">
                        <w:pPr>
                          <w:overflowPunct w:val="0"/>
                          <w:autoSpaceDE w:val="0"/>
                          <w:autoSpaceDN w:val="0"/>
                          <w:adjustRightInd w:val="0"/>
                          <w:spacing w:line="260" w:lineRule="exact"/>
                          <w:ind w:left="56"/>
                          <w:jc w:val="both"/>
                          <w:textAlignment w:val="baseline"/>
                          <w:rPr>
                            <w:szCs w:val="20"/>
                            <w:lang w:eastAsia="x-none"/>
                          </w:rPr>
                        </w:pPr>
                      </w:p>
                      <w:p w14:paraId="64D4B1B5" w14:textId="77777777" w:rsidR="000E5C45" w:rsidRDefault="000E5C45" w:rsidP="000E5C45">
                        <w:pPr>
                          <w:overflowPunct w:val="0"/>
                          <w:autoSpaceDE w:val="0"/>
                          <w:autoSpaceDN w:val="0"/>
                          <w:adjustRightInd w:val="0"/>
                          <w:spacing w:line="260" w:lineRule="exact"/>
                          <w:ind w:left="56"/>
                          <w:jc w:val="both"/>
                          <w:textAlignment w:val="baseline"/>
                          <w:rPr>
                            <w:szCs w:val="20"/>
                            <w:lang w:eastAsia="x-none"/>
                          </w:rPr>
                        </w:pPr>
                        <w:r>
                          <w:rPr>
                            <w:szCs w:val="20"/>
                            <w:lang w:eastAsia="x-none"/>
                          </w:rPr>
                          <w:t xml:space="preserve">Pričakovati je, da bo predlog zakona s prenosom Direktive 2017/1852/EU zaradi jasnejšega okvirja razreševanja sporov glede dvojnega obdavčenja povečal </w:t>
                        </w:r>
                        <w:proofErr w:type="spellStart"/>
                        <w:r>
                          <w:rPr>
                            <w:szCs w:val="20"/>
                            <w:lang w:eastAsia="x-none"/>
                          </w:rPr>
                          <w:t>pripad</w:t>
                        </w:r>
                        <w:proofErr w:type="spellEnd"/>
                        <w:r>
                          <w:rPr>
                            <w:szCs w:val="20"/>
                            <w:lang w:eastAsia="x-none"/>
                          </w:rPr>
                          <w:t xml:space="preserve"> zahtev za začetek postopka skupnega dogovora na pristojni organ (Ministrstvo za finance).</w:t>
                        </w:r>
                      </w:p>
                      <w:p w14:paraId="5826EC09" w14:textId="7808DD19" w:rsidR="00420BFB" w:rsidRDefault="00420BFB" w:rsidP="000E5C45">
                        <w:pPr>
                          <w:overflowPunct w:val="0"/>
                          <w:autoSpaceDE w:val="0"/>
                          <w:autoSpaceDN w:val="0"/>
                          <w:adjustRightInd w:val="0"/>
                          <w:spacing w:line="260" w:lineRule="exact"/>
                          <w:ind w:left="56"/>
                          <w:jc w:val="both"/>
                          <w:textAlignment w:val="baseline"/>
                          <w:rPr>
                            <w:szCs w:val="20"/>
                            <w:lang w:eastAsia="x-none"/>
                          </w:rPr>
                        </w:pPr>
                      </w:p>
                      <w:p w14:paraId="7FA1AA22" w14:textId="5A02BB59" w:rsidR="00420BFB" w:rsidRDefault="00083F50" w:rsidP="000E5C45">
                        <w:pPr>
                          <w:overflowPunct w:val="0"/>
                          <w:autoSpaceDE w:val="0"/>
                          <w:autoSpaceDN w:val="0"/>
                          <w:adjustRightInd w:val="0"/>
                          <w:spacing w:line="260" w:lineRule="exact"/>
                          <w:ind w:left="56"/>
                          <w:jc w:val="both"/>
                          <w:textAlignment w:val="baseline"/>
                          <w:rPr>
                            <w:szCs w:val="20"/>
                            <w:lang w:eastAsia="x-none"/>
                          </w:rPr>
                        </w:pPr>
                        <w:r>
                          <w:rPr>
                            <w:szCs w:val="20"/>
                            <w:lang w:eastAsia="x-none"/>
                          </w:rPr>
                          <w:t>Določitev</w:t>
                        </w:r>
                        <w:r w:rsidR="000D3D8F">
                          <w:rPr>
                            <w:szCs w:val="20"/>
                            <w:lang w:eastAsia="x-none"/>
                          </w:rPr>
                          <w:t xml:space="preserve"> obveznosti glede dajanja podatkov </w:t>
                        </w:r>
                        <w:r>
                          <w:rPr>
                            <w:szCs w:val="20"/>
                            <w:lang w:eastAsia="x-none"/>
                          </w:rPr>
                          <w:t xml:space="preserve">bo vplivala na ekonomičnost vodenja postopkov in s tem tudi na učinkovitost pobiranja davkov. </w:t>
                        </w:r>
                        <w:r w:rsidR="000D3D8F">
                          <w:rPr>
                            <w:szCs w:val="20"/>
                            <w:lang w:eastAsia="x-none"/>
                          </w:rPr>
                          <w:t xml:space="preserve">  </w:t>
                        </w:r>
                      </w:p>
                      <w:p w14:paraId="0EF261B9" w14:textId="354F81B0" w:rsidR="00343402" w:rsidRPr="000E5C45" w:rsidRDefault="00343402" w:rsidP="000E5C45">
                        <w:pPr>
                          <w:overflowPunct w:val="0"/>
                          <w:autoSpaceDE w:val="0"/>
                          <w:autoSpaceDN w:val="0"/>
                          <w:adjustRightInd w:val="0"/>
                          <w:spacing w:line="260" w:lineRule="exact"/>
                          <w:ind w:left="56"/>
                          <w:jc w:val="both"/>
                          <w:textAlignment w:val="baseline"/>
                          <w:rPr>
                            <w:szCs w:val="20"/>
                            <w:lang w:eastAsia="x-none"/>
                          </w:rPr>
                        </w:pPr>
                      </w:p>
                      <w:p w14:paraId="039BA93D" w14:textId="77777777" w:rsidR="00343402" w:rsidRPr="00343402" w:rsidRDefault="00343402" w:rsidP="00912D3A">
                        <w:pPr>
                          <w:overflowPunct w:val="0"/>
                          <w:autoSpaceDE w:val="0"/>
                          <w:autoSpaceDN w:val="0"/>
                          <w:adjustRightInd w:val="0"/>
                          <w:spacing w:line="260" w:lineRule="exact"/>
                          <w:jc w:val="both"/>
                          <w:textAlignment w:val="baseline"/>
                          <w:rPr>
                            <w:rFonts w:cs="Arial"/>
                            <w:b/>
                            <w:szCs w:val="20"/>
                            <w:lang w:val="x-none"/>
                          </w:rPr>
                        </w:pPr>
                        <w:r w:rsidRPr="00343402">
                          <w:rPr>
                            <w:rFonts w:cs="Arial"/>
                            <w:b/>
                            <w:szCs w:val="20"/>
                            <w:lang w:val="x-none"/>
                          </w:rPr>
                          <w:t>b) pri obveznostih strank do javne uprave ali pravosodnih organov:</w:t>
                        </w:r>
                      </w:p>
                      <w:p w14:paraId="3DA2E12B" w14:textId="12A497FB" w:rsidR="000E5C45" w:rsidRDefault="000E5C45" w:rsidP="000E5C45">
                        <w:pPr>
                          <w:spacing w:line="276" w:lineRule="auto"/>
                          <w:jc w:val="both"/>
                          <w:rPr>
                            <w:rFonts w:cs="Arial"/>
                            <w:szCs w:val="20"/>
                          </w:rPr>
                        </w:pPr>
                        <w:r>
                          <w:rPr>
                            <w:rFonts w:cs="Arial"/>
                            <w:szCs w:val="20"/>
                          </w:rPr>
                          <w:t xml:space="preserve">Predlog zakona s prenosom </w:t>
                        </w:r>
                        <w:r w:rsidR="00B05D20">
                          <w:rPr>
                            <w:rFonts w:cs="Arial"/>
                            <w:szCs w:val="20"/>
                          </w:rPr>
                          <w:t>D</w:t>
                        </w:r>
                        <w:r>
                          <w:rPr>
                            <w:rFonts w:cs="Arial"/>
                            <w:szCs w:val="20"/>
                          </w:rPr>
                          <w:t>irektive 2018/822/EU za posrednike uvaja obveznost poročanja o določenih aranžmajih, ki jih ti ustvarijo in nakazujejo na tveganje za izogibanje davkom.</w:t>
                        </w:r>
                      </w:p>
                      <w:p w14:paraId="2CA515B9" w14:textId="77777777" w:rsidR="000E5C45" w:rsidRDefault="000E5C45" w:rsidP="000E5C45">
                        <w:pPr>
                          <w:spacing w:line="276" w:lineRule="auto"/>
                          <w:jc w:val="both"/>
                          <w:rPr>
                            <w:rFonts w:cs="Arial"/>
                            <w:szCs w:val="20"/>
                          </w:rPr>
                        </w:pPr>
                      </w:p>
                      <w:p w14:paraId="35DA355A" w14:textId="77777777" w:rsidR="00343402" w:rsidRDefault="000E5C45" w:rsidP="000E5C45">
                        <w:pPr>
                          <w:spacing w:line="276" w:lineRule="auto"/>
                          <w:jc w:val="both"/>
                          <w:rPr>
                            <w:rFonts w:cs="Arial"/>
                            <w:szCs w:val="20"/>
                          </w:rPr>
                        </w:pPr>
                        <w:r>
                          <w:rPr>
                            <w:rFonts w:cs="Arial"/>
                            <w:szCs w:val="20"/>
                          </w:rPr>
                          <w:t>Predlog zakona s prenosom Direktive 2017/1852/EU davčnim zavezancem zagotavlja učinkovitejše uveljavljanje pravic in s tem večjo pravno varnost.</w:t>
                        </w:r>
                      </w:p>
                      <w:p w14:paraId="54A637D2" w14:textId="77777777" w:rsidR="007745FB" w:rsidRDefault="007745FB" w:rsidP="001C43AC">
                        <w:pPr>
                          <w:spacing w:line="276" w:lineRule="auto"/>
                          <w:jc w:val="both"/>
                          <w:rPr>
                            <w:rFonts w:cs="Arial"/>
                            <w:szCs w:val="20"/>
                          </w:rPr>
                        </w:pPr>
                      </w:p>
                      <w:p w14:paraId="05B83107" w14:textId="5E98CA1C" w:rsidR="00083F50" w:rsidRPr="00462FC4" w:rsidRDefault="00083F50" w:rsidP="001C43AC">
                        <w:pPr>
                          <w:spacing w:line="276" w:lineRule="auto"/>
                          <w:jc w:val="both"/>
                          <w:rPr>
                            <w:rFonts w:cs="Arial"/>
                            <w:szCs w:val="20"/>
                          </w:rPr>
                        </w:pPr>
                        <w:r>
                          <w:rPr>
                            <w:rFonts w:cs="Arial"/>
                            <w:szCs w:val="20"/>
                          </w:rPr>
                          <w:t xml:space="preserve">Druge spremembe in dopolnitve veljavnega zakona ne </w:t>
                        </w:r>
                        <w:r w:rsidR="001C43AC">
                          <w:rPr>
                            <w:rFonts w:cs="Arial"/>
                            <w:szCs w:val="20"/>
                          </w:rPr>
                          <w:t xml:space="preserve">bodo vplivale oziroma </w:t>
                        </w:r>
                        <w:r>
                          <w:rPr>
                            <w:rFonts w:cs="Arial"/>
                            <w:szCs w:val="20"/>
                          </w:rPr>
                          <w:t xml:space="preserve">spremenile </w:t>
                        </w:r>
                        <w:r w:rsidR="001C43AC">
                          <w:rPr>
                            <w:rFonts w:cs="Arial"/>
                            <w:szCs w:val="20"/>
                          </w:rPr>
                          <w:t xml:space="preserve">dosedanjih </w:t>
                        </w:r>
                        <w:r w:rsidR="00BD0C09">
                          <w:rPr>
                            <w:rFonts w:cs="Arial"/>
                            <w:szCs w:val="20"/>
                          </w:rPr>
                          <w:t>obveznosti davčnih zavezancev</w:t>
                        </w:r>
                        <w:r w:rsidR="001C43AC">
                          <w:rPr>
                            <w:rFonts w:cs="Arial"/>
                            <w:szCs w:val="20"/>
                          </w:rPr>
                          <w:t xml:space="preserve">. Sprememba načina posredovanja podatkov (določitev avtomatičnega posredovanja podatkov) se za družbe za upravljanje in Upravo Republike Slovenije za javna </w:t>
                        </w:r>
                        <w:r w:rsidR="00CB1151">
                          <w:rPr>
                            <w:rFonts w:cs="Arial"/>
                            <w:szCs w:val="20"/>
                          </w:rPr>
                          <w:t xml:space="preserve">plačila </w:t>
                        </w:r>
                        <w:r w:rsidR="001C43AC">
                          <w:rPr>
                            <w:rFonts w:cs="Arial"/>
                            <w:szCs w:val="20"/>
                          </w:rPr>
                          <w:t xml:space="preserve">olajša in poceni postopek pošiljanja, Finančni upravi </w:t>
                        </w:r>
                        <w:r w:rsidR="00CB1151">
                          <w:rPr>
                            <w:rFonts w:cs="Arial"/>
                            <w:szCs w:val="20"/>
                          </w:rPr>
                          <w:t xml:space="preserve">Republike Slovenije </w:t>
                        </w:r>
                        <w:r w:rsidR="001C43AC">
                          <w:rPr>
                            <w:rFonts w:cs="Arial"/>
                            <w:szCs w:val="20"/>
                          </w:rPr>
                          <w:t xml:space="preserve">pa omogoči učinkovitejše pridobivanje podatkov, ki jih potrebuje za pobiranje davkov (določitev obveznosti oziroma odmero davka, nadzor in davčno izvršbo). </w:t>
                        </w:r>
                      </w:p>
                    </w:tc>
                  </w:tr>
                  <w:tr w:rsidR="00343402" w:rsidRPr="00343402" w14:paraId="014A335C" w14:textId="77777777" w:rsidTr="00343402">
                    <w:tc>
                      <w:tcPr>
                        <w:tcW w:w="8714" w:type="dxa"/>
                      </w:tcPr>
                      <w:p w14:paraId="003B62CE"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szCs w:val="20"/>
                          </w:rPr>
                        </w:pPr>
                        <w:r w:rsidRPr="00343402">
                          <w:rPr>
                            <w:b/>
                            <w:szCs w:val="20"/>
                          </w:rPr>
                          <w:t xml:space="preserve">6.2 </w:t>
                        </w:r>
                        <w:r w:rsidRPr="00343402">
                          <w:rPr>
                            <w:b/>
                            <w:szCs w:val="20"/>
                            <w:lang w:val="x-none"/>
                          </w:rPr>
                          <w:t>Presoja posledic za okolje, vključno s prostorskimi in varstvenimi vidiki, in sicer za:</w:t>
                        </w:r>
                      </w:p>
                    </w:tc>
                  </w:tr>
                  <w:tr w:rsidR="00343402" w:rsidRPr="00343402" w14:paraId="4D5B74EA" w14:textId="77777777" w:rsidTr="00343402">
                    <w:tc>
                      <w:tcPr>
                        <w:tcW w:w="8714" w:type="dxa"/>
                      </w:tcPr>
                      <w:p w14:paraId="16A0FE95" w14:textId="77777777" w:rsidR="00343402" w:rsidRPr="00343402" w:rsidRDefault="00343402" w:rsidP="00912D3A">
                        <w:pPr>
                          <w:tabs>
                            <w:tab w:val="num" w:pos="720"/>
                          </w:tabs>
                          <w:overflowPunct w:val="0"/>
                          <w:autoSpaceDE w:val="0"/>
                          <w:autoSpaceDN w:val="0"/>
                          <w:adjustRightInd w:val="0"/>
                          <w:spacing w:line="260" w:lineRule="exact"/>
                          <w:jc w:val="both"/>
                          <w:textAlignment w:val="baseline"/>
                          <w:rPr>
                            <w:rFonts w:eastAsia="Calibri"/>
                            <w:szCs w:val="20"/>
                            <w:lang w:val="x-none"/>
                          </w:rPr>
                        </w:pPr>
                      </w:p>
                      <w:p w14:paraId="395357C8" w14:textId="4F672F2E" w:rsidR="00343402" w:rsidRPr="00343402" w:rsidRDefault="00343402" w:rsidP="00420BFB">
                        <w:pPr>
                          <w:spacing w:line="276" w:lineRule="auto"/>
                          <w:jc w:val="both"/>
                          <w:rPr>
                            <w:rFonts w:cs="Arial"/>
                            <w:szCs w:val="20"/>
                          </w:rPr>
                        </w:pPr>
                        <w:r w:rsidRPr="00343402">
                          <w:rPr>
                            <w:rFonts w:eastAsia="Calibri"/>
                            <w:szCs w:val="20"/>
                          </w:rPr>
                          <w:t>Predlog zakona ne</w:t>
                        </w:r>
                        <w:r w:rsidR="00420BFB">
                          <w:rPr>
                            <w:rFonts w:eastAsia="Calibri"/>
                            <w:szCs w:val="20"/>
                          </w:rPr>
                          <w:t xml:space="preserve"> bo imel posledic</w:t>
                        </w:r>
                        <w:r w:rsidRPr="00343402" w:rsidDel="00420BFB">
                          <w:rPr>
                            <w:rFonts w:eastAsia="Calibri"/>
                            <w:szCs w:val="20"/>
                          </w:rPr>
                          <w:t xml:space="preserve"> </w:t>
                        </w:r>
                        <w:r w:rsidRPr="00343402">
                          <w:rPr>
                            <w:rFonts w:eastAsia="Calibri"/>
                            <w:szCs w:val="20"/>
                          </w:rPr>
                          <w:t>na okolje</w:t>
                        </w:r>
                        <w:r w:rsidR="00420BFB">
                          <w:rPr>
                            <w:rFonts w:eastAsia="Calibri"/>
                            <w:szCs w:val="20"/>
                          </w:rPr>
                          <w:t>, ki vključuje tudi prostorske in varstvene vidike</w:t>
                        </w:r>
                        <w:r w:rsidRPr="00343402">
                          <w:rPr>
                            <w:rFonts w:eastAsia="Calibri"/>
                            <w:szCs w:val="20"/>
                          </w:rPr>
                          <w:t>.</w:t>
                        </w:r>
                      </w:p>
                    </w:tc>
                  </w:tr>
                  <w:tr w:rsidR="00343402" w:rsidRPr="00343402" w14:paraId="64703BC3" w14:textId="77777777" w:rsidTr="00343402">
                    <w:tc>
                      <w:tcPr>
                        <w:tcW w:w="8714" w:type="dxa"/>
                      </w:tcPr>
                      <w:p w14:paraId="48A10601" w14:textId="77777777" w:rsidR="00343402" w:rsidRPr="00343402" w:rsidRDefault="00343402" w:rsidP="00912D3A">
                        <w:pPr>
                          <w:suppressAutoHyphens/>
                          <w:overflowPunct w:val="0"/>
                          <w:autoSpaceDE w:val="0"/>
                          <w:autoSpaceDN w:val="0"/>
                          <w:adjustRightInd w:val="0"/>
                          <w:spacing w:before="280" w:after="60"/>
                          <w:jc w:val="both"/>
                          <w:textAlignment w:val="baseline"/>
                          <w:outlineLvl w:val="3"/>
                          <w:rPr>
                            <w:rFonts w:cs="Arial"/>
                            <w:szCs w:val="20"/>
                          </w:rPr>
                        </w:pPr>
                        <w:r w:rsidRPr="00343402">
                          <w:rPr>
                            <w:b/>
                            <w:szCs w:val="20"/>
                            <w:lang w:val="x-none"/>
                          </w:rPr>
                          <w:lastRenderedPageBreak/>
                          <w:t>6.3 Presoja posledic za gospodarstvo, in sicer za:</w:t>
                        </w:r>
                      </w:p>
                    </w:tc>
                  </w:tr>
                  <w:tr w:rsidR="00343402" w:rsidRPr="00343402" w14:paraId="789A15E9" w14:textId="77777777" w:rsidTr="00343402">
                    <w:tc>
                      <w:tcPr>
                        <w:tcW w:w="8714" w:type="dxa"/>
                      </w:tcPr>
                      <w:p w14:paraId="4473F4C6" w14:textId="4EE70A76" w:rsidR="00BD0C09" w:rsidRDefault="00420BFB" w:rsidP="007745FB">
                        <w:pPr>
                          <w:spacing w:line="276" w:lineRule="auto"/>
                          <w:jc w:val="both"/>
                        </w:pPr>
                        <w:r>
                          <w:t>Eden izmed ciljev predloga zakona je zagotoviti pravno varnost davčnega zavezanca in učinkovitost pri pobiranju davkov. Obveznost posredovanja podatkov, ki jih potrebuje davčni organ za pobiranje davkov, velja za fizične in pravne osebe.</w:t>
                        </w:r>
                        <w:r w:rsidR="00BD0C09">
                          <w:t xml:space="preserve"> </w:t>
                        </w:r>
                        <w:r w:rsidR="001C43AC">
                          <w:t>Te obveznosti se za davčne zavezance ne spreminjajo. Za subjekte, za katere se v predlogu zakona določi</w:t>
                        </w:r>
                        <w:r w:rsidR="00BD0C09">
                          <w:t xml:space="preserve"> avtomat</w:t>
                        </w:r>
                        <w:r w:rsidR="001C43AC">
                          <w:t>ično posredovanja podatkov, je takšen način tudi bolj smotrn in ekonomičen.</w:t>
                        </w:r>
                        <w:r w:rsidR="00BD0C09">
                          <w:t xml:space="preserve"> </w:t>
                        </w:r>
                      </w:p>
                      <w:p w14:paraId="108931C1" w14:textId="77777777" w:rsidR="001C43AC" w:rsidRDefault="001C43AC" w:rsidP="007745FB">
                        <w:pPr>
                          <w:spacing w:line="276" w:lineRule="auto"/>
                          <w:jc w:val="both"/>
                        </w:pPr>
                      </w:p>
                      <w:p w14:paraId="4D27C1D3" w14:textId="009AD76F" w:rsidR="00420BFB" w:rsidRDefault="003D0EF7" w:rsidP="007745FB">
                        <w:pPr>
                          <w:spacing w:line="276" w:lineRule="auto"/>
                          <w:jc w:val="both"/>
                        </w:pPr>
                        <w:r>
                          <w:t>Predlog zakona uvaja obveznost poročanja o potencialno agresivnih davčnih aranžmajih za posrednike, v nekaterih primerih pa tudi za davčne zavezance. Obveznost poročanja o aranžmajih bo kratkoročno pomenila povečano administrativno obremenitev za navedene subjekte, dolgoročno pa se pričakuje precejšnje zmanjšanje oblikovanja in ponujanja tovrstnih davčnih shem, ki so zajete v poročanje. Slednje je tudi eden izmed temeljnih ciljev Direktive 2018/822/EU.</w:t>
                        </w:r>
                      </w:p>
                      <w:p w14:paraId="40B19B28" w14:textId="094391D3" w:rsidR="00343402" w:rsidRPr="006A356A" w:rsidRDefault="00343402" w:rsidP="00912D3A">
                        <w:pPr>
                          <w:jc w:val="both"/>
                          <w:rPr>
                            <w:rFonts w:cs="Arial"/>
                            <w:szCs w:val="20"/>
                            <w:lang w:eastAsia="sl-SI"/>
                          </w:rPr>
                        </w:pPr>
                      </w:p>
                    </w:tc>
                  </w:tr>
                  <w:tr w:rsidR="00343402" w:rsidRPr="00343402" w14:paraId="06CD1916" w14:textId="77777777" w:rsidTr="00343402">
                    <w:tc>
                      <w:tcPr>
                        <w:tcW w:w="8714" w:type="dxa"/>
                      </w:tcPr>
                      <w:p w14:paraId="4A477751" w14:textId="77777777" w:rsidR="00343402" w:rsidRDefault="00343402" w:rsidP="00912D3A">
                        <w:pPr>
                          <w:overflowPunct w:val="0"/>
                          <w:autoSpaceDE w:val="0"/>
                          <w:autoSpaceDN w:val="0"/>
                          <w:adjustRightInd w:val="0"/>
                          <w:spacing w:line="260" w:lineRule="exact"/>
                          <w:jc w:val="both"/>
                          <w:rPr>
                            <w:b/>
                            <w:szCs w:val="20"/>
                          </w:rPr>
                        </w:pPr>
                        <w:r w:rsidRPr="00343402">
                          <w:rPr>
                            <w:b/>
                            <w:szCs w:val="20"/>
                          </w:rPr>
                          <w:t>6</w:t>
                        </w:r>
                        <w:r w:rsidRPr="00343402">
                          <w:rPr>
                            <w:b/>
                            <w:szCs w:val="20"/>
                            <w:lang w:val="x-none"/>
                          </w:rPr>
                          <w:t>.4 Presoja posledic za socialno področje, in sicer za:</w:t>
                        </w:r>
                      </w:p>
                      <w:p w14:paraId="32B93904" w14:textId="77777777" w:rsidR="00462FC4" w:rsidRPr="00462FC4" w:rsidRDefault="00462FC4" w:rsidP="00912D3A">
                        <w:pPr>
                          <w:overflowPunct w:val="0"/>
                          <w:autoSpaceDE w:val="0"/>
                          <w:autoSpaceDN w:val="0"/>
                          <w:adjustRightInd w:val="0"/>
                          <w:spacing w:line="260" w:lineRule="exact"/>
                          <w:jc w:val="both"/>
                          <w:rPr>
                            <w:rFonts w:cs="Arial"/>
                            <w:szCs w:val="20"/>
                          </w:rPr>
                        </w:pPr>
                      </w:p>
                    </w:tc>
                  </w:tr>
                  <w:tr w:rsidR="00343402" w:rsidRPr="00343402" w14:paraId="5BF703E7" w14:textId="77777777" w:rsidTr="00343402">
                    <w:tc>
                      <w:tcPr>
                        <w:tcW w:w="8714" w:type="dxa"/>
                      </w:tcPr>
                      <w:p w14:paraId="0548112D" w14:textId="77777777" w:rsidR="00462FC4" w:rsidRDefault="006A356A" w:rsidP="00912D3A">
                        <w:pPr>
                          <w:overflowPunct w:val="0"/>
                          <w:autoSpaceDE w:val="0"/>
                          <w:autoSpaceDN w:val="0"/>
                          <w:adjustRightInd w:val="0"/>
                          <w:spacing w:line="260" w:lineRule="exact"/>
                          <w:jc w:val="both"/>
                          <w:textAlignment w:val="baseline"/>
                          <w:rPr>
                            <w:szCs w:val="20"/>
                            <w:lang w:eastAsia="x-none"/>
                          </w:rPr>
                        </w:pPr>
                        <w:r>
                          <w:rPr>
                            <w:szCs w:val="20"/>
                            <w:lang w:eastAsia="x-none"/>
                          </w:rPr>
                          <w:t>Predlog zakona nima posledic za socialno področje.</w:t>
                        </w:r>
                      </w:p>
                      <w:p w14:paraId="38C796F5" w14:textId="77777777" w:rsidR="00343402" w:rsidRPr="00343402" w:rsidRDefault="00343402" w:rsidP="00912D3A">
                        <w:pPr>
                          <w:overflowPunct w:val="0"/>
                          <w:autoSpaceDE w:val="0"/>
                          <w:autoSpaceDN w:val="0"/>
                          <w:adjustRightInd w:val="0"/>
                          <w:spacing w:line="260" w:lineRule="exact"/>
                          <w:jc w:val="both"/>
                          <w:textAlignment w:val="baseline"/>
                          <w:rPr>
                            <w:rFonts w:eastAsia="Calibri" w:cs="Arial"/>
                            <w:szCs w:val="20"/>
                          </w:rPr>
                        </w:pPr>
                      </w:p>
                    </w:tc>
                  </w:tr>
                  <w:tr w:rsidR="00343402" w:rsidRPr="00343402" w14:paraId="57C4486E" w14:textId="77777777" w:rsidTr="00343402">
                    <w:tc>
                      <w:tcPr>
                        <w:tcW w:w="8714" w:type="dxa"/>
                      </w:tcPr>
                      <w:p w14:paraId="2E5D9906" w14:textId="77777777" w:rsidR="00343402" w:rsidRPr="00343402" w:rsidRDefault="00343402" w:rsidP="00912D3A">
                        <w:pPr>
                          <w:overflowPunct w:val="0"/>
                          <w:autoSpaceDE w:val="0"/>
                          <w:autoSpaceDN w:val="0"/>
                          <w:adjustRightInd w:val="0"/>
                          <w:spacing w:line="260" w:lineRule="exact"/>
                          <w:jc w:val="both"/>
                          <w:rPr>
                            <w:szCs w:val="20"/>
                          </w:rPr>
                        </w:pPr>
                        <w:r w:rsidRPr="00343402">
                          <w:rPr>
                            <w:b/>
                            <w:szCs w:val="20"/>
                          </w:rPr>
                          <w:t>6.5 Presoja posledic za dokumente razvojnega načrtovanja, in sicer za:</w:t>
                        </w:r>
                      </w:p>
                    </w:tc>
                  </w:tr>
                  <w:tr w:rsidR="00343402" w:rsidRPr="00343402" w14:paraId="250E4BC9" w14:textId="77777777" w:rsidTr="00343402">
                    <w:tc>
                      <w:tcPr>
                        <w:tcW w:w="8714" w:type="dxa"/>
                      </w:tcPr>
                      <w:p w14:paraId="201B8838" w14:textId="77777777" w:rsidR="00343402" w:rsidRPr="00343402" w:rsidRDefault="00343402" w:rsidP="00912D3A">
                        <w:pPr>
                          <w:overflowPunct w:val="0"/>
                          <w:autoSpaceDE w:val="0"/>
                          <w:autoSpaceDN w:val="0"/>
                          <w:adjustRightInd w:val="0"/>
                          <w:jc w:val="both"/>
                          <w:textAlignment w:val="baseline"/>
                          <w:rPr>
                            <w:rFonts w:cs="Arial"/>
                            <w:szCs w:val="20"/>
                            <w:lang w:eastAsia="sl-SI"/>
                          </w:rPr>
                        </w:pPr>
                      </w:p>
                      <w:p w14:paraId="5B45812B" w14:textId="77777777" w:rsidR="00343402" w:rsidRPr="00343402" w:rsidRDefault="00343402" w:rsidP="00912D3A">
                        <w:pPr>
                          <w:overflowPunct w:val="0"/>
                          <w:autoSpaceDE w:val="0"/>
                          <w:autoSpaceDN w:val="0"/>
                          <w:adjustRightInd w:val="0"/>
                          <w:jc w:val="both"/>
                          <w:textAlignment w:val="baseline"/>
                          <w:rPr>
                            <w:rFonts w:cs="Arial"/>
                            <w:szCs w:val="20"/>
                            <w:lang w:eastAsia="sl-SI"/>
                          </w:rPr>
                        </w:pPr>
                        <w:r w:rsidRPr="00343402">
                          <w:rPr>
                            <w:rFonts w:cs="Arial"/>
                            <w:szCs w:val="20"/>
                            <w:lang w:eastAsia="sl-SI"/>
                          </w:rPr>
                          <w:t>Predlog zakona ne vpliva na dokumente razvojnega načrtovanja.</w:t>
                        </w:r>
                      </w:p>
                      <w:p w14:paraId="14792AA3" w14:textId="77777777" w:rsidR="00343402" w:rsidRPr="00343402" w:rsidRDefault="00343402" w:rsidP="00912D3A">
                        <w:pPr>
                          <w:overflowPunct w:val="0"/>
                          <w:autoSpaceDE w:val="0"/>
                          <w:autoSpaceDN w:val="0"/>
                          <w:adjustRightInd w:val="0"/>
                          <w:spacing w:line="260" w:lineRule="exact"/>
                          <w:jc w:val="both"/>
                          <w:textAlignment w:val="baseline"/>
                          <w:rPr>
                            <w:b/>
                            <w:szCs w:val="20"/>
                            <w:lang w:val="x-none" w:eastAsia="x-none"/>
                          </w:rPr>
                        </w:pPr>
                      </w:p>
                      <w:p w14:paraId="076564CB" w14:textId="77777777" w:rsidR="00343402" w:rsidRDefault="00343402" w:rsidP="00912D3A">
                        <w:pPr>
                          <w:overflowPunct w:val="0"/>
                          <w:autoSpaceDE w:val="0"/>
                          <w:autoSpaceDN w:val="0"/>
                          <w:adjustRightInd w:val="0"/>
                          <w:spacing w:line="260" w:lineRule="exact"/>
                          <w:jc w:val="both"/>
                          <w:rPr>
                            <w:b/>
                            <w:szCs w:val="20"/>
                          </w:rPr>
                        </w:pPr>
                        <w:r w:rsidRPr="00343402">
                          <w:rPr>
                            <w:b/>
                            <w:szCs w:val="20"/>
                          </w:rPr>
                          <w:t>6.6 Presoja posledic za druga področja</w:t>
                        </w:r>
                      </w:p>
                      <w:p w14:paraId="57D86E5A" w14:textId="77777777" w:rsidR="00B351A0" w:rsidRPr="00343402" w:rsidRDefault="00B351A0" w:rsidP="00912D3A">
                        <w:pPr>
                          <w:overflowPunct w:val="0"/>
                          <w:autoSpaceDE w:val="0"/>
                          <w:autoSpaceDN w:val="0"/>
                          <w:adjustRightInd w:val="0"/>
                          <w:spacing w:line="260" w:lineRule="exact"/>
                          <w:jc w:val="both"/>
                          <w:rPr>
                            <w:szCs w:val="20"/>
                          </w:rPr>
                        </w:pPr>
                      </w:p>
                    </w:tc>
                  </w:tr>
                  <w:tr w:rsidR="00343402" w:rsidRPr="00343402" w14:paraId="1B2FA040" w14:textId="77777777" w:rsidTr="00343402">
                    <w:tc>
                      <w:tcPr>
                        <w:tcW w:w="8714" w:type="dxa"/>
                      </w:tcPr>
                      <w:p w14:paraId="307E36BC" w14:textId="77777777" w:rsidR="00343402" w:rsidRPr="00343402" w:rsidRDefault="00343402" w:rsidP="00912D3A">
                        <w:pPr>
                          <w:suppressAutoHyphens/>
                          <w:overflowPunct w:val="0"/>
                          <w:autoSpaceDE w:val="0"/>
                          <w:autoSpaceDN w:val="0"/>
                          <w:adjustRightInd w:val="0"/>
                          <w:spacing w:line="260" w:lineRule="exact"/>
                          <w:jc w:val="both"/>
                          <w:textAlignment w:val="baseline"/>
                          <w:outlineLvl w:val="3"/>
                          <w:rPr>
                            <w:b/>
                            <w:szCs w:val="20"/>
                            <w:lang w:val="x-none"/>
                          </w:rPr>
                        </w:pPr>
                        <w:r w:rsidRPr="00343402">
                          <w:rPr>
                            <w:b/>
                            <w:szCs w:val="20"/>
                            <w:lang w:val="x-none"/>
                          </w:rPr>
                          <w:t>6.7 Izvajanje sprejetega predpisa:</w:t>
                        </w:r>
                      </w:p>
                      <w:p w14:paraId="7506A688" w14:textId="77777777" w:rsidR="00343402" w:rsidRPr="00343402" w:rsidRDefault="00343402" w:rsidP="00912D3A">
                        <w:pPr>
                          <w:overflowPunct w:val="0"/>
                          <w:autoSpaceDE w:val="0"/>
                          <w:autoSpaceDN w:val="0"/>
                          <w:adjustRightInd w:val="0"/>
                          <w:jc w:val="both"/>
                          <w:textAlignment w:val="baseline"/>
                          <w:rPr>
                            <w:rFonts w:cs="Arial"/>
                            <w:szCs w:val="20"/>
                            <w:lang w:eastAsia="sl-SI"/>
                          </w:rPr>
                        </w:pPr>
                      </w:p>
                    </w:tc>
                  </w:tr>
                  <w:tr w:rsidR="00343402" w:rsidRPr="00343402" w14:paraId="6DC77EA6" w14:textId="77777777" w:rsidTr="00343402">
                    <w:tc>
                      <w:tcPr>
                        <w:tcW w:w="8714" w:type="dxa"/>
                      </w:tcPr>
                      <w:p w14:paraId="0D238002" w14:textId="77777777" w:rsidR="00343402" w:rsidRPr="00343402" w:rsidRDefault="00343402" w:rsidP="00912D3A">
                        <w:pPr>
                          <w:numPr>
                            <w:ilvl w:val="0"/>
                            <w:numId w:val="17"/>
                          </w:numPr>
                          <w:overflowPunct w:val="0"/>
                          <w:autoSpaceDE w:val="0"/>
                          <w:autoSpaceDN w:val="0"/>
                          <w:adjustRightInd w:val="0"/>
                          <w:spacing w:line="276" w:lineRule="auto"/>
                          <w:jc w:val="both"/>
                          <w:textAlignment w:val="baseline"/>
                          <w:rPr>
                            <w:rFonts w:cs="Arial"/>
                            <w:szCs w:val="20"/>
                            <w:lang w:val="x-none"/>
                          </w:rPr>
                        </w:pPr>
                        <w:r w:rsidRPr="00343402">
                          <w:rPr>
                            <w:rFonts w:cs="Arial"/>
                            <w:szCs w:val="20"/>
                            <w:lang w:val="x-none"/>
                          </w:rPr>
                          <w:t>Predstavitev sprejetega zakona:</w:t>
                        </w:r>
                      </w:p>
                      <w:p w14:paraId="25F28E84" w14:textId="77777777" w:rsidR="00343402" w:rsidRPr="00343402" w:rsidRDefault="00343402" w:rsidP="00912D3A">
                        <w:pPr>
                          <w:overflowPunct w:val="0"/>
                          <w:autoSpaceDE w:val="0"/>
                          <w:autoSpaceDN w:val="0"/>
                          <w:adjustRightInd w:val="0"/>
                          <w:spacing w:line="276" w:lineRule="auto"/>
                          <w:ind w:left="720"/>
                          <w:jc w:val="both"/>
                          <w:textAlignment w:val="baseline"/>
                          <w:rPr>
                            <w:rFonts w:cs="Arial"/>
                            <w:szCs w:val="20"/>
                            <w:lang w:val="x-none"/>
                          </w:rPr>
                        </w:pPr>
                      </w:p>
                      <w:p w14:paraId="655223DC" w14:textId="77777777" w:rsidR="00343402" w:rsidRPr="00343402" w:rsidRDefault="00343402" w:rsidP="00912D3A">
                        <w:pPr>
                          <w:overflowPunct w:val="0"/>
                          <w:autoSpaceDE w:val="0"/>
                          <w:autoSpaceDN w:val="0"/>
                          <w:adjustRightInd w:val="0"/>
                          <w:spacing w:line="276" w:lineRule="auto"/>
                          <w:jc w:val="both"/>
                          <w:textAlignment w:val="baseline"/>
                          <w:rPr>
                            <w:rFonts w:cs="Arial"/>
                            <w:szCs w:val="20"/>
                            <w:lang w:val="x-none"/>
                          </w:rPr>
                        </w:pPr>
                        <w:r w:rsidRPr="00343402">
                          <w:rPr>
                            <w:rFonts w:cs="Arial"/>
                            <w:szCs w:val="20"/>
                            <w:lang w:val="x-none"/>
                          </w:rPr>
                          <w:t>Za izvajanje zakona je pristojna Finančna uprava Republike Slovenije, ki bo na ob</w:t>
                        </w:r>
                        <w:r w:rsidR="00E024B9">
                          <w:rPr>
                            <w:rFonts w:cs="Arial"/>
                            <w:szCs w:val="20"/>
                            <w:lang w:val="x-none"/>
                          </w:rPr>
                          <w:t xml:space="preserve">ičajen način zagotovila tudi </w:t>
                        </w:r>
                        <w:r w:rsidRPr="00343402">
                          <w:rPr>
                            <w:rFonts w:cs="Arial"/>
                            <w:szCs w:val="20"/>
                            <w:lang w:val="x-none"/>
                          </w:rPr>
                          <w:t>obveščanje zavezancev o novostih v predlogu zakona.</w:t>
                        </w:r>
                      </w:p>
                      <w:p w14:paraId="1B369AD2" w14:textId="77777777" w:rsidR="00343402" w:rsidRPr="00343402" w:rsidRDefault="00343402" w:rsidP="00912D3A">
                        <w:pPr>
                          <w:overflowPunct w:val="0"/>
                          <w:autoSpaceDE w:val="0"/>
                          <w:autoSpaceDN w:val="0"/>
                          <w:adjustRightInd w:val="0"/>
                          <w:spacing w:line="276" w:lineRule="auto"/>
                          <w:jc w:val="both"/>
                          <w:textAlignment w:val="baseline"/>
                          <w:rPr>
                            <w:rFonts w:cs="Arial"/>
                            <w:szCs w:val="20"/>
                            <w:lang w:val="x-none"/>
                          </w:rPr>
                        </w:pPr>
                      </w:p>
                      <w:p w14:paraId="18DE3359" w14:textId="77777777" w:rsidR="00343402" w:rsidRPr="00343402" w:rsidRDefault="00343402" w:rsidP="00912D3A">
                        <w:pPr>
                          <w:numPr>
                            <w:ilvl w:val="0"/>
                            <w:numId w:val="17"/>
                          </w:numPr>
                          <w:overflowPunct w:val="0"/>
                          <w:autoSpaceDE w:val="0"/>
                          <w:autoSpaceDN w:val="0"/>
                          <w:adjustRightInd w:val="0"/>
                          <w:spacing w:line="276" w:lineRule="auto"/>
                          <w:jc w:val="both"/>
                          <w:textAlignment w:val="baseline"/>
                          <w:rPr>
                            <w:rFonts w:cs="Arial"/>
                            <w:szCs w:val="20"/>
                            <w:lang w:val="x-none"/>
                          </w:rPr>
                        </w:pPr>
                        <w:r w:rsidRPr="00343402">
                          <w:rPr>
                            <w:rFonts w:cs="Arial"/>
                            <w:szCs w:val="20"/>
                            <w:lang w:val="x-none"/>
                          </w:rPr>
                          <w:t>Spremljanje izvajanja sprejetega predpisa:</w:t>
                        </w:r>
                      </w:p>
                      <w:p w14:paraId="1F6494A2" w14:textId="77777777" w:rsidR="00343402" w:rsidRPr="00343402" w:rsidRDefault="00343402" w:rsidP="00912D3A">
                        <w:pPr>
                          <w:overflowPunct w:val="0"/>
                          <w:autoSpaceDE w:val="0"/>
                          <w:autoSpaceDN w:val="0"/>
                          <w:adjustRightInd w:val="0"/>
                          <w:spacing w:line="276" w:lineRule="auto"/>
                          <w:ind w:left="720"/>
                          <w:jc w:val="both"/>
                          <w:textAlignment w:val="baseline"/>
                          <w:rPr>
                            <w:rFonts w:cs="Arial"/>
                            <w:szCs w:val="20"/>
                            <w:lang w:val="x-none"/>
                          </w:rPr>
                        </w:pPr>
                      </w:p>
                      <w:p w14:paraId="70A6C046" w14:textId="77777777" w:rsidR="00343402" w:rsidRDefault="00343402" w:rsidP="00912D3A">
                        <w:pPr>
                          <w:tabs>
                            <w:tab w:val="num" w:pos="720"/>
                          </w:tabs>
                          <w:overflowPunct w:val="0"/>
                          <w:autoSpaceDE w:val="0"/>
                          <w:autoSpaceDN w:val="0"/>
                          <w:adjustRightInd w:val="0"/>
                          <w:spacing w:line="276" w:lineRule="auto"/>
                          <w:jc w:val="both"/>
                          <w:textAlignment w:val="baseline"/>
                          <w:rPr>
                            <w:szCs w:val="20"/>
                          </w:rPr>
                        </w:pPr>
                        <w:r w:rsidRPr="00343402">
                          <w:rPr>
                            <w:szCs w:val="20"/>
                            <w:lang w:val="x-none"/>
                          </w:rPr>
                          <w:t>Izvajanje zakona spremlja Ministrstvo za finance v skladu s svojimi pristojnostmi.</w:t>
                        </w:r>
                      </w:p>
                      <w:p w14:paraId="482B2AD3" w14:textId="77777777" w:rsidR="00E7154F" w:rsidRPr="00E7154F" w:rsidRDefault="00E7154F" w:rsidP="00912D3A">
                        <w:pPr>
                          <w:tabs>
                            <w:tab w:val="num" w:pos="720"/>
                          </w:tabs>
                          <w:overflowPunct w:val="0"/>
                          <w:autoSpaceDE w:val="0"/>
                          <w:autoSpaceDN w:val="0"/>
                          <w:adjustRightInd w:val="0"/>
                          <w:spacing w:line="276" w:lineRule="auto"/>
                          <w:jc w:val="both"/>
                          <w:textAlignment w:val="baseline"/>
                          <w:rPr>
                            <w:szCs w:val="20"/>
                          </w:rPr>
                        </w:pPr>
                      </w:p>
                      <w:p w14:paraId="3B16C1FC" w14:textId="77777777" w:rsidR="00E7154F" w:rsidRPr="00E7154F" w:rsidRDefault="00E7154F" w:rsidP="00912D3A">
                        <w:pPr>
                          <w:tabs>
                            <w:tab w:val="num" w:pos="720"/>
                          </w:tabs>
                          <w:overflowPunct w:val="0"/>
                          <w:autoSpaceDE w:val="0"/>
                          <w:autoSpaceDN w:val="0"/>
                          <w:adjustRightInd w:val="0"/>
                          <w:spacing w:line="276" w:lineRule="auto"/>
                          <w:jc w:val="both"/>
                          <w:textAlignment w:val="baseline"/>
                          <w:rPr>
                            <w:b/>
                            <w:szCs w:val="20"/>
                          </w:rPr>
                        </w:pPr>
                        <w:r w:rsidRPr="00E7154F">
                          <w:rPr>
                            <w:b/>
                            <w:szCs w:val="20"/>
                          </w:rPr>
                          <w:t>6.8 Druge pomembne okoliščine v zvezi z vprašan</w:t>
                        </w:r>
                        <w:r w:rsidR="000E1AA7">
                          <w:rPr>
                            <w:b/>
                            <w:szCs w:val="20"/>
                          </w:rPr>
                          <w:t>ji, ki jih ureja predlog zakona</w:t>
                        </w:r>
                      </w:p>
                      <w:p w14:paraId="731CB883" w14:textId="77777777" w:rsidR="00E7154F" w:rsidRPr="00E7154F" w:rsidRDefault="00E7154F" w:rsidP="00912D3A">
                        <w:pPr>
                          <w:tabs>
                            <w:tab w:val="num" w:pos="720"/>
                          </w:tabs>
                          <w:overflowPunct w:val="0"/>
                          <w:autoSpaceDE w:val="0"/>
                          <w:autoSpaceDN w:val="0"/>
                          <w:adjustRightInd w:val="0"/>
                          <w:spacing w:line="276" w:lineRule="auto"/>
                          <w:jc w:val="both"/>
                          <w:textAlignment w:val="baseline"/>
                          <w:rPr>
                            <w:b/>
                            <w:szCs w:val="20"/>
                          </w:rPr>
                        </w:pPr>
                      </w:p>
                      <w:p w14:paraId="4B6EFE46" w14:textId="1ED306AE" w:rsidR="006437E9" w:rsidRPr="00CF2F3C" w:rsidRDefault="00343402" w:rsidP="00CF2F3C">
                        <w:pPr>
                          <w:pStyle w:val="Odsek"/>
                          <w:tabs>
                            <w:tab w:val="left" w:pos="285"/>
                          </w:tabs>
                          <w:spacing w:before="0" w:after="0" w:line="260" w:lineRule="exact"/>
                          <w:jc w:val="both"/>
                          <w:rPr>
                            <w:lang w:val="sl-SI"/>
                          </w:rPr>
                        </w:pPr>
                        <w:r w:rsidRPr="00343402">
                          <w:t>7.</w:t>
                        </w:r>
                        <w:r w:rsidR="0037071E" w:rsidRPr="003F1703">
                          <w:t xml:space="preserve"> PRIKAZ SODELOVANJA JAVNOSTI PRI PRIPRAVI PREDLOGA ZAKONA:</w:t>
                        </w:r>
                      </w:p>
                      <w:p w14:paraId="1774CE40" w14:textId="77777777" w:rsidR="001610EE" w:rsidRDefault="001610EE" w:rsidP="00912D3A">
                        <w:pPr>
                          <w:pStyle w:val="Neotevilenodstavek"/>
                          <w:widowControl w:val="0"/>
                          <w:spacing w:after="0"/>
                          <w:rPr>
                            <w:sz w:val="20"/>
                          </w:rPr>
                        </w:pPr>
                      </w:p>
                      <w:p w14:paraId="7719242B" w14:textId="77777777" w:rsidR="00A31B0B" w:rsidRDefault="006437E9" w:rsidP="00912D3A">
                        <w:pPr>
                          <w:pStyle w:val="rkovnatokazaodstavkom"/>
                          <w:spacing w:line="260" w:lineRule="exact"/>
                          <w:ind w:left="0" w:firstLine="0"/>
                          <w:rPr>
                            <w:rFonts w:cs="Arial"/>
                            <w:b/>
                            <w:lang w:val="sl-SI"/>
                          </w:rPr>
                        </w:pPr>
                        <w:r w:rsidRPr="00716EC3">
                          <w:rPr>
                            <w:rFonts w:cs="Arial"/>
                            <w:b/>
                          </w:rPr>
                          <w:t xml:space="preserve">8. </w:t>
                        </w:r>
                        <w:r w:rsidR="0037071E" w:rsidRPr="00296E0F">
                          <w:rPr>
                            <w:rFonts w:cs="Arial"/>
                            <w:b/>
                          </w:rPr>
                          <w:t>PODATEK O ZUNANJEM STROKOVNJAKU</w:t>
                        </w:r>
                        <w:r w:rsidR="0037071E">
                          <w:rPr>
                            <w:rFonts w:cs="Arial"/>
                            <w:b/>
                          </w:rPr>
                          <w:t xml:space="preserve"> </w:t>
                        </w:r>
                        <w:r w:rsidR="0037071E" w:rsidRPr="00F73F67">
                          <w:rPr>
                            <w:rFonts w:cs="Arial"/>
                            <w:b/>
                            <w:color w:val="000000"/>
                            <w:shd w:val="clear" w:color="auto" w:fill="FFFFFF"/>
                          </w:rPr>
                          <w:t>OZIROMA PRAVNI OSEBI, KI JE SODELOVALA PRI PRIPRAVI PREDLOGA ZAKONA</w:t>
                        </w:r>
                        <w:r w:rsidR="0037071E" w:rsidRPr="00F73F67">
                          <w:rPr>
                            <w:rFonts w:cs="Arial"/>
                            <w:b/>
                          </w:rPr>
                          <w:t>,</w:t>
                        </w:r>
                        <w:r w:rsidR="0037071E" w:rsidRPr="00296E0F">
                          <w:rPr>
                            <w:rFonts w:cs="Arial"/>
                            <w:b/>
                          </w:rPr>
                          <w:t xml:space="preserve"> IN ZNESKU PLAČILA ZA TA NAMEN</w:t>
                        </w:r>
                        <w:r w:rsidR="0037071E">
                          <w:rPr>
                            <w:rFonts w:cs="Arial"/>
                            <w:b/>
                          </w:rPr>
                          <w:t>:</w:t>
                        </w:r>
                      </w:p>
                      <w:p w14:paraId="1A8D8B4C" w14:textId="77777777" w:rsidR="0037071E" w:rsidRPr="00A31B0B" w:rsidRDefault="0037071E" w:rsidP="00912D3A">
                        <w:pPr>
                          <w:numPr>
                            <w:ilvl w:val="0"/>
                            <w:numId w:val="16"/>
                          </w:numPr>
                          <w:overflowPunct w:val="0"/>
                          <w:autoSpaceDE w:val="0"/>
                          <w:autoSpaceDN w:val="0"/>
                          <w:adjustRightInd w:val="0"/>
                          <w:spacing w:line="276" w:lineRule="auto"/>
                          <w:jc w:val="both"/>
                          <w:textAlignment w:val="baseline"/>
                          <w:rPr>
                            <w:rFonts w:cs="Arial"/>
                            <w:color w:val="000000"/>
                            <w:lang w:eastAsia="sl-SI"/>
                          </w:rPr>
                        </w:pPr>
                        <w:r w:rsidRPr="00A31B0B">
                          <w:rPr>
                            <w:rFonts w:cs="Arial"/>
                            <w:color w:val="000000"/>
                            <w:szCs w:val="20"/>
                            <w:shd w:val="clear" w:color="auto" w:fill="FFFFFF"/>
                          </w:rPr>
                          <w:t>osebno ime in naziv fizične osebe ali firma in naslov pravne osebe</w:t>
                        </w:r>
                        <w:r w:rsidRPr="00A31B0B">
                          <w:rPr>
                            <w:rFonts w:cs="Arial"/>
                            <w:szCs w:val="20"/>
                          </w:rPr>
                          <w:t>,</w:t>
                        </w:r>
                      </w:p>
                      <w:p w14:paraId="432597E2" w14:textId="77777777" w:rsidR="0037071E" w:rsidRPr="00A31B0B" w:rsidRDefault="0037071E" w:rsidP="00912D3A">
                        <w:pPr>
                          <w:numPr>
                            <w:ilvl w:val="0"/>
                            <w:numId w:val="16"/>
                          </w:numPr>
                          <w:overflowPunct w:val="0"/>
                          <w:autoSpaceDE w:val="0"/>
                          <w:autoSpaceDN w:val="0"/>
                          <w:adjustRightInd w:val="0"/>
                          <w:spacing w:line="276" w:lineRule="auto"/>
                          <w:jc w:val="both"/>
                          <w:textAlignment w:val="baseline"/>
                          <w:rPr>
                            <w:rFonts w:cs="Arial"/>
                            <w:color w:val="000000"/>
                            <w:lang w:eastAsia="sl-SI"/>
                          </w:rPr>
                        </w:pPr>
                        <w:r w:rsidRPr="00A31B0B">
                          <w:rPr>
                            <w:rFonts w:cs="Arial"/>
                            <w:color w:val="000000"/>
                            <w:szCs w:val="20"/>
                            <w:shd w:val="clear" w:color="auto" w:fill="FFFFFF"/>
                          </w:rPr>
                          <w:t>znesek plačila, ki ga je oseba iz prejšnje alineje prejela</w:t>
                        </w:r>
                        <w:r w:rsidRPr="00A31B0B">
                          <w:rPr>
                            <w:rFonts w:cs="Arial"/>
                            <w:szCs w:val="20"/>
                          </w:rPr>
                          <w:t xml:space="preserve"> za namen priprave zakona.</w:t>
                        </w:r>
                      </w:p>
                      <w:p w14:paraId="14409890" w14:textId="77777777" w:rsidR="0037071E" w:rsidRDefault="0037071E" w:rsidP="00912D3A">
                        <w:pPr>
                          <w:suppressAutoHyphens/>
                          <w:overflowPunct w:val="0"/>
                          <w:autoSpaceDE w:val="0"/>
                          <w:autoSpaceDN w:val="0"/>
                          <w:adjustRightInd w:val="0"/>
                          <w:spacing w:line="260" w:lineRule="exact"/>
                          <w:jc w:val="both"/>
                          <w:textAlignment w:val="baseline"/>
                          <w:outlineLvl w:val="3"/>
                          <w:rPr>
                            <w:b/>
                            <w:szCs w:val="20"/>
                          </w:rPr>
                        </w:pPr>
                      </w:p>
                      <w:p w14:paraId="0D298F87" w14:textId="77777777" w:rsidR="00343402" w:rsidRDefault="001610EE" w:rsidP="00912D3A">
                        <w:pPr>
                          <w:pStyle w:val="Odsek"/>
                          <w:tabs>
                            <w:tab w:val="left" w:pos="180"/>
                            <w:tab w:val="left" w:pos="345"/>
                            <w:tab w:val="left" w:pos="555"/>
                          </w:tabs>
                          <w:spacing w:before="0" w:after="0" w:line="260" w:lineRule="exact"/>
                          <w:jc w:val="both"/>
                          <w:rPr>
                            <w:lang w:val="sl-SI"/>
                          </w:rPr>
                        </w:pPr>
                        <w:r w:rsidRPr="00C92F13">
                          <w:t>9</w:t>
                        </w:r>
                        <w:r w:rsidR="00343402" w:rsidRPr="00C92F13">
                          <w:t xml:space="preserve">. </w:t>
                        </w:r>
                        <w:r w:rsidR="00C92F13" w:rsidRPr="00C92F13">
                          <w:t>NAVEDBA</w:t>
                        </w:r>
                        <w:r w:rsidR="00C92F13" w:rsidRPr="003F1703">
                          <w:t>, KATERI PREDSTAVNIKI PREDLAGATELJA BODO SODELOVALI PRI DELU DRŽAVNEGA ZBORA IN DELOVNIH TELES</w:t>
                        </w:r>
                      </w:p>
                      <w:p w14:paraId="0E73DEE6" w14:textId="77777777" w:rsidR="00C92F13" w:rsidRPr="00C92F13" w:rsidRDefault="00C92F13" w:rsidP="00912D3A">
                        <w:pPr>
                          <w:pStyle w:val="Odsek"/>
                          <w:tabs>
                            <w:tab w:val="left" w:pos="180"/>
                            <w:tab w:val="left" w:pos="345"/>
                            <w:tab w:val="left" w:pos="555"/>
                          </w:tabs>
                          <w:spacing w:before="0" w:after="0" w:line="260" w:lineRule="exact"/>
                          <w:jc w:val="both"/>
                          <w:rPr>
                            <w:lang w:val="sl-SI"/>
                          </w:rPr>
                        </w:pPr>
                      </w:p>
                      <w:p w14:paraId="0E3AE185" w14:textId="77777777" w:rsidR="009B2460" w:rsidRPr="009B2460" w:rsidRDefault="009B2460" w:rsidP="00912D3A">
                        <w:pPr>
                          <w:numPr>
                            <w:ilvl w:val="0"/>
                            <w:numId w:val="16"/>
                          </w:numPr>
                          <w:overflowPunct w:val="0"/>
                          <w:autoSpaceDE w:val="0"/>
                          <w:autoSpaceDN w:val="0"/>
                          <w:adjustRightInd w:val="0"/>
                          <w:spacing w:line="276" w:lineRule="auto"/>
                          <w:jc w:val="both"/>
                          <w:textAlignment w:val="baseline"/>
                          <w:rPr>
                            <w:rFonts w:cs="Arial"/>
                            <w:color w:val="000000"/>
                            <w:lang w:eastAsia="sl-SI"/>
                          </w:rPr>
                        </w:pPr>
                        <w:r w:rsidRPr="009B2460">
                          <w:rPr>
                            <w:rFonts w:cs="Arial"/>
                            <w:color w:val="000000"/>
                            <w:lang w:eastAsia="sl-SI"/>
                          </w:rPr>
                          <w:t>dr. Andrej Bertoncelj, minister za finance</w:t>
                        </w:r>
                        <w:r>
                          <w:rPr>
                            <w:rFonts w:cs="Arial"/>
                            <w:color w:val="000000"/>
                            <w:lang w:eastAsia="sl-SI"/>
                          </w:rPr>
                          <w:t>,</w:t>
                        </w:r>
                      </w:p>
                      <w:p w14:paraId="03EA5521" w14:textId="77777777" w:rsidR="009B2460" w:rsidRDefault="0056380C" w:rsidP="00912D3A">
                        <w:pPr>
                          <w:numPr>
                            <w:ilvl w:val="0"/>
                            <w:numId w:val="16"/>
                          </w:numPr>
                          <w:overflowPunct w:val="0"/>
                          <w:autoSpaceDE w:val="0"/>
                          <w:autoSpaceDN w:val="0"/>
                          <w:adjustRightInd w:val="0"/>
                          <w:spacing w:line="276" w:lineRule="auto"/>
                          <w:jc w:val="both"/>
                          <w:textAlignment w:val="baseline"/>
                          <w:rPr>
                            <w:rFonts w:cs="Arial"/>
                            <w:color w:val="000000"/>
                            <w:lang w:eastAsia="sl-SI"/>
                          </w:rPr>
                        </w:pPr>
                        <w:r>
                          <w:rPr>
                            <w:rFonts w:cs="Arial"/>
                            <w:color w:val="000000"/>
                            <w:lang w:eastAsia="sl-SI"/>
                          </w:rPr>
                          <w:t>Natalija Kovač Jereb</w:t>
                        </w:r>
                        <w:r w:rsidR="009B2460" w:rsidRPr="009B2460">
                          <w:rPr>
                            <w:rFonts w:cs="Arial"/>
                            <w:color w:val="000000"/>
                            <w:lang w:eastAsia="sl-SI"/>
                          </w:rPr>
                          <w:t>, državna sekretarka, Ministrstvo za finance</w:t>
                        </w:r>
                        <w:r w:rsidR="009B2460">
                          <w:rPr>
                            <w:rFonts w:cs="Arial"/>
                            <w:color w:val="000000"/>
                            <w:lang w:eastAsia="sl-SI"/>
                          </w:rPr>
                          <w:t>,</w:t>
                        </w:r>
                      </w:p>
                      <w:p w14:paraId="4FD0941A" w14:textId="77777777" w:rsidR="00B73457" w:rsidRPr="00B73457" w:rsidRDefault="00B73457" w:rsidP="00912D3A">
                        <w:pPr>
                          <w:numPr>
                            <w:ilvl w:val="0"/>
                            <w:numId w:val="16"/>
                          </w:numPr>
                          <w:overflowPunct w:val="0"/>
                          <w:autoSpaceDE w:val="0"/>
                          <w:autoSpaceDN w:val="0"/>
                          <w:adjustRightInd w:val="0"/>
                          <w:spacing w:line="276" w:lineRule="auto"/>
                          <w:jc w:val="both"/>
                          <w:textAlignment w:val="baseline"/>
                          <w:rPr>
                            <w:rFonts w:cs="Arial"/>
                            <w:color w:val="000000"/>
                            <w:lang w:eastAsia="sl-SI"/>
                          </w:rPr>
                        </w:pPr>
                        <w:r w:rsidRPr="008E7E1A">
                          <w:rPr>
                            <w:rFonts w:cs="Arial"/>
                            <w:color w:val="000000"/>
                            <w:lang w:eastAsia="sl-SI"/>
                          </w:rPr>
                          <w:t xml:space="preserve">mag. </w:t>
                        </w:r>
                        <w:r>
                          <w:rPr>
                            <w:rFonts w:cs="Arial"/>
                            <w:color w:val="000000"/>
                            <w:lang w:eastAsia="sl-SI"/>
                          </w:rPr>
                          <w:t>Saša Jazbec</w:t>
                        </w:r>
                        <w:r w:rsidRPr="008E7E1A">
                          <w:rPr>
                            <w:rFonts w:cs="Arial"/>
                            <w:color w:val="000000"/>
                            <w:lang w:eastAsia="sl-SI"/>
                          </w:rPr>
                          <w:t>, državna sekretarka, Ministrstvo za finance</w:t>
                        </w:r>
                        <w:r>
                          <w:rPr>
                            <w:rFonts w:cs="Arial"/>
                            <w:color w:val="000000"/>
                            <w:lang w:eastAsia="sl-SI"/>
                          </w:rPr>
                          <w:t>,</w:t>
                        </w:r>
                      </w:p>
                      <w:p w14:paraId="0FCE7D5E" w14:textId="77777777" w:rsidR="00343402" w:rsidRPr="009B2460" w:rsidRDefault="009B2460" w:rsidP="00912D3A">
                        <w:pPr>
                          <w:numPr>
                            <w:ilvl w:val="0"/>
                            <w:numId w:val="16"/>
                          </w:numPr>
                          <w:overflowPunct w:val="0"/>
                          <w:autoSpaceDE w:val="0"/>
                          <w:autoSpaceDN w:val="0"/>
                          <w:adjustRightInd w:val="0"/>
                          <w:spacing w:line="276" w:lineRule="auto"/>
                          <w:jc w:val="both"/>
                          <w:textAlignment w:val="baseline"/>
                          <w:rPr>
                            <w:rFonts w:cs="Arial"/>
                            <w:color w:val="000000"/>
                            <w:lang w:eastAsia="sl-SI"/>
                          </w:rPr>
                        </w:pPr>
                        <w:r w:rsidRPr="009B2460">
                          <w:rPr>
                            <w:rFonts w:cs="Arial"/>
                            <w:color w:val="000000"/>
                            <w:lang w:eastAsia="sl-SI"/>
                          </w:rPr>
                          <w:t>Metod Dragonja, državni sekretar, Ministrstvo za finance</w:t>
                        </w:r>
                        <w:r>
                          <w:rPr>
                            <w:rFonts w:cs="Arial"/>
                            <w:color w:val="000000"/>
                            <w:lang w:eastAsia="sl-SI"/>
                          </w:rPr>
                          <w:t>,</w:t>
                        </w:r>
                      </w:p>
                      <w:p w14:paraId="7FAC4368" w14:textId="49B5DA27" w:rsidR="00343402" w:rsidRPr="00343402" w:rsidRDefault="00343402" w:rsidP="00912D3A">
                        <w:pPr>
                          <w:numPr>
                            <w:ilvl w:val="0"/>
                            <w:numId w:val="16"/>
                          </w:numPr>
                          <w:overflowPunct w:val="0"/>
                          <w:autoSpaceDE w:val="0"/>
                          <w:autoSpaceDN w:val="0"/>
                          <w:adjustRightInd w:val="0"/>
                          <w:spacing w:line="276" w:lineRule="auto"/>
                          <w:jc w:val="both"/>
                          <w:textAlignment w:val="baseline"/>
                          <w:rPr>
                            <w:rFonts w:cs="Arial"/>
                            <w:szCs w:val="20"/>
                          </w:rPr>
                        </w:pPr>
                        <w:r w:rsidRPr="00343402">
                          <w:rPr>
                            <w:rFonts w:cs="Arial"/>
                            <w:szCs w:val="20"/>
                          </w:rPr>
                          <w:t xml:space="preserve">mag. </w:t>
                        </w:r>
                        <w:r w:rsidR="0080156B">
                          <w:rPr>
                            <w:rFonts w:cs="Arial"/>
                            <w:szCs w:val="20"/>
                          </w:rPr>
                          <w:t>Petra Brus</w:t>
                        </w:r>
                        <w:r w:rsidRPr="00343402">
                          <w:rPr>
                            <w:rFonts w:cs="Arial"/>
                            <w:szCs w:val="20"/>
                          </w:rPr>
                          <w:t xml:space="preserve">, </w:t>
                        </w:r>
                        <w:r w:rsidR="0080156B">
                          <w:rPr>
                            <w:rFonts w:cs="Arial"/>
                            <w:szCs w:val="20"/>
                          </w:rPr>
                          <w:t xml:space="preserve">v. d. </w:t>
                        </w:r>
                        <w:r w:rsidR="00E564B6">
                          <w:rPr>
                            <w:rFonts w:cs="Arial"/>
                            <w:szCs w:val="20"/>
                          </w:rPr>
                          <w:t>generalne direktorice</w:t>
                        </w:r>
                        <w:r w:rsidRPr="00343402">
                          <w:rPr>
                            <w:rFonts w:cs="Arial"/>
                            <w:szCs w:val="20"/>
                          </w:rPr>
                          <w:t xml:space="preserve"> Direktorata za sistem davčnih, carinskih in </w:t>
                        </w:r>
                        <w:r w:rsidRPr="00343402">
                          <w:rPr>
                            <w:rFonts w:cs="Arial"/>
                            <w:szCs w:val="20"/>
                          </w:rPr>
                          <w:lastRenderedPageBreak/>
                          <w:t>drugih javnih prihodkov, Ministrstvo za finance,</w:t>
                        </w:r>
                      </w:p>
                      <w:p w14:paraId="0EA2D8D5" w14:textId="77777777" w:rsidR="00DB49B8" w:rsidRDefault="00343402" w:rsidP="00912D3A">
                        <w:pPr>
                          <w:numPr>
                            <w:ilvl w:val="0"/>
                            <w:numId w:val="16"/>
                          </w:numPr>
                          <w:overflowPunct w:val="0"/>
                          <w:autoSpaceDE w:val="0"/>
                          <w:autoSpaceDN w:val="0"/>
                          <w:adjustRightInd w:val="0"/>
                          <w:spacing w:line="276" w:lineRule="auto"/>
                          <w:jc w:val="both"/>
                          <w:textAlignment w:val="baseline"/>
                          <w:rPr>
                            <w:rFonts w:cs="Arial"/>
                            <w:szCs w:val="20"/>
                          </w:rPr>
                        </w:pPr>
                        <w:r w:rsidRPr="00343402">
                          <w:rPr>
                            <w:rFonts w:cs="Arial"/>
                            <w:szCs w:val="20"/>
                          </w:rPr>
                          <w:t>mag. Martina Verbančič, vodja Sektorja za sistem pobiranja davkov, Ministrstvo za finance,</w:t>
                        </w:r>
                      </w:p>
                      <w:p w14:paraId="18651429" w14:textId="77777777" w:rsidR="00DB49B8" w:rsidRPr="00DB49B8" w:rsidRDefault="00DB49B8" w:rsidP="00912D3A">
                        <w:pPr>
                          <w:numPr>
                            <w:ilvl w:val="0"/>
                            <w:numId w:val="16"/>
                          </w:numPr>
                          <w:overflowPunct w:val="0"/>
                          <w:autoSpaceDE w:val="0"/>
                          <w:autoSpaceDN w:val="0"/>
                          <w:adjustRightInd w:val="0"/>
                          <w:spacing w:line="276" w:lineRule="auto"/>
                          <w:jc w:val="both"/>
                          <w:textAlignment w:val="baseline"/>
                          <w:rPr>
                            <w:rFonts w:cs="Arial"/>
                            <w:szCs w:val="20"/>
                          </w:rPr>
                        </w:pPr>
                        <w:r>
                          <w:rPr>
                            <w:rFonts w:cs="Arial"/>
                            <w:szCs w:val="20"/>
                          </w:rPr>
                          <w:t xml:space="preserve">mag. Milena </w:t>
                        </w:r>
                        <w:proofErr w:type="spellStart"/>
                        <w:r>
                          <w:rPr>
                            <w:rFonts w:cs="Arial"/>
                            <w:szCs w:val="20"/>
                          </w:rPr>
                          <w:t>Krnec</w:t>
                        </w:r>
                        <w:proofErr w:type="spellEnd"/>
                        <w:r>
                          <w:rPr>
                            <w:rFonts w:cs="Arial"/>
                            <w:szCs w:val="20"/>
                          </w:rPr>
                          <w:t xml:space="preserve"> Horvat, sekretarka, Ministrstvo za finance,</w:t>
                        </w:r>
                      </w:p>
                      <w:p w14:paraId="78C325E2" w14:textId="77777777" w:rsidR="00343402" w:rsidRPr="00236F8B" w:rsidRDefault="00343402" w:rsidP="00912D3A">
                        <w:pPr>
                          <w:numPr>
                            <w:ilvl w:val="0"/>
                            <w:numId w:val="16"/>
                          </w:numPr>
                          <w:overflowPunct w:val="0"/>
                          <w:autoSpaceDE w:val="0"/>
                          <w:autoSpaceDN w:val="0"/>
                          <w:adjustRightInd w:val="0"/>
                          <w:spacing w:line="276" w:lineRule="auto"/>
                          <w:jc w:val="both"/>
                          <w:textAlignment w:val="baseline"/>
                          <w:rPr>
                            <w:rFonts w:cs="Arial"/>
                            <w:szCs w:val="20"/>
                          </w:rPr>
                        </w:pPr>
                        <w:r w:rsidRPr="00343402">
                          <w:rPr>
                            <w:rFonts w:cs="Arial"/>
                            <w:szCs w:val="20"/>
                          </w:rPr>
                          <w:t>Irma Medle, višja sve</w:t>
                        </w:r>
                        <w:r w:rsidR="00236F8B">
                          <w:rPr>
                            <w:rFonts w:cs="Arial"/>
                            <w:szCs w:val="20"/>
                          </w:rPr>
                          <w:t>tovalka, Ministrstvo za finance</w:t>
                        </w:r>
                        <w:r w:rsidRPr="00236F8B">
                          <w:rPr>
                            <w:rFonts w:cs="Arial"/>
                            <w:szCs w:val="20"/>
                          </w:rPr>
                          <w:t>.</w:t>
                        </w:r>
                      </w:p>
                      <w:p w14:paraId="719149C2" w14:textId="77777777" w:rsidR="00343402" w:rsidRPr="00343402" w:rsidRDefault="00343402" w:rsidP="00912D3A">
                        <w:pPr>
                          <w:tabs>
                            <w:tab w:val="num" w:pos="720"/>
                          </w:tabs>
                          <w:overflowPunct w:val="0"/>
                          <w:autoSpaceDE w:val="0"/>
                          <w:autoSpaceDN w:val="0"/>
                          <w:adjustRightInd w:val="0"/>
                          <w:spacing w:line="276" w:lineRule="auto"/>
                          <w:jc w:val="both"/>
                          <w:textAlignment w:val="baseline"/>
                          <w:rPr>
                            <w:szCs w:val="20"/>
                            <w:lang w:val="x-none"/>
                          </w:rPr>
                        </w:pPr>
                      </w:p>
                    </w:tc>
                  </w:tr>
                </w:tbl>
                <w:p w14:paraId="1952AB28" w14:textId="77777777" w:rsidR="00343402" w:rsidRPr="00343402" w:rsidRDefault="00343402" w:rsidP="00912D3A">
                  <w:pPr>
                    <w:jc w:val="both"/>
                    <w:rPr>
                      <w:rFonts w:cs="Arial"/>
                      <w:szCs w:val="20"/>
                      <w:lang w:eastAsia="sl-SI"/>
                    </w:rPr>
                  </w:pPr>
                </w:p>
              </w:tc>
            </w:tr>
          </w:tbl>
          <w:p w14:paraId="36B5C809" w14:textId="77777777" w:rsidR="00343402" w:rsidRPr="00343402" w:rsidRDefault="00343402" w:rsidP="00912D3A">
            <w:pPr>
              <w:jc w:val="both"/>
            </w:pPr>
          </w:p>
          <w:tbl>
            <w:tblPr>
              <w:tblW w:w="9662" w:type="dxa"/>
              <w:tblLook w:val="04A0" w:firstRow="1" w:lastRow="0" w:firstColumn="1" w:lastColumn="0" w:noHBand="0" w:noVBand="1"/>
            </w:tblPr>
            <w:tblGrid>
              <w:gridCol w:w="36"/>
              <w:gridCol w:w="9539"/>
              <w:gridCol w:w="87"/>
            </w:tblGrid>
            <w:tr w:rsidR="00343402" w:rsidRPr="00343402" w14:paraId="6D4D05E9" w14:textId="77777777" w:rsidTr="00DB49B8">
              <w:trPr>
                <w:gridAfter w:val="1"/>
                <w:wAfter w:w="87" w:type="dxa"/>
                <w:trHeight w:val="624"/>
              </w:trPr>
              <w:tc>
                <w:tcPr>
                  <w:tcW w:w="9575" w:type="dxa"/>
                  <w:gridSpan w:val="2"/>
                </w:tcPr>
                <w:p w14:paraId="76C7E299" w14:textId="77777777" w:rsidR="00343402" w:rsidRPr="00343402" w:rsidRDefault="00343402" w:rsidP="00912D3A">
                  <w:pPr>
                    <w:spacing w:after="200" w:line="276" w:lineRule="auto"/>
                    <w:jc w:val="both"/>
                    <w:rPr>
                      <w:rFonts w:cs="Arial"/>
                      <w:szCs w:val="20"/>
                    </w:rPr>
                  </w:pPr>
                </w:p>
              </w:tc>
            </w:tr>
            <w:tr w:rsidR="00343402" w:rsidRPr="00A77B5E" w14:paraId="6F152F86" w14:textId="77777777" w:rsidTr="00DB49B8">
              <w:tblPrEx>
                <w:jc w:val="center"/>
              </w:tblPrEx>
              <w:trPr>
                <w:gridBefore w:val="1"/>
                <w:wBefore w:w="36" w:type="dxa"/>
                <w:trHeight w:val="18368"/>
                <w:jc w:val="center"/>
              </w:trPr>
              <w:tc>
                <w:tcPr>
                  <w:tcW w:w="9626" w:type="dxa"/>
                  <w:gridSpan w:val="2"/>
                </w:tcPr>
                <w:p w14:paraId="3EE89F13" w14:textId="7F83C3B6" w:rsidR="00343402" w:rsidRPr="00A77B5E" w:rsidRDefault="00343402" w:rsidP="00912D3A">
                  <w:pPr>
                    <w:spacing w:before="240"/>
                    <w:jc w:val="both"/>
                  </w:pPr>
                  <w:r w:rsidRPr="00A77B5E">
                    <w:lastRenderedPageBreak/>
                    <w:br w:type="page"/>
                  </w:r>
                  <w:r w:rsidRPr="00A77B5E">
                    <w:br w:type="page"/>
                  </w:r>
                  <w:r w:rsidRPr="00A77B5E">
                    <w:br w:type="page"/>
                  </w:r>
                  <w:r w:rsidRPr="00A77B5E">
                    <w:br w:type="page"/>
                  </w:r>
                  <w:r w:rsidR="00786F76" w:rsidRPr="00A77B5E">
                    <w:t xml:space="preserve">II. </w:t>
                  </w:r>
                  <w:r w:rsidRPr="00A77B5E">
                    <w:t>BESEDILO ČLENOV</w:t>
                  </w:r>
                </w:p>
                <w:p w14:paraId="7D2B773D" w14:textId="77777777" w:rsidR="00343402" w:rsidRPr="001874FD" w:rsidRDefault="00343402" w:rsidP="00ED1247">
                  <w:pPr>
                    <w:keepNext/>
                    <w:numPr>
                      <w:ilvl w:val="0"/>
                      <w:numId w:val="2"/>
                    </w:numPr>
                    <w:tabs>
                      <w:tab w:val="clear" w:pos="7590"/>
                    </w:tabs>
                    <w:spacing w:before="240"/>
                    <w:ind w:left="284" w:hanging="142"/>
                    <w:jc w:val="center"/>
                    <w:rPr>
                      <w:b/>
                    </w:rPr>
                  </w:pPr>
                  <w:bookmarkStart w:id="0" w:name="_Ref489011281"/>
                  <w:r w:rsidRPr="001874FD">
                    <w:rPr>
                      <w:b/>
                    </w:rPr>
                    <w:t>člen</w:t>
                  </w:r>
                  <w:bookmarkEnd w:id="0"/>
                </w:p>
                <w:p w14:paraId="7198FC1B" w14:textId="77777777" w:rsidR="007C3D7E" w:rsidRDefault="00343402" w:rsidP="00912D3A">
                  <w:pPr>
                    <w:spacing w:before="240"/>
                    <w:jc w:val="both"/>
                  </w:pPr>
                  <w:r w:rsidRPr="00A77B5E">
                    <w:t xml:space="preserve">V Zakonu o davčnem postopku </w:t>
                  </w:r>
                  <w:r w:rsidR="00C15DC8" w:rsidRPr="00A77B5E">
                    <w:t xml:space="preserve">(Uradni list RS, št. 13/11 – uradno prečiščeno besedilo, 32/12, 94/12, 101/13 – </w:t>
                  </w:r>
                  <w:proofErr w:type="spellStart"/>
                  <w:r w:rsidR="00C15DC8" w:rsidRPr="00A77B5E">
                    <w:t>ZDavNepr</w:t>
                  </w:r>
                  <w:proofErr w:type="spellEnd"/>
                  <w:r w:rsidR="00C15DC8" w:rsidRPr="00A77B5E">
                    <w:t xml:space="preserve">, 111/13, 22/14 – </w:t>
                  </w:r>
                  <w:proofErr w:type="spellStart"/>
                  <w:r w:rsidR="00C15DC8" w:rsidRPr="00A77B5E">
                    <w:t>odl</w:t>
                  </w:r>
                  <w:proofErr w:type="spellEnd"/>
                  <w:r w:rsidR="00C15DC8" w:rsidRPr="00A77B5E">
                    <w:t>. US, 25/14 – ZFU, 40/14 – ZIN-B, 90/14, 91/15, 63/16, 69/17 in 13/18 – ZJF-H)</w:t>
                  </w:r>
                  <w:r w:rsidR="00C35A48" w:rsidRPr="00A77B5E">
                    <w:t xml:space="preserve"> </w:t>
                  </w:r>
                  <w:r w:rsidR="00B3654D" w:rsidRPr="00A77B5E">
                    <w:t>se</w:t>
                  </w:r>
                  <w:r w:rsidR="006E370B">
                    <w:t xml:space="preserve"> </w:t>
                  </w:r>
                  <w:r w:rsidR="007C3D7E">
                    <w:t>v</w:t>
                  </w:r>
                  <w:r w:rsidR="006E370B">
                    <w:t xml:space="preserve"> druge</w:t>
                  </w:r>
                  <w:r w:rsidR="007C3D7E">
                    <w:t>m</w:t>
                  </w:r>
                  <w:r w:rsidR="006E370B">
                    <w:t xml:space="preserve"> odstavk</w:t>
                  </w:r>
                  <w:r w:rsidR="007C3D7E">
                    <w:t>u</w:t>
                  </w:r>
                  <w:r w:rsidR="006E370B">
                    <w:t xml:space="preserve"> 1. člena </w:t>
                  </w:r>
                  <w:r w:rsidR="007C3D7E">
                    <w:t>druga alineja spremeni tako, da se glasi:</w:t>
                  </w:r>
                </w:p>
                <w:p w14:paraId="150C87FB" w14:textId="4491A9C2" w:rsidR="00343402" w:rsidRPr="007B4EBD" w:rsidRDefault="007C3D7E" w:rsidP="00912D3A">
                  <w:pPr>
                    <w:autoSpaceDE w:val="0"/>
                    <w:autoSpaceDN w:val="0"/>
                    <w:adjustRightInd w:val="0"/>
                    <w:spacing w:before="240"/>
                    <w:jc w:val="both"/>
                    <w:rPr>
                      <w:rFonts w:eastAsia="Calibri"/>
                    </w:rPr>
                  </w:pPr>
                  <w:r>
                    <w:rPr>
                      <w:rFonts w:eastAsia="Calibri"/>
                    </w:rPr>
                    <w:t>»-</w:t>
                  </w:r>
                  <w:r w:rsidR="00CA1831">
                    <w:rPr>
                      <w:rFonts w:eastAsia="Calibri"/>
                    </w:rPr>
                    <w:t xml:space="preserve"> </w:t>
                  </w:r>
                  <w:r w:rsidRPr="00570AD1">
                    <w:t>Direktiva Sveta 2011/16/EU z dne 15. februarja 2011 o upravnem sodelovanju na področju obdavčevanja in razveljavitvi Direktive 77/799/EGS (UL L št. 64 z dne 11. 3. 2011</w:t>
                  </w:r>
                  <w:r>
                    <w:t>, str. 1), zadnjič spremenjena z</w:t>
                  </w:r>
                  <w:r>
                    <w:rPr>
                      <w:rFonts w:eastAsia="Calibri"/>
                    </w:rPr>
                    <w:t xml:space="preserve"> </w:t>
                  </w:r>
                  <w:r>
                    <w:rPr>
                      <w:rFonts w:eastAsiaTheme="minorHAnsi"/>
                    </w:rPr>
                    <w:t>Direktivo Sveta 2018/822/EU z dne 25. maja 2018</w:t>
                  </w:r>
                  <w:r w:rsidRPr="00A700B8">
                    <w:rPr>
                      <w:rFonts w:eastAsiaTheme="minorHAnsi"/>
                    </w:rPr>
                    <w:t xml:space="preserve"> o spremembi Direktive 2011/16/EU glede obvezne avtomatične izmenjave </w:t>
                  </w:r>
                  <w:r>
                    <w:rPr>
                      <w:rFonts w:eastAsiaTheme="minorHAnsi"/>
                    </w:rPr>
                    <w:t>informacij</w:t>
                  </w:r>
                  <w:r w:rsidRPr="00A700B8">
                    <w:rPr>
                      <w:rFonts w:eastAsiaTheme="minorHAnsi"/>
                    </w:rPr>
                    <w:t xml:space="preserve"> na področju obdavčenja</w:t>
                  </w:r>
                  <w:r>
                    <w:rPr>
                      <w:rFonts w:eastAsiaTheme="minorHAnsi"/>
                    </w:rPr>
                    <w:t xml:space="preserve"> v zvezi s čezmejnimi aranžmaji, o katerih se poroča (UL L št. 139 z dne 5. 6.</w:t>
                  </w:r>
                  <w:r w:rsidR="00B40BAF">
                    <w:rPr>
                      <w:rFonts w:eastAsiaTheme="minorHAnsi"/>
                    </w:rPr>
                    <w:t xml:space="preserve"> </w:t>
                  </w:r>
                  <w:r>
                    <w:rPr>
                      <w:rFonts w:eastAsiaTheme="minorHAnsi"/>
                    </w:rPr>
                    <w:t>2018</w:t>
                  </w:r>
                  <w:r w:rsidRPr="00A700B8">
                    <w:rPr>
                      <w:rFonts w:eastAsiaTheme="minorHAnsi"/>
                    </w:rPr>
                    <w:t>, str.</w:t>
                  </w:r>
                  <w:r>
                    <w:rPr>
                      <w:rFonts w:eastAsiaTheme="minorHAnsi"/>
                    </w:rPr>
                    <w:t xml:space="preserve"> </w:t>
                  </w:r>
                  <w:r w:rsidRPr="00A700B8">
                    <w:rPr>
                      <w:rFonts w:eastAsiaTheme="minorHAnsi"/>
                    </w:rPr>
                    <w:t>1; v nadaljnjem bese</w:t>
                  </w:r>
                  <w:r>
                    <w:rPr>
                      <w:rFonts w:eastAsiaTheme="minorHAnsi"/>
                    </w:rPr>
                    <w:t>dilu: Direktiva 2018/822</w:t>
                  </w:r>
                  <w:r w:rsidRPr="00A700B8">
                    <w:rPr>
                      <w:rFonts w:eastAsiaTheme="minorHAnsi"/>
                    </w:rPr>
                    <w:t xml:space="preserve">/EU) </w:t>
                  </w:r>
                  <w:r>
                    <w:rPr>
                      <w:rFonts w:eastAsiaTheme="minorHAnsi"/>
                    </w:rPr>
                    <w:t>s</w:t>
                  </w:r>
                  <w:r w:rsidRPr="00A700B8">
                    <w:rPr>
                      <w:rFonts w:eastAsiaTheme="minorHAnsi"/>
                    </w:rPr>
                    <w:t xml:space="preserve"> </w:t>
                  </w:r>
                  <w:proofErr w:type="spellStart"/>
                  <w:r w:rsidRPr="00DA64AC">
                    <w:rPr>
                      <w:rFonts w:cs="Arial"/>
                      <w:szCs w:val="20"/>
                      <w:lang w:eastAsia="sl-SI"/>
                    </w:rPr>
                    <w:t>III.C</w:t>
                  </w:r>
                  <w:proofErr w:type="spellEnd"/>
                  <w:r w:rsidRPr="00DA64AC">
                    <w:rPr>
                      <w:rFonts w:cs="Arial"/>
                      <w:szCs w:val="20"/>
                      <w:lang w:eastAsia="sl-SI"/>
                    </w:rPr>
                    <w:t xml:space="preserve"> </w:t>
                  </w:r>
                  <w:r w:rsidRPr="00A700B8">
                    <w:rPr>
                      <w:rFonts w:eastAsia="Calibri"/>
                      <w:lang w:eastAsia="sl-SI"/>
                    </w:rPr>
                    <w:t>poglavjem</w:t>
                  </w:r>
                  <w:r w:rsidRPr="00A700B8">
                    <w:rPr>
                      <w:rFonts w:eastAsiaTheme="minorHAnsi"/>
                    </w:rPr>
                    <w:t xml:space="preserve"> </w:t>
                  </w:r>
                  <w:r w:rsidRPr="00A700B8">
                    <w:rPr>
                      <w:rFonts w:eastAsia="Calibri"/>
                    </w:rPr>
                    <w:t>četrtega dela tega zakona</w:t>
                  </w:r>
                  <w:r>
                    <w:rPr>
                      <w:rFonts w:eastAsia="Calibri"/>
                    </w:rPr>
                    <w:t>;«.</w:t>
                  </w:r>
                  <w:r w:rsidR="006E370B">
                    <w:t xml:space="preserve"> </w:t>
                  </w:r>
                </w:p>
                <w:p w14:paraId="1CC95884" w14:textId="77777777" w:rsidR="007C3D7E" w:rsidRDefault="007C3D7E" w:rsidP="00912D3A">
                  <w:pPr>
                    <w:spacing w:before="240"/>
                    <w:jc w:val="both"/>
                  </w:pPr>
                  <w:r>
                    <w:t>Na koncu drugega odstavka se pika nadomesti s podpičjem in doda nova alineja, ki se glasi:</w:t>
                  </w:r>
                </w:p>
                <w:p w14:paraId="61BFC705" w14:textId="2E6CD967" w:rsidR="00B40BAF" w:rsidRPr="00A77B5E" w:rsidRDefault="006E370B" w:rsidP="00912D3A">
                  <w:pPr>
                    <w:spacing w:before="240"/>
                    <w:jc w:val="both"/>
                  </w:pPr>
                  <w:r>
                    <w:t>»- Direktiva Sveta 2017/1852</w:t>
                  </w:r>
                  <w:r w:rsidR="00500AF1">
                    <w:t>/EU</w:t>
                  </w:r>
                  <w:r>
                    <w:t xml:space="preserve"> z dne 10. oktobra 2017 o mehanizmih za reševanje davčnih sporov v Evropski uniji </w:t>
                  </w:r>
                  <w:r w:rsidR="00C0525C">
                    <w:t>(</w:t>
                  </w:r>
                  <w:r>
                    <w:t xml:space="preserve">UL L </w:t>
                  </w:r>
                  <w:r w:rsidR="00500AF1">
                    <w:t xml:space="preserve">št. </w:t>
                  </w:r>
                  <w:r>
                    <w:t>265</w:t>
                  </w:r>
                  <w:r w:rsidR="00344E05">
                    <w:t xml:space="preserve"> z dne 1</w:t>
                  </w:r>
                  <w:r w:rsidR="00F51541">
                    <w:t>4</w:t>
                  </w:r>
                  <w:r w:rsidR="00344E05">
                    <w:t>. 10. 2017, str.</w:t>
                  </w:r>
                  <w:r w:rsidR="00070893">
                    <w:t xml:space="preserve"> 1</w:t>
                  </w:r>
                  <w:r w:rsidR="00C0525C">
                    <w:t>)</w:t>
                  </w:r>
                  <w:r>
                    <w:t xml:space="preserve"> s </w:t>
                  </w:r>
                  <w:r w:rsidR="00070893">
                    <w:t>IV. poglavjem</w:t>
                  </w:r>
                  <w:r w:rsidR="00070893" w:rsidRPr="00DA64AC">
                    <w:rPr>
                      <w:lang w:eastAsia="sl-SI"/>
                    </w:rPr>
                    <w:t xml:space="preserve"> </w:t>
                  </w:r>
                  <w:r w:rsidRPr="00DA64AC">
                    <w:rPr>
                      <w:rFonts w:cs="Arial"/>
                      <w:szCs w:val="20"/>
                      <w:lang w:eastAsia="sl-SI"/>
                    </w:rPr>
                    <w:t>tega zakona</w:t>
                  </w:r>
                  <w:r>
                    <w:t>.«.</w:t>
                  </w:r>
                </w:p>
                <w:p w14:paraId="3122EA29" w14:textId="77777777" w:rsidR="00C13438" w:rsidRPr="001874FD" w:rsidRDefault="00C13438" w:rsidP="00ED1247">
                  <w:pPr>
                    <w:keepNext/>
                    <w:numPr>
                      <w:ilvl w:val="0"/>
                      <w:numId w:val="2"/>
                    </w:numPr>
                    <w:tabs>
                      <w:tab w:val="clear" w:pos="7590"/>
                    </w:tabs>
                    <w:spacing w:before="240"/>
                    <w:ind w:left="284" w:hanging="142"/>
                    <w:jc w:val="center"/>
                    <w:rPr>
                      <w:b/>
                    </w:rPr>
                  </w:pPr>
                  <w:bookmarkStart w:id="1" w:name="_Ref489011447"/>
                  <w:r w:rsidRPr="001874FD">
                    <w:rPr>
                      <w:b/>
                    </w:rPr>
                    <w:t>č</w:t>
                  </w:r>
                  <w:r w:rsidR="00343402" w:rsidRPr="001874FD">
                    <w:rPr>
                      <w:b/>
                    </w:rPr>
                    <w:t>len</w:t>
                  </w:r>
                  <w:bookmarkEnd w:id="1"/>
                </w:p>
                <w:p w14:paraId="237DE576" w14:textId="77777777" w:rsidR="008D3FA6" w:rsidRPr="00A77B5E" w:rsidRDefault="008D3FA6" w:rsidP="00912D3A">
                  <w:pPr>
                    <w:spacing w:before="240"/>
                    <w:jc w:val="both"/>
                  </w:pPr>
                  <w:r w:rsidRPr="00A77B5E">
                    <w:t xml:space="preserve">V </w:t>
                  </w:r>
                  <w:proofErr w:type="spellStart"/>
                  <w:r w:rsidRPr="00A77B5E">
                    <w:t>14.c</w:t>
                  </w:r>
                  <w:proofErr w:type="spellEnd"/>
                  <w:r w:rsidRPr="00A77B5E">
                    <w:t xml:space="preserve"> členu se doda nov tretji odstavek, ki se glasi:</w:t>
                  </w:r>
                </w:p>
                <w:p w14:paraId="2FD8AD0B" w14:textId="77777777" w:rsidR="00972926" w:rsidRPr="00A77B5E" w:rsidRDefault="008D3FA6" w:rsidP="004A08BA">
                  <w:pPr>
                    <w:spacing w:before="240"/>
                    <w:ind w:firstLine="1021"/>
                    <w:jc w:val="both"/>
                  </w:pPr>
                  <w:r w:rsidRPr="00ED2CDB">
                    <w:rPr>
                      <w:rFonts w:cs="Arial"/>
                      <w:szCs w:val="20"/>
                      <w:lang w:eastAsia="sl-SI"/>
                    </w:rPr>
                    <w:t>»(3) V poročilu ali obvestilu morajo biti navedeni resnični, pravilni in popolni podatki.«.</w:t>
                  </w:r>
                </w:p>
                <w:p w14:paraId="26735C49" w14:textId="77777777" w:rsidR="00C13438" w:rsidRPr="001874FD" w:rsidRDefault="00C13438" w:rsidP="00ED1247">
                  <w:pPr>
                    <w:keepNext/>
                    <w:numPr>
                      <w:ilvl w:val="0"/>
                      <w:numId w:val="2"/>
                    </w:numPr>
                    <w:tabs>
                      <w:tab w:val="clear" w:pos="7590"/>
                    </w:tabs>
                    <w:spacing w:before="240"/>
                    <w:ind w:left="284" w:hanging="142"/>
                    <w:jc w:val="center"/>
                    <w:rPr>
                      <w:b/>
                    </w:rPr>
                  </w:pPr>
                  <w:bookmarkStart w:id="2" w:name="_Ref492388592"/>
                  <w:r w:rsidRPr="001874FD">
                    <w:rPr>
                      <w:b/>
                    </w:rPr>
                    <w:t>člen</w:t>
                  </w:r>
                  <w:bookmarkEnd w:id="2"/>
                </w:p>
                <w:p w14:paraId="32A81577" w14:textId="01667514" w:rsidR="00A77B5E" w:rsidRPr="00A77B5E" w:rsidRDefault="00061E17" w:rsidP="00912D3A">
                  <w:pPr>
                    <w:spacing w:before="240"/>
                    <w:jc w:val="both"/>
                  </w:pPr>
                  <w:r>
                    <w:t xml:space="preserve">V </w:t>
                  </w:r>
                  <w:r w:rsidR="00335A01">
                    <w:t>p</w:t>
                  </w:r>
                  <w:r w:rsidR="00A77B5E">
                    <w:t>rv</w:t>
                  </w:r>
                  <w:r>
                    <w:t>em</w:t>
                  </w:r>
                  <w:r w:rsidR="00A77B5E">
                    <w:t xml:space="preserve"> odstavk</w:t>
                  </w:r>
                  <w:r>
                    <w:t xml:space="preserve">u </w:t>
                  </w:r>
                  <w:r w:rsidR="00A77B5E">
                    <w:t xml:space="preserve">39. člena se </w:t>
                  </w:r>
                  <w:r w:rsidR="0064574A">
                    <w:t xml:space="preserve">drugi stavek </w:t>
                  </w:r>
                  <w:r w:rsidR="00A77B5E">
                    <w:t>spremeni tako, da se glasi:</w:t>
                  </w:r>
                </w:p>
                <w:p w14:paraId="0BED911C" w14:textId="0A6F14B3" w:rsidR="0097370A" w:rsidRDefault="00335A01" w:rsidP="0015770C">
                  <w:pPr>
                    <w:spacing w:before="240"/>
                    <w:jc w:val="both"/>
                    <w:rPr>
                      <w:rFonts w:cs="Arial"/>
                      <w:szCs w:val="20"/>
                      <w:lang w:eastAsia="sl-SI"/>
                    </w:rPr>
                  </w:pPr>
                  <w:r>
                    <w:rPr>
                      <w:rFonts w:cs="Arial"/>
                      <w:szCs w:val="20"/>
                      <w:lang w:eastAsia="sl-SI"/>
                    </w:rPr>
                    <w:t>»</w:t>
                  </w:r>
                  <w:r w:rsidR="00143F56" w:rsidRPr="00A77B5E">
                    <w:rPr>
                      <w:rFonts w:cs="Arial"/>
                      <w:szCs w:val="20"/>
                      <w:lang w:eastAsia="sl-SI"/>
                    </w:rPr>
                    <w:t>Na razpolago morajo dati tudi vso dokumentacijo, ki jo vodijo, in zbirke podatkov, ki jih vodijo v obliki registrov, evidenc ali zbirov podatkov, ne glede na to, ali so z zakonom predpisane kot obvezne, in informacije, ki so pomembne pri odmeri davka, vključno s svojo davčno številko in davčnimi številkami drugih oseb, s katerimi morajo razpolagati v skladu s tem zakonom ali zakonom o obdavčenju, ter enotnimi matičnimi številkami občana, če se v evidencah ne vodijo podatki o davčni številki.</w:t>
                  </w:r>
                  <w:r w:rsidR="00A77B5E" w:rsidRPr="00A77B5E">
                    <w:rPr>
                      <w:rFonts w:cs="Arial"/>
                      <w:szCs w:val="20"/>
                      <w:lang w:eastAsia="sl-SI"/>
                    </w:rPr>
                    <w:t>«.</w:t>
                  </w:r>
                </w:p>
                <w:p w14:paraId="33E4A289" w14:textId="77777777" w:rsidR="002A2F54" w:rsidRPr="002A2F54" w:rsidRDefault="002A2F54" w:rsidP="002A2F54">
                  <w:pPr>
                    <w:spacing w:before="240"/>
                    <w:jc w:val="both"/>
                    <w:rPr>
                      <w:rFonts w:cs="Arial"/>
                      <w:szCs w:val="20"/>
                    </w:rPr>
                  </w:pPr>
                  <w:r w:rsidRPr="002A2F54">
                    <w:rPr>
                      <w:rFonts w:cs="Arial"/>
                      <w:szCs w:val="20"/>
                      <w:lang w:eastAsia="sl-SI"/>
                    </w:rPr>
                    <w:t>1.</w:t>
                  </w:r>
                  <w:r>
                    <w:rPr>
                      <w:rFonts w:cs="Arial"/>
                      <w:szCs w:val="20"/>
                    </w:rPr>
                    <w:t xml:space="preserve"> </w:t>
                  </w:r>
                  <w:r w:rsidRPr="002A2F54">
                    <w:rPr>
                      <w:rFonts w:cs="Arial"/>
                      <w:szCs w:val="20"/>
                    </w:rPr>
                    <w:t>točka drugega odstavka se spremeni tako, da se glasi:</w:t>
                  </w:r>
                </w:p>
                <w:p w14:paraId="1C18F8C0" w14:textId="52035181" w:rsidR="001F4D6D" w:rsidRDefault="002A2F54" w:rsidP="001F4D6D">
                  <w:pPr>
                    <w:spacing w:before="240"/>
                    <w:jc w:val="both"/>
                    <w:rPr>
                      <w:rFonts w:cs="Arial"/>
                      <w:szCs w:val="20"/>
                      <w:lang w:eastAsia="sl-SI"/>
                    </w:rPr>
                  </w:pPr>
                  <w:r w:rsidRPr="002A2F54">
                    <w:rPr>
                      <w:rFonts w:cs="Arial"/>
                      <w:szCs w:val="20"/>
                      <w:lang w:eastAsia="sl-SI"/>
                    </w:rPr>
                    <w:t>»1. avtomatično, če je tak način dajanja podatkov in vrsta zahtevanih p</w:t>
                  </w:r>
                  <w:bookmarkStart w:id="3" w:name="_Ref491936146"/>
                  <w:r w:rsidR="00523F0A">
                    <w:rPr>
                      <w:rFonts w:cs="Arial"/>
                      <w:szCs w:val="20"/>
                      <w:lang w:eastAsia="sl-SI"/>
                    </w:rPr>
                    <w:t xml:space="preserve">odatkov določena s predpisi.«. </w:t>
                  </w:r>
                </w:p>
                <w:p w14:paraId="27C880D6" w14:textId="77777777" w:rsidR="00523F0A" w:rsidRPr="001F4D6D" w:rsidRDefault="00523F0A" w:rsidP="001F4D6D">
                  <w:pPr>
                    <w:spacing w:before="240"/>
                    <w:jc w:val="both"/>
                    <w:rPr>
                      <w:rFonts w:cs="Arial"/>
                      <w:szCs w:val="20"/>
                      <w:lang w:eastAsia="sl-SI"/>
                    </w:rPr>
                  </w:pPr>
                </w:p>
                <w:p w14:paraId="0B2D08DA" w14:textId="77777777" w:rsidR="00A60526" w:rsidRPr="001874FD" w:rsidRDefault="00A60526" w:rsidP="004A08BA">
                  <w:pPr>
                    <w:keepNext/>
                    <w:numPr>
                      <w:ilvl w:val="0"/>
                      <w:numId w:val="2"/>
                    </w:numPr>
                    <w:tabs>
                      <w:tab w:val="clear" w:pos="7590"/>
                    </w:tabs>
                    <w:ind w:left="284" w:hanging="142"/>
                    <w:jc w:val="center"/>
                    <w:rPr>
                      <w:b/>
                    </w:rPr>
                  </w:pPr>
                  <w:bookmarkStart w:id="4" w:name="_Ref530726385"/>
                  <w:r w:rsidRPr="001874FD">
                    <w:rPr>
                      <w:b/>
                    </w:rPr>
                    <w:t>č</w:t>
                  </w:r>
                  <w:r w:rsidR="000B0908" w:rsidRPr="001874FD">
                    <w:rPr>
                      <w:b/>
                    </w:rPr>
                    <w:t>len</w:t>
                  </w:r>
                  <w:bookmarkEnd w:id="3"/>
                  <w:bookmarkEnd w:id="4"/>
                </w:p>
                <w:p w14:paraId="59B95B33" w14:textId="77777777" w:rsidR="00940E5E" w:rsidRDefault="00940E5E" w:rsidP="00940E5E">
                  <w:pPr>
                    <w:rPr>
                      <w:b/>
                      <w:szCs w:val="20"/>
                    </w:rPr>
                  </w:pPr>
                </w:p>
                <w:p w14:paraId="36ECA2B9" w14:textId="77777777" w:rsidR="00940E5E" w:rsidRDefault="00940E5E" w:rsidP="00940E5E">
                  <w:pPr>
                    <w:rPr>
                      <w:szCs w:val="20"/>
                    </w:rPr>
                  </w:pPr>
                  <w:r>
                    <w:rPr>
                      <w:szCs w:val="20"/>
                    </w:rPr>
                    <w:t xml:space="preserve">Za 39. člen se doda nov </w:t>
                  </w:r>
                  <w:proofErr w:type="spellStart"/>
                  <w:r>
                    <w:rPr>
                      <w:szCs w:val="20"/>
                    </w:rPr>
                    <w:t>39.a</w:t>
                  </w:r>
                  <w:proofErr w:type="spellEnd"/>
                  <w:r>
                    <w:rPr>
                      <w:szCs w:val="20"/>
                    </w:rPr>
                    <w:t xml:space="preserve"> člen, ki se glasi: </w:t>
                  </w:r>
                </w:p>
                <w:p w14:paraId="2F2B5BF7" w14:textId="77777777" w:rsidR="00940E5E" w:rsidRDefault="00940E5E" w:rsidP="00940E5E">
                  <w:pPr>
                    <w:rPr>
                      <w:szCs w:val="20"/>
                    </w:rPr>
                  </w:pPr>
                </w:p>
                <w:p w14:paraId="2D73D485" w14:textId="77777777" w:rsidR="00940E5E" w:rsidRDefault="00940E5E" w:rsidP="00940E5E">
                  <w:pPr>
                    <w:jc w:val="center"/>
                    <w:rPr>
                      <w:szCs w:val="20"/>
                    </w:rPr>
                  </w:pPr>
                  <w:r>
                    <w:rPr>
                      <w:szCs w:val="20"/>
                    </w:rPr>
                    <w:t>»</w:t>
                  </w:r>
                  <w:proofErr w:type="spellStart"/>
                  <w:r>
                    <w:rPr>
                      <w:szCs w:val="20"/>
                    </w:rPr>
                    <w:t>39.a</w:t>
                  </w:r>
                  <w:proofErr w:type="spellEnd"/>
                  <w:r>
                    <w:rPr>
                      <w:szCs w:val="20"/>
                    </w:rPr>
                    <w:t xml:space="preserve"> člen</w:t>
                  </w:r>
                </w:p>
                <w:p w14:paraId="4FACB839" w14:textId="77777777" w:rsidR="00940E5E" w:rsidRPr="00940E5E" w:rsidRDefault="00940E5E" w:rsidP="00940E5E">
                  <w:pPr>
                    <w:jc w:val="center"/>
                    <w:rPr>
                      <w:szCs w:val="20"/>
                    </w:rPr>
                  </w:pPr>
                  <w:r>
                    <w:rPr>
                      <w:szCs w:val="20"/>
                    </w:rPr>
                    <w:t xml:space="preserve">(avtomatično dajanje podatkov s strani </w:t>
                  </w:r>
                  <w:r w:rsidR="002921E5">
                    <w:rPr>
                      <w:szCs w:val="20"/>
                    </w:rPr>
                    <w:t>d</w:t>
                  </w:r>
                  <w:r>
                    <w:rPr>
                      <w:szCs w:val="20"/>
                    </w:rPr>
                    <w:t>ružbe za upravljanje in Uprave Republike Slovenije za javna plačila)</w:t>
                  </w:r>
                </w:p>
                <w:p w14:paraId="30244E9B" w14:textId="77777777" w:rsidR="00940E5E" w:rsidRPr="00940E5E" w:rsidRDefault="00940E5E" w:rsidP="00940E5E">
                  <w:pPr>
                    <w:spacing w:before="240"/>
                    <w:ind w:firstLine="1021"/>
                    <w:jc w:val="both"/>
                    <w:rPr>
                      <w:rFonts w:cs="Arial"/>
                      <w:szCs w:val="20"/>
                      <w:lang w:eastAsia="sl-SI"/>
                    </w:rPr>
                  </w:pPr>
                  <w:r>
                    <w:rPr>
                      <w:rFonts w:cs="Arial"/>
                      <w:szCs w:val="20"/>
                      <w:lang w:eastAsia="sl-SI"/>
                    </w:rPr>
                    <w:t>(1)</w:t>
                  </w:r>
                  <w:r w:rsidRPr="001874FD">
                    <w:rPr>
                      <w:rFonts w:cs="Arial"/>
                      <w:szCs w:val="20"/>
                    </w:rPr>
                    <w:t xml:space="preserve"> </w:t>
                  </w:r>
                  <w:r w:rsidRPr="00940E5E">
                    <w:rPr>
                      <w:rFonts w:cs="Arial"/>
                      <w:szCs w:val="20"/>
                      <w:lang w:eastAsia="sl-SI"/>
                    </w:rPr>
                    <w:t>Družb</w:t>
                  </w:r>
                  <w:r w:rsidR="002921E5">
                    <w:rPr>
                      <w:rFonts w:cs="Arial"/>
                      <w:szCs w:val="20"/>
                      <w:lang w:eastAsia="sl-SI"/>
                    </w:rPr>
                    <w:t>e</w:t>
                  </w:r>
                  <w:r w:rsidRPr="00940E5E">
                    <w:rPr>
                      <w:rFonts w:cs="Arial"/>
                      <w:szCs w:val="20"/>
                      <w:lang w:eastAsia="sl-SI"/>
                    </w:rPr>
                    <w:t xml:space="preserve"> za upravljanje davčnemu organu iz evidence imetnikov investicijskih kuponov avtomatično posreduje podatke o imetnik</w:t>
                  </w:r>
                  <w:r w:rsidR="00DB4B40">
                    <w:rPr>
                      <w:rFonts w:cs="Arial"/>
                      <w:szCs w:val="20"/>
                      <w:lang w:eastAsia="sl-SI"/>
                    </w:rPr>
                    <w:t>u</w:t>
                  </w:r>
                  <w:r w:rsidRPr="00940E5E">
                    <w:rPr>
                      <w:rFonts w:cs="Arial"/>
                      <w:szCs w:val="20"/>
                      <w:lang w:eastAsia="sl-SI"/>
                    </w:rPr>
                    <w:t xml:space="preserve"> </w:t>
                  </w:r>
                  <w:r w:rsidR="00DB4B40">
                    <w:rPr>
                      <w:rFonts w:cs="Arial"/>
                      <w:szCs w:val="20"/>
                      <w:lang w:eastAsia="sl-SI"/>
                    </w:rPr>
                    <w:t xml:space="preserve">enot premoženja </w:t>
                  </w:r>
                  <w:r w:rsidRPr="00940E5E">
                    <w:rPr>
                      <w:rFonts w:cs="Arial"/>
                      <w:szCs w:val="20"/>
                      <w:lang w:eastAsia="sl-SI"/>
                    </w:rPr>
                    <w:t xml:space="preserve">investicijskih </w:t>
                  </w:r>
                  <w:r w:rsidR="00DB4B40">
                    <w:rPr>
                      <w:rFonts w:cs="Arial"/>
                      <w:szCs w:val="20"/>
                      <w:lang w:eastAsia="sl-SI"/>
                    </w:rPr>
                    <w:t>skladov</w:t>
                  </w:r>
                  <w:r w:rsidRPr="00940E5E">
                    <w:rPr>
                      <w:rFonts w:cs="Arial"/>
                      <w:szCs w:val="20"/>
                      <w:lang w:eastAsia="sl-SI"/>
                    </w:rPr>
                    <w:t xml:space="preserve">, </w:t>
                  </w:r>
                  <w:r w:rsidR="00DB4B40">
                    <w:rPr>
                      <w:rFonts w:cs="Arial"/>
                      <w:szCs w:val="20"/>
                      <w:lang w:eastAsia="sl-SI"/>
                    </w:rPr>
                    <w:t xml:space="preserve">o številu enot, vrednosti enote ter podatke o skladu, </w:t>
                  </w:r>
                  <w:r w:rsidRPr="00940E5E">
                    <w:rPr>
                      <w:rFonts w:cs="Arial"/>
                      <w:szCs w:val="20"/>
                      <w:lang w:eastAsia="sl-SI"/>
                    </w:rPr>
                    <w:t xml:space="preserve">ki jih davčni organ potrebuje za pobiranje davkov. </w:t>
                  </w:r>
                </w:p>
                <w:p w14:paraId="7BE8595C" w14:textId="1DFA7094" w:rsidR="00940E5E" w:rsidRPr="00940E5E" w:rsidRDefault="00940E5E" w:rsidP="00940E5E">
                  <w:pPr>
                    <w:spacing w:before="240"/>
                    <w:ind w:firstLine="1021"/>
                    <w:jc w:val="both"/>
                    <w:rPr>
                      <w:rFonts w:cs="Arial"/>
                      <w:szCs w:val="20"/>
                      <w:lang w:eastAsia="sl-SI"/>
                    </w:rPr>
                  </w:pPr>
                  <w:r>
                    <w:rPr>
                      <w:rFonts w:cs="Arial"/>
                      <w:szCs w:val="20"/>
                      <w:lang w:eastAsia="sl-SI"/>
                    </w:rPr>
                    <w:t>(2)</w:t>
                  </w:r>
                  <w:r w:rsidRPr="001874FD">
                    <w:rPr>
                      <w:rFonts w:cs="Arial"/>
                      <w:szCs w:val="20"/>
                    </w:rPr>
                    <w:t xml:space="preserve"> </w:t>
                  </w:r>
                  <w:r w:rsidRPr="00940E5E">
                    <w:rPr>
                      <w:rFonts w:cs="Arial"/>
                      <w:szCs w:val="20"/>
                      <w:lang w:eastAsia="sl-SI"/>
                    </w:rPr>
                    <w:t xml:space="preserve">Uprava Republike Slovenije za javna plačila davčnemu organu avtomatično posreduje podatke o </w:t>
                  </w:r>
                  <w:proofErr w:type="spellStart"/>
                  <w:r w:rsidRPr="00940E5E">
                    <w:rPr>
                      <w:rFonts w:cs="Arial"/>
                      <w:szCs w:val="20"/>
                      <w:lang w:eastAsia="sl-SI"/>
                    </w:rPr>
                    <w:t>eRačunih</w:t>
                  </w:r>
                  <w:proofErr w:type="spellEnd"/>
                  <w:r w:rsidRPr="00940E5E">
                    <w:rPr>
                      <w:rFonts w:cs="Arial"/>
                      <w:szCs w:val="20"/>
                      <w:lang w:eastAsia="sl-SI"/>
                    </w:rPr>
                    <w:t>, ki jih prejme</w:t>
                  </w:r>
                  <w:r w:rsidR="00DB4B40">
                    <w:rPr>
                      <w:rFonts w:cs="Arial"/>
                      <w:szCs w:val="20"/>
                      <w:lang w:eastAsia="sl-SI"/>
                    </w:rPr>
                    <w:t>jo</w:t>
                  </w:r>
                  <w:r w:rsidRPr="00940E5E">
                    <w:rPr>
                      <w:rFonts w:cs="Arial"/>
                      <w:szCs w:val="20"/>
                      <w:lang w:eastAsia="sl-SI"/>
                    </w:rPr>
                    <w:t xml:space="preserve"> </w:t>
                  </w:r>
                  <w:r w:rsidR="00DB4B40">
                    <w:rPr>
                      <w:rFonts w:cs="Arial"/>
                      <w:szCs w:val="20"/>
                      <w:lang w:eastAsia="sl-SI"/>
                    </w:rPr>
                    <w:t xml:space="preserve">neposredni in posredni </w:t>
                  </w:r>
                  <w:r w:rsidRPr="00940E5E">
                    <w:rPr>
                      <w:rFonts w:cs="Arial"/>
                      <w:szCs w:val="20"/>
                      <w:lang w:eastAsia="sl-SI"/>
                    </w:rPr>
                    <w:t>uporabnik</w:t>
                  </w:r>
                  <w:r w:rsidR="00DB4B40">
                    <w:rPr>
                      <w:rFonts w:cs="Arial"/>
                      <w:szCs w:val="20"/>
                      <w:lang w:eastAsia="sl-SI"/>
                    </w:rPr>
                    <w:t xml:space="preserve"> državnega</w:t>
                  </w:r>
                  <w:r w:rsidRPr="00940E5E">
                    <w:rPr>
                      <w:rFonts w:cs="Arial"/>
                      <w:szCs w:val="20"/>
                      <w:lang w:eastAsia="sl-SI"/>
                    </w:rPr>
                    <w:t xml:space="preserve"> proračuna, </w:t>
                  </w:r>
                  <w:r w:rsidR="00DB4B40">
                    <w:rPr>
                      <w:rFonts w:cs="Arial"/>
                      <w:szCs w:val="20"/>
                      <w:lang w:eastAsia="sl-SI"/>
                    </w:rPr>
                    <w:t>uporabnik občinskih proračunov</w:t>
                  </w:r>
                  <w:r w:rsidRPr="00940E5E">
                    <w:rPr>
                      <w:rFonts w:cs="Arial"/>
                      <w:szCs w:val="20"/>
                      <w:lang w:eastAsia="sl-SI"/>
                    </w:rPr>
                    <w:t>, Zavod za pokojninsko in invalidsko zavarovanje, Zavod za zdravstveno zavarovanje Slovenije</w:t>
                  </w:r>
                  <w:r w:rsidR="00DB4B40">
                    <w:rPr>
                      <w:rFonts w:cs="Arial"/>
                      <w:szCs w:val="20"/>
                      <w:lang w:eastAsia="sl-SI"/>
                    </w:rPr>
                    <w:t xml:space="preserve"> prek enotne vstopne in izstopne točke</w:t>
                  </w:r>
                  <w:r w:rsidRPr="00940E5E">
                    <w:rPr>
                      <w:rFonts w:cs="Arial"/>
                      <w:szCs w:val="20"/>
                      <w:lang w:eastAsia="sl-SI"/>
                    </w:rPr>
                    <w:t xml:space="preserve">, ki jih davčni organ potrebuje za pobiranje davkov. </w:t>
                  </w:r>
                </w:p>
                <w:p w14:paraId="286B4B5A" w14:textId="33DB7CB4" w:rsidR="00DB4B40" w:rsidRDefault="00940E5E" w:rsidP="00523F0A">
                  <w:pPr>
                    <w:spacing w:before="240"/>
                    <w:ind w:firstLine="1021"/>
                    <w:jc w:val="both"/>
                    <w:rPr>
                      <w:rFonts w:cs="Arial"/>
                      <w:szCs w:val="20"/>
                      <w:lang w:eastAsia="sl-SI"/>
                    </w:rPr>
                  </w:pPr>
                  <w:r>
                    <w:rPr>
                      <w:rFonts w:cs="Arial"/>
                      <w:szCs w:val="20"/>
                      <w:lang w:eastAsia="sl-SI"/>
                    </w:rPr>
                    <w:lastRenderedPageBreak/>
                    <w:t>(3)</w:t>
                  </w:r>
                  <w:r w:rsidRPr="001874FD">
                    <w:rPr>
                      <w:rFonts w:cs="Arial"/>
                      <w:szCs w:val="20"/>
                    </w:rPr>
                    <w:t xml:space="preserve"> </w:t>
                  </w:r>
                  <w:r w:rsidR="00DB4B40">
                    <w:rPr>
                      <w:rFonts w:cs="Arial"/>
                      <w:szCs w:val="20"/>
                    </w:rPr>
                    <w:t>Davčni organ lahko davčni register in d</w:t>
                  </w:r>
                  <w:r w:rsidR="00335A01">
                    <w:rPr>
                      <w:rFonts w:cs="Arial"/>
                      <w:szCs w:val="20"/>
                    </w:rPr>
                    <w:t>ruge evidence, ki jih vodi v sk</w:t>
                  </w:r>
                  <w:r w:rsidR="00DB4B40">
                    <w:rPr>
                      <w:rFonts w:cs="Arial"/>
                      <w:szCs w:val="20"/>
                    </w:rPr>
                    <w:t>l</w:t>
                  </w:r>
                  <w:r w:rsidR="00335A01">
                    <w:rPr>
                      <w:rFonts w:cs="Arial"/>
                      <w:szCs w:val="20"/>
                    </w:rPr>
                    <w:t>a</w:t>
                  </w:r>
                  <w:r w:rsidR="00DB4B40">
                    <w:rPr>
                      <w:rFonts w:cs="Arial"/>
                      <w:szCs w:val="20"/>
                    </w:rPr>
                    <w:t>du z zakonom, poveže z zbirkami podatkov iz prvega in drugega odstavka tega člena.</w:t>
                  </w:r>
                  <w:r w:rsidRPr="00940E5E">
                    <w:rPr>
                      <w:rFonts w:cs="Arial"/>
                      <w:szCs w:val="20"/>
                      <w:lang w:eastAsia="sl-SI"/>
                    </w:rPr>
                    <w:t xml:space="preserve">«. </w:t>
                  </w:r>
                </w:p>
                <w:p w14:paraId="1A25B69E" w14:textId="77777777" w:rsidR="00523F0A" w:rsidRPr="00940E5E" w:rsidRDefault="00523F0A" w:rsidP="00523F0A">
                  <w:pPr>
                    <w:spacing w:before="240"/>
                    <w:ind w:firstLine="1021"/>
                    <w:jc w:val="both"/>
                    <w:rPr>
                      <w:rFonts w:cs="Arial"/>
                      <w:szCs w:val="20"/>
                      <w:lang w:eastAsia="sl-SI"/>
                    </w:rPr>
                  </w:pPr>
                </w:p>
                <w:p w14:paraId="373690AA" w14:textId="77777777" w:rsidR="00940E5E" w:rsidRPr="001874FD" w:rsidRDefault="00940E5E" w:rsidP="004A08BA">
                  <w:pPr>
                    <w:keepNext/>
                    <w:numPr>
                      <w:ilvl w:val="0"/>
                      <w:numId w:val="2"/>
                    </w:numPr>
                    <w:tabs>
                      <w:tab w:val="clear" w:pos="7590"/>
                    </w:tabs>
                    <w:ind w:left="284" w:hanging="142"/>
                    <w:jc w:val="center"/>
                    <w:rPr>
                      <w:b/>
                      <w:szCs w:val="20"/>
                    </w:rPr>
                  </w:pPr>
                  <w:bookmarkStart w:id="5" w:name="_Ref530658579"/>
                  <w:r>
                    <w:rPr>
                      <w:b/>
                      <w:szCs w:val="20"/>
                    </w:rPr>
                    <w:t>člen</w:t>
                  </w:r>
                  <w:bookmarkEnd w:id="5"/>
                </w:p>
                <w:p w14:paraId="4358A2D9" w14:textId="77777777" w:rsidR="001874FD" w:rsidRPr="001874FD" w:rsidRDefault="001874FD" w:rsidP="00912D3A">
                  <w:pPr>
                    <w:spacing w:before="240"/>
                    <w:jc w:val="both"/>
                    <w:rPr>
                      <w:rFonts w:cs="Arial"/>
                      <w:szCs w:val="20"/>
                      <w:lang w:eastAsia="sl-SI"/>
                    </w:rPr>
                  </w:pPr>
                  <w:r w:rsidRPr="001874FD">
                    <w:rPr>
                      <w:rFonts w:cs="Arial"/>
                      <w:szCs w:val="20"/>
                      <w:lang w:eastAsia="sl-SI"/>
                    </w:rPr>
                    <w:t xml:space="preserve">Za 54. členom se doda nov </w:t>
                  </w:r>
                  <w:proofErr w:type="spellStart"/>
                  <w:r w:rsidRPr="001874FD">
                    <w:rPr>
                      <w:rFonts w:cs="Arial"/>
                      <w:szCs w:val="20"/>
                      <w:lang w:eastAsia="sl-SI"/>
                    </w:rPr>
                    <w:t>54.a</w:t>
                  </w:r>
                  <w:proofErr w:type="spellEnd"/>
                  <w:r w:rsidRPr="001874FD">
                    <w:rPr>
                      <w:rFonts w:cs="Arial"/>
                      <w:szCs w:val="20"/>
                      <w:lang w:eastAsia="sl-SI"/>
                    </w:rPr>
                    <w:t xml:space="preserve"> člen, ki se glasi:</w:t>
                  </w:r>
                </w:p>
                <w:p w14:paraId="3A6C378C" w14:textId="77777777" w:rsidR="001874FD" w:rsidRPr="00DA64AC" w:rsidRDefault="001874FD" w:rsidP="00A61618">
                  <w:pPr>
                    <w:spacing w:before="240"/>
                    <w:jc w:val="center"/>
                    <w:rPr>
                      <w:rFonts w:cs="Arial"/>
                      <w:szCs w:val="20"/>
                      <w:lang w:eastAsia="sl-SI"/>
                    </w:rPr>
                  </w:pPr>
                  <w:r w:rsidRPr="001874FD">
                    <w:rPr>
                      <w:rFonts w:cs="Arial"/>
                      <w:szCs w:val="20"/>
                      <w:lang w:eastAsia="sl-SI"/>
                    </w:rPr>
                    <w:t>»</w:t>
                  </w:r>
                  <w:proofErr w:type="spellStart"/>
                  <w:r w:rsidRPr="001874FD">
                    <w:rPr>
                      <w:rFonts w:cs="Arial"/>
                      <w:szCs w:val="20"/>
                      <w:lang w:eastAsia="sl-SI"/>
                    </w:rPr>
                    <w:t>54.a</w:t>
                  </w:r>
                  <w:proofErr w:type="spellEnd"/>
                  <w:r w:rsidRPr="001874FD">
                    <w:rPr>
                      <w:rFonts w:cs="Arial"/>
                      <w:szCs w:val="20"/>
                      <w:lang w:eastAsia="sl-SI"/>
                    </w:rPr>
                    <w:t xml:space="preserve"> člen</w:t>
                  </w:r>
                </w:p>
                <w:p w14:paraId="649BD218" w14:textId="77777777" w:rsidR="00ED2CDB" w:rsidRDefault="001874FD" w:rsidP="00E723D0">
                  <w:pPr>
                    <w:jc w:val="center"/>
                    <w:rPr>
                      <w:rFonts w:cs="Arial"/>
                      <w:szCs w:val="20"/>
                      <w:lang w:eastAsia="sl-SI"/>
                    </w:rPr>
                  </w:pPr>
                  <w:r w:rsidRPr="001874FD">
                    <w:rPr>
                      <w:rFonts w:cs="Arial"/>
                      <w:szCs w:val="20"/>
                      <w:lang w:eastAsia="sl-SI"/>
                    </w:rPr>
                    <w:t xml:space="preserve">(popravljanje davčnega obračuna </w:t>
                  </w:r>
                  <w:r w:rsidR="00E4541F">
                    <w:rPr>
                      <w:rFonts w:cs="Arial"/>
                      <w:szCs w:val="20"/>
                      <w:lang w:eastAsia="sl-SI"/>
                    </w:rPr>
                    <w:t>zaradi odločitve</w:t>
                  </w:r>
                  <w:r w:rsidRPr="001874FD">
                    <w:rPr>
                      <w:rFonts w:cs="Arial"/>
                      <w:szCs w:val="20"/>
                      <w:lang w:eastAsia="sl-SI"/>
                    </w:rPr>
                    <w:t xml:space="preserve"> sodišča</w:t>
                  </w:r>
                  <w:r w:rsidR="00E4541F">
                    <w:rPr>
                      <w:rFonts w:cs="Arial"/>
                      <w:szCs w:val="20"/>
                      <w:lang w:eastAsia="sl-SI"/>
                    </w:rPr>
                    <w:t>)</w:t>
                  </w:r>
                </w:p>
                <w:p w14:paraId="48D7D38F" w14:textId="77777777" w:rsidR="00CB398B" w:rsidRPr="00CB398B" w:rsidRDefault="00EC1538" w:rsidP="00912D3A">
                  <w:pPr>
                    <w:spacing w:before="240"/>
                    <w:ind w:firstLine="1021"/>
                    <w:jc w:val="both"/>
                  </w:pPr>
                  <w:r>
                    <w:rPr>
                      <w:rFonts w:cs="Arial"/>
                      <w:szCs w:val="20"/>
                      <w:lang w:eastAsia="sl-SI"/>
                    </w:rPr>
                    <w:t>(1)</w:t>
                  </w:r>
                  <w:r w:rsidR="001874FD" w:rsidRPr="001874FD">
                    <w:t xml:space="preserve"> </w:t>
                  </w:r>
                  <w:r w:rsidR="00E4541F">
                    <w:t>Ne glede na</w:t>
                  </w:r>
                  <w:r w:rsidR="00104A3A">
                    <w:t xml:space="preserve"> </w:t>
                  </w:r>
                  <w:r w:rsidR="00E4541F">
                    <w:t>53. in 54. člen tega zakona lahko d</w:t>
                  </w:r>
                  <w:r>
                    <w:t xml:space="preserve">avčni zavezanec </w:t>
                  </w:r>
                  <w:r w:rsidR="00E4541F">
                    <w:t xml:space="preserve">zaradi odločitve sodišča </w:t>
                  </w:r>
                  <w:r w:rsidRPr="00EC1538">
                    <w:rPr>
                      <w:rFonts w:cs="Arial"/>
                      <w:szCs w:val="20"/>
                      <w:lang w:eastAsia="sl-SI"/>
                    </w:rPr>
                    <w:t>predloži popravek davčnega obračuna</w:t>
                  </w:r>
                  <w:r w:rsidR="00E4541F">
                    <w:rPr>
                      <w:rFonts w:cs="Arial"/>
                      <w:szCs w:val="20"/>
                      <w:lang w:eastAsia="sl-SI"/>
                    </w:rPr>
                    <w:t>.</w:t>
                  </w:r>
                  <w:r w:rsidRPr="00EC1538">
                    <w:rPr>
                      <w:rFonts w:cs="Arial"/>
                      <w:szCs w:val="20"/>
                      <w:lang w:eastAsia="sl-SI"/>
                    </w:rPr>
                    <w:t xml:space="preserve"> </w:t>
                  </w:r>
                  <w:r w:rsidR="001874FD" w:rsidRPr="001874FD">
                    <w:t xml:space="preserve">S popravkom davčnega obračuna davčni zavezanec odpravlja predhodno predloženi davčni obračun v delu, v katerem ga spreminja. V predloženem </w:t>
                  </w:r>
                  <w:r w:rsidR="00104A3A">
                    <w:t xml:space="preserve">popravku </w:t>
                  </w:r>
                  <w:r w:rsidR="001874FD" w:rsidRPr="001874FD">
                    <w:t>davčne</w:t>
                  </w:r>
                  <w:r w:rsidR="00104A3A">
                    <w:t>ga</w:t>
                  </w:r>
                  <w:r w:rsidR="001874FD" w:rsidRPr="001874FD">
                    <w:t xml:space="preserve"> obračun</w:t>
                  </w:r>
                  <w:r w:rsidR="00104A3A">
                    <w:t>a</w:t>
                  </w:r>
                  <w:r w:rsidR="00CB2109">
                    <w:t xml:space="preserve"> </w:t>
                  </w:r>
                  <w:r w:rsidR="001874FD" w:rsidRPr="001874FD">
                    <w:t>mora izkazati razloge, zaradi katerih je predlož</w:t>
                  </w:r>
                  <w:r w:rsidR="00E4541F">
                    <w:t xml:space="preserve">il popravek davčnega obračuna. </w:t>
                  </w:r>
                </w:p>
                <w:p w14:paraId="1ADC03EC" w14:textId="77777777" w:rsidR="00ED2CDB" w:rsidRDefault="00E4541F" w:rsidP="00912D3A">
                  <w:pPr>
                    <w:spacing w:before="240"/>
                    <w:ind w:firstLine="1021"/>
                    <w:jc w:val="both"/>
                    <w:rPr>
                      <w:rFonts w:cs="Arial"/>
                      <w:szCs w:val="20"/>
                      <w:lang w:eastAsia="sl-SI"/>
                    </w:rPr>
                  </w:pPr>
                  <w:r w:rsidRPr="001874FD">
                    <w:rPr>
                      <w:rFonts w:cs="Arial"/>
                      <w:szCs w:val="20"/>
                      <w:lang w:eastAsia="sl-SI"/>
                    </w:rPr>
                    <w:t xml:space="preserve"> </w:t>
                  </w:r>
                  <w:r>
                    <w:rPr>
                      <w:rFonts w:cs="Arial"/>
                      <w:szCs w:val="20"/>
                      <w:lang w:eastAsia="sl-SI"/>
                    </w:rPr>
                    <w:t>(2</w:t>
                  </w:r>
                  <w:r w:rsidR="001874FD" w:rsidRPr="001874FD">
                    <w:rPr>
                      <w:rFonts w:cs="Arial"/>
                      <w:szCs w:val="20"/>
                      <w:lang w:eastAsia="sl-SI"/>
                    </w:rPr>
                    <w:t>) Razlika v davčni obveznosti med predloženim in popravljenim</w:t>
                  </w:r>
                  <w:r w:rsidR="00ED2CDB">
                    <w:rPr>
                      <w:rFonts w:cs="Arial"/>
                      <w:szCs w:val="20"/>
                      <w:lang w:eastAsia="sl-SI"/>
                    </w:rPr>
                    <w:t xml:space="preserve"> </w:t>
                  </w:r>
                  <w:r w:rsidR="007E3942">
                    <w:rPr>
                      <w:rFonts w:cs="Arial"/>
                      <w:szCs w:val="20"/>
                      <w:lang w:eastAsia="sl-SI"/>
                    </w:rPr>
                    <w:t xml:space="preserve">davčnim </w:t>
                  </w:r>
                  <w:r w:rsidR="00ED2CDB">
                    <w:rPr>
                      <w:rFonts w:cs="Arial"/>
                      <w:szCs w:val="20"/>
                      <w:lang w:eastAsia="sl-SI"/>
                    </w:rPr>
                    <w:t>obračunom je izvršilni naslov.</w:t>
                  </w:r>
                </w:p>
                <w:p w14:paraId="6014D0A4" w14:textId="1A0DA623" w:rsidR="00567B36" w:rsidRPr="0050767D" w:rsidRDefault="004C2B79" w:rsidP="00912D3A">
                  <w:pPr>
                    <w:spacing w:before="240"/>
                    <w:ind w:firstLine="1021"/>
                    <w:jc w:val="both"/>
                    <w:rPr>
                      <w:rFonts w:cs="Arial"/>
                      <w:szCs w:val="20"/>
                      <w:lang w:eastAsia="sl-SI"/>
                    </w:rPr>
                  </w:pPr>
                  <w:r w:rsidDel="004C2B79">
                    <w:rPr>
                      <w:rFonts w:cs="Arial"/>
                      <w:szCs w:val="20"/>
                      <w:lang w:eastAsia="sl-SI"/>
                    </w:rPr>
                    <w:t xml:space="preserve"> </w:t>
                  </w:r>
                  <w:r w:rsidR="00E4541F" w:rsidDel="004C2B79">
                    <w:rPr>
                      <w:rFonts w:cs="Arial"/>
                      <w:szCs w:val="20"/>
                      <w:lang w:eastAsia="sl-SI"/>
                    </w:rPr>
                    <w:t>(3</w:t>
                  </w:r>
                  <w:r w:rsidR="001874FD" w:rsidRPr="001874FD" w:rsidDel="004C2B79">
                    <w:rPr>
                      <w:rFonts w:cs="Arial"/>
                      <w:szCs w:val="20"/>
                      <w:lang w:eastAsia="sl-SI"/>
                    </w:rPr>
                    <w:t>)</w:t>
                  </w:r>
                  <w:r w:rsidR="001874FD" w:rsidRPr="00B47BA7" w:rsidDel="004C2B79">
                    <w:t xml:space="preserve"> Razlika v davčni obveznosti med predloženim in popravljenim </w:t>
                  </w:r>
                  <w:r w:rsidR="002A4007" w:rsidRPr="00B47BA7">
                    <w:t>obračunom učinkuje od dneva, od katerega je učinkoval davčni obračun, ki se popravlja, če davčni zavezanec v popravljenem obračunu poveča davčno obveznost. Če davčni zavezanec zniža davčno obveznost, razlika v davčni obveznosti med predloženim in popravljenim obračunom učinkuje od dneva predložitve popravljenega davčnega obračuna.</w:t>
                  </w:r>
                  <w:r w:rsidR="00ED2CDB">
                    <w:rPr>
                      <w:rFonts w:cs="Arial"/>
                      <w:szCs w:val="20"/>
                      <w:lang w:eastAsia="sl-SI"/>
                    </w:rPr>
                    <w:t>«.</w:t>
                  </w:r>
                  <w:r w:rsidR="001874FD" w:rsidRPr="00DA64AC">
                    <w:rPr>
                      <w:rFonts w:cs="Arial"/>
                      <w:szCs w:val="20"/>
                      <w:lang w:eastAsia="sl-SI"/>
                    </w:rPr>
                    <w:t xml:space="preserve"> </w:t>
                  </w:r>
                </w:p>
                <w:p w14:paraId="0662C5AC" w14:textId="77777777" w:rsidR="00567B36" w:rsidRPr="001874FD" w:rsidRDefault="00567B36" w:rsidP="00A61618">
                  <w:pPr>
                    <w:keepNext/>
                    <w:numPr>
                      <w:ilvl w:val="0"/>
                      <w:numId w:val="2"/>
                    </w:numPr>
                    <w:tabs>
                      <w:tab w:val="clear" w:pos="7590"/>
                    </w:tabs>
                    <w:spacing w:before="240"/>
                    <w:ind w:left="284" w:hanging="142"/>
                    <w:jc w:val="center"/>
                    <w:rPr>
                      <w:b/>
                    </w:rPr>
                  </w:pPr>
                  <w:bookmarkStart w:id="6" w:name="_Ref492982705"/>
                  <w:r w:rsidRPr="001874FD">
                    <w:rPr>
                      <w:b/>
                    </w:rPr>
                    <w:t>člen</w:t>
                  </w:r>
                  <w:bookmarkEnd w:id="6"/>
                </w:p>
                <w:p w14:paraId="164611A2" w14:textId="77777777" w:rsidR="001874FD" w:rsidRPr="00DA64AC" w:rsidRDefault="00A255FB" w:rsidP="00A61618">
                  <w:pPr>
                    <w:keepNext/>
                    <w:spacing w:before="240"/>
                    <w:rPr>
                      <w:rFonts w:cs="Arial"/>
                      <w:szCs w:val="20"/>
                      <w:lang w:eastAsia="sl-SI"/>
                    </w:rPr>
                  </w:pPr>
                  <w:r>
                    <w:rPr>
                      <w:rFonts w:cs="Arial"/>
                      <w:szCs w:val="20"/>
                      <w:lang w:eastAsia="sl-SI"/>
                    </w:rPr>
                    <w:t>V dosedanjem p</w:t>
                  </w:r>
                  <w:r w:rsidR="001874FD">
                    <w:rPr>
                      <w:rFonts w:cs="Arial"/>
                      <w:szCs w:val="20"/>
                      <w:lang w:eastAsia="sl-SI"/>
                    </w:rPr>
                    <w:t>rv</w:t>
                  </w:r>
                  <w:r>
                    <w:rPr>
                      <w:rFonts w:cs="Arial"/>
                      <w:szCs w:val="20"/>
                      <w:lang w:eastAsia="sl-SI"/>
                    </w:rPr>
                    <w:t>em</w:t>
                  </w:r>
                  <w:r w:rsidR="001874FD">
                    <w:rPr>
                      <w:rFonts w:cs="Arial"/>
                      <w:szCs w:val="20"/>
                      <w:lang w:eastAsia="sl-SI"/>
                    </w:rPr>
                    <w:t xml:space="preserve"> odstavk</w:t>
                  </w:r>
                  <w:r>
                    <w:rPr>
                      <w:rFonts w:cs="Arial"/>
                      <w:szCs w:val="20"/>
                      <w:lang w:eastAsia="sl-SI"/>
                    </w:rPr>
                    <w:t>u</w:t>
                  </w:r>
                  <w:r w:rsidR="001874FD">
                    <w:rPr>
                      <w:rFonts w:cs="Arial"/>
                      <w:szCs w:val="20"/>
                      <w:lang w:eastAsia="sl-SI"/>
                    </w:rPr>
                    <w:t xml:space="preserve"> 55. člena se </w:t>
                  </w:r>
                  <w:r>
                    <w:rPr>
                      <w:rFonts w:cs="Arial"/>
                      <w:szCs w:val="20"/>
                      <w:lang w:eastAsia="sl-SI"/>
                    </w:rPr>
                    <w:t>na</w:t>
                  </w:r>
                  <w:r w:rsidR="00B5187C">
                    <w:rPr>
                      <w:rFonts w:cs="Arial"/>
                      <w:szCs w:val="20"/>
                      <w:lang w:eastAsia="sl-SI"/>
                    </w:rPr>
                    <w:t xml:space="preserve"> koncu besedila doda nov stavek</w:t>
                  </w:r>
                  <w:r>
                    <w:rPr>
                      <w:rFonts w:cs="Arial"/>
                      <w:szCs w:val="20"/>
                      <w:lang w:eastAsia="sl-SI"/>
                    </w:rPr>
                    <w:t>, ki se</w:t>
                  </w:r>
                  <w:r w:rsidR="001874FD">
                    <w:rPr>
                      <w:rFonts w:cs="Arial"/>
                      <w:szCs w:val="20"/>
                      <w:lang w:eastAsia="sl-SI"/>
                    </w:rPr>
                    <w:t xml:space="preserve"> glasi:</w:t>
                  </w:r>
                </w:p>
                <w:p w14:paraId="191F2588" w14:textId="4C7A1F0C" w:rsidR="001874FD" w:rsidRPr="00DA64AC" w:rsidRDefault="001874FD" w:rsidP="006257DC">
                  <w:pPr>
                    <w:spacing w:before="240"/>
                    <w:ind w:firstLine="1021"/>
                    <w:jc w:val="both"/>
                    <w:rPr>
                      <w:rFonts w:cs="Arial"/>
                      <w:szCs w:val="20"/>
                      <w:lang w:eastAsia="sl-SI"/>
                    </w:rPr>
                  </w:pPr>
                  <w:r w:rsidRPr="00ED2CDB">
                    <w:rPr>
                      <w:rFonts w:cs="Arial"/>
                      <w:szCs w:val="20"/>
                      <w:lang w:eastAsia="sl-SI"/>
                    </w:rPr>
                    <w:t xml:space="preserve">»(1) Predložitev davčnega obračuna na podlagi </w:t>
                  </w:r>
                  <w:proofErr w:type="spellStart"/>
                  <w:r w:rsidRPr="00ED2CDB">
                    <w:rPr>
                      <w:rFonts w:cs="Arial"/>
                      <w:szCs w:val="20"/>
                      <w:lang w:eastAsia="sl-SI"/>
                    </w:rPr>
                    <w:t>samoprijave</w:t>
                  </w:r>
                  <w:proofErr w:type="spellEnd"/>
                  <w:r w:rsidRPr="00ED2CDB">
                    <w:rPr>
                      <w:rFonts w:cs="Arial"/>
                      <w:szCs w:val="20"/>
                      <w:lang w:eastAsia="sl-SI"/>
                    </w:rPr>
                    <w:t xml:space="preserve"> ni več mogoča, ko prvič nastopi ena izmed okoliščin iz prejšnjega stavka.«.</w:t>
                  </w:r>
                </w:p>
                <w:p w14:paraId="5AEF964A" w14:textId="77777777" w:rsidR="00343402" w:rsidRPr="001874FD" w:rsidRDefault="00343402" w:rsidP="00A61618">
                  <w:pPr>
                    <w:keepNext/>
                    <w:numPr>
                      <w:ilvl w:val="0"/>
                      <w:numId w:val="2"/>
                    </w:numPr>
                    <w:tabs>
                      <w:tab w:val="clear" w:pos="7590"/>
                    </w:tabs>
                    <w:spacing w:before="240"/>
                    <w:ind w:left="284" w:hanging="142"/>
                    <w:jc w:val="center"/>
                    <w:rPr>
                      <w:b/>
                    </w:rPr>
                  </w:pPr>
                  <w:bookmarkStart w:id="7" w:name="_Ref489011572"/>
                  <w:r w:rsidRPr="001874FD">
                    <w:rPr>
                      <w:b/>
                    </w:rPr>
                    <w:t>člen</w:t>
                  </w:r>
                  <w:bookmarkEnd w:id="7"/>
                </w:p>
                <w:p w14:paraId="34658474" w14:textId="77777777" w:rsidR="00ED2CDB" w:rsidRPr="00DA64AC" w:rsidRDefault="00ED2CDB" w:rsidP="00912D3A">
                  <w:pPr>
                    <w:spacing w:before="480"/>
                    <w:jc w:val="both"/>
                    <w:rPr>
                      <w:rFonts w:cs="Arial"/>
                      <w:szCs w:val="20"/>
                      <w:lang w:eastAsia="sl-SI"/>
                    </w:rPr>
                  </w:pPr>
                  <w:r w:rsidRPr="00ED2CDB">
                    <w:t xml:space="preserve">Šesti </w:t>
                  </w:r>
                  <w:r>
                    <w:t xml:space="preserve">in sedmi </w:t>
                  </w:r>
                  <w:r w:rsidRPr="00ED2CDB">
                    <w:t xml:space="preserve">odstavek </w:t>
                  </w:r>
                  <w:r w:rsidRPr="00DA64AC">
                    <w:rPr>
                      <w:rFonts w:cs="Arial"/>
                      <w:szCs w:val="20"/>
                      <w:lang w:eastAsia="sl-SI"/>
                    </w:rPr>
                    <w:t>57. člena se spremenita tako, da se glasita:</w:t>
                  </w:r>
                </w:p>
                <w:p w14:paraId="35971B60" w14:textId="77777777" w:rsidR="00ED2CDB" w:rsidRPr="00F91F79" w:rsidRDefault="00ED2CDB" w:rsidP="00912D3A">
                  <w:pPr>
                    <w:spacing w:before="240"/>
                    <w:ind w:firstLine="1021"/>
                    <w:jc w:val="both"/>
                    <w:rPr>
                      <w:rFonts w:cs="Arial"/>
                      <w:szCs w:val="20"/>
                      <w:lang w:eastAsia="sl-SI"/>
                    </w:rPr>
                  </w:pPr>
                  <w:r>
                    <w:rPr>
                      <w:rFonts w:cs="Arial"/>
                      <w:szCs w:val="20"/>
                      <w:lang w:eastAsia="sl-SI"/>
                    </w:rPr>
                    <w:t>»</w:t>
                  </w:r>
                  <w:r w:rsidRPr="00F91F79">
                    <w:rPr>
                      <w:rFonts w:cs="Arial"/>
                      <w:szCs w:val="20"/>
                      <w:lang w:eastAsia="sl-SI"/>
                    </w:rPr>
                    <w:t xml:space="preserve">(6) 52., 53., 54., </w:t>
                  </w:r>
                  <w:proofErr w:type="spellStart"/>
                  <w:r w:rsidRPr="00F91F79">
                    <w:rPr>
                      <w:rFonts w:cs="Arial"/>
                      <w:szCs w:val="20"/>
                      <w:lang w:eastAsia="sl-SI"/>
                    </w:rPr>
                    <w:t>54.a</w:t>
                  </w:r>
                  <w:proofErr w:type="spellEnd"/>
                  <w:r w:rsidRPr="00F91F79">
                    <w:rPr>
                      <w:rFonts w:cs="Arial"/>
                      <w:szCs w:val="20"/>
                      <w:lang w:eastAsia="sl-SI"/>
                    </w:rPr>
                    <w:t xml:space="preserve"> in 55. člen tega zakona se uporabljajo tudi za obračun davčnega odtegljaja.</w:t>
                  </w:r>
                </w:p>
                <w:p w14:paraId="0102056D" w14:textId="77777777" w:rsidR="00ED2CDB" w:rsidRPr="00F91F79" w:rsidRDefault="00ED2CDB" w:rsidP="00912D3A">
                  <w:pPr>
                    <w:spacing w:before="240"/>
                    <w:ind w:firstLine="1021"/>
                    <w:jc w:val="both"/>
                    <w:rPr>
                      <w:rFonts w:cs="Arial"/>
                      <w:szCs w:val="20"/>
                      <w:lang w:eastAsia="sl-SI"/>
                    </w:rPr>
                  </w:pPr>
                  <w:r w:rsidRPr="00F91F79">
                    <w:rPr>
                      <w:rFonts w:cs="Arial"/>
                      <w:szCs w:val="20"/>
                      <w:lang w:eastAsia="sl-SI"/>
                    </w:rPr>
                    <w:t>(7) Ne glede na 53., 54.</w:t>
                  </w:r>
                  <w:r>
                    <w:rPr>
                      <w:rFonts w:cs="Arial"/>
                      <w:szCs w:val="20"/>
                      <w:lang w:eastAsia="sl-SI"/>
                    </w:rPr>
                    <w:t xml:space="preserve">, </w:t>
                  </w:r>
                  <w:proofErr w:type="spellStart"/>
                  <w:r>
                    <w:rPr>
                      <w:rFonts w:cs="Arial"/>
                      <w:szCs w:val="20"/>
                      <w:lang w:eastAsia="sl-SI"/>
                    </w:rPr>
                    <w:t>54.a</w:t>
                  </w:r>
                  <w:proofErr w:type="spellEnd"/>
                  <w:r w:rsidRPr="00F91F79">
                    <w:rPr>
                      <w:rFonts w:cs="Arial"/>
                      <w:szCs w:val="20"/>
                      <w:lang w:eastAsia="sl-SI"/>
                    </w:rPr>
                    <w:t xml:space="preserve"> in 55. člen tega zakona lahko plačnik davka predloži popravek obračuna davčnega odtegljaja večkrat, če se popravki nanašajo na različne prejemnike dohodkov.</w:t>
                  </w:r>
                  <w:r>
                    <w:rPr>
                      <w:rFonts w:cs="Arial"/>
                      <w:szCs w:val="20"/>
                      <w:lang w:eastAsia="sl-SI"/>
                    </w:rPr>
                    <w:t>«.</w:t>
                  </w:r>
                </w:p>
                <w:p w14:paraId="4596C804" w14:textId="77777777" w:rsidR="001874FD" w:rsidRDefault="001874FD" w:rsidP="00A61618">
                  <w:pPr>
                    <w:keepNext/>
                    <w:numPr>
                      <w:ilvl w:val="0"/>
                      <w:numId w:val="2"/>
                    </w:numPr>
                    <w:tabs>
                      <w:tab w:val="clear" w:pos="7590"/>
                    </w:tabs>
                    <w:spacing w:before="240"/>
                    <w:ind w:left="284" w:hanging="142"/>
                    <w:jc w:val="center"/>
                    <w:rPr>
                      <w:b/>
                    </w:rPr>
                  </w:pPr>
                  <w:bookmarkStart w:id="8" w:name="_Ref530558563"/>
                  <w:r w:rsidRPr="001874FD">
                    <w:rPr>
                      <w:b/>
                    </w:rPr>
                    <w:t>člen</w:t>
                  </w:r>
                  <w:bookmarkEnd w:id="8"/>
                </w:p>
                <w:p w14:paraId="640B3A02" w14:textId="77777777" w:rsidR="00B47BA7" w:rsidRDefault="00B47BA7" w:rsidP="00B47BA7">
                  <w:pPr>
                    <w:keepNext/>
                    <w:spacing w:before="240"/>
                    <w:ind w:left="142"/>
                  </w:pPr>
                  <w:r w:rsidRPr="00B47BA7">
                    <w:t xml:space="preserve">V petem odstavku 58. člena se drugi in tretji stavek spremenita tako, da se glasita: </w:t>
                  </w:r>
                </w:p>
                <w:p w14:paraId="65FDC545" w14:textId="1DBD4F46" w:rsidR="00B47BA7" w:rsidRPr="00B47BA7" w:rsidRDefault="00B47BA7" w:rsidP="00B47BA7">
                  <w:pPr>
                    <w:keepNext/>
                    <w:spacing w:before="240"/>
                    <w:ind w:left="142"/>
                    <w:jc w:val="both"/>
                    <w:rPr>
                      <w:b/>
                    </w:rPr>
                  </w:pPr>
                  <w:r w:rsidRPr="00B47BA7">
                    <w:t xml:space="preserve">»V izjavi morajo navesti tudi pravilno količino finančnih instrumentov iz katerih pravice izvršujejo za tuj račun. Če pravice iz finančnih instrumentov izvršujejo tudi za svoj račun, morajo v izjavi navesti tudi pravilno količino finančnih instrumentov iz katerih pravice izvršuje zase.«. </w:t>
                  </w:r>
                </w:p>
                <w:p w14:paraId="44841BBE" w14:textId="77777777" w:rsidR="00ED2CDB" w:rsidRPr="00DA64AC" w:rsidRDefault="00ED2CDB" w:rsidP="00912D3A">
                  <w:pPr>
                    <w:pStyle w:val="ListParagraph"/>
                    <w:jc w:val="both"/>
                    <w:rPr>
                      <w:rFonts w:ascii="Arial" w:hAnsi="Arial" w:cs="Arial"/>
                      <w:sz w:val="20"/>
                      <w:szCs w:val="20"/>
                    </w:rPr>
                  </w:pPr>
                </w:p>
                <w:p w14:paraId="6227E2A1" w14:textId="6B2C1643" w:rsidR="00B47BA7" w:rsidRPr="00B47BA7" w:rsidRDefault="00CD1A13" w:rsidP="00B47BA7">
                  <w:pPr>
                    <w:keepNext/>
                    <w:numPr>
                      <w:ilvl w:val="0"/>
                      <w:numId w:val="2"/>
                    </w:numPr>
                    <w:tabs>
                      <w:tab w:val="clear" w:pos="7590"/>
                    </w:tabs>
                    <w:spacing w:before="240"/>
                    <w:ind w:left="284" w:hanging="142"/>
                    <w:jc w:val="center"/>
                    <w:rPr>
                      <w:b/>
                    </w:rPr>
                  </w:pPr>
                  <w:r w:rsidRPr="00B47BA7">
                    <w:rPr>
                      <w:b/>
                    </w:rPr>
                    <w:t xml:space="preserve"> </w:t>
                  </w:r>
                  <w:bookmarkStart w:id="9" w:name="_Ref532464680"/>
                  <w:r w:rsidR="00B47BA7" w:rsidRPr="00B47BA7">
                    <w:rPr>
                      <w:b/>
                    </w:rPr>
                    <w:t>člen</w:t>
                  </w:r>
                  <w:bookmarkEnd w:id="9"/>
                </w:p>
                <w:p w14:paraId="60C4868D" w14:textId="77777777" w:rsidR="006545CB" w:rsidRDefault="006545CB" w:rsidP="00A61618">
                  <w:pPr>
                    <w:keepNext/>
                    <w:spacing w:before="240"/>
                    <w:jc w:val="both"/>
                  </w:pPr>
                  <w:r>
                    <w:t>Deveti odstavek 62. člena se spremeni tako, da se glasi:</w:t>
                  </w:r>
                </w:p>
                <w:p w14:paraId="6E6ABF2A" w14:textId="77777777" w:rsidR="006545CB" w:rsidRDefault="006545CB" w:rsidP="00912D3A">
                  <w:pPr>
                    <w:pStyle w:val="odstavek1"/>
                    <w:spacing w:before="0"/>
                    <w:ind w:firstLine="708"/>
                    <w:rPr>
                      <w:sz w:val="20"/>
                      <w:szCs w:val="20"/>
                    </w:rPr>
                  </w:pPr>
                </w:p>
                <w:p w14:paraId="4C782042" w14:textId="685F0E4E" w:rsidR="00CB2109" w:rsidRPr="006545CB" w:rsidRDefault="006545CB" w:rsidP="00523F0A">
                  <w:pPr>
                    <w:pStyle w:val="odstavek1"/>
                    <w:spacing w:before="0"/>
                    <w:ind w:firstLine="708"/>
                    <w:rPr>
                      <w:sz w:val="20"/>
                      <w:szCs w:val="20"/>
                    </w:rPr>
                  </w:pPr>
                  <w:r w:rsidRPr="006545CB">
                    <w:rPr>
                      <w:sz w:val="20"/>
                      <w:szCs w:val="20"/>
                    </w:rPr>
                    <w:t xml:space="preserve">»(9) Če davčni organ ne dovoli predložitve davčne napovedi po izteku predpisanega roka ali če </w:t>
                  </w:r>
                  <w:r w:rsidR="00F4314E">
                    <w:rPr>
                      <w:sz w:val="20"/>
                      <w:szCs w:val="20"/>
                    </w:rPr>
                    <w:t xml:space="preserve">davčni zavezanec hkrati s prepozno vloženo davčno napovedjo </w:t>
                  </w:r>
                  <w:r w:rsidRPr="006545CB">
                    <w:rPr>
                      <w:sz w:val="20"/>
                      <w:szCs w:val="20"/>
                    </w:rPr>
                    <w:t xml:space="preserve">ne </w:t>
                  </w:r>
                  <w:r w:rsidR="00F4314E">
                    <w:rPr>
                      <w:sz w:val="20"/>
                      <w:szCs w:val="20"/>
                    </w:rPr>
                    <w:t>vloži predlog iz prvega odstavka tega člena</w:t>
                  </w:r>
                  <w:r w:rsidRPr="006545CB">
                    <w:rPr>
                      <w:sz w:val="20"/>
                      <w:szCs w:val="20"/>
                    </w:rPr>
                    <w:t xml:space="preserve">, se za čas od poteka roka za vložitev davčne napovedi do vložitve davčne napovedi obračuna </w:t>
                  </w:r>
                  <w:r w:rsidRPr="006545CB">
                    <w:rPr>
                      <w:sz w:val="20"/>
                      <w:szCs w:val="20"/>
                    </w:rPr>
                    <w:lastRenderedPageBreak/>
                    <w:t>obresti. Obrestna mera za izračun obresti znaša 3 % letno.«.</w:t>
                  </w:r>
                </w:p>
                <w:p w14:paraId="377A549A" w14:textId="77777777" w:rsidR="006545CB" w:rsidRDefault="006545CB" w:rsidP="00D95170">
                  <w:pPr>
                    <w:keepNext/>
                    <w:numPr>
                      <w:ilvl w:val="0"/>
                      <w:numId w:val="2"/>
                    </w:numPr>
                    <w:tabs>
                      <w:tab w:val="clear" w:pos="7590"/>
                    </w:tabs>
                    <w:spacing w:before="240"/>
                    <w:ind w:left="284" w:hanging="142"/>
                    <w:jc w:val="center"/>
                    <w:rPr>
                      <w:b/>
                    </w:rPr>
                  </w:pPr>
                  <w:bookmarkStart w:id="10" w:name="_Ref530646429"/>
                  <w:r>
                    <w:rPr>
                      <w:b/>
                    </w:rPr>
                    <w:t>člen</w:t>
                  </w:r>
                  <w:bookmarkEnd w:id="10"/>
                </w:p>
                <w:p w14:paraId="7C43468A" w14:textId="77777777" w:rsidR="00F31937" w:rsidRDefault="005845FB" w:rsidP="00912D3A">
                  <w:pPr>
                    <w:spacing w:before="480"/>
                    <w:jc w:val="both"/>
                    <w:rPr>
                      <w:rFonts w:cs="Arial"/>
                      <w:szCs w:val="20"/>
                      <w:lang w:eastAsia="sl-SI"/>
                    </w:rPr>
                  </w:pPr>
                  <w:r w:rsidRPr="005845FB">
                    <w:t xml:space="preserve">Besedilo </w:t>
                  </w:r>
                  <w:r w:rsidRPr="005845FB">
                    <w:rPr>
                      <w:rFonts w:cs="Arial"/>
                      <w:szCs w:val="20"/>
                      <w:lang w:eastAsia="sl-SI"/>
                    </w:rPr>
                    <w:t>63. člena se spremeni tako, da se glasi:</w:t>
                  </w:r>
                </w:p>
                <w:p w14:paraId="5445A26B" w14:textId="4FB2D07F" w:rsidR="00B5187C" w:rsidRPr="00F91F79" w:rsidRDefault="00B5187C" w:rsidP="00912D3A">
                  <w:pPr>
                    <w:spacing w:before="480"/>
                    <w:jc w:val="both"/>
                    <w:rPr>
                      <w:rFonts w:cs="Arial"/>
                      <w:szCs w:val="20"/>
                      <w:lang w:eastAsia="sl-SI"/>
                    </w:rPr>
                  </w:pPr>
                  <w:r>
                    <w:rPr>
                      <w:rFonts w:cs="Arial"/>
                      <w:szCs w:val="20"/>
                      <w:lang w:eastAsia="sl-SI"/>
                    </w:rPr>
                    <w:t>V dosedanjem prvem odstavku 63. člena se na koncu besedila doda nov stavek</w:t>
                  </w:r>
                  <w:r w:rsidR="006B7495">
                    <w:rPr>
                      <w:rFonts w:cs="Arial"/>
                      <w:szCs w:val="20"/>
                      <w:lang w:eastAsia="sl-SI"/>
                    </w:rPr>
                    <w:t>,</w:t>
                  </w:r>
                  <w:r>
                    <w:rPr>
                      <w:rFonts w:cs="Arial"/>
                      <w:szCs w:val="20"/>
                      <w:lang w:eastAsia="sl-SI"/>
                    </w:rPr>
                    <w:t xml:space="preserve"> ki se glasi:</w:t>
                  </w:r>
                </w:p>
                <w:p w14:paraId="0E74CFE5" w14:textId="77777777" w:rsidR="00B5187C" w:rsidRDefault="00B5187C" w:rsidP="00B5187C">
                  <w:pPr>
                    <w:pStyle w:val="odstavek1"/>
                    <w:spacing w:before="0"/>
                    <w:ind w:firstLine="0"/>
                    <w:rPr>
                      <w:sz w:val="20"/>
                      <w:szCs w:val="20"/>
                    </w:rPr>
                  </w:pPr>
                </w:p>
                <w:p w14:paraId="325842AF" w14:textId="77777777" w:rsidR="005845FB" w:rsidRPr="00F91F79" w:rsidRDefault="006545CB" w:rsidP="00B5187C">
                  <w:pPr>
                    <w:pStyle w:val="odstavek1"/>
                    <w:spacing w:before="0"/>
                    <w:ind w:firstLine="0"/>
                    <w:rPr>
                      <w:sz w:val="20"/>
                      <w:szCs w:val="20"/>
                    </w:rPr>
                  </w:pPr>
                  <w:r>
                    <w:rPr>
                      <w:sz w:val="20"/>
                      <w:szCs w:val="20"/>
                    </w:rPr>
                    <w:t>»</w:t>
                  </w:r>
                  <w:r w:rsidR="005845FB">
                    <w:rPr>
                      <w:sz w:val="20"/>
                      <w:szCs w:val="20"/>
                    </w:rPr>
                    <w:t xml:space="preserve">Vložitev davčne napovedi </w:t>
                  </w:r>
                  <w:r w:rsidR="005845FB" w:rsidRPr="00DA64AC">
                    <w:rPr>
                      <w:sz w:val="20"/>
                      <w:szCs w:val="20"/>
                    </w:rPr>
                    <w:t xml:space="preserve">na podlagi </w:t>
                  </w:r>
                  <w:proofErr w:type="spellStart"/>
                  <w:r w:rsidR="005845FB" w:rsidRPr="00DA64AC">
                    <w:rPr>
                      <w:sz w:val="20"/>
                      <w:szCs w:val="20"/>
                    </w:rPr>
                    <w:t>samoprijave</w:t>
                  </w:r>
                  <w:proofErr w:type="spellEnd"/>
                  <w:r w:rsidR="005845FB" w:rsidRPr="00DA64AC">
                    <w:rPr>
                      <w:sz w:val="20"/>
                      <w:szCs w:val="20"/>
                    </w:rPr>
                    <w:t xml:space="preserve"> ni več mogoča, ko prvič nastopi ena izmed okoliščin iz prejšnjega stavka.</w:t>
                  </w:r>
                  <w:r w:rsidR="00B5187C">
                    <w:rPr>
                      <w:sz w:val="20"/>
                      <w:szCs w:val="20"/>
                    </w:rPr>
                    <w:t>«.</w:t>
                  </w:r>
                </w:p>
                <w:p w14:paraId="7F02F9C7" w14:textId="77777777" w:rsidR="00873367" w:rsidRPr="00DA64AC" w:rsidRDefault="00873367" w:rsidP="00873367">
                  <w:pPr>
                    <w:pStyle w:val="odstavek1"/>
                    <w:spacing w:before="0"/>
                    <w:ind w:firstLine="708"/>
                    <w:rPr>
                      <w:sz w:val="20"/>
                      <w:szCs w:val="20"/>
                    </w:rPr>
                  </w:pPr>
                </w:p>
                <w:p w14:paraId="30354F10" w14:textId="77777777" w:rsidR="00B5187C" w:rsidRPr="00873367" w:rsidRDefault="00B5187C" w:rsidP="00B5187C">
                  <w:pPr>
                    <w:pStyle w:val="odstavek1"/>
                    <w:spacing w:before="0"/>
                    <w:ind w:firstLine="0"/>
                    <w:rPr>
                      <w:sz w:val="20"/>
                      <w:szCs w:val="20"/>
                    </w:rPr>
                  </w:pPr>
                  <w:r>
                    <w:rPr>
                      <w:sz w:val="20"/>
                      <w:szCs w:val="20"/>
                    </w:rPr>
                    <w:t>Za drugim odstavkom se doda nov tretji odstavek, ki se glasi:</w:t>
                  </w:r>
                </w:p>
                <w:p w14:paraId="0826F7C0" w14:textId="77777777" w:rsidR="00B5187C" w:rsidRDefault="00B5187C" w:rsidP="00D95170">
                  <w:pPr>
                    <w:pStyle w:val="odstavek1"/>
                    <w:spacing w:before="0"/>
                    <w:ind w:firstLine="708"/>
                    <w:rPr>
                      <w:sz w:val="20"/>
                      <w:szCs w:val="20"/>
                    </w:rPr>
                  </w:pPr>
                </w:p>
                <w:p w14:paraId="59FB398B" w14:textId="77777777" w:rsidR="00D95170" w:rsidRDefault="00B5187C" w:rsidP="00D95170">
                  <w:pPr>
                    <w:pStyle w:val="odstavek1"/>
                    <w:spacing w:before="0"/>
                    <w:ind w:firstLine="708"/>
                    <w:rPr>
                      <w:sz w:val="20"/>
                      <w:szCs w:val="20"/>
                    </w:rPr>
                  </w:pPr>
                  <w:r>
                    <w:rPr>
                      <w:sz w:val="20"/>
                      <w:szCs w:val="20"/>
                    </w:rPr>
                    <w:t>»</w:t>
                  </w:r>
                  <w:r w:rsidR="005845FB" w:rsidRPr="00DA64AC">
                    <w:rPr>
                      <w:sz w:val="20"/>
                      <w:szCs w:val="20"/>
                    </w:rPr>
                    <w:t>(</w:t>
                  </w:r>
                  <w:r w:rsidR="00EB31D3" w:rsidRPr="00DA64AC">
                    <w:rPr>
                      <w:sz w:val="20"/>
                      <w:szCs w:val="20"/>
                    </w:rPr>
                    <w:t>3</w:t>
                  </w:r>
                  <w:r w:rsidR="005845FB" w:rsidRPr="00DA64AC">
                    <w:rPr>
                      <w:sz w:val="20"/>
                      <w:szCs w:val="20"/>
                    </w:rPr>
                    <w:t xml:space="preserve">) Če davčni zavezanec </w:t>
                  </w:r>
                  <w:r w:rsidR="00613406" w:rsidRPr="00DA64AC">
                    <w:rPr>
                      <w:sz w:val="20"/>
                      <w:szCs w:val="20"/>
                    </w:rPr>
                    <w:t xml:space="preserve">davka, izračunanega v </w:t>
                  </w:r>
                  <w:proofErr w:type="spellStart"/>
                  <w:r w:rsidR="00613406" w:rsidRPr="00DA64AC">
                    <w:rPr>
                      <w:sz w:val="20"/>
                      <w:szCs w:val="20"/>
                    </w:rPr>
                    <w:t>odmerni</w:t>
                  </w:r>
                  <w:proofErr w:type="spellEnd"/>
                  <w:r w:rsidR="00613406" w:rsidRPr="00DA64AC">
                    <w:rPr>
                      <w:sz w:val="20"/>
                      <w:szCs w:val="20"/>
                    </w:rPr>
                    <w:t xml:space="preserve"> odločbi, ne plača </w:t>
                  </w:r>
                  <w:r w:rsidR="005845FB" w:rsidRPr="00DA64AC">
                    <w:rPr>
                      <w:sz w:val="20"/>
                      <w:szCs w:val="20"/>
                    </w:rPr>
                    <w:t>v roku za plačilo davka, se predložena davčna napoved obravnava kot davčna napoved, predložena po izteku predpisanega roka</w:t>
                  </w:r>
                  <w:r w:rsidR="007C3D60" w:rsidRPr="00DA64AC">
                    <w:rPr>
                      <w:sz w:val="20"/>
                      <w:szCs w:val="20"/>
                    </w:rPr>
                    <w:t xml:space="preserve"> po devetem odstavku 62. člena tega zakona</w:t>
                  </w:r>
                  <w:r w:rsidR="005845FB" w:rsidRPr="00DA64AC">
                    <w:rPr>
                      <w:sz w:val="20"/>
                      <w:szCs w:val="20"/>
                    </w:rPr>
                    <w:t>.</w:t>
                  </w:r>
                  <w:r>
                    <w:rPr>
                      <w:sz w:val="20"/>
                      <w:szCs w:val="20"/>
                    </w:rPr>
                    <w:t>«.</w:t>
                  </w:r>
                </w:p>
                <w:p w14:paraId="15DB7D90" w14:textId="77777777" w:rsidR="00B5187C" w:rsidRDefault="00B5187C" w:rsidP="00D95170">
                  <w:pPr>
                    <w:pStyle w:val="odstavek1"/>
                    <w:spacing w:before="0"/>
                    <w:ind w:firstLine="708"/>
                    <w:rPr>
                      <w:sz w:val="20"/>
                      <w:szCs w:val="20"/>
                    </w:rPr>
                  </w:pPr>
                </w:p>
                <w:p w14:paraId="06384CF8" w14:textId="6DF1B55B" w:rsidR="00F13DC1" w:rsidRPr="008126C7" w:rsidRDefault="00B5187C" w:rsidP="00795657">
                  <w:pPr>
                    <w:pStyle w:val="odstavek1"/>
                    <w:spacing w:before="0"/>
                    <w:ind w:firstLine="0"/>
                    <w:rPr>
                      <w:sz w:val="20"/>
                      <w:szCs w:val="20"/>
                    </w:rPr>
                  </w:pPr>
                  <w:r>
                    <w:rPr>
                      <w:sz w:val="20"/>
                      <w:szCs w:val="20"/>
                    </w:rPr>
                    <w:t>Dosedanji tretji od</w:t>
                  </w:r>
                  <w:r w:rsidR="00795657">
                    <w:rPr>
                      <w:sz w:val="20"/>
                      <w:szCs w:val="20"/>
                    </w:rPr>
                    <w:t>stavek postane četrti odstavek.</w:t>
                  </w:r>
                </w:p>
                <w:p w14:paraId="38ED7D8B" w14:textId="77777777" w:rsidR="005845FB" w:rsidRDefault="005845FB" w:rsidP="00873367">
                  <w:pPr>
                    <w:keepNext/>
                    <w:numPr>
                      <w:ilvl w:val="0"/>
                      <w:numId w:val="2"/>
                    </w:numPr>
                    <w:tabs>
                      <w:tab w:val="clear" w:pos="7590"/>
                    </w:tabs>
                    <w:spacing w:before="240"/>
                    <w:ind w:left="284" w:hanging="142"/>
                    <w:jc w:val="center"/>
                    <w:rPr>
                      <w:b/>
                    </w:rPr>
                  </w:pPr>
                  <w:bookmarkStart w:id="11" w:name="_Ref530559071"/>
                  <w:r>
                    <w:rPr>
                      <w:b/>
                    </w:rPr>
                    <w:t>člen</w:t>
                  </w:r>
                  <w:bookmarkEnd w:id="11"/>
                </w:p>
                <w:p w14:paraId="489494BD" w14:textId="77777777" w:rsidR="00F31937" w:rsidRDefault="00F31937" w:rsidP="00F31937">
                  <w:pPr>
                    <w:pStyle w:val="odstavek1"/>
                    <w:spacing w:before="0"/>
                    <w:ind w:firstLine="708"/>
                    <w:rPr>
                      <w:sz w:val="20"/>
                      <w:szCs w:val="20"/>
                    </w:rPr>
                  </w:pPr>
                </w:p>
                <w:p w14:paraId="071B04A9" w14:textId="77777777" w:rsidR="00F31937" w:rsidRPr="00335A01" w:rsidRDefault="00F31937" w:rsidP="00F31937">
                  <w:pPr>
                    <w:pStyle w:val="odstavek1"/>
                    <w:spacing w:before="0"/>
                    <w:ind w:firstLine="0"/>
                    <w:jc w:val="left"/>
                    <w:rPr>
                      <w:sz w:val="20"/>
                      <w:szCs w:val="20"/>
                    </w:rPr>
                  </w:pPr>
                  <w:r w:rsidRPr="00335A01">
                    <w:rPr>
                      <w:sz w:val="20"/>
                      <w:szCs w:val="20"/>
                    </w:rPr>
                    <w:t xml:space="preserve">64. člen se spremeni tako, da se glasi: </w:t>
                  </w:r>
                </w:p>
                <w:p w14:paraId="328E78D9" w14:textId="77777777" w:rsidR="00F31937" w:rsidRPr="00335A01" w:rsidRDefault="00F31937" w:rsidP="00F31937">
                  <w:pPr>
                    <w:pStyle w:val="odstavek1"/>
                    <w:spacing w:before="0"/>
                    <w:ind w:firstLine="708"/>
                    <w:jc w:val="left"/>
                    <w:rPr>
                      <w:sz w:val="20"/>
                      <w:szCs w:val="20"/>
                    </w:rPr>
                  </w:pPr>
                </w:p>
                <w:p w14:paraId="60D483DB" w14:textId="10A1556E" w:rsidR="00F31937" w:rsidRPr="00795657" w:rsidRDefault="00F31937" w:rsidP="00795657">
                  <w:pPr>
                    <w:pStyle w:val="odstavek1"/>
                    <w:spacing w:before="0"/>
                    <w:ind w:firstLine="0"/>
                    <w:jc w:val="left"/>
                    <w:rPr>
                      <w:sz w:val="20"/>
                      <w:szCs w:val="20"/>
                    </w:rPr>
                  </w:pPr>
                  <w:r>
                    <w:rPr>
                      <w:sz w:val="20"/>
                      <w:szCs w:val="20"/>
                    </w:rPr>
                    <w:t>»</w:t>
                  </w:r>
                  <w:r w:rsidRPr="00335A01">
                    <w:rPr>
                      <w:sz w:val="20"/>
                      <w:szCs w:val="20"/>
                    </w:rPr>
                    <w:t xml:space="preserve">Davčni zavezanec lahko popravi davčno napoved najpozneje do vročitve </w:t>
                  </w:r>
                  <w:proofErr w:type="spellStart"/>
                  <w:r w:rsidRPr="00335A01">
                    <w:rPr>
                      <w:sz w:val="20"/>
                      <w:szCs w:val="20"/>
                    </w:rPr>
                    <w:t>odmerne</w:t>
                  </w:r>
                  <w:proofErr w:type="spellEnd"/>
                  <w:r w:rsidRPr="00335A01">
                    <w:rPr>
                      <w:sz w:val="20"/>
                      <w:szCs w:val="20"/>
                    </w:rPr>
                    <w:t xml:space="preserve"> odločbe.«.</w:t>
                  </w:r>
                </w:p>
                <w:p w14:paraId="472C1A6B" w14:textId="78603D54" w:rsidR="00F31937" w:rsidRDefault="00795657" w:rsidP="00873367">
                  <w:pPr>
                    <w:keepNext/>
                    <w:numPr>
                      <w:ilvl w:val="0"/>
                      <w:numId w:val="2"/>
                    </w:numPr>
                    <w:tabs>
                      <w:tab w:val="clear" w:pos="7590"/>
                    </w:tabs>
                    <w:spacing w:before="240"/>
                    <w:ind w:left="284" w:hanging="142"/>
                    <w:jc w:val="center"/>
                    <w:rPr>
                      <w:b/>
                    </w:rPr>
                  </w:pPr>
                  <w:bookmarkStart w:id="12" w:name="_Ref532209402"/>
                  <w:r>
                    <w:rPr>
                      <w:b/>
                    </w:rPr>
                    <w:t>člen</w:t>
                  </w:r>
                  <w:bookmarkEnd w:id="12"/>
                </w:p>
                <w:p w14:paraId="09F600DC" w14:textId="77777777" w:rsidR="008A752F" w:rsidRDefault="008A752F" w:rsidP="00912D3A">
                  <w:pPr>
                    <w:spacing w:before="240"/>
                    <w:jc w:val="both"/>
                    <w:rPr>
                      <w:rFonts w:cs="Arial"/>
                      <w:szCs w:val="20"/>
                      <w:lang w:eastAsia="sl-SI"/>
                    </w:rPr>
                  </w:pPr>
                  <w:r>
                    <w:rPr>
                      <w:rFonts w:cs="Arial"/>
                      <w:szCs w:val="20"/>
                      <w:lang w:eastAsia="sl-SI"/>
                    </w:rPr>
                    <w:t>Črta se tretji in četrti odstavek 70. člena.</w:t>
                  </w:r>
                </w:p>
                <w:p w14:paraId="3D8BB6B6" w14:textId="77777777" w:rsidR="008A752F" w:rsidRDefault="008A752F" w:rsidP="00912D3A">
                  <w:pPr>
                    <w:spacing w:before="240"/>
                    <w:jc w:val="both"/>
                    <w:rPr>
                      <w:rFonts w:cs="Arial"/>
                      <w:szCs w:val="20"/>
                      <w:lang w:eastAsia="sl-SI"/>
                    </w:rPr>
                  </w:pPr>
                  <w:r>
                    <w:rPr>
                      <w:rFonts w:cs="Arial"/>
                      <w:szCs w:val="20"/>
                      <w:lang w:eastAsia="sl-SI"/>
                    </w:rPr>
                    <w:t>Peti odstavek postane tretji odstavek.</w:t>
                  </w:r>
                </w:p>
                <w:p w14:paraId="33ED4633" w14:textId="77777777" w:rsidR="008A752F" w:rsidRPr="001874FD" w:rsidRDefault="008A752F" w:rsidP="00F10A11">
                  <w:pPr>
                    <w:keepNext/>
                    <w:numPr>
                      <w:ilvl w:val="0"/>
                      <w:numId w:val="2"/>
                    </w:numPr>
                    <w:tabs>
                      <w:tab w:val="clear" w:pos="7590"/>
                    </w:tabs>
                    <w:spacing w:before="240"/>
                    <w:ind w:left="284" w:hanging="142"/>
                    <w:jc w:val="center"/>
                    <w:rPr>
                      <w:b/>
                    </w:rPr>
                  </w:pPr>
                  <w:bookmarkStart w:id="13" w:name="_Ref530561555"/>
                  <w:r>
                    <w:rPr>
                      <w:b/>
                    </w:rPr>
                    <w:t>člen</w:t>
                  </w:r>
                  <w:bookmarkEnd w:id="13"/>
                </w:p>
                <w:p w14:paraId="30AAE373" w14:textId="77777777" w:rsidR="001B35A9" w:rsidRDefault="00DE3DB4" w:rsidP="00912D3A">
                  <w:pPr>
                    <w:spacing w:before="240"/>
                    <w:jc w:val="both"/>
                  </w:pPr>
                  <w:r>
                    <w:t xml:space="preserve">Za 86. členom se doda nov </w:t>
                  </w:r>
                  <w:proofErr w:type="spellStart"/>
                  <w:r>
                    <w:t>86.a</w:t>
                  </w:r>
                  <w:proofErr w:type="spellEnd"/>
                  <w:r>
                    <w:t xml:space="preserve"> člen, ki se glasi:</w:t>
                  </w:r>
                </w:p>
                <w:p w14:paraId="26E49336" w14:textId="255FECA2" w:rsidR="00DE3DB4" w:rsidRDefault="00DE3DB4" w:rsidP="00873367">
                  <w:pPr>
                    <w:ind w:firstLine="1021"/>
                    <w:jc w:val="center"/>
                  </w:pPr>
                  <w:r>
                    <w:t>»</w:t>
                  </w:r>
                  <w:proofErr w:type="spellStart"/>
                  <w:r>
                    <w:t>86.a</w:t>
                  </w:r>
                  <w:proofErr w:type="spellEnd"/>
                  <w:r>
                    <w:t xml:space="preserve"> člen</w:t>
                  </w:r>
                </w:p>
                <w:p w14:paraId="29F04FB1" w14:textId="77777777" w:rsidR="00DE3DB4" w:rsidRDefault="00DE3DB4" w:rsidP="00873367">
                  <w:pPr>
                    <w:ind w:firstLine="1021"/>
                    <w:jc w:val="center"/>
                  </w:pPr>
                  <w:r>
                    <w:t>(rok za odločbo o pritožbi)</w:t>
                  </w:r>
                </w:p>
                <w:p w14:paraId="16F4FC88" w14:textId="1F4452CE" w:rsidR="00BA0224" w:rsidRDefault="00DE3DB4" w:rsidP="00FC7CDE">
                  <w:pPr>
                    <w:spacing w:before="240"/>
                    <w:ind w:firstLine="1021"/>
                    <w:jc w:val="both"/>
                    <w:rPr>
                      <w:rFonts w:cs="Arial"/>
                      <w:szCs w:val="20"/>
                      <w:lang w:eastAsia="sl-SI"/>
                    </w:rPr>
                  </w:pPr>
                  <w:r>
                    <w:t>Odločba o pritožbi zoper odločbo, izdan</w:t>
                  </w:r>
                  <w:r w:rsidRPr="00DA64AC">
                    <w:rPr>
                      <w:rFonts w:cs="Arial"/>
                      <w:szCs w:val="20"/>
                      <w:lang w:eastAsia="sl-SI"/>
                    </w:rPr>
                    <w:t>o</w:t>
                  </w:r>
                  <w:r>
                    <w:t xml:space="preserve"> v davčnem inšpekcijskem nadzoru, </w:t>
                  </w:r>
                  <w:r w:rsidRPr="00DA64AC">
                    <w:rPr>
                      <w:rFonts w:cs="Arial"/>
                      <w:szCs w:val="20"/>
                      <w:lang w:eastAsia="sl-SI"/>
                    </w:rPr>
                    <w:t>mora biti izdana brž ko je to mogoče, najpozneje pa v šestih mesecih od dneva, ko je organ prejel popolno pritožbo. Če je pritožba nepopolna in jo pritožnik po pozivu dopolni, začne teči rok za izdajo odločbe tedaj, ko organ prejme dopolnitev pritožbe.</w:t>
                  </w:r>
                  <w:r w:rsidR="00F13DBD">
                    <w:rPr>
                      <w:rFonts w:cs="Arial"/>
                      <w:szCs w:val="20"/>
                      <w:lang w:eastAsia="sl-SI"/>
                    </w:rPr>
                    <w:t>«.</w:t>
                  </w:r>
                </w:p>
                <w:p w14:paraId="54F23DD0" w14:textId="77777777" w:rsidR="008D521C" w:rsidRDefault="008D521C" w:rsidP="000308AB">
                  <w:pPr>
                    <w:keepNext/>
                    <w:numPr>
                      <w:ilvl w:val="0"/>
                      <w:numId w:val="2"/>
                    </w:numPr>
                    <w:tabs>
                      <w:tab w:val="clear" w:pos="7590"/>
                    </w:tabs>
                    <w:spacing w:before="240"/>
                    <w:ind w:left="284" w:hanging="142"/>
                    <w:jc w:val="center"/>
                    <w:rPr>
                      <w:b/>
                    </w:rPr>
                  </w:pPr>
                  <w:bookmarkStart w:id="14" w:name="_Ref530559440"/>
                  <w:r>
                    <w:rPr>
                      <w:b/>
                    </w:rPr>
                    <w:t>člen</w:t>
                  </w:r>
                  <w:bookmarkEnd w:id="14"/>
                </w:p>
                <w:p w14:paraId="1FA0A7C9" w14:textId="77777777" w:rsidR="007A6DA8" w:rsidRDefault="007A6DA8" w:rsidP="007A6DA8">
                  <w:pPr>
                    <w:spacing w:before="240"/>
                    <w:jc w:val="both"/>
                    <w:rPr>
                      <w:rFonts w:cs="Arial"/>
                      <w:szCs w:val="20"/>
                      <w:lang w:eastAsia="sl-SI"/>
                    </w:rPr>
                  </w:pPr>
                  <w:proofErr w:type="spellStart"/>
                  <w:r>
                    <w:rPr>
                      <w:rFonts w:cs="Arial"/>
                      <w:szCs w:val="20"/>
                      <w:lang w:eastAsia="sl-SI"/>
                    </w:rPr>
                    <w:t>95.a</w:t>
                  </w:r>
                  <w:proofErr w:type="spellEnd"/>
                  <w:r>
                    <w:rPr>
                      <w:rFonts w:cs="Arial"/>
                      <w:szCs w:val="20"/>
                      <w:lang w:eastAsia="sl-SI"/>
                    </w:rPr>
                    <w:t xml:space="preserve"> člen se spremeni tako, da se glasi:</w:t>
                  </w:r>
                </w:p>
                <w:p w14:paraId="6A1C99A5" w14:textId="59BDD281" w:rsidR="007A6DA8" w:rsidRPr="007A6DA8" w:rsidRDefault="007A6DA8" w:rsidP="007A6DA8">
                  <w:pPr>
                    <w:spacing w:before="240"/>
                    <w:jc w:val="both"/>
                    <w:rPr>
                      <w:rFonts w:cs="Arial"/>
                      <w:szCs w:val="20"/>
                      <w:lang w:eastAsia="sl-SI"/>
                    </w:rPr>
                  </w:pPr>
                  <w:r>
                    <w:rPr>
                      <w:rFonts w:cs="Arial"/>
                      <w:szCs w:val="20"/>
                      <w:lang w:eastAsia="sl-SI"/>
                    </w:rPr>
                    <w:t xml:space="preserve">»Če davčni zavezanec v primerih, ki niso določeni s </w:t>
                  </w:r>
                  <w:proofErr w:type="spellStart"/>
                  <w:r>
                    <w:rPr>
                      <w:rFonts w:cs="Arial"/>
                      <w:szCs w:val="20"/>
                      <w:lang w:eastAsia="sl-SI"/>
                    </w:rPr>
                    <w:t>54.a</w:t>
                  </w:r>
                  <w:proofErr w:type="spellEnd"/>
                  <w:r>
                    <w:rPr>
                      <w:rFonts w:cs="Arial"/>
                      <w:szCs w:val="20"/>
                      <w:lang w:eastAsia="sl-SI"/>
                    </w:rPr>
                    <w:t xml:space="preserve"> in 55. členom tega zakona predloži obračun davka ali popravek obračuna davka po izteku zakonskega roka, se za čas od poteka roka za plačilo davka do plačila davka obračunajo obresti po 96. členu tega zakona.«.</w:t>
                  </w:r>
                </w:p>
                <w:p w14:paraId="6C3A3059" w14:textId="12775BAF" w:rsidR="00166D5C" w:rsidRPr="004A5792" w:rsidRDefault="007A6DA8" w:rsidP="00166D5C">
                  <w:pPr>
                    <w:keepNext/>
                    <w:numPr>
                      <w:ilvl w:val="0"/>
                      <w:numId w:val="2"/>
                    </w:numPr>
                    <w:tabs>
                      <w:tab w:val="clear" w:pos="7590"/>
                    </w:tabs>
                    <w:spacing w:before="240"/>
                    <w:ind w:left="284" w:hanging="142"/>
                    <w:jc w:val="center"/>
                    <w:rPr>
                      <w:b/>
                    </w:rPr>
                  </w:pPr>
                  <w:bookmarkStart w:id="15" w:name="_Ref532209654"/>
                  <w:r>
                    <w:rPr>
                      <w:b/>
                    </w:rPr>
                    <w:t>člen</w:t>
                  </w:r>
                  <w:bookmarkStart w:id="16" w:name="_Ref489011591"/>
                  <w:bookmarkEnd w:id="15"/>
                  <w:bookmarkEnd w:id="16"/>
                </w:p>
                <w:p w14:paraId="0F5DB3BB" w14:textId="77777777" w:rsidR="00480198" w:rsidRPr="00DA64AC" w:rsidRDefault="00166D5C" w:rsidP="0069206A">
                  <w:pPr>
                    <w:spacing w:before="240"/>
                    <w:jc w:val="both"/>
                    <w:rPr>
                      <w:rFonts w:cs="Arial"/>
                      <w:szCs w:val="20"/>
                    </w:rPr>
                  </w:pPr>
                  <w:bookmarkStart w:id="17" w:name="_Ref492388867"/>
                  <w:r w:rsidRPr="0069206A">
                    <w:rPr>
                      <w:rFonts w:cs="Arial"/>
                      <w:szCs w:val="20"/>
                    </w:rPr>
                    <w:t>V četrtem odstavku 96. člena se črta besedilo »petega odstavka 48. člena«.</w:t>
                  </w:r>
                  <w:bookmarkEnd w:id="17"/>
                </w:p>
                <w:p w14:paraId="18C4C7E8" w14:textId="77777777" w:rsidR="00166D5C" w:rsidRDefault="00343402" w:rsidP="00166D5C">
                  <w:pPr>
                    <w:keepNext/>
                    <w:numPr>
                      <w:ilvl w:val="0"/>
                      <w:numId w:val="2"/>
                    </w:numPr>
                    <w:tabs>
                      <w:tab w:val="clear" w:pos="7590"/>
                    </w:tabs>
                    <w:spacing w:before="240"/>
                    <w:ind w:left="284" w:hanging="142"/>
                    <w:jc w:val="center"/>
                    <w:rPr>
                      <w:b/>
                      <w:szCs w:val="20"/>
                    </w:rPr>
                  </w:pPr>
                  <w:bookmarkStart w:id="18" w:name="_Ref530726889"/>
                  <w:r w:rsidRPr="004849DA">
                    <w:rPr>
                      <w:b/>
                      <w:szCs w:val="20"/>
                    </w:rPr>
                    <w:t>člen</w:t>
                  </w:r>
                  <w:bookmarkEnd w:id="18"/>
                </w:p>
                <w:p w14:paraId="5035C0E2" w14:textId="77777777" w:rsidR="007A12C7" w:rsidRPr="007A12C7" w:rsidRDefault="007A12C7" w:rsidP="0069206A">
                  <w:pPr>
                    <w:spacing w:before="240"/>
                    <w:jc w:val="both"/>
                    <w:rPr>
                      <w:rFonts w:cs="Arial"/>
                      <w:szCs w:val="20"/>
                    </w:rPr>
                  </w:pPr>
                  <w:r w:rsidRPr="000E0773">
                    <w:rPr>
                      <w:rFonts w:cs="Arial"/>
                      <w:szCs w:val="20"/>
                    </w:rPr>
                    <w:t>V 113. členu se izraz »državnega pravobranilstva« nadomesti z izrazom »Državnega odvetništva Republike Slovenije (v nadaljnjem be</w:t>
                  </w:r>
                  <w:r>
                    <w:rPr>
                      <w:rFonts w:cs="Arial"/>
                      <w:szCs w:val="20"/>
                    </w:rPr>
                    <w:t xml:space="preserve">sedilu: državno odvetništvo)«. </w:t>
                  </w:r>
                </w:p>
                <w:p w14:paraId="39358162" w14:textId="77777777" w:rsidR="007A12C7" w:rsidRDefault="007A12C7" w:rsidP="00166D5C">
                  <w:pPr>
                    <w:keepNext/>
                    <w:numPr>
                      <w:ilvl w:val="0"/>
                      <w:numId w:val="2"/>
                    </w:numPr>
                    <w:tabs>
                      <w:tab w:val="clear" w:pos="7590"/>
                    </w:tabs>
                    <w:spacing w:before="240"/>
                    <w:ind w:left="284" w:hanging="142"/>
                    <w:jc w:val="center"/>
                    <w:rPr>
                      <w:b/>
                      <w:szCs w:val="20"/>
                    </w:rPr>
                  </w:pPr>
                  <w:bookmarkStart w:id="19" w:name="_Ref530660078"/>
                  <w:r>
                    <w:rPr>
                      <w:b/>
                      <w:szCs w:val="20"/>
                    </w:rPr>
                    <w:lastRenderedPageBreak/>
                    <w:t>člen</w:t>
                  </w:r>
                  <w:bookmarkEnd w:id="19"/>
                </w:p>
                <w:p w14:paraId="54B159ED" w14:textId="77777777" w:rsidR="003C3162" w:rsidRPr="0069206A" w:rsidRDefault="003C3162" w:rsidP="0069206A">
                  <w:pPr>
                    <w:spacing w:before="240"/>
                    <w:jc w:val="both"/>
                    <w:rPr>
                      <w:rFonts w:cs="Arial"/>
                      <w:szCs w:val="20"/>
                    </w:rPr>
                  </w:pPr>
                  <w:r w:rsidRPr="0069206A">
                    <w:rPr>
                      <w:rFonts w:cs="Arial"/>
                      <w:szCs w:val="20"/>
                    </w:rPr>
                    <w:t>V tretjem odstavku 208. člena se izraz »državnemu pravobranilstvu« nadomesti z i</w:t>
                  </w:r>
                  <w:r w:rsidR="00EE79D4" w:rsidRPr="0069206A">
                    <w:rPr>
                      <w:rFonts w:cs="Arial"/>
                      <w:szCs w:val="20"/>
                    </w:rPr>
                    <w:t>zrazom »državnemu odvetništvu«.</w:t>
                  </w:r>
                </w:p>
                <w:p w14:paraId="32D3C452" w14:textId="77777777" w:rsidR="00343402" w:rsidRPr="004849DA" w:rsidRDefault="00343402" w:rsidP="000308AB">
                  <w:pPr>
                    <w:keepNext/>
                    <w:numPr>
                      <w:ilvl w:val="0"/>
                      <w:numId w:val="2"/>
                    </w:numPr>
                    <w:tabs>
                      <w:tab w:val="clear" w:pos="7590"/>
                    </w:tabs>
                    <w:spacing w:before="240"/>
                    <w:ind w:left="284" w:hanging="142"/>
                    <w:jc w:val="center"/>
                    <w:rPr>
                      <w:b/>
                    </w:rPr>
                  </w:pPr>
                  <w:bookmarkStart w:id="20" w:name="_Ref489011721"/>
                  <w:bookmarkStart w:id="21" w:name="_Ref530660099"/>
                  <w:r w:rsidRPr="004849DA">
                    <w:rPr>
                      <w:b/>
                    </w:rPr>
                    <w:t>člen</w:t>
                  </w:r>
                  <w:bookmarkEnd w:id="20"/>
                  <w:bookmarkEnd w:id="21"/>
                </w:p>
                <w:p w14:paraId="2475D606" w14:textId="77777777" w:rsidR="00C70BCF" w:rsidRPr="00DA64AC" w:rsidRDefault="00C70BCF" w:rsidP="00C70BCF">
                  <w:pPr>
                    <w:keepNext/>
                    <w:spacing w:before="240" w:after="60"/>
                    <w:jc w:val="both"/>
                    <w:outlineLvl w:val="0"/>
                    <w:rPr>
                      <w:rFonts w:cs="Arial"/>
                      <w:szCs w:val="20"/>
                      <w:lang w:eastAsia="sl-SI"/>
                    </w:rPr>
                  </w:pPr>
                  <w:r w:rsidRPr="00DA64AC">
                    <w:rPr>
                      <w:rFonts w:cs="Arial"/>
                      <w:szCs w:val="20"/>
                      <w:lang w:eastAsia="sl-SI"/>
                    </w:rPr>
                    <w:t xml:space="preserve">V </w:t>
                  </w:r>
                  <w:proofErr w:type="spellStart"/>
                  <w:r w:rsidRPr="00DA64AC">
                    <w:rPr>
                      <w:rFonts w:cs="Arial"/>
                      <w:szCs w:val="20"/>
                      <w:lang w:eastAsia="sl-SI"/>
                    </w:rPr>
                    <w:t>243.a</w:t>
                  </w:r>
                  <w:proofErr w:type="spellEnd"/>
                  <w:r w:rsidRPr="00DA64AC">
                    <w:rPr>
                      <w:rFonts w:cs="Arial"/>
                      <w:szCs w:val="20"/>
                      <w:lang w:eastAsia="sl-SI"/>
                    </w:rPr>
                    <w:t xml:space="preserve"> členu se 9. točka spremeni tako, da se glasi:</w:t>
                  </w:r>
                </w:p>
                <w:p w14:paraId="57A06272" w14:textId="77777777" w:rsidR="00C70BCF" w:rsidRPr="00DA64AC" w:rsidRDefault="00C70BCF" w:rsidP="00C70BCF">
                  <w:pPr>
                    <w:keepNext/>
                    <w:spacing w:before="240" w:after="60"/>
                    <w:jc w:val="both"/>
                    <w:outlineLvl w:val="0"/>
                    <w:rPr>
                      <w:rFonts w:cs="Arial"/>
                      <w:szCs w:val="20"/>
                      <w:lang w:eastAsia="sl-SI"/>
                    </w:rPr>
                  </w:pPr>
                  <w:r>
                    <w:rPr>
                      <w:rFonts w:cs="Arial"/>
                      <w:szCs w:val="20"/>
                      <w:lang w:eastAsia="sl-SI"/>
                    </w:rPr>
                    <w:t xml:space="preserve">»9. </w:t>
                  </w:r>
                  <w:r w:rsidRPr="00DA64AC">
                    <w:rPr>
                      <w:rFonts w:cs="Arial"/>
                      <w:szCs w:val="20"/>
                      <w:lang w:eastAsia="sl-SI"/>
                    </w:rPr>
                    <w:t>osrednja podatkovna zbirka je zbirka držav članic EU za upravno sodelovanje na področju obdavčevanja, kjer se za izpolnitev obveznosti glede avtomatične izmenjave podatkov o vnaprejšnjih davčnih stališčih s čezmejnim učinkom in o vnaprejšnjih cenovnih sporazumih ter o čezmejnih aranžmajih, o katerih se poroča, beležijo podatki;«.</w:t>
                  </w:r>
                </w:p>
                <w:p w14:paraId="3EED8715" w14:textId="77777777" w:rsidR="00C70BCF" w:rsidRPr="00DA64AC" w:rsidRDefault="00C70BCF" w:rsidP="00C70BCF">
                  <w:pPr>
                    <w:keepNext/>
                    <w:spacing w:before="240" w:after="60"/>
                    <w:jc w:val="both"/>
                    <w:outlineLvl w:val="0"/>
                    <w:rPr>
                      <w:rFonts w:cs="Arial"/>
                      <w:szCs w:val="20"/>
                      <w:lang w:eastAsia="sl-SI"/>
                    </w:rPr>
                  </w:pPr>
                  <w:r w:rsidRPr="00DA64AC">
                    <w:rPr>
                      <w:rFonts w:cs="Arial"/>
                      <w:szCs w:val="20"/>
                      <w:lang w:eastAsia="sl-SI"/>
                    </w:rPr>
                    <w:t xml:space="preserve">Dodajo se nova 10., 11., 12., 13., 14. in 15. točka, ki se glasijo: </w:t>
                  </w:r>
                </w:p>
                <w:p w14:paraId="3963F809" w14:textId="77777777" w:rsidR="00C70BCF" w:rsidRPr="00651DBF" w:rsidRDefault="00C70BCF" w:rsidP="00C70BCF">
                  <w:pPr>
                    <w:keepNext/>
                    <w:spacing w:before="240" w:after="60"/>
                    <w:jc w:val="both"/>
                    <w:outlineLvl w:val="0"/>
                  </w:pPr>
                  <w:r w:rsidRPr="00DA64AC">
                    <w:rPr>
                      <w:rFonts w:cs="Arial"/>
                      <w:szCs w:val="20"/>
                      <w:lang w:eastAsia="sl-SI"/>
                    </w:rPr>
                    <w:t xml:space="preserve">»10. čezmejni aranžma pomeni </w:t>
                  </w:r>
                  <w:r w:rsidRPr="00651DBF">
                    <w:t xml:space="preserve">aranžma, ki </w:t>
                  </w:r>
                  <w:r w:rsidRPr="00C9378B">
                    <w:t>zadeva</w:t>
                  </w:r>
                  <w:r w:rsidRPr="00651DBF">
                    <w:t xml:space="preserve"> bodisi več kot eno </w:t>
                  </w:r>
                  <w:r w:rsidRPr="00C9378B">
                    <w:t>državo članico EU</w:t>
                  </w:r>
                  <w:r w:rsidRPr="00651DBF">
                    <w:t xml:space="preserve"> bodisi državo članico</w:t>
                  </w:r>
                  <w:r>
                    <w:t xml:space="preserve"> EU</w:t>
                  </w:r>
                  <w:r w:rsidRPr="00651DBF">
                    <w:t xml:space="preserve"> in </w:t>
                  </w:r>
                  <w:r w:rsidRPr="00C9378B">
                    <w:t>tretjo državo</w:t>
                  </w:r>
                  <w:r w:rsidRPr="00651DBF">
                    <w:t>, pri čemer je izpolnjen vsaj eden od naslednjih pogojev:</w:t>
                  </w:r>
                </w:p>
                <w:p w14:paraId="4B2F4F14" w14:textId="77777777" w:rsidR="00C70BCF" w:rsidRDefault="00C70BCF" w:rsidP="00C70BCF">
                  <w:pPr>
                    <w:keepNext/>
                    <w:spacing w:after="60"/>
                    <w:jc w:val="both"/>
                    <w:outlineLvl w:val="0"/>
                  </w:pPr>
                  <w:r>
                    <w:t>-</w:t>
                  </w:r>
                  <w:r w:rsidRPr="00651DBF">
                    <w:t xml:space="preserve"> vsi udeleženci v aranžmaju niso </w:t>
                  </w:r>
                  <w:r w:rsidRPr="00C9378B">
                    <w:t>rezidenti za davčne namene</w:t>
                  </w:r>
                  <w:r w:rsidRPr="00651DBF">
                    <w:t xml:space="preserve"> v isti </w:t>
                  </w:r>
                  <w:r w:rsidRPr="00C9378B">
                    <w:t>jurisdikciji</w:t>
                  </w:r>
                  <w:r>
                    <w:t>,</w:t>
                  </w:r>
                </w:p>
                <w:p w14:paraId="70F99BFD" w14:textId="77777777" w:rsidR="00C70BCF" w:rsidRDefault="00C70BCF" w:rsidP="00C70BCF">
                  <w:pPr>
                    <w:keepNext/>
                    <w:spacing w:after="60"/>
                    <w:jc w:val="both"/>
                    <w:outlineLvl w:val="0"/>
                  </w:pPr>
                  <w:r>
                    <w:t>-</w:t>
                  </w:r>
                  <w:r w:rsidRPr="00651DBF">
                    <w:t xml:space="preserve"> </w:t>
                  </w:r>
                  <w:r w:rsidRPr="00C9378B">
                    <w:t>vsaj eden</w:t>
                  </w:r>
                  <w:r w:rsidRPr="00651DBF">
                    <w:t xml:space="preserve"> od udeležencev v aranžmaju je hkrati rezident za davčne namene v več kot eni jurisdikciji</w:t>
                  </w:r>
                  <w:r>
                    <w:t>,</w:t>
                  </w:r>
                  <w:r w:rsidRPr="00651DBF">
                    <w:t xml:space="preserve"> </w:t>
                  </w:r>
                </w:p>
                <w:p w14:paraId="32E21E11" w14:textId="77777777" w:rsidR="00C70BCF" w:rsidRDefault="00C70BCF" w:rsidP="00C70BCF">
                  <w:pPr>
                    <w:keepNext/>
                    <w:spacing w:after="60"/>
                    <w:jc w:val="both"/>
                    <w:outlineLvl w:val="0"/>
                  </w:pPr>
                  <w:r>
                    <w:t>-</w:t>
                  </w:r>
                  <w:r w:rsidRPr="00651DBF">
                    <w:t xml:space="preserve"> </w:t>
                  </w:r>
                  <w:r w:rsidRPr="00C9378B">
                    <w:t>eden ali več</w:t>
                  </w:r>
                  <w:r w:rsidRPr="00651DBF">
                    <w:t xml:space="preserve"> udeležencev v aranžmaju izvaja dejavnosti v drugi jurisdikciji prek stalne poslovne enote, ki se nahaja v navedeni jurisdikciji, in aranžma predstavlja celotno poslovanje stalne poslovne enote ali njegov del</w:t>
                  </w:r>
                  <w:r>
                    <w:t>,</w:t>
                  </w:r>
                  <w:r w:rsidRPr="00651DBF">
                    <w:t xml:space="preserve"> </w:t>
                  </w:r>
                </w:p>
                <w:p w14:paraId="27A82E0C" w14:textId="77777777" w:rsidR="00C70BCF" w:rsidRDefault="00C70BCF" w:rsidP="00C70BCF">
                  <w:pPr>
                    <w:keepNext/>
                    <w:spacing w:after="60"/>
                    <w:jc w:val="both"/>
                    <w:outlineLvl w:val="0"/>
                  </w:pPr>
                  <w:r>
                    <w:t>-</w:t>
                  </w:r>
                  <w:r w:rsidRPr="00651DBF">
                    <w:t xml:space="preserve"> </w:t>
                  </w:r>
                  <w:r w:rsidRPr="00C9378B">
                    <w:t>eden ali več</w:t>
                  </w:r>
                  <w:r w:rsidRPr="00651DBF">
                    <w:t xml:space="preserve"> udeležencev v aranžmaju izvaja dejavnost v drugi jurisdikciji, v kateri ni rezident za davčne namene in nima stalne poslovne enote</w:t>
                  </w:r>
                  <w:r>
                    <w:t>,</w:t>
                  </w:r>
                  <w:r w:rsidRPr="00651DBF">
                    <w:t xml:space="preserve"> </w:t>
                  </w:r>
                </w:p>
                <w:p w14:paraId="79FB3ADA" w14:textId="77777777" w:rsidR="00C70BCF" w:rsidRPr="00651DBF" w:rsidRDefault="00C70BCF" w:rsidP="00C70BCF">
                  <w:pPr>
                    <w:keepNext/>
                    <w:spacing w:after="60"/>
                    <w:jc w:val="both"/>
                    <w:outlineLvl w:val="0"/>
                  </w:pPr>
                  <w:r>
                    <w:t>-</w:t>
                  </w:r>
                  <w:r w:rsidRPr="00651DBF">
                    <w:t xml:space="preserve"> tak aranžma bi lahko vplival na avtomatično izmenjavo informacij ali identifikacijo upravičenega lastništva</w:t>
                  </w:r>
                  <w:r>
                    <w:t>;</w:t>
                  </w:r>
                </w:p>
                <w:p w14:paraId="360DBBC0" w14:textId="77777777" w:rsidR="00C70BCF" w:rsidRPr="00651DBF" w:rsidRDefault="00C70BCF" w:rsidP="00C70BCF">
                  <w:pPr>
                    <w:keepNext/>
                    <w:spacing w:before="240" w:after="60"/>
                    <w:jc w:val="both"/>
                    <w:outlineLvl w:val="0"/>
                  </w:pPr>
                  <w:r>
                    <w:t>11</w:t>
                  </w:r>
                  <w:r w:rsidRPr="00651DBF">
                    <w:t>. čezmejni aranžma, o katerem se poroča</w:t>
                  </w:r>
                  <w:r>
                    <w:t>,</w:t>
                  </w:r>
                  <w:r w:rsidRPr="00651DBF">
                    <w:t xml:space="preserve"> pomeni vsak čezmejni aranžma, ki ima vsaj eno od prepoznavnih značilnosti iz Priloge IV</w:t>
                  </w:r>
                  <w:r>
                    <w:t xml:space="preserve"> Direktive </w:t>
                  </w:r>
                  <w:r w:rsidRPr="00C9378B">
                    <w:t>2011/16/EU</w:t>
                  </w:r>
                  <w:r>
                    <w:t xml:space="preserve"> (v nadaljnjem besedilu: Priloga IV)</w:t>
                  </w:r>
                  <w:r w:rsidRPr="00C9378B">
                    <w:t>;</w:t>
                  </w:r>
                </w:p>
                <w:p w14:paraId="47E886A5" w14:textId="77777777" w:rsidR="00C70BCF" w:rsidRPr="00651DBF" w:rsidRDefault="00C70BCF" w:rsidP="00C70BCF">
                  <w:pPr>
                    <w:keepNext/>
                    <w:spacing w:before="240" w:after="60"/>
                    <w:jc w:val="both"/>
                    <w:outlineLvl w:val="0"/>
                  </w:pPr>
                  <w:r>
                    <w:t>12. prepoznavna značilnost</w:t>
                  </w:r>
                  <w:r w:rsidRPr="00651DBF">
                    <w:t xml:space="preserve"> pomeni lastnost ali značilnost čezmejnega aranžmaja, ki nakazuje morebitno tveganje za izogibanje davkom, kakor so naštet</w:t>
                  </w:r>
                  <w:r>
                    <w:t>e</w:t>
                  </w:r>
                  <w:r w:rsidRPr="00651DBF">
                    <w:t xml:space="preserve"> v Prilogi IV</w:t>
                  </w:r>
                  <w:r>
                    <w:t>;</w:t>
                  </w:r>
                </w:p>
                <w:p w14:paraId="3E82563C" w14:textId="77777777" w:rsidR="00C70BCF" w:rsidRPr="00651DBF" w:rsidRDefault="00C70BCF" w:rsidP="00C70BCF">
                  <w:pPr>
                    <w:keepNext/>
                    <w:spacing w:before="240" w:after="60"/>
                    <w:jc w:val="both"/>
                    <w:outlineLvl w:val="0"/>
                  </w:pPr>
                  <w:r>
                    <w:t>13. zadevni davčni zavezanec</w:t>
                  </w:r>
                  <w:r w:rsidRPr="00651DBF">
                    <w:rPr>
                      <w:szCs w:val="20"/>
                    </w:rPr>
                    <w:t xml:space="preserve"> pomeni osebo, ki se ji čezmejni aranžma, o katerem se poroča, da na voljo za izvajanje ali ki je tak aranžma pripravljena izvajati oziroma je že izvedla njegov </w:t>
                  </w:r>
                  <w:r w:rsidRPr="00FD11CC">
                    <w:rPr>
                      <w:szCs w:val="20"/>
                    </w:rPr>
                    <w:t>prvi korak</w:t>
                  </w:r>
                  <w:r>
                    <w:t>;</w:t>
                  </w:r>
                </w:p>
                <w:p w14:paraId="29332406" w14:textId="77777777" w:rsidR="00C70BCF" w:rsidRPr="00651DBF" w:rsidRDefault="00C70BCF" w:rsidP="00C70BCF">
                  <w:pPr>
                    <w:keepNext/>
                    <w:spacing w:before="240" w:after="60"/>
                    <w:jc w:val="both"/>
                    <w:outlineLvl w:val="0"/>
                  </w:pPr>
                  <w:r>
                    <w:t>14. tržni aranžma</w:t>
                  </w:r>
                  <w:r w:rsidRPr="00651DBF">
                    <w:t xml:space="preserve"> pomeni čezmejni aranžma, ki je zasnovan, dan na tržišče, pripravljen za izvajanje ali dan na voljo za izvajanje, ne da bi ga bilo treba bistveno prilagoditi</w:t>
                  </w:r>
                  <w:r>
                    <w:t>;</w:t>
                  </w:r>
                </w:p>
                <w:p w14:paraId="7B42A1B1" w14:textId="4EA44606" w:rsidR="00C70BCF" w:rsidRPr="00A77B5E" w:rsidRDefault="00C70BCF" w:rsidP="00912D3A">
                  <w:pPr>
                    <w:spacing w:before="240" w:line="276" w:lineRule="auto"/>
                    <w:jc w:val="both"/>
                  </w:pPr>
                  <w:r>
                    <w:t>15. posebej prilagojeni aranžma</w:t>
                  </w:r>
                  <w:r w:rsidRPr="00651DBF">
                    <w:t xml:space="preserve"> pomeni vsak čezmejni </w:t>
                  </w:r>
                  <w:r>
                    <w:t>aranžma, ki ni tržni aranžma.«.</w:t>
                  </w:r>
                </w:p>
                <w:p w14:paraId="784A3B6A" w14:textId="77777777" w:rsidR="00343402" w:rsidRPr="004849DA" w:rsidRDefault="00343402" w:rsidP="000308AB">
                  <w:pPr>
                    <w:keepNext/>
                    <w:numPr>
                      <w:ilvl w:val="0"/>
                      <w:numId w:val="2"/>
                    </w:numPr>
                    <w:tabs>
                      <w:tab w:val="clear" w:pos="7590"/>
                    </w:tabs>
                    <w:spacing w:before="240"/>
                    <w:ind w:left="284" w:hanging="142"/>
                    <w:jc w:val="center"/>
                    <w:rPr>
                      <w:b/>
                    </w:rPr>
                  </w:pPr>
                  <w:bookmarkStart w:id="22" w:name="_Ref489011764"/>
                  <w:r w:rsidRPr="004849DA">
                    <w:rPr>
                      <w:b/>
                    </w:rPr>
                    <w:t>člen</w:t>
                  </w:r>
                  <w:bookmarkEnd w:id="22"/>
                </w:p>
                <w:p w14:paraId="32CEAC36" w14:textId="0DF578B6" w:rsidR="000B4C47" w:rsidRPr="000B4C47" w:rsidRDefault="007C3AF2" w:rsidP="000B4C47">
                  <w:pPr>
                    <w:keepNext/>
                    <w:spacing w:before="240" w:after="60"/>
                    <w:jc w:val="both"/>
                    <w:outlineLvl w:val="0"/>
                    <w:rPr>
                      <w:rFonts w:cs="Arial"/>
                      <w:szCs w:val="20"/>
                      <w:lang w:eastAsia="sl-SI"/>
                    </w:rPr>
                  </w:pPr>
                  <w:r w:rsidRPr="00DA64AC">
                    <w:rPr>
                      <w:rFonts w:cs="Arial"/>
                      <w:szCs w:val="20"/>
                      <w:lang w:eastAsia="sl-SI"/>
                    </w:rPr>
                    <w:t xml:space="preserve">Za </w:t>
                  </w:r>
                  <w:proofErr w:type="spellStart"/>
                  <w:r w:rsidRPr="00DA64AC">
                    <w:rPr>
                      <w:rFonts w:cs="Arial"/>
                      <w:szCs w:val="20"/>
                      <w:lang w:eastAsia="sl-SI"/>
                    </w:rPr>
                    <w:t>248.b</w:t>
                  </w:r>
                  <w:proofErr w:type="spellEnd"/>
                  <w:r w:rsidRPr="00DA64AC">
                    <w:rPr>
                      <w:rFonts w:cs="Arial"/>
                      <w:szCs w:val="20"/>
                      <w:lang w:eastAsia="sl-SI"/>
                    </w:rPr>
                    <w:t xml:space="preserve"> členom se doda nov </w:t>
                  </w:r>
                  <w:proofErr w:type="spellStart"/>
                  <w:r w:rsidRPr="00DA64AC">
                    <w:rPr>
                      <w:rFonts w:cs="Arial"/>
                      <w:szCs w:val="20"/>
                      <w:lang w:eastAsia="sl-SI"/>
                    </w:rPr>
                    <w:t>248.c</w:t>
                  </w:r>
                  <w:proofErr w:type="spellEnd"/>
                  <w:r w:rsidRPr="00DA64AC">
                    <w:rPr>
                      <w:rFonts w:cs="Arial"/>
                      <w:szCs w:val="20"/>
                      <w:lang w:eastAsia="sl-SI"/>
                    </w:rPr>
                    <w:t xml:space="preserve"> člen, ki se glasi:</w:t>
                  </w:r>
                </w:p>
                <w:p w14:paraId="3D4FE240" w14:textId="77777777" w:rsidR="000B4C47" w:rsidRDefault="000B4C47" w:rsidP="0069206A">
                  <w:pPr>
                    <w:pStyle w:val="odstavek1"/>
                    <w:spacing w:before="0"/>
                    <w:ind w:firstLine="708"/>
                    <w:rPr>
                      <w:sz w:val="20"/>
                      <w:szCs w:val="20"/>
                    </w:rPr>
                  </w:pPr>
                </w:p>
                <w:p w14:paraId="529B4B52" w14:textId="77777777" w:rsidR="000B4C47" w:rsidRPr="00DA64AC" w:rsidRDefault="000B4C47" w:rsidP="000B4C47">
                  <w:pPr>
                    <w:keepNext/>
                    <w:spacing w:after="60"/>
                    <w:jc w:val="center"/>
                    <w:outlineLvl w:val="0"/>
                    <w:rPr>
                      <w:rFonts w:cs="Arial"/>
                      <w:szCs w:val="20"/>
                      <w:lang w:eastAsia="sl-SI"/>
                    </w:rPr>
                  </w:pPr>
                  <w:r w:rsidRPr="00DA64AC">
                    <w:rPr>
                      <w:rFonts w:cs="Arial"/>
                      <w:szCs w:val="20"/>
                      <w:lang w:eastAsia="sl-SI"/>
                    </w:rPr>
                    <w:t>»</w:t>
                  </w:r>
                  <w:proofErr w:type="spellStart"/>
                  <w:r w:rsidRPr="00DA64AC">
                    <w:rPr>
                      <w:rFonts w:cs="Arial"/>
                      <w:szCs w:val="20"/>
                      <w:lang w:eastAsia="sl-SI"/>
                    </w:rPr>
                    <w:t>248.c</w:t>
                  </w:r>
                  <w:proofErr w:type="spellEnd"/>
                  <w:r w:rsidRPr="00DA64AC">
                    <w:rPr>
                      <w:rFonts w:cs="Arial"/>
                      <w:szCs w:val="20"/>
                      <w:lang w:eastAsia="sl-SI"/>
                    </w:rPr>
                    <w:t xml:space="preserve"> člen</w:t>
                  </w:r>
                </w:p>
                <w:p w14:paraId="2AA56660" w14:textId="77777777" w:rsidR="000B4C47" w:rsidRDefault="000B4C47" w:rsidP="000B4C47">
                  <w:pPr>
                    <w:keepNext/>
                    <w:spacing w:after="60"/>
                    <w:jc w:val="center"/>
                    <w:outlineLvl w:val="0"/>
                    <w:rPr>
                      <w:rFonts w:cs="Arial"/>
                      <w:szCs w:val="20"/>
                      <w:lang w:eastAsia="sl-SI"/>
                    </w:rPr>
                  </w:pPr>
                  <w:r w:rsidRPr="00DA64AC">
                    <w:rPr>
                      <w:rFonts w:cs="Arial"/>
                      <w:szCs w:val="20"/>
                      <w:lang w:eastAsia="sl-SI"/>
                    </w:rPr>
                    <w:t>(avtomatična izmenjava čezmejnih aranžmajev, o katerih se poroča)</w:t>
                  </w:r>
                </w:p>
                <w:p w14:paraId="237D6E11" w14:textId="77777777" w:rsidR="000B4C47" w:rsidRPr="00DA64AC" w:rsidRDefault="000B4C47" w:rsidP="000B4C47">
                  <w:pPr>
                    <w:keepNext/>
                    <w:spacing w:after="60"/>
                    <w:jc w:val="center"/>
                    <w:outlineLvl w:val="0"/>
                    <w:rPr>
                      <w:rFonts w:cs="Arial"/>
                      <w:szCs w:val="20"/>
                      <w:lang w:eastAsia="sl-SI"/>
                    </w:rPr>
                  </w:pPr>
                </w:p>
                <w:p w14:paraId="265545B2" w14:textId="77777777" w:rsidR="000B4C47" w:rsidRPr="0069206A" w:rsidRDefault="000B4C47" w:rsidP="000B4C47">
                  <w:pPr>
                    <w:pStyle w:val="odstavek1"/>
                    <w:spacing w:before="0" w:line="276" w:lineRule="auto"/>
                    <w:ind w:firstLine="708"/>
                    <w:rPr>
                      <w:sz w:val="20"/>
                      <w:szCs w:val="20"/>
                    </w:rPr>
                  </w:pPr>
                  <w:r w:rsidRPr="0069206A">
                    <w:rPr>
                      <w:sz w:val="20"/>
                      <w:szCs w:val="20"/>
                    </w:rPr>
                    <w:t>(1) Pristojni organ z avtomatično izmenjavo podatkov sporoči pristojnim organom vseh drugih držav članic EU in Evropski komisiji podatke</w:t>
                  </w:r>
                  <w:r w:rsidRPr="00887655">
                    <w:rPr>
                      <w:sz w:val="20"/>
                      <w:szCs w:val="20"/>
                    </w:rPr>
                    <w:t xml:space="preserve"> </w:t>
                  </w:r>
                  <w:r w:rsidRPr="0069206A">
                    <w:rPr>
                      <w:sz w:val="20"/>
                      <w:szCs w:val="20"/>
                    </w:rPr>
                    <w:t>o čezmejnem aranžmaju, o katerem se poroča</w:t>
                  </w:r>
                  <w:r>
                    <w:rPr>
                      <w:sz w:val="20"/>
                      <w:szCs w:val="20"/>
                    </w:rPr>
                    <w:t>, ki zajemajo, kot je ustrezno, naslednje</w:t>
                  </w:r>
                  <w:r w:rsidRPr="0069206A">
                    <w:rPr>
                      <w:sz w:val="20"/>
                      <w:szCs w:val="20"/>
                    </w:rPr>
                    <w:t>:</w:t>
                  </w:r>
                </w:p>
                <w:p w14:paraId="305F88D2" w14:textId="77777777" w:rsidR="000B4C47" w:rsidRPr="00C84B08" w:rsidRDefault="000B4C47" w:rsidP="000B4C47">
                  <w:pPr>
                    <w:autoSpaceDE w:val="0"/>
                    <w:autoSpaceDN w:val="0"/>
                    <w:adjustRightInd w:val="0"/>
                    <w:spacing w:line="276" w:lineRule="auto"/>
                    <w:jc w:val="both"/>
                  </w:pPr>
                  <w:r w:rsidRPr="00C84B08">
                    <w:t xml:space="preserve">1. identifikacijo posrednikov in zadevnih davčnih zavezancev, vključno z njihovim imenom, datumom in krajem rojstva (če gre za posameznika), rezidentstvom za davčne namene, davčno številko ter, če je primerno, osebami, ki so </w:t>
                  </w:r>
                  <w:r w:rsidRPr="00B96B76">
                    <w:t>povezana podjetja</w:t>
                  </w:r>
                  <w:r w:rsidRPr="00C84B08">
                    <w:t xml:space="preserve"> zadevnega davčnega zavezanca; </w:t>
                  </w:r>
                </w:p>
                <w:p w14:paraId="5C109AE2" w14:textId="77777777" w:rsidR="000B4C47" w:rsidRPr="00C84B08" w:rsidRDefault="000B4C47" w:rsidP="000B4C47">
                  <w:pPr>
                    <w:autoSpaceDE w:val="0"/>
                    <w:autoSpaceDN w:val="0"/>
                    <w:adjustRightInd w:val="0"/>
                    <w:spacing w:line="276" w:lineRule="auto"/>
                    <w:jc w:val="both"/>
                  </w:pPr>
                  <w:r w:rsidRPr="00C84B08">
                    <w:lastRenderedPageBreak/>
                    <w:t xml:space="preserve">2. podrobnosti o prepoznavnih značilnostih iz Priloge IV, zaradi katerih se o čezmejnem aranžmaju poroča; </w:t>
                  </w:r>
                </w:p>
                <w:p w14:paraId="0412AB98" w14:textId="77777777" w:rsidR="000B4C47" w:rsidRPr="00C84B08" w:rsidRDefault="000B4C47" w:rsidP="000B4C47">
                  <w:pPr>
                    <w:autoSpaceDE w:val="0"/>
                    <w:autoSpaceDN w:val="0"/>
                    <w:adjustRightInd w:val="0"/>
                    <w:spacing w:line="276" w:lineRule="auto"/>
                    <w:jc w:val="both"/>
                  </w:pPr>
                  <w:r w:rsidRPr="00C84B08">
                    <w:t xml:space="preserve">3. povzetek vsebine čezmejnega aranžmaja, o katerem se poroča, vključno z navedbo imena, pod katerim je znan, če takšno ime obstaja, ter abstraktnim opisom zadevnih poslovnih dejavnosti ali aranžmajev, ne da bi to privedlo do razkritja poslovne, industrijske ali poklicne skrivnosti oziroma poslovnega procesa niti razkritja podatkov, ki bi bilo v nasprotju z javnim redom; </w:t>
                  </w:r>
                </w:p>
                <w:p w14:paraId="5B4D9160" w14:textId="77777777" w:rsidR="000B4C47" w:rsidRPr="00C84B08" w:rsidRDefault="000B4C47" w:rsidP="000B4C47">
                  <w:pPr>
                    <w:autoSpaceDE w:val="0"/>
                    <w:autoSpaceDN w:val="0"/>
                    <w:adjustRightInd w:val="0"/>
                    <w:spacing w:line="276" w:lineRule="auto"/>
                    <w:jc w:val="both"/>
                  </w:pPr>
                  <w:r w:rsidRPr="00C84B08">
                    <w:t xml:space="preserve">4. datum, ko je ali bo storjen prvi korak pri izvajanju čezmejnega aranžmaja, o katerem se poroča; </w:t>
                  </w:r>
                </w:p>
                <w:p w14:paraId="49CF01B1" w14:textId="77777777" w:rsidR="000B4C47" w:rsidRPr="00C84B08" w:rsidRDefault="000B4C47" w:rsidP="000B4C47">
                  <w:pPr>
                    <w:autoSpaceDE w:val="0"/>
                    <w:autoSpaceDN w:val="0"/>
                    <w:adjustRightInd w:val="0"/>
                    <w:spacing w:line="276" w:lineRule="auto"/>
                    <w:jc w:val="both"/>
                  </w:pPr>
                  <w:r w:rsidRPr="00C84B08">
                    <w:t xml:space="preserve">5. podrobnosti o </w:t>
                  </w:r>
                  <w:r w:rsidRPr="00D727BD">
                    <w:t>določbah</w:t>
                  </w:r>
                  <w:r>
                    <w:t xml:space="preserve"> nacionalnega prava</w:t>
                  </w:r>
                  <w:r w:rsidRPr="00C84B08">
                    <w:t xml:space="preserve">, ki so podlaga za čezmejni aranžma, o katerem se poroča; </w:t>
                  </w:r>
                </w:p>
                <w:p w14:paraId="2580B9C5" w14:textId="77777777" w:rsidR="000B4C47" w:rsidRPr="00C84B08" w:rsidRDefault="000B4C47" w:rsidP="000B4C47">
                  <w:pPr>
                    <w:autoSpaceDE w:val="0"/>
                    <w:autoSpaceDN w:val="0"/>
                    <w:adjustRightInd w:val="0"/>
                    <w:spacing w:line="276" w:lineRule="auto"/>
                    <w:jc w:val="both"/>
                  </w:pPr>
                  <w:r w:rsidRPr="00C84B08">
                    <w:t xml:space="preserve">6. vrednost čezmejnega aranžmaja, o katerem se poroča; </w:t>
                  </w:r>
                </w:p>
                <w:p w14:paraId="56638592" w14:textId="77777777" w:rsidR="000B4C47" w:rsidRPr="00C84B08" w:rsidRDefault="000B4C47" w:rsidP="000B4C47">
                  <w:pPr>
                    <w:autoSpaceDE w:val="0"/>
                    <w:autoSpaceDN w:val="0"/>
                    <w:adjustRightInd w:val="0"/>
                    <w:spacing w:line="276" w:lineRule="auto"/>
                    <w:jc w:val="both"/>
                  </w:pPr>
                  <w:r w:rsidRPr="00C84B08">
                    <w:t xml:space="preserve">7. identifikacijo </w:t>
                  </w:r>
                  <w:r>
                    <w:t xml:space="preserve">države članice EU </w:t>
                  </w:r>
                  <w:r w:rsidRPr="00C84B08">
                    <w:t xml:space="preserve">zadevnega davčnega zavezanca in morebitnih drugih držav </w:t>
                  </w:r>
                  <w:r>
                    <w:t>članic EU</w:t>
                  </w:r>
                  <w:r w:rsidRPr="00C84B08">
                    <w:t xml:space="preserve">, </w:t>
                  </w:r>
                  <w:r>
                    <w:t>ki</w:t>
                  </w:r>
                  <w:r w:rsidRPr="00C84B08">
                    <w:t xml:space="preserve"> bi</w:t>
                  </w:r>
                  <w:r>
                    <w:t xml:space="preserve"> jih</w:t>
                  </w:r>
                  <w:r w:rsidRPr="00C84B08">
                    <w:t xml:space="preserve"> verjetno zadeval čezmejni aranžma, o katerem se poroča; </w:t>
                  </w:r>
                </w:p>
                <w:p w14:paraId="4308050F" w14:textId="77777777" w:rsidR="000B4C47" w:rsidRDefault="000B4C47" w:rsidP="000B4C47">
                  <w:pPr>
                    <w:autoSpaceDE w:val="0"/>
                    <w:autoSpaceDN w:val="0"/>
                    <w:adjustRightInd w:val="0"/>
                    <w:spacing w:line="276" w:lineRule="auto"/>
                    <w:jc w:val="both"/>
                  </w:pPr>
                  <w:r w:rsidRPr="00C84B08">
                    <w:t>8. identifikacijo morebitne druge osebe v državi ali jurisdikciji, na katero bi verjetno vplival čezmejni aranžma, o katerem se poroča, ob navedbi, s katerimi državami ali jurisdikcijami je ta oseba povezana.</w:t>
                  </w:r>
                </w:p>
                <w:p w14:paraId="25B6F42E" w14:textId="77777777" w:rsidR="000B4C47" w:rsidRPr="00C84B08" w:rsidRDefault="000B4C47" w:rsidP="000B4C47">
                  <w:pPr>
                    <w:autoSpaceDE w:val="0"/>
                    <w:autoSpaceDN w:val="0"/>
                    <w:adjustRightInd w:val="0"/>
                    <w:jc w:val="both"/>
                  </w:pPr>
                </w:p>
                <w:p w14:paraId="76C2597B" w14:textId="77777777" w:rsidR="000B4C47" w:rsidRDefault="000B4C47" w:rsidP="000B4C47">
                  <w:pPr>
                    <w:pStyle w:val="odstavek1"/>
                    <w:spacing w:before="0"/>
                    <w:ind w:firstLine="708"/>
                    <w:rPr>
                      <w:sz w:val="20"/>
                      <w:szCs w:val="20"/>
                    </w:rPr>
                  </w:pPr>
                  <w:r w:rsidRPr="0069206A">
                    <w:rPr>
                      <w:sz w:val="20"/>
                      <w:szCs w:val="20"/>
                    </w:rPr>
                    <w:t xml:space="preserve">(2) Avtomatična izmenjava podatkov iz prvega odstavka tega člena se izvede v enem mesecu po koncu četrtletja, v katerem so bili podatki predloženi. </w:t>
                  </w:r>
                </w:p>
                <w:p w14:paraId="18EFBC8C" w14:textId="77777777" w:rsidR="000B4C47" w:rsidRPr="0069206A" w:rsidRDefault="000B4C47" w:rsidP="000B4C47">
                  <w:pPr>
                    <w:pStyle w:val="odstavek1"/>
                    <w:spacing w:before="0"/>
                    <w:ind w:firstLine="708"/>
                    <w:rPr>
                      <w:sz w:val="20"/>
                      <w:szCs w:val="20"/>
                    </w:rPr>
                  </w:pPr>
                </w:p>
                <w:p w14:paraId="4020F9E3" w14:textId="77777777" w:rsidR="000B4C47" w:rsidRPr="0069206A" w:rsidRDefault="000B4C47" w:rsidP="000B4C47">
                  <w:pPr>
                    <w:pStyle w:val="odstavek1"/>
                    <w:spacing w:before="0"/>
                    <w:ind w:firstLine="708"/>
                    <w:rPr>
                      <w:sz w:val="20"/>
                      <w:szCs w:val="20"/>
                    </w:rPr>
                  </w:pPr>
                  <w:r w:rsidRPr="0069206A">
                    <w:rPr>
                      <w:sz w:val="20"/>
                      <w:szCs w:val="20"/>
                    </w:rPr>
                    <w:t>(3) Pristojni organ pristojnemu organu države članice EU in Evropski komisiji pošlje podatke iz prvega odstavka tega člena v osrednjo podatkovno zbirko. Dostop do podatkov, shranjenih v osrednji podatkovni zbirki, imajo pristojni organi vseh držav članic EU.</w:t>
                  </w:r>
                </w:p>
                <w:p w14:paraId="4C1F47B1" w14:textId="77777777" w:rsidR="000B4C47" w:rsidRDefault="000B4C47" w:rsidP="000B4C47">
                  <w:pPr>
                    <w:pStyle w:val="odstavek1"/>
                    <w:spacing w:before="0"/>
                    <w:ind w:firstLine="708"/>
                    <w:rPr>
                      <w:sz w:val="20"/>
                      <w:szCs w:val="20"/>
                    </w:rPr>
                  </w:pPr>
                </w:p>
                <w:p w14:paraId="1F7195B3" w14:textId="3211C6BE" w:rsidR="000B4C47" w:rsidRPr="0069206A" w:rsidRDefault="000B4C47" w:rsidP="00F116D0">
                  <w:pPr>
                    <w:pStyle w:val="odstavek1"/>
                    <w:spacing w:before="0"/>
                    <w:ind w:firstLine="708"/>
                    <w:rPr>
                      <w:sz w:val="20"/>
                      <w:szCs w:val="20"/>
                    </w:rPr>
                  </w:pPr>
                  <w:r w:rsidRPr="0069206A">
                    <w:rPr>
                      <w:sz w:val="20"/>
                      <w:szCs w:val="20"/>
                    </w:rPr>
                    <w:t>(4) Evropska komisija nima dostopa do podatkov iz 1., 3. in 8. točke prvega odstavka tega člena.</w:t>
                  </w:r>
                </w:p>
                <w:p w14:paraId="00724102" w14:textId="77777777" w:rsidR="00CA5C0D" w:rsidRDefault="00CA5C0D" w:rsidP="000308AB">
                  <w:pPr>
                    <w:keepNext/>
                    <w:numPr>
                      <w:ilvl w:val="0"/>
                      <w:numId w:val="2"/>
                    </w:numPr>
                    <w:tabs>
                      <w:tab w:val="clear" w:pos="7590"/>
                    </w:tabs>
                    <w:spacing w:before="240"/>
                    <w:ind w:left="284" w:hanging="142"/>
                    <w:jc w:val="center"/>
                    <w:rPr>
                      <w:b/>
                    </w:rPr>
                  </w:pPr>
                  <w:bookmarkStart w:id="23" w:name="_Ref493664524"/>
                  <w:r w:rsidRPr="004849DA">
                    <w:rPr>
                      <w:b/>
                    </w:rPr>
                    <w:t>člen</w:t>
                  </w:r>
                  <w:bookmarkEnd w:id="23"/>
                </w:p>
                <w:p w14:paraId="0B2D6D9D" w14:textId="63008B83" w:rsidR="00F00A73" w:rsidRDefault="00F00A73" w:rsidP="00F00A73">
                  <w:pPr>
                    <w:keepNext/>
                    <w:spacing w:before="240"/>
                    <w:rPr>
                      <w:b/>
                    </w:rPr>
                  </w:pPr>
                  <w:r>
                    <w:t xml:space="preserve">V drugem odstavku </w:t>
                  </w:r>
                  <w:proofErr w:type="spellStart"/>
                  <w:r>
                    <w:t>255.f</w:t>
                  </w:r>
                  <w:proofErr w:type="spellEnd"/>
                  <w:r>
                    <w:t xml:space="preserve"> člena se besedilo »30. junija« nadomesti z besedilom »31. maja«.</w:t>
                  </w:r>
                </w:p>
                <w:p w14:paraId="39D5D2CB" w14:textId="7DD8B24F" w:rsidR="00F00A73" w:rsidRDefault="00F00A73" w:rsidP="000308AB">
                  <w:pPr>
                    <w:keepNext/>
                    <w:numPr>
                      <w:ilvl w:val="0"/>
                      <w:numId w:val="2"/>
                    </w:numPr>
                    <w:tabs>
                      <w:tab w:val="clear" w:pos="7590"/>
                    </w:tabs>
                    <w:spacing w:before="240"/>
                    <w:ind w:left="284" w:hanging="142"/>
                    <w:jc w:val="center"/>
                    <w:rPr>
                      <w:b/>
                    </w:rPr>
                  </w:pPr>
                  <w:bookmarkStart w:id="24" w:name="_Ref532211213"/>
                  <w:r>
                    <w:rPr>
                      <w:b/>
                    </w:rPr>
                    <w:t>člen</w:t>
                  </w:r>
                  <w:bookmarkEnd w:id="24"/>
                </w:p>
                <w:p w14:paraId="79A3956B" w14:textId="77777777" w:rsidR="009C294A" w:rsidRDefault="009C294A" w:rsidP="009C294A">
                  <w:pPr>
                    <w:autoSpaceDE w:val="0"/>
                    <w:autoSpaceDN w:val="0"/>
                    <w:adjustRightInd w:val="0"/>
                    <w:spacing w:before="240"/>
                    <w:jc w:val="both"/>
                  </w:pPr>
                  <w:r>
                    <w:t xml:space="preserve">Za </w:t>
                  </w:r>
                  <w:proofErr w:type="spellStart"/>
                  <w:r>
                    <w:t>255.l</w:t>
                  </w:r>
                  <w:proofErr w:type="spellEnd"/>
                  <w:r>
                    <w:t xml:space="preserve"> členom se doda novo </w:t>
                  </w:r>
                  <w:proofErr w:type="spellStart"/>
                  <w:r>
                    <w:t>III.C</w:t>
                  </w:r>
                  <w:proofErr w:type="spellEnd"/>
                  <w:r>
                    <w:t xml:space="preserve"> poglavje in novi </w:t>
                  </w:r>
                  <w:proofErr w:type="spellStart"/>
                  <w:r>
                    <w:t>255.m</w:t>
                  </w:r>
                  <w:proofErr w:type="spellEnd"/>
                  <w:r>
                    <w:t xml:space="preserve">, </w:t>
                  </w:r>
                  <w:proofErr w:type="spellStart"/>
                  <w:r>
                    <w:t>255.n</w:t>
                  </w:r>
                  <w:proofErr w:type="spellEnd"/>
                  <w:r>
                    <w:t xml:space="preserve">, </w:t>
                  </w:r>
                  <w:proofErr w:type="spellStart"/>
                  <w:r>
                    <w:t>255.o</w:t>
                  </w:r>
                  <w:proofErr w:type="spellEnd"/>
                  <w:r>
                    <w:t xml:space="preserve">, </w:t>
                  </w:r>
                  <w:proofErr w:type="spellStart"/>
                  <w:r>
                    <w:t>255.p</w:t>
                  </w:r>
                  <w:proofErr w:type="spellEnd"/>
                  <w:r>
                    <w:t xml:space="preserve">, </w:t>
                  </w:r>
                  <w:proofErr w:type="spellStart"/>
                  <w:r>
                    <w:t>255.r</w:t>
                  </w:r>
                  <w:proofErr w:type="spellEnd"/>
                  <w:r>
                    <w:t xml:space="preserve">, </w:t>
                  </w:r>
                  <w:proofErr w:type="spellStart"/>
                  <w:r>
                    <w:t>255.s</w:t>
                  </w:r>
                  <w:proofErr w:type="spellEnd"/>
                  <w:r>
                    <w:t xml:space="preserve">, </w:t>
                  </w:r>
                  <w:proofErr w:type="spellStart"/>
                  <w:r>
                    <w:t>255.š</w:t>
                  </w:r>
                  <w:proofErr w:type="spellEnd"/>
                  <w:r>
                    <w:t xml:space="preserve">, </w:t>
                  </w:r>
                  <w:proofErr w:type="spellStart"/>
                  <w:r>
                    <w:t>255.t</w:t>
                  </w:r>
                  <w:proofErr w:type="spellEnd"/>
                  <w:r>
                    <w:t xml:space="preserve"> in </w:t>
                  </w:r>
                  <w:proofErr w:type="spellStart"/>
                  <w:r>
                    <w:t>255.u</w:t>
                  </w:r>
                  <w:proofErr w:type="spellEnd"/>
                  <w:r>
                    <w:t xml:space="preserve"> člen, ki se glasijo:</w:t>
                  </w:r>
                </w:p>
                <w:p w14:paraId="13A825BB" w14:textId="77777777" w:rsidR="009C294A" w:rsidRDefault="009C294A" w:rsidP="009C294A">
                  <w:pPr>
                    <w:autoSpaceDE w:val="0"/>
                    <w:autoSpaceDN w:val="0"/>
                    <w:adjustRightInd w:val="0"/>
                    <w:spacing w:before="240"/>
                    <w:jc w:val="center"/>
                  </w:pPr>
                  <w:r>
                    <w:t>»</w:t>
                  </w:r>
                  <w:proofErr w:type="spellStart"/>
                  <w:r>
                    <w:t>III.C</w:t>
                  </w:r>
                  <w:proofErr w:type="spellEnd"/>
                  <w:r>
                    <w:t xml:space="preserve"> poglavje</w:t>
                  </w:r>
                </w:p>
                <w:p w14:paraId="34BC3427" w14:textId="77777777" w:rsidR="009C294A" w:rsidRDefault="009C294A" w:rsidP="009C294A">
                  <w:pPr>
                    <w:autoSpaceDE w:val="0"/>
                    <w:autoSpaceDN w:val="0"/>
                    <w:adjustRightInd w:val="0"/>
                    <w:spacing w:before="240"/>
                    <w:jc w:val="center"/>
                  </w:pPr>
                  <w:r>
                    <w:t>Pravila za poročanje o čezmejnih aranžmajih</w:t>
                  </w:r>
                </w:p>
                <w:p w14:paraId="33297F01" w14:textId="77777777" w:rsidR="009C294A" w:rsidRDefault="009C294A" w:rsidP="009C294A">
                  <w:pPr>
                    <w:autoSpaceDE w:val="0"/>
                    <w:autoSpaceDN w:val="0"/>
                    <w:adjustRightInd w:val="0"/>
                    <w:jc w:val="both"/>
                  </w:pPr>
                </w:p>
                <w:p w14:paraId="59FA241A" w14:textId="77777777" w:rsidR="009C294A" w:rsidRDefault="009C294A" w:rsidP="009C294A">
                  <w:pPr>
                    <w:autoSpaceDE w:val="0"/>
                    <w:autoSpaceDN w:val="0"/>
                    <w:adjustRightInd w:val="0"/>
                    <w:jc w:val="center"/>
                  </w:pPr>
                  <w:proofErr w:type="spellStart"/>
                  <w:r>
                    <w:t>255.m</w:t>
                  </w:r>
                  <w:proofErr w:type="spellEnd"/>
                  <w:r>
                    <w:t xml:space="preserve"> člen</w:t>
                  </w:r>
                </w:p>
                <w:p w14:paraId="1A508B64" w14:textId="5F5DA10E" w:rsidR="009C294A" w:rsidRDefault="00B00646" w:rsidP="00B00646">
                  <w:pPr>
                    <w:autoSpaceDE w:val="0"/>
                    <w:autoSpaceDN w:val="0"/>
                    <w:adjustRightInd w:val="0"/>
                    <w:jc w:val="center"/>
                  </w:pPr>
                  <w:r>
                    <w:t>(opredelitev pojmov)</w:t>
                  </w:r>
                </w:p>
                <w:p w14:paraId="1F004E20" w14:textId="77777777" w:rsidR="009C294A" w:rsidRDefault="009C294A" w:rsidP="009C294A">
                  <w:pPr>
                    <w:spacing w:before="240"/>
                    <w:ind w:firstLine="1021"/>
                    <w:jc w:val="both"/>
                  </w:pPr>
                  <w:r>
                    <w:t xml:space="preserve">(1) Pojmi, ki so uporabljeni v tem poglavju, imajo enak pomen, kot je določen v </w:t>
                  </w:r>
                  <w:proofErr w:type="spellStart"/>
                  <w:r>
                    <w:t>243.a</w:t>
                  </w:r>
                  <w:proofErr w:type="spellEnd"/>
                  <w:r>
                    <w:t xml:space="preserve"> členu tega zakona.</w:t>
                  </w:r>
                </w:p>
                <w:p w14:paraId="69C1F073" w14:textId="77777777" w:rsidR="009C294A" w:rsidRPr="00C749BD" w:rsidRDefault="009C294A" w:rsidP="009C294A">
                  <w:pPr>
                    <w:spacing w:before="240"/>
                    <w:ind w:firstLine="1021"/>
                    <w:jc w:val="both"/>
                  </w:pPr>
                  <w:r>
                    <w:t xml:space="preserve">(2) Za namene tega poglavja pojem </w:t>
                  </w:r>
                  <w:r w:rsidRPr="005514E0">
                    <w:t>povezano podjetje</w:t>
                  </w:r>
                  <w:r>
                    <w:t xml:space="preserve"> pomeni </w:t>
                  </w:r>
                  <w:r w:rsidRPr="00651DBF">
                    <w:t>osebo, ki je povezana z drugo osebo na enega od naslednjih načinov:</w:t>
                  </w:r>
                  <w:r>
                    <w:t xml:space="preserve">  </w:t>
                  </w:r>
                </w:p>
                <w:p w14:paraId="503248EA" w14:textId="77777777" w:rsidR="009C294A" w:rsidRDefault="009C294A" w:rsidP="009C294A">
                  <w:pPr>
                    <w:keepNext/>
                    <w:spacing w:after="60"/>
                    <w:jc w:val="both"/>
                    <w:outlineLvl w:val="0"/>
                  </w:pPr>
                  <w:r>
                    <w:t>1.</w:t>
                  </w:r>
                  <w:r w:rsidRPr="00651DBF">
                    <w:t xml:space="preserve"> oseba je udeležena pri upravljanju druge osebe tako, da je v položaju </w:t>
                  </w:r>
                  <w:r w:rsidRPr="00B96B76">
                    <w:t>z znatnim vplivom</w:t>
                  </w:r>
                  <w:r w:rsidRPr="00651DBF">
                    <w:t xml:space="preserve"> na to drugo osebo; </w:t>
                  </w:r>
                </w:p>
                <w:p w14:paraId="34240A62" w14:textId="77777777" w:rsidR="009C294A" w:rsidRDefault="009C294A" w:rsidP="009C294A">
                  <w:pPr>
                    <w:keepNext/>
                    <w:spacing w:after="60"/>
                    <w:jc w:val="both"/>
                    <w:outlineLvl w:val="0"/>
                  </w:pPr>
                  <w:r>
                    <w:t>2.</w:t>
                  </w:r>
                  <w:r w:rsidRPr="00651DBF">
                    <w:t xml:space="preserve"> oseba je udeležena pri nadzoru nad drugo osebo z deležem glasovalnih pravic, ki presega 25 %; </w:t>
                  </w:r>
                </w:p>
                <w:p w14:paraId="65AF0F1E" w14:textId="77777777" w:rsidR="009C294A" w:rsidRDefault="009C294A" w:rsidP="009C294A">
                  <w:pPr>
                    <w:keepNext/>
                    <w:spacing w:after="60"/>
                    <w:jc w:val="both"/>
                    <w:outlineLvl w:val="0"/>
                  </w:pPr>
                  <w:r>
                    <w:t>3.</w:t>
                  </w:r>
                  <w:r w:rsidRPr="00651DBF">
                    <w:t xml:space="preserve"> oseba je udeležena v kapitalu druge osebe z </w:t>
                  </w:r>
                  <w:proofErr w:type="spellStart"/>
                  <w:r>
                    <w:t>imetništvom</w:t>
                  </w:r>
                  <w:proofErr w:type="spellEnd"/>
                  <w:r w:rsidRPr="00651DBF">
                    <w:t xml:space="preserve"> kapitala, ki neposredno ali posredno presega delež 25 %; </w:t>
                  </w:r>
                </w:p>
                <w:p w14:paraId="07E3D09D" w14:textId="77777777" w:rsidR="009C294A" w:rsidRPr="00651DBF" w:rsidRDefault="009C294A" w:rsidP="009C294A">
                  <w:pPr>
                    <w:keepNext/>
                    <w:spacing w:after="60"/>
                    <w:jc w:val="both"/>
                    <w:outlineLvl w:val="0"/>
                  </w:pPr>
                  <w:r>
                    <w:t>4.</w:t>
                  </w:r>
                  <w:r w:rsidRPr="00651DBF">
                    <w:t xml:space="preserve"> oseba je upravičena do 25 % ali več dobička druge osebe.</w:t>
                  </w:r>
                </w:p>
                <w:p w14:paraId="49C6BAED" w14:textId="77777777" w:rsidR="009C294A" w:rsidRDefault="009C294A" w:rsidP="009C294A">
                  <w:pPr>
                    <w:spacing w:before="240"/>
                    <w:ind w:firstLine="1021"/>
                    <w:jc w:val="both"/>
                  </w:pPr>
                  <w:r>
                    <w:t xml:space="preserve">(3) </w:t>
                  </w:r>
                  <w:r w:rsidRPr="00651DBF">
                    <w:t>Če je</w:t>
                  </w:r>
                  <w:r>
                    <w:t xml:space="preserve"> v skladu s prejšnjim odstavkom</w:t>
                  </w:r>
                  <w:r w:rsidRPr="00651DBF">
                    <w:t xml:space="preserve"> pri upravljanju, nadzoru ali v kapitalu oziroma dobičku</w:t>
                  </w:r>
                  <w:r>
                    <w:t xml:space="preserve"> iste osebe</w:t>
                  </w:r>
                  <w:r w:rsidRPr="00651DBF">
                    <w:t>, udeležena več kot ena oseba, se vse zadevne osebe štejejo za povezana podjetja. Če je pri upravljanju, nadzoru ali v kapitalu oziroma pri dobičku</w:t>
                  </w:r>
                  <w:r>
                    <w:t xml:space="preserve"> več kot ene osebe</w:t>
                  </w:r>
                  <w:r w:rsidRPr="00651DBF">
                    <w:t xml:space="preserve">, udeležena ista oseba, se vse zadevne osebe štejejo za povezana podjetja. </w:t>
                  </w:r>
                </w:p>
                <w:p w14:paraId="67FDF029" w14:textId="77777777" w:rsidR="009C294A" w:rsidRDefault="009C294A" w:rsidP="009C294A">
                  <w:pPr>
                    <w:spacing w:before="240"/>
                    <w:ind w:firstLine="1021"/>
                    <w:jc w:val="both"/>
                  </w:pPr>
                  <w:r>
                    <w:t>(4) O</w:t>
                  </w:r>
                  <w:r w:rsidRPr="00651DBF">
                    <w:t xml:space="preserve">seba, ki deluje skupaj z drugo osebo v zvezi z glasovalnimi pravicami ali </w:t>
                  </w:r>
                  <w:proofErr w:type="spellStart"/>
                  <w:r>
                    <w:t>imetništvom</w:t>
                  </w:r>
                  <w:proofErr w:type="spellEnd"/>
                  <w:r w:rsidRPr="00651DBF">
                    <w:t xml:space="preserve"> </w:t>
                  </w:r>
                  <w:r w:rsidRPr="00651DBF">
                    <w:lastRenderedPageBreak/>
                    <w:t xml:space="preserve">kapitala subjekta, </w:t>
                  </w:r>
                  <w:r>
                    <w:t xml:space="preserve">se </w:t>
                  </w:r>
                  <w:r w:rsidRPr="00651DBF">
                    <w:t xml:space="preserve">obravnava kot udeležena pri vseh glasovalnih pravicah ali lastništvu kapitala tega subjekta, ki jih ima druga oseba. Pri posredni udeležbi se izpolnjevanje zahtev iz </w:t>
                  </w:r>
                  <w:r>
                    <w:t xml:space="preserve">3. </w:t>
                  </w:r>
                  <w:r w:rsidRPr="00651DBF">
                    <w:t>točke</w:t>
                  </w:r>
                  <w:r>
                    <w:t xml:space="preserve"> drugega odstavka tega člena</w:t>
                  </w:r>
                  <w:r w:rsidRPr="00651DBF">
                    <w:t xml:space="preserve"> določi tako, da se pomnožijo deleži po zaporednih stopnjah. Za osebo z več kot 50 % glasovalnih pravic se šteje, da jih ima 100 %. </w:t>
                  </w:r>
                </w:p>
                <w:p w14:paraId="13F33B79" w14:textId="77777777" w:rsidR="009C294A" w:rsidRDefault="009C294A" w:rsidP="009C294A">
                  <w:pPr>
                    <w:spacing w:before="240"/>
                    <w:ind w:firstLine="1021"/>
                    <w:jc w:val="both"/>
                  </w:pPr>
                  <w:r>
                    <w:t xml:space="preserve">(5) </w:t>
                  </w:r>
                  <w:r w:rsidRPr="00651DBF">
                    <w:t>Posameznik</w:t>
                  </w:r>
                  <w:r>
                    <w:t xml:space="preserve"> in njegovi družinski člani se štejejo za eno osebo.</w:t>
                  </w:r>
                  <w:r w:rsidRPr="00651DBF">
                    <w:t xml:space="preserve"> </w:t>
                  </w:r>
                </w:p>
                <w:p w14:paraId="29DFE318" w14:textId="7F730BEA" w:rsidR="00260CBA" w:rsidRDefault="009C294A" w:rsidP="00260CBA">
                  <w:pPr>
                    <w:spacing w:before="240"/>
                    <w:ind w:firstLine="1021"/>
                    <w:jc w:val="both"/>
                  </w:pPr>
                  <w:r w:rsidRPr="00B821C9">
                    <w:t xml:space="preserve">(6) Za družinskega člana po petem odstavku tega člena se šteje: zakonec, oseba, s katero posameznik živi v dalj časa trajajoči življenjski skupnosti, ki ima po zakonu, ki ureja zakonsko zvezo in družinska razmerja, enake pravne posledice kot zakonska zveza, ali partner oziroma partnerica, s katerim posameznik živi v registrirani istospolni partnerski skupnosti po zakonu, ki ureja registracijo istospolne partnerske skupnosti, otrok, posvojenec in pastorek ali otrok osebe, s katero posameznik živi v dalj časa trajajoči življenjski skupnosti, ki ima po zakonu, ki ureja zakonsko zvezo in družinska razmerja, enake pravne posledice kot zakonska zveza ali otrok partnerja, s katerim fizična oseba živi v registrirani istospolni partnerski skupnosti po zakonu, ki ureja registracijo istospolne partnerske skupnosti, prednik ali potomec posameznika ali njegovega zakonca, zakonec prednika ali potomca zavezanca ali njegovega zakonca, bratje in sestre oziroma polbratje in polsestre ter posvojenci in posvojitelji. </w:t>
                  </w:r>
                </w:p>
                <w:p w14:paraId="5057884E" w14:textId="77777777" w:rsidR="00260CBA" w:rsidRDefault="00260CBA" w:rsidP="009C294A">
                  <w:pPr>
                    <w:autoSpaceDE w:val="0"/>
                    <w:autoSpaceDN w:val="0"/>
                    <w:adjustRightInd w:val="0"/>
                    <w:jc w:val="center"/>
                  </w:pPr>
                </w:p>
                <w:p w14:paraId="3C1147D1" w14:textId="77777777" w:rsidR="009C294A" w:rsidRDefault="009C294A" w:rsidP="009C294A">
                  <w:pPr>
                    <w:autoSpaceDE w:val="0"/>
                    <w:autoSpaceDN w:val="0"/>
                    <w:adjustRightInd w:val="0"/>
                    <w:jc w:val="center"/>
                  </w:pPr>
                  <w:proofErr w:type="spellStart"/>
                  <w:r>
                    <w:t>255.n</w:t>
                  </w:r>
                  <w:proofErr w:type="spellEnd"/>
                  <w:r>
                    <w:t xml:space="preserve"> člen</w:t>
                  </w:r>
                </w:p>
                <w:p w14:paraId="7DFCFEC7" w14:textId="77777777" w:rsidR="009C294A" w:rsidRDefault="009C294A" w:rsidP="009C294A">
                  <w:pPr>
                    <w:autoSpaceDE w:val="0"/>
                    <w:autoSpaceDN w:val="0"/>
                    <w:adjustRightInd w:val="0"/>
                    <w:jc w:val="center"/>
                  </w:pPr>
                  <w:r>
                    <w:t>(davki, na katere se to poglavje nanaša)</w:t>
                  </w:r>
                </w:p>
                <w:p w14:paraId="6DC72109" w14:textId="77777777" w:rsidR="009C294A" w:rsidRDefault="009C294A" w:rsidP="009C294A">
                  <w:pPr>
                    <w:autoSpaceDE w:val="0"/>
                    <w:autoSpaceDN w:val="0"/>
                    <w:adjustRightInd w:val="0"/>
                    <w:jc w:val="both"/>
                  </w:pPr>
                </w:p>
                <w:p w14:paraId="0B4B4325" w14:textId="77777777" w:rsidR="009C294A" w:rsidRDefault="009C294A" w:rsidP="009C294A">
                  <w:pPr>
                    <w:autoSpaceDE w:val="0"/>
                    <w:autoSpaceDN w:val="0"/>
                    <w:adjustRightInd w:val="0"/>
                    <w:jc w:val="both"/>
                  </w:pPr>
                  <w:r>
                    <w:t>Glede davkov, na katere se to poglavje nanaša, se uporablja 244. člen tega zakona.</w:t>
                  </w:r>
                </w:p>
                <w:p w14:paraId="615B9311" w14:textId="77777777" w:rsidR="009C294A" w:rsidRDefault="009C294A" w:rsidP="009C294A">
                  <w:pPr>
                    <w:autoSpaceDE w:val="0"/>
                    <w:autoSpaceDN w:val="0"/>
                    <w:adjustRightInd w:val="0"/>
                    <w:jc w:val="both"/>
                  </w:pPr>
                </w:p>
                <w:p w14:paraId="1125EEF6" w14:textId="77777777" w:rsidR="009C294A" w:rsidRDefault="009C294A" w:rsidP="009C294A">
                  <w:pPr>
                    <w:autoSpaceDE w:val="0"/>
                    <w:autoSpaceDN w:val="0"/>
                    <w:adjustRightInd w:val="0"/>
                    <w:jc w:val="center"/>
                  </w:pPr>
                  <w:proofErr w:type="spellStart"/>
                  <w:r>
                    <w:t>255.o</w:t>
                  </w:r>
                  <w:proofErr w:type="spellEnd"/>
                  <w:r>
                    <w:t xml:space="preserve"> člen</w:t>
                  </w:r>
                </w:p>
                <w:p w14:paraId="774D098A" w14:textId="77777777" w:rsidR="009C294A" w:rsidRDefault="009C294A" w:rsidP="009C294A">
                  <w:pPr>
                    <w:autoSpaceDE w:val="0"/>
                    <w:autoSpaceDN w:val="0"/>
                    <w:adjustRightInd w:val="0"/>
                    <w:jc w:val="center"/>
                  </w:pPr>
                  <w:r>
                    <w:t>(posrednik)</w:t>
                  </w:r>
                </w:p>
                <w:p w14:paraId="6173D97C" w14:textId="77777777" w:rsidR="009C294A" w:rsidRDefault="009C294A" w:rsidP="009C294A">
                  <w:pPr>
                    <w:spacing w:before="240"/>
                    <w:ind w:firstLine="1021"/>
                    <w:jc w:val="both"/>
                  </w:pPr>
                  <w:r>
                    <w:t>(1) Posrednik</w:t>
                  </w:r>
                  <w:r w:rsidRPr="00651DBF">
                    <w:t xml:space="preserve"> </w:t>
                  </w:r>
                  <w:r>
                    <w:t>je</w:t>
                  </w:r>
                  <w:r w:rsidRPr="00651DBF">
                    <w:t xml:space="preserve"> </w:t>
                  </w:r>
                  <w:r>
                    <w:t>oseba</w:t>
                  </w:r>
                  <w:r w:rsidRPr="00651DBF">
                    <w:t>, ki oblikuje, trži, organizira ali daje na voljo za uporabo čezmejni aranžma, o katerem se poroča</w:t>
                  </w:r>
                  <w:r>
                    <w:t>,</w:t>
                  </w:r>
                  <w:r w:rsidRPr="00651DBF">
                    <w:t xml:space="preserve"> ali upravlja njegovo izvajanje</w:t>
                  </w:r>
                  <w:r>
                    <w:t>.</w:t>
                  </w:r>
                </w:p>
                <w:p w14:paraId="346B48AF" w14:textId="77777777" w:rsidR="009C294A" w:rsidRDefault="009C294A" w:rsidP="009C294A">
                  <w:pPr>
                    <w:spacing w:before="240"/>
                    <w:ind w:firstLine="1021"/>
                    <w:jc w:val="both"/>
                  </w:pPr>
                  <w:r>
                    <w:t>(2) Poleg oseb iz prvega odstavka tega člena je posrednik tudi oseba</w:t>
                  </w:r>
                  <w:r w:rsidRPr="00651DBF">
                    <w:t xml:space="preserve">, ki se ob upoštevanju ustreznih dejstev in okoliščin ter na podlagi razpoložljivih informacij in </w:t>
                  </w:r>
                  <w:r w:rsidRPr="00007536">
                    <w:t>ustreznega</w:t>
                  </w:r>
                  <w:r w:rsidRPr="00651DBF">
                    <w:t xml:space="preserve"> strokovnega znanja in razumevanja, potrebnega za zagotavljanje takih storitev, zaveda</w:t>
                  </w:r>
                  <w:r>
                    <w:t>, ali bi bilo zanjo upravičeno pričakovati, da se zaveda</w:t>
                  </w:r>
                  <w:r w:rsidRPr="00651DBF">
                    <w:t xml:space="preserve">, da bo neposredno ali prek drugih oseb nudila pomoč oziroma svetovanje pri oblikovanju, trženju, organizaciji, dajanju na voljo za uporabo ali upravljanju izvajanja čezmejnega aranžmaja, o katerem se poroča. Vsakdo </w:t>
                  </w:r>
                  <w:r>
                    <w:t>lahko dokazuje</w:t>
                  </w:r>
                  <w:r w:rsidRPr="00651DBF">
                    <w:t>, da ni vedel</w:t>
                  </w:r>
                  <w:r>
                    <w:t>, niti ne bi bilo upravičeno pričakovati, da bi vedel</w:t>
                  </w:r>
                  <w:r w:rsidRPr="00651DBF">
                    <w:t>, da je sodeloval pri čezmejnem aranžmaju, o katerem se poroča</w:t>
                  </w:r>
                  <w:r>
                    <w:t>.</w:t>
                  </w:r>
                  <w:r w:rsidRPr="00651DBF">
                    <w:t xml:space="preserve"> V ta namen se lahko sklicuje na vsa </w:t>
                  </w:r>
                  <w:r w:rsidRPr="00007536">
                    <w:t>ustrezna</w:t>
                  </w:r>
                  <w:r w:rsidRPr="00651DBF">
                    <w:t xml:space="preserve"> dejstva in okoliščine</w:t>
                  </w:r>
                  <w:r>
                    <w:t>,</w:t>
                  </w:r>
                  <w:r w:rsidRPr="00651DBF">
                    <w:t xml:space="preserve"> pa tudi na razpoložljive informacije, svoje </w:t>
                  </w:r>
                  <w:r w:rsidRPr="00007536">
                    <w:t>ustrezno</w:t>
                  </w:r>
                  <w:r w:rsidRPr="00651DBF">
                    <w:t xml:space="preserve"> strokovno znanje in razumevanje.</w:t>
                  </w:r>
                </w:p>
                <w:p w14:paraId="12D024DD" w14:textId="77777777" w:rsidR="009C294A" w:rsidRDefault="009C294A" w:rsidP="009C294A">
                  <w:pPr>
                    <w:spacing w:before="240"/>
                    <w:ind w:firstLine="1021"/>
                    <w:jc w:val="both"/>
                  </w:pPr>
                  <w:r>
                    <w:t xml:space="preserve">(3) </w:t>
                  </w:r>
                  <w:r w:rsidRPr="00651DBF">
                    <w:t>Oseba</w:t>
                  </w:r>
                  <w:r>
                    <w:t xml:space="preserve"> iz prvega oziroma drugega odstavka tega člena se</w:t>
                  </w:r>
                  <w:r w:rsidRPr="00651DBF">
                    <w:t xml:space="preserve"> šteje za posrednika, </w:t>
                  </w:r>
                  <w:r>
                    <w:t xml:space="preserve">če </w:t>
                  </w:r>
                  <w:r w:rsidRPr="00651DBF">
                    <w:t>izpolnjuje vsaj enega od naslednjih dodatnih pogojev:</w:t>
                  </w:r>
                </w:p>
                <w:p w14:paraId="5622EA1B" w14:textId="77777777" w:rsidR="009C294A" w:rsidRDefault="009C294A" w:rsidP="009C294A">
                  <w:pPr>
                    <w:keepNext/>
                    <w:spacing w:after="60"/>
                    <w:jc w:val="both"/>
                    <w:outlineLvl w:val="0"/>
                  </w:pPr>
                  <w:r>
                    <w:t>1.</w:t>
                  </w:r>
                  <w:r w:rsidRPr="00651DBF">
                    <w:t xml:space="preserve"> je </w:t>
                  </w:r>
                  <w:r>
                    <w:t>rezident za davčne namene v Sloveniji</w:t>
                  </w:r>
                  <w:r w:rsidRPr="00651DBF">
                    <w:t xml:space="preserve">; </w:t>
                  </w:r>
                </w:p>
                <w:p w14:paraId="147BF404" w14:textId="77777777" w:rsidR="009C294A" w:rsidRDefault="009C294A" w:rsidP="009C294A">
                  <w:pPr>
                    <w:keepNext/>
                    <w:spacing w:after="60"/>
                    <w:jc w:val="both"/>
                    <w:outlineLvl w:val="0"/>
                  </w:pPr>
                  <w:r>
                    <w:t>2.</w:t>
                  </w:r>
                  <w:r w:rsidRPr="00651DBF">
                    <w:t xml:space="preserve"> ima stalno poslovno enoto v </w:t>
                  </w:r>
                  <w:r>
                    <w:t>Sloveniji</w:t>
                  </w:r>
                  <w:r w:rsidRPr="00651DBF">
                    <w:t xml:space="preserve">, prek katere zagotavlja storitve v zvezi </w:t>
                  </w:r>
                  <w:r>
                    <w:t>s čezmejnim</w:t>
                  </w:r>
                  <w:r w:rsidRPr="00651DBF">
                    <w:t xml:space="preserve"> aranžmajem; </w:t>
                  </w:r>
                </w:p>
                <w:p w14:paraId="724CE7A3" w14:textId="77777777" w:rsidR="009C294A" w:rsidRDefault="009C294A" w:rsidP="009C294A">
                  <w:pPr>
                    <w:keepNext/>
                    <w:spacing w:after="60"/>
                    <w:jc w:val="both"/>
                    <w:outlineLvl w:val="0"/>
                  </w:pPr>
                  <w:r>
                    <w:t>3. je ustanovljena oziroma</w:t>
                  </w:r>
                  <w:r w:rsidRPr="00651DBF">
                    <w:t xml:space="preserve"> urejena </w:t>
                  </w:r>
                  <w:r>
                    <w:t>v skladu s slovenskim pravom ali</w:t>
                  </w:r>
                </w:p>
                <w:p w14:paraId="5120C6D9" w14:textId="46A91359" w:rsidR="009C294A" w:rsidRDefault="009C294A" w:rsidP="00316A2E">
                  <w:pPr>
                    <w:keepNext/>
                    <w:spacing w:after="60"/>
                    <w:jc w:val="both"/>
                    <w:outlineLvl w:val="0"/>
                  </w:pPr>
                  <w:r>
                    <w:t>4.</w:t>
                  </w:r>
                  <w:r w:rsidRPr="00651DBF">
                    <w:t xml:space="preserve"> </w:t>
                  </w:r>
                  <w:r>
                    <w:t xml:space="preserve">je </w:t>
                  </w:r>
                  <w:r w:rsidRPr="00651DBF">
                    <w:t xml:space="preserve">registrirana pri </w:t>
                  </w:r>
                  <w:r>
                    <w:t xml:space="preserve">slovenskem </w:t>
                  </w:r>
                  <w:r w:rsidRPr="00651DBF">
                    <w:t>poklicnem združenju, povezanem s pravnimi, davčnimi ali svetovalnimi storitvami</w:t>
                  </w:r>
                  <w:r w:rsidRPr="00DA64AC">
                    <w:rPr>
                      <w:rFonts w:cs="Arial"/>
                      <w:szCs w:val="20"/>
                      <w:lang w:eastAsia="sl-SI"/>
                    </w:rPr>
                    <w:t>.</w:t>
                  </w:r>
                </w:p>
                <w:p w14:paraId="71794507" w14:textId="77777777" w:rsidR="009C294A" w:rsidRPr="00D90C81" w:rsidRDefault="009C294A" w:rsidP="009C294A">
                  <w:pPr>
                    <w:autoSpaceDE w:val="0"/>
                    <w:autoSpaceDN w:val="0"/>
                    <w:adjustRightInd w:val="0"/>
                    <w:jc w:val="center"/>
                  </w:pPr>
                  <w:proofErr w:type="spellStart"/>
                  <w:r>
                    <w:t>255.p</w:t>
                  </w:r>
                  <w:proofErr w:type="spellEnd"/>
                  <w:r w:rsidRPr="00D90C81">
                    <w:t xml:space="preserve"> člen</w:t>
                  </w:r>
                </w:p>
                <w:p w14:paraId="545A0159" w14:textId="77777777" w:rsidR="009C294A" w:rsidRPr="00D90C81" w:rsidRDefault="009C294A" w:rsidP="009C294A">
                  <w:pPr>
                    <w:autoSpaceDE w:val="0"/>
                    <w:autoSpaceDN w:val="0"/>
                    <w:adjustRightInd w:val="0"/>
                    <w:jc w:val="center"/>
                  </w:pPr>
                  <w:r w:rsidRPr="00D90C81">
                    <w:t>(obveznost poročanja o čezmejnih aranžmajih)</w:t>
                  </w:r>
                </w:p>
                <w:p w14:paraId="1BF28B13" w14:textId="4C79E73B" w:rsidR="009C294A" w:rsidRPr="00D90C81" w:rsidRDefault="009C294A" w:rsidP="009C294A">
                  <w:pPr>
                    <w:spacing w:before="240"/>
                    <w:ind w:firstLine="1021"/>
                    <w:jc w:val="both"/>
                  </w:pPr>
                  <w:r w:rsidRPr="00D90C81">
                    <w:t>(1) Posredniki pristojnemu organu predložijo podatke</w:t>
                  </w:r>
                  <w:r>
                    <w:t xml:space="preserve"> o čezmejnih aranžmajih, o katerih se </w:t>
                  </w:r>
                  <w:r w:rsidR="006A627A">
                    <w:t xml:space="preserve">poroča, iz prvega odstavka </w:t>
                  </w:r>
                  <w:proofErr w:type="spellStart"/>
                  <w:r w:rsidR="006A627A">
                    <w:t>248.</w:t>
                  </w:r>
                  <w:r>
                    <w:t>c</w:t>
                  </w:r>
                  <w:proofErr w:type="spellEnd"/>
                  <w:r>
                    <w:t xml:space="preserve"> člena</w:t>
                  </w:r>
                  <w:r w:rsidRPr="00D90C81">
                    <w:t xml:space="preserve">, </w:t>
                  </w:r>
                  <w:r>
                    <w:t>s katerimi razpolagajo</w:t>
                  </w:r>
                  <w:r w:rsidRPr="00D90C81">
                    <w:t xml:space="preserve">, </w:t>
                  </w:r>
                  <w:r>
                    <w:t xml:space="preserve">in sicer </w:t>
                  </w:r>
                  <w:r w:rsidRPr="00D90C81">
                    <w:t xml:space="preserve">v </w:t>
                  </w:r>
                  <w:r>
                    <w:t>30</w:t>
                  </w:r>
                  <w:r w:rsidRPr="00D90C81">
                    <w:t xml:space="preserve"> dneh od: </w:t>
                  </w:r>
                </w:p>
                <w:p w14:paraId="42CE2647" w14:textId="77777777" w:rsidR="009C294A" w:rsidRPr="00D90C81" w:rsidRDefault="009C294A" w:rsidP="009C294A">
                  <w:pPr>
                    <w:ind w:firstLine="1021"/>
                    <w:jc w:val="both"/>
                  </w:pPr>
                  <w:r>
                    <w:t xml:space="preserve">1. </w:t>
                  </w:r>
                  <w:r w:rsidRPr="00D90C81">
                    <w:t xml:space="preserve">dneva po tem, ko je </w:t>
                  </w:r>
                  <w:r>
                    <w:t>tržni aranžma na voljo za izvajanje</w:t>
                  </w:r>
                  <w:r w:rsidRPr="00D90C81">
                    <w:t xml:space="preserve"> ali </w:t>
                  </w:r>
                </w:p>
                <w:p w14:paraId="799F4B7B" w14:textId="77777777" w:rsidR="009C294A" w:rsidRDefault="009C294A" w:rsidP="009C294A">
                  <w:pPr>
                    <w:ind w:firstLine="1021"/>
                    <w:jc w:val="both"/>
                  </w:pPr>
                  <w:r>
                    <w:t>2.</w:t>
                  </w:r>
                  <w:r w:rsidRPr="00D90C81">
                    <w:t xml:space="preserve"> dneva po tem, ko je </w:t>
                  </w:r>
                  <w:r>
                    <w:t>posebej prilagojeni aranžma pripravljen za izvajanje</w:t>
                  </w:r>
                  <w:r w:rsidRPr="00D90C81">
                    <w:t xml:space="preserve"> ali </w:t>
                  </w:r>
                </w:p>
                <w:p w14:paraId="6F1F97C8" w14:textId="3E69EE61" w:rsidR="009C294A" w:rsidRDefault="006A627A" w:rsidP="009C294A">
                  <w:pPr>
                    <w:ind w:firstLine="1021"/>
                    <w:jc w:val="both"/>
                  </w:pPr>
                  <w:r>
                    <w:t xml:space="preserve">3. </w:t>
                  </w:r>
                  <w:r w:rsidR="009C294A">
                    <w:t>dneva, ko se izvede kakršnakoli aktivnost, ki pomeni prvi korak in kaže na namero o izvajanju aranžmaja ali pomeni izvajanje aranžmaja, pri čemer je aranžma lahko sestavljen iz več delov ali iz niza aranžmajev.</w:t>
                  </w:r>
                </w:p>
                <w:p w14:paraId="2A0EB54A" w14:textId="77777777" w:rsidR="009C294A" w:rsidRPr="00D90C81" w:rsidRDefault="009C294A" w:rsidP="009C294A">
                  <w:pPr>
                    <w:spacing w:before="240"/>
                    <w:ind w:firstLine="1021"/>
                    <w:jc w:val="both"/>
                  </w:pPr>
                  <w:r w:rsidRPr="00D90C81">
                    <w:t xml:space="preserve">(2) </w:t>
                  </w:r>
                  <w:r>
                    <w:t>P</w:t>
                  </w:r>
                  <w:r w:rsidRPr="00D90C81">
                    <w:t>osrednik</w:t>
                  </w:r>
                  <w:r>
                    <w:t>i</w:t>
                  </w:r>
                  <w:r w:rsidRPr="00D90C81">
                    <w:t xml:space="preserve"> iz drugega odstavka </w:t>
                  </w:r>
                  <w:proofErr w:type="spellStart"/>
                  <w:r>
                    <w:t>255.o</w:t>
                  </w:r>
                  <w:proofErr w:type="spellEnd"/>
                  <w:r w:rsidRPr="00D90C81">
                    <w:t xml:space="preserve"> člena</w:t>
                  </w:r>
                  <w:r>
                    <w:t xml:space="preserve"> tega zakona</w:t>
                  </w:r>
                  <w:r w:rsidRPr="00D90C81">
                    <w:t xml:space="preserve"> predložijo podatke</w:t>
                  </w:r>
                  <w:r>
                    <w:t xml:space="preserve"> iz prejšnjega odstavka</w:t>
                  </w:r>
                  <w:r w:rsidRPr="00D90C81">
                    <w:t xml:space="preserve"> v 30 dneh od dneva po tem, ko so neposredno ali prek drugih oseb zagotovili pomoč oziroma </w:t>
                  </w:r>
                  <w:r w:rsidRPr="00D90C81">
                    <w:lastRenderedPageBreak/>
                    <w:t>svetovanje.</w:t>
                  </w:r>
                </w:p>
                <w:p w14:paraId="6AD06D16" w14:textId="049D1A8B" w:rsidR="009C294A" w:rsidRDefault="009C294A" w:rsidP="00A40629">
                  <w:pPr>
                    <w:spacing w:before="240"/>
                    <w:ind w:firstLine="1021"/>
                    <w:jc w:val="both"/>
                  </w:pPr>
                  <w:r w:rsidRPr="00D90C81">
                    <w:t>(</w:t>
                  </w:r>
                  <w:r>
                    <w:t>3</w:t>
                  </w:r>
                  <w:r w:rsidRPr="00D90C81">
                    <w:t xml:space="preserve">) V primeru tržnih aranžmajev posrednik vsake tri mesece </w:t>
                  </w:r>
                  <w:r>
                    <w:t xml:space="preserve">predloži </w:t>
                  </w:r>
                  <w:r w:rsidRPr="00D90C81">
                    <w:t xml:space="preserve">redno poročilo, ki </w:t>
                  </w:r>
                  <w:r>
                    <w:t>glede na predhodno poročilo vsebuje nove podatke iz</w:t>
                  </w:r>
                  <w:r w:rsidRPr="00D90C81">
                    <w:t xml:space="preserve"> </w:t>
                  </w:r>
                  <w:r>
                    <w:t xml:space="preserve">1., 4., 7. in 8. </w:t>
                  </w:r>
                  <w:r w:rsidRPr="00D90C81">
                    <w:t>točk</w:t>
                  </w:r>
                  <w:r>
                    <w:t>e</w:t>
                  </w:r>
                  <w:r w:rsidRPr="00D90C81">
                    <w:t xml:space="preserve"> </w:t>
                  </w:r>
                  <w:r>
                    <w:t>prvega</w:t>
                  </w:r>
                  <w:r w:rsidRPr="00D90C81">
                    <w:t xml:space="preserve"> odstavka </w:t>
                  </w:r>
                  <w:proofErr w:type="spellStart"/>
                  <w:r>
                    <w:t>248.c</w:t>
                  </w:r>
                  <w:proofErr w:type="spellEnd"/>
                  <w:r>
                    <w:t xml:space="preserve"> člena</w:t>
                  </w:r>
                  <w:r w:rsidRPr="00D90C81">
                    <w:t>.</w:t>
                  </w:r>
                </w:p>
                <w:p w14:paraId="12CAAEB5" w14:textId="77777777" w:rsidR="00A40629" w:rsidRPr="00D90C81" w:rsidRDefault="00A40629" w:rsidP="00A40629">
                  <w:pPr>
                    <w:spacing w:before="240"/>
                    <w:ind w:firstLine="1021"/>
                    <w:jc w:val="both"/>
                  </w:pPr>
                </w:p>
                <w:p w14:paraId="58F5D60F" w14:textId="77777777" w:rsidR="009C294A" w:rsidRPr="00D90C81" w:rsidRDefault="009C294A" w:rsidP="009C294A">
                  <w:pPr>
                    <w:autoSpaceDE w:val="0"/>
                    <w:autoSpaceDN w:val="0"/>
                    <w:adjustRightInd w:val="0"/>
                    <w:jc w:val="center"/>
                  </w:pPr>
                  <w:proofErr w:type="spellStart"/>
                  <w:r>
                    <w:t>255.r</w:t>
                  </w:r>
                  <w:proofErr w:type="spellEnd"/>
                  <w:r w:rsidRPr="00D90C81">
                    <w:t xml:space="preserve"> člen</w:t>
                  </w:r>
                </w:p>
                <w:p w14:paraId="6A21DB08" w14:textId="77777777" w:rsidR="009C294A" w:rsidRPr="00D90C81" w:rsidRDefault="009C294A" w:rsidP="009C294A">
                  <w:pPr>
                    <w:autoSpaceDE w:val="0"/>
                    <w:autoSpaceDN w:val="0"/>
                    <w:adjustRightInd w:val="0"/>
                    <w:jc w:val="center"/>
                  </w:pPr>
                  <w:r w:rsidRPr="00D90C81">
                    <w:t>(</w:t>
                  </w:r>
                  <w:r>
                    <w:t>poročanje pristojnemu organu</w:t>
                  </w:r>
                  <w:r w:rsidRPr="00D90C81">
                    <w:t>)</w:t>
                  </w:r>
                </w:p>
                <w:p w14:paraId="2FDCBD17" w14:textId="19F56DB5" w:rsidR="009C294A" w:rsidRPr="00D90C81" w:rsidRDefault="009C294A" w:rsidP="009C294A">
                  <w:pPr>
                    <w:spacing w:before="240"/>
                    <w:ind w:firstLine="1021"/>
                    <w:jc w:val="both"/>
                  </w:pPr>
                  <w:r>
                    <w:t xml:space="preserve">(1) Kadar je posrednik dolžan predložiti podatke pristojnim organom več kot ene države članice EU, </w:t>
                  </w:r>
                  <w:r w:rsidRPr="00D90C81">
                    <w:t xml:space="preserve">predloži podatke o čezmejnih aranžmajih, o katerih se poroča, </w:t>
                  </w:r>
                  <w:r>
                    <w:t>le v Sloveniji</w:t>
                  </w:r>
                  <w:r w:rsidRPr="00D90C81">
                    <w:t xml:space="preserve">, </w:t>
                  </w:r>
                  <w:r>
                    <w:t>če:</w:t>
                  </w:r>
                </w:p>
                <w:p w14:paraId="424EE682" w14:textId="77777777" w:rsidR="009C294A" w:rsidRPr="00D90C81" w:rsidRDefault="009C294A" w:rsidP="009C294A">
                  <w:pPr>
                    <w:autoSpaceDE w:val="0"/>
                    <w:autoSpaceDN w:val="0"/>
                    <w:adjustRightInd w:val="0"/>
                    <w:spacing w:before="240" w:line="276" w:lineRule="auto"/>
                    <w:jc w:val="both"/>
                  </w:pPr>
                  <w:r>
                    <w:t>1.</w:t>
                  </w:r>
                  <w:r w:rsidRPr="00D90C81">
                    <w:t xml:space="preserve"> </w:t>
                  </w:r>
                  <w:r>
                    <w:t>je posrednik v Sloveniji rezident za davčne namene</w:t>
                  </w:r>
                  <w:r w:rsidRPr="00D90C81">
                    <w:t>;</w:t>
                  </w:r>
                </w:p>
                <w:p w14:paraId="67EDEA2F" w14:textId="77777777" w:rsidR="009C294A" w:rsidRPr="00D90C81" w:rsidRDefault="009C294A" w:rsidP="009C294A">
                  <w:pPr>
                    <w:autoSpaceDE w:val="0"/>
                    <w:autoSpaceDN w:val="0"/>
                    <w:adjustRightInd w:val="0"/>
                    <w:spacing w:line="276" w:lineRule="auto"/>
                    <w:jc w:val="both"/>
                  </w:pPr>
                  <w:r>
                    <w:t>2.</w:t>
                  </w:r>
                  <w:r w:rsidRPr="00D90C81">
                    <w:t xml:space="preserve"> ima posrednik </w:t>
                  </w:r>
                  <w:r>
                    <w:t xml:space="preserve">v Sloveniji </w:t>
                  </w:r>
                  <w:r w:rsidRPr="00D90C81">
                    <w:t>stalno poslovno enoto, prek katere se zagotavljajo storitve v zvezi z aranžmajem</w:t>
                  </w:r>
                  <w:r>
                    <w:t>, pa ni rezident za davčne namene v nobeni drugi državi članici EU</w:t>
                  </w:r>
                  <w:r w:rsidRPr="00D90C81">
                    <w:t xml:space="preserve">; </w:t>
                  </w:r>
                </w:p>
                <w:p w14:paraId="2D3DE890" w14:textId="77777777" w:rsidR="009C294A" w:rsidRPr="00D90C81" w:rsidRDefault="009C294A" w:rsidP="009C294A">
                  <w:pPr>
                    <w:autoSpaceDE w:val="0"/>
                    <w:autoSpaceDN w:val="0"/>
                    <w:adjustRightInd w:val="0"/>
                    <w:spacing w:line="276" w:lineRule="auto"/>
                    <w:jc w:val="both"/>
                  </w:pPr>
                  <w:r>
                    <w:t>3. je</w:t>
                  </w:r>
                  <w:r w:rsidRPr="00D90C81">
                    <w:t xml:space="preserve"> posrednik ustanovljen</w:t>
                  </w:r>
                  <w:r>
                    <w:t xml:space="preserve"> ali urejen po slovenskem pravu, pri tem pa ni podana nobena od naveznih okoliščin iz 1. ali 2. točke tega odstavka v drugi državi članici EU</w:t>
                  </w:r>
                  <w:r w:rsidRPr="00D90C81">
                    <w:t xml:space="preserve">; </w:t>
                  </w:r>
                </w:p>
                <w:p w14:paraId="3B0FADD6" w14:textId="77777777" w:rsidR="009C294A" w:rsidRPr="00D90C81" w:rsidRDefault="009C294A" w:rsidP="009C294A">
                  <w:pPr>
                    <w:autoSpaceDE w:val="0"/>
                    <w:autoSpaceDN w:val="0"/>
                    <w:adjustRightInd w:val="0"/>
                    <w:spacing w:line="276" w:lineRule="auto"/>
                    <w:jc w:val="both"/>
                  </w:pPr>
                  <w:r>
                    <w:t>4. je posrednik v Sloveniji</w:t>
                  </w:r>
                  <w:r w:rsidRPr="00D90C81">
                    <w:t xml:space="preserve"> registriran pri poklicnem združenju, povezanem s pravnimi, davčnimi ali svetovalnimi storitvami</w:t>
                  </w:r>
                  <w:r>
                    <w:t>, pri tem pa ni podana nobena od naveznih okoliščin iz 1., 2. ali 3. točke tega odstavka v drugi državi članici EU</w:t>
                  </w:r>
                  <w:r w:rsidRPr="00D90C81">
                    <w:t xml:space="preserve">. </w:t>
                  </w:r>
                </w:p>
                <w:p w14:paraId="638CB631" w14:textId="77777777" w:rsidR="009C294A" w:rsidRPr="00D90C81" w:rsidRDefault="009C294A" w:rsidP="009C294A">
                  <w:pPr>
                    <w:spacing w:before="240"/>
                    <w:ind w:firstLine="1021"/>
                    <w:jc w:val="both"/>
                  </w:pPr>
                  <w:r w:rsidRPr="00B144C7">
                    <w:t>(2) Posrednik je oproščen poroča</w:t>
                  </w:r>
                  <w:r w:rsidRPr="008A2A0B">
                    <w:t>nja v Sloveniji, če lahko dokaže, da so bili, upoštevaje okoliščin</w:t>
                  </w:r>
                  <w:r w:rsidRPr="00B144C7">
                    <w:t xml:space="preserve"> iz prvega odstavka tega člena</w:t>
                  </w:r>
                  <w:r>
                    <w:t>,</w:t>
                  </w:r>
                  <w:r w:rsidRPr="00B144C7">
                    <w:t xml:space="preserve"> ist</w:t>
                  </w:r>
                  <w:r>
                    <w:t>i</w:t>
                  </w:r>
                  <w:r w:rsidRPr="00B144C7">
                    <w:t xml:space="preserve"> podatki že predloženi v drugi državi članici EU</w:t>
                  </w:r>
                  <w:r>
                    <w:t>.</w:t>
                  </w:r>
                  <w:r w:rsidRPr="00B144C7">
                    <w:t xml:space="preserve"> </w:t>
                  </w:r>
                </w:p>
                <w:p w14:paraId="283672A2" w14:textId="77777777" w:rsidR="009C294A" w:rsidRPr="00D90C81" w:rsidRDefault="009C294A" w:rsidP="009C294A">
                  <w:pPr>
                    <w:autoSpaceDE w:val="0"/>
                    <w:autoSpaceDN w:val="0"/>
                    <w:adjustRightInd w:val="0"/>
                    <w:jc w:val="both"/>
                  </w:pPr>
                </w:p>
                <w:p w14:paraId="4BD87BDB" w14:textId="77777777" w:rsidR="009C294A" w:rsidRPr="00D90C81" w:rsidRDefault="009C294A" w:rsidP="009C294A">
                  <w:pPr>
                    <w:autoSpaceDE w:val="0"/>
                    <w:autoSpaceDN w:val="0"/>
                    <w:adjustRightInd w:val="0"/>
                    <w:jc w:val="center"/>
                  </w:pPr>
                  <w:proofErr w:type="spellStart"/>
                  <w:r>
                    <w:t>255.s</w:t>
                  </w:r>
                  <w:proofErr w:type="spellEnd"/>
                  <w:r w:rsidRPr="00D90C81">
                    <w:t xml:space="preserve"> člen</w:t>
                  </w:r>
                </w:p>
                <w:p w14:paraId="65D7387E" w14:textId="6DE2E793" w:rsidR="009C294A" w:rsidRPr="00D90C81" w:rsidRDefault="009C294A" w:rsidP="00A40629">
                  <w:pPr>
                    <w:autoSpaceDE w:val="0"/>
                    <w:autoSpaceDN w:val="0"/>
                    <w:adjustRightInd w:val="0"/>
                    <w:jc w:val="center"/>
                  </w:pPr>
                  <w:r w:rsidRPr="00D90C81">
                    <w:t>(</w:t>
                  </w:r>
                  <w:r>
                    <w:t>poklicna</w:t>
                  </w:r>
                  <w:r w:rsidRPr="00D90C81">
                    <w:t xml:space="preserve"> </w:t>
                  </w:r>
                  <w:r>
                    <w:t>tajnost</w:t>
                  </w:r>
                  <w:r w:rsidR="00A40629">
                    <w:t>)</w:t>
                  </w:r>
                </w:p>
                <w:p w14:paraId="0C9F30EA" w14:textId="77777777" w:rsidR="009C294A" w:rsidRDefault="009C294A" w:rsidP="009C294A">
                  <w:pPr>
                    <w:spacing w:before="240"/>
                    <w:ind w:firstLine="1021"/>
                    <w:jc w:val="both"/>
                  </w:pPr>
                  <w:r>
                    <w:t xml:space="preserve">(1) </w:t>
                  </w:r>
                  <w:r w:rsidRPr="00D90C81">
                    <w:t xml:space="preserve">Posrednik je oproščen predložitve podatkov o čezmejnem aranžmaju, o katerem se poroča, če bi </w:t>
                  </w:r>
                  <w:r>
                    <w:t>s poročanjem kršil</w:t>
                  </w:r>
                  <w:r w:rsidRPr="00D90C81">
                    <w:t xml:space="preserve"> varovanje poklicne tajnosti</w:t>
                  </w:r>
                  <w:r>
                    <w:t>, kot jo določa zakon</w:t>
                  </w:r>
                  <w:r w:rsidRPr="00D90C81">
                    <w:t xml:space="preserve">, ki ureja </w:t>
                  </w:r>
                  <w:r>
                    <w:t>poklicno tajnost</w:t>
                  </w:r>
                  <w:r w:rsidRPr="00D90C81">
                    <w:t xml:space="preserve">. </w:t>
                  </w:r>
                </w:p>
                <w:p w14:paraId="52242D24" w14:textId="77777777" w:rsidR="009C294A" w:rsidRDefault="009C294A" w:rsidP="009C294A">
                  <w:pPr>
                    <w:spacing w:before="240"/>
                    <w:ind w:firstLine="1021"/>
                    <w:jc w:val="both"/>
                  </w:pPr>
                  <w:r>
                    <w:t>(2) Če se</w:t>
                  </w:r>
                  <w:r w:rsidRPr="00D90C81">
                    <w:t xml:space="preserve"> posrednik sklicuje na </w:t>
                  </w:r>
                  <w:r>
                    <w:t>poklicno tajnost</w:t>
                  </w:r>
                  <w:r w:rsidRPr="00D90C81">
                    <w:t xml:space="preserve">, mora </w:t>
                  </w:r>
                  <w:r>
                    <w:t xml:space="preserve">o tem nemudoma pisno </w:t>
                  </w:r>
                  <w:r w:rsidRPr="00D90C81">
                    <w:t>obvestiti katerega</w:t>
                  </w:r>
                  <w:r>
                    <w:t>koli drugega posrednika, ali če</w:t>
                  </w:r>
                  <w:r w:rsidRPr="00D90C81">
                    <w:t xml:space="preserve"> tega ni, zadevnega davčnega zavezanca</w:t>
                  </w:r>
                  <w:r>
                    <w:t>,</w:t>
                  </w:r>
                  <w:r w:rsidRPr="00D90C81">
                    <w:t xml:space="preserve"> </w:t>
                  </w:r>
                  <w:r>
                    <w:t>ter ga obvestiti tudi</w:t>
                  </w:r>
                  <w:r w:rsidRPr="00D90C81">
                    <w:t xml:space="preserve"> o njegovi obveznosti poročanja iz </w:t>
                  </w:r>
                  <w:proofErr w:type="spellStart"/>
                  <w:r>
                    <w:t>255.š</w:t>
                  </w:r>
                  <w:proofErr w:type="spellEnd"/>
                  <w:r>
                    <w:t xml:space="preserve"> člena tega zakona</w:t>
                  </w:r>
                  <w:r w:rsidRPr="00D90C81">
                    <w:t xml:space="preserve">. </w:t>
                  </w:r>
                </w:p>
                <w:p w14:paraId="50E49764" w14:textId="77777777" w:rsidR="009C294A" w:rsidRDefault="009C294A" w:rsidP="009C294A">
                  <w:pPr>
                    <w:spacing w:before="240"/>
                    <w:ind w:firstLine="1021"/>
                    <w:jc w:val="both"/>
                  </w:pPr>
                  <w:r>
                    <w:t xml:space="preserve">(3) </w:t>
                  </w:r>
                  <w:r w:rsidRPr="00D90C81">
                    <w:t>Posred</w:t>
                  </w:r>
                  <w:r>
                    <w:t>nik</w:t>
                  </w:r>
                  <w:r w:rsidRPr="00D90C81">
                    <w:t xml:space="preserve"> </w:t>
                  </w:r>
                  <w:r>
                    <w:t>je oproščen poročanja v skladu s tem členom</w:t>
                  </w:r>
                  <w:r w:rsidRPr="00D90C81">
                    <w:t xml:space="preserve"> le v obsegu, </w:t>
                  </w:r>
                  <w:r>
                    <w:t>ki ga za njegov poklic določa zakon, ki ureja poklicno tajnost</w:t>
                  </w:r>
                  <w:r w:rsidRPr="00D90C81">
                    <w:t xml:space="preserve">. </w:t>
                  </w:r>
                </w:p>
                <w:p w14:paraId="6C90C4F2" w14:textId="77777777" w:rsidR="009C294A" w:rsidRDefault="009C294A" w:rsidP="009C294A">
                  <w:pPr>
                    <w:autoSpaceDE w:val="0"/>
                    <w:autoSpaceDN w:val="0"/>
                    <w:adjustRightInd w:val="0"/>
                    <w:jc w:val="both"/>
                  </w:pPr>
                </w:p>
                <w:p w14:paraId="08E06E28" w14:textId="77777777" w:rsidR="009C294A" w:rsidRPr="00D90C81" w:rsidRDefault="009C294A" w:rsidP="009C294A">
                  <w:pPr>
                    <w:autoSpaceDE w:val="0"/>
                    <w:autoSpaceDN w:val="0"/>
                    <w:adjustRightInd w:val="0"/>
                    <w:jc w:val="center"/>
                  </w:pPr>
                  <w:proofErr w:type="spellStart"/>
                  <w:r>
                    <w:t>255.š</w:t>
                  </w:r>
                  <w:proofErr w:type="spellEnd"/>
                </w:p>
                <w:p w14:paraId="7093BEB6" w14:textId="4D866BFB" w:rsidR="009C294A" w:rsidRPr="00D90C81" w:rsidRDefault="009C294A" w:rsidP="00A40629">
                  <w:pPr>
                    <w:autoSpaceDE w:val="0"/>
                    <w:autoSpaceDN w:val="0"/>
                    <w:adjustRightInd w:val="0"/>
                    <w:jc w:val="center"/>
                  </w:pPr>
                  <w:r w:rsidRPr="00D90C81">
                    <w:t xml:space="preserve">(poročanje </w:t>
                  </w:r>
                  <w:r>
                    <w:t xml:space="preserve">drugega posrednika ali </w:t>
                  </w:r>
                  <w:r w:rsidR="00A40629">
                    <w:t>zadevnega davčnega zavezanca)</w:t>
                  </w:r>
                </w:p>
                <w:p w14:paraId="6F082CFF" w14:textId="77777777" w:rsidR="009C294A" w:rsidRPr="00D90C81" w:rsidRDefault="009C294A" w:rsidP="009C294A">
                  <w:pPr>
                    <w:spacing w:before="240"/>
                    <w:ind w:firstLine="1021"/>
                    <w:jc w:val="both"/>
                  </w:pPr>
                  <w:r w:rsidRPr="00D90C81">
                    <w:t>(</w:t>
                  </w:r>
                  <w:r>
                    <w:t>1</w:t>
                  </w:r>
                  <w:r w:rsidRPr="00D90C81">
                    <w:t xml:space="preserve">) </w:t>
                  </w:r>
                  <w:r>
                    <w:t>Če</w:t>
                  </w:r>
                  <w:r w:rsidRPr="00D90C81">
                    <w:t xml:space="preserve"> ni posrednika ali </w:t>
                  </w:r>
                  <w:r>
                    <w:t>če</w:t>
                  </w:r>
                  <w:r w:rsidRPr="00D90C81">
                    <w:t xml:space="preserve"> posrednik </w:t>
                  </w:r>
                  <w:r>
                    <w:t>pisno</w:t>
                  </w:r>
                  <w:r w:rsidRPr="00D90C81">
                    <w:t xml:space="preserve"> obvesti zadevnega davčnega zavezanca ali drugega posrednika o </w:t>
                  </w:r>
                  <w:r>
                    <w:t>uporabi privilegija poklicne tajnosti</w:t>
                  </w:r>
                  <w:r w:rsidRPr="00D90C81">
                    <w:t xml:space="preserve"> iz </w:t>
                  </w:r>
                  <w:proofErr w:type="spellStart"/>
                  <w:r>
                    <w:t>255.s</w:t>
                  </w:r>
                  <w:proofErr w:type="spellEnd"/>
                  <w:r>
                    <w:t xml:space="preserve"> člena tega zakona</w:t>
                  </w:r>
                  <w:r w:rsidRPr="00D90C81">
                    <w:t>, podatke o čezmejnem aranžmaju, o katerem se poroča, predloži drugi posrednik ali, če tega ni, zadevni davčni zavezanec.</w:t>
                  </w:r>
                </w:p>
                <w:p w14:paraId="27B32D99" w14:textId="4CC5AD4C" w:rsidR="009C294A" w:rsidRPr="00D90C81" w:rsidRDefault="009C294A" w:rsidP="009C294A">
                  <w:pPr>
                    <w:spacing w:before="240"/>
                    <w:ind w:firstLine="1021"/>
                    <w:jc w:val="both"/>
                  </w:pPr>
                  <w:r w:rsidRPr="00D90C81">
                    <w:t>(</w:t>
                  </w:r>
                  <w:r>
                    <w:t>2</w:t>
                  </w:r>
                  <w:r w:rsidRPr="00D90C81">
                    <w:t>)</w:t>
                  </w:r>
                  <w:r>
                    <w:t xml:space="preserve"> D</w:t>
                  </w:r>
                  <w:r w:rsidRPr="00D90C81">
                    <w:t>avčni zavezanec</w:t>
                  </w:r>
                  <w:r>
                    <w:t xml:space="preserve"> ali drugi posrednik iz prvega odstavka tega člena</w:t>
                  </w:r>
                  <w:r w:rsidRPr="00D90C81">
                    <w:t xml:space="preserve"> predloži</w:t>
                  </w:r>
                  <w:r>
                    <w:t>ta</w:t>
                  </w:r>
                  <w:r w:rsidRPr="00D90C81">
                    <w:t xml:space="preserve"> podatke v 30 dneh </w:t>
                  </w:r>
                  <w:r w:rsidRPr="00D90C81">
                    <w:rPr>
                      <w:rFonts w:cs="Arial"/>
                      <w:szCs w:val="20"/>
                    </w:rPr>
                    <w:t>od dneva, na katerega je čezmejni aranžma, o katerem se poroča, na voljo davčnemu zavezancu za izvajanje ali je pripravljen za izvajanje s strani zadevnega davčnega zavezanca ali je storjen prvi korak pri njegovem izvajanju v zvezi z zadevnim davčnim zavezancem, odvisno od tega, kaj nastopi prej.</w:t>
                  </w:r>
                </w:p>
                <w:p w14:paraId="1FE8FCE8" w14:textId="77777777" w:rsidR="009C294A" w:rsidRPr="00D90C81" w:rsidRDefault="009C294A" w:rsidP="009C294A">
                  <w:pPr>
                    <w:spacing w:before="240" w:line="276" w:lineRule="auto"/>
                    <w:ind w:firstLine="1021"/>
                    <w:jc w:val="both"/>
                  </w:pPr>
                  <w:r>
                    <w:t xml:space="preserve">(3) Kadar je zadevni davčni zavezanec dolžan predložiti podatke pristojnim organom več kot ene države članice EU, </w:t>
                  </w:r>
                  <w:r w:rsidRPr="00D90C81">
                    <w:t xml:space="preserve">predloži podatke o čezmejnem aranžmaju, o katerem se poroča, </w:t>
                  </w:r>
                  <w:r>
                    <w:t>le v Sloveniji,</w:t>
                  </w:r>
                  <w:r w:rsidRPr="00D90C81">
                    <w:t xml:space="preserve"> </w:t>
                  </w:r>
                  <w:r>
                    <w:t>če</w:t>
                  </w:r>
                  <w:r w:rsidRPr="00D90C81">
                    <w:t xml:space="preserve">: </w:t>
                  </w:r>
                </w:p>
                <w:p w14:paraId="483B1E35" w14:textId="77777777" w:rsidR="009C294A" w:rsidRPr="00D90C81" w:rsidRDefault="009C294A" w:rsidP="009C294A">
                  <w:pPr>
                    <w:autoSpaceDE w:val="0"/>
                    <w:autoSpaceDN w:val="0"/>
                    <w:adjustRightInd w:val="0"/>
                    <w:spacing w:line="276" w:lineRule="auto"/>
                    <w:jc w:val="both"/>
                  </w:pPr>
                  <w:r>
                    <w:t>1.</w:t>
                  </w:r>
                  <w:r w:rsidRPr="00D90C81">
                    <w:t xml:space="preserve"> </w:t>
                  </w:r>
                  <w:r>
                    <w:t>je v Sloveniji rezident za davčne namene</w:t>
                  </w:r>
                  <w:r w:rsidRPr="00D90C81">
                    <w:t xml:space="preserve">; </w:t>
                  </w:r>
                </w:p>
                <w:p w14:paraId="1F02AD80" w14:textId="77777777" w:rsidR="009C294A" w:rsidRPr="00D90C81" w:rsidRDefault="009C294A" w:rsidP="009C294A">
                  <w:pPr>
                    <w:autoSpaceDE w:val="0"/>
                    <w:autoSpaceDN w:val="0"/>
                    <w:adjustRightInd w:val="0"/>
                    <w:spacing w:line="276" w:lineRule="auto"/>
                    <w:jc w:val="both"/>
                  </w:pPr>
                  <w:r>
                    <w:t>2.</w:t>
                  </w:r>
                  <w:r w:rsidRPr="00D90C81">
                    <w:t xml:space="preserve"> ima </w:t>
                  </w:r>
                  <w:r>
                    <w:t xml:space="preserve">v Sloveniji </w:t>
                  </w:r>
                  <w:r w:rsidRPr="00D90C81">
                    <w:t>stalno poslovno enoto, ki ima koristi od aranžmaja</w:t>
                  </w:r>
                  <w:r>
                    <w:t>, pa ni rezident druge države članice EU</w:t>
                  </w:r>
                  <w:r w:rsidRPr="00D90C81">
                    <w:t xml:space="preserve">; </w:t>
                  </w:r>
                </w:p>
                <w:p w14:paraId="44C6BD99" w14:textId="77777777" w:rsidR="009C294A" w:rsidRPr="00D90C81" w:rsidRDefault="009C294A" w:rsidP="009C294A">
                  <w:pPr>
                    <w:autoSpaceDE w:val="0"/>
                    <w:autoSpaceDN w:val="0"/>
                    <w:adjustRightInd w:val="0"/>
                    <w:spacing w:line="276" w:lineRule="auto"/>
                    <w:jc w:val="both"/>
                  </w:pPr>
                  <w:r>
                    <w:t>3.</w:t>
                  </w:r>
                  <w:r w:rsidRPr="00D90C81">
                    <w:t xml:space="preserve"> </w:t>
                  </w:r>
                  <w:r>
                    <w:t>v Sloveniji</w:t>
                  </w:r>
                  <w:r w:rsidRPr="00D90C81">
                    <w:t xml:space="preserve"> prejema dohodek ali ustvarja dobiček, </w:t>
                  </w:r>
                  <w:r>
                    <w:t>pri tem pa ni podana nobena od naveznih okoliščin iz 1. in 2. točke tega odstavka v drugi državi članici EU</w:t>
                  </w:r>
                  <w:r w:rsidRPr="00D90C81">
                    <w:t xml:space="preserve">; </w:t>
                  </w:r>
                </w:p>
                <w:p w14:paraId="176475F8" w14:textId="77777777" w:rsidR="009C294A" w:rsidRPr="00D90C81" w:rsidRDefault="009C294A" w:rsidP="009C294A">
                  <w:pPr>
                    <w:autoSpaceDE w:val="0"/>
                    <w:autoSpaceDN w:val="0"/>
                    <w:adjustRightInd w:val="0"/>
                    <w:spacing w:line="276" w:lineRule="auto"/>
                    <w:jc w:val="both"/>
                  </w:pPr>
                  <w:r>
                    <w:t>4.</w:t>
                  </w:r>
                  <w:r w:rsidRPr="00D90C81">
                    <w:t xml:space="preserve"> </w:t>
                  </w:r>
                  <w:r>
                    <w:t>v Sloveniji</w:t>
                  </w:r>
                  <w:r w:rsidRPr="00D90C81">
                    <w:t xml:space="preserve"> opravlja dejavnost, </w:t>
                  </w:r>
                  <w:r>
                    <w:t xml:space="preserve">pri tem pa ni podana nobena od naveznih okoliščin iz 1., 2. ali 3. točke </w:t>
                  </w:r>
                  <w:r>
                    <w:lastRenderedPageBreak/>
                    <w:t>tega odstavka v drugi državi članici EU</w:t>
                  </w:r>
                  <w:r w:rsidRPr="00D90C81">
                    <w:t xml:space="preserve">. </w:t>
                  </w:r>
                </w:p>
                <w:p w14:paraId="379F2995" w14:textId="13318B17" w:rsidR="009C294A" w:rsidRDefault="009C294A" w:rsidP="00A40629">
                  <w:pPr>
                    <w:spacing w:before="240"/>
                    <w:ind w:firstLine="1021"/>
                    <w:jc w:val="both"/>
                  </w:pPr>
                  <w:r w:rsidRPr="00D90C81">
                    <w:t>(</w:t>
                  </w:r>
                  <w:r>
                    <w:t>4</w:t>
                  </w:r>
                  <w:r w:rsidRPr="00D90C81">
                    <w:t>)</w:t>
                  </w:r>
                  <w:r>
                    <w:t xml:space="preserve"> Zadevni davčni zavezanec</w:t>
                  </w:r>
                  <w:r w:rsidRPr="00B144C7">
                    <w:t xml:space="preserve"> je oproščen poroča</w:t>
                  </w:r>
                  <w:r w:rsidRPr="008A2A0B">
                    <w:t>nja v Sloveniji, če lahko dokaže, da so bili, upoštevaje okoliščin</w:t>
                  </w:r>
                  <w:r w:rsidRPr="00B144C7">
                    <w:t xml:space="preserve"> iz </w:t>
                  </w:r>
                  <w:r>
                    <w:t>tretjega</w:t>
                  </w:r>
                  <w:r w:rsidRPr="00B144C7">
                    <w:t xml:space="preserve"> odstavka tega člena</w:t>
                  </w:r>
                  <w:r>
                    <w:t>,</w:t>
                  </w:r>
                  <w:r w:rsidRPr="00B144C7">
                    <w:t xml:space="preserve"> ist</w:t>
                  </w:r>
                  <w:r>
                    <w:t>i</w:t>
                  </w:r>
                  <w:r w:rsidRPr="00B144C7">
                    <w:t xml:space="preserve"> podatki že predloženi v drugi državi članici EU</w:t>
                  </w:r>
                  <w:r w:rsidRPr="00D90C81">
                    <w:t>.</w:t>
                  </w:r>
                </w:p>
                <w:p w14:paraId="007B3F21" w14:textId="77777777" w:rsidR="00A40629" w:rsidRPr="00D90C81" w:rsidRDefault="00A40629" w:rsidP="00A40629">
                  <w:pPr>
                    <w:spacing w:before="240"/>
                    <w:ind w:firstLine="1021"/>
                    <w:jc w:val="both"/>
                  </w:pPr>
                </w:p>
                <w:p w14:paraId="700AFCB6" w14:textId="77777777" w:rsidR="009C294A" w:rsidRPr="00D90C81" w:rsidRDefault="009C294A" w:rsidP="009C294A">
                  <w:pPr>
                    <w:autoSpaceDE w:val="0"/>
                    <w:autoSpaceDN w:val="0"/>
                    <w:adjustRightInd w:val="0"/>
                    <w:jc w:val="center"/>
                  </w:pPr>
                  <w:proofErr w:type="spellStart"/>
                  <w:r>
                    <w:t>255.t</w:t>
                  </w:r>
                  <w:proofErr w:type="spellEnd"/>
                  <w:r w:rsidRPr="00D90C81">
                    <w:t xml:space="preserve"> člen</w:t>
                  </w:r>
                </w:p>
                <w:p w14:paraId="708DCC2C" w14:textId="77777777" w:rsidR="009C294A" w:rsidRPr="00D90C81" w:rsidRDefault="009C294A" w:rsidP="009C294A">
                  <w:pPr>
                    <w:autoSpaceDE w:val="0"/>
                    <w:autoSpaceDN w:val="0"/>
                    <w:adjustRightInd w:val="0"/>
                    <w:jc w:val="center"/>
                  </w:pPr>
                  <w:r w:rsidRPr="00D90C81">
                    <w:t>(pravila za poročanje, kadar je več posrednikov oziroma več zadevnih davčnih zavezancev)</w:t>
                  </w:r>
                </w:p>
                <w:p w14:paraId="0ADEB025" w14:textId="77777777" w:rsidR="009C294A" w:rsidRPr="00D90C81" w:rsidRDefault="009C294A" w:rsidP="009C294A">
                  <w:pPr>
                    <w:spacing w:before="240"/>
                    <w:ind w:firstLine="1021"/>
                    <w:jc w:val="both"/>
                  </w:pPr>
                  <w:r w:rsidRPr="00D90C81">
                    <w:t>(</w:t>
                  </w:r>
                  <w:r>
                    <w:t>1</w:t>
                  </w:r>
                  <w:r w:rsidRPr="00D90C81">
                    <w:t>)</w:t>
                  </w:r>
                  <w:r>
                    <w:t xml:space="preserve"> Če</w:t>
                  </w:r>
                  <w:r w:rsidRPr="00D90C81">
                    <w:t xml:space="preserve"> je posrednikov več, </w:t>
                  </w:r>
                  <w:r>
                    <w:t>morajo</w:t>
                  </w:r>
                  <w:r w:rsidRPr="00D90C81">
                    <w:t xml:space="preserve"> predložit</w:t>
                  </w:r>
                  <w:r>
                    <w:t>i</w:t>
                  </w:r>
                  <w:r w:rsidRPr="00D90C81">
                    <w:t xml:space="preserve"> podatk</w:t>
                  </w:r>
                  <w:r>
                    <w:t>e</w:t>
                  </w:r>
                  <w:r w:rsidRPr="00D90C81">
                    <w:t xml:space="preserve"> o čezmejnem aranžmaju, o katerem se poroča, vsi posredniki, ki so vključeni v isti čezmejni aranžma. Posrednik je oproščen predložitve podatkov le, če lahko dokaže, da je iste podatke iz </w:t>
                  </w:r>
                  <w:r>
                    <w:t xml:space="preserve">prvega odstavka </w:t>
                  </w:r>
                  <w:proofErr w:type="spellStart"/>
                  <w:r>
                    <w:t>248.c</w:t>
                  </w:r>
                  <w:proofErr w:type="spellEnd"/>
                  <w:r>
                    <w:t xml:space="preserve"> člena že predložil drug</w:t>
                  </w:r>
                  <w:r w:rsidRPr="00D90C81">
                    <w:t xml:space="preserve"> posrednik.</w:t>
                  </w:r>
                </w:p>
                <w:p w14:paraId="1C182E2C" w14:textId="77777777" w:rsidR="009C294A" w:rsidRPr="00D90C81" w:rsidRDefault="009C294A" w:rsidP="009C294A">
                  <w:pPr>
                    <w:spacing w:before="240"/>
                    <w:ind w:firstLine="1021"/>
                    <w:jc w:val="both"/>
                  </w:pPr>
                  <w:r w:rsidRPr="00D90C81">
                    <w:t>(</w:t>
                  </w:r>
                  <w:r>
                    <w:t>2</w:t>
                  </w:r>
                  <w:r w:rsidRPr="00D90C81">
                    <w:t>)</w:t>
                  </w:r>
                  <w:r>
                    <w:t xml:space="preserve"> Če</w:t>
                  </w:r>
                  <w:r w:rsidRPr="00D90C81">
                    <w:t xml:space="preserve"> </w:t>
                  </w:r>
                  <w:r>
                    <w:t>je k poročanju</w:t>
                  </w:r>
                  <w:r w:rsidRPr="00D90C81">
                    <w:t xml:space="preserve"> </w:t>
                  </w:r>
                  <w:r>
                    <w:t xml:space="preserve">zavezan </w:t>
                  </w:r>
                  <w:r w:rsidRPr="00D90C81">
                    <w:t xml:space="preserve">zadevni davčni zavezanec in </w:t>
                  </w:r>
                  <w:r>
                    <w:t>če</w:t>
                  </w:r>
                  <w:r w:rsidRPr="00D90C81">
                    <w:t xml:space="preserve"> je zadevnih davčnih zavezancev več, predloži podatke v skladu </w:t>
                  </w:r>
                  <w:r>
                    <w:t xml:space="preserve">s prvim odstavkom </w:t>
                  </w:r>
                  <w:proofErr w:type="spellStart"/>
                  <w:r>
                    <w:t>255.s</w:t>
                  </w:r>
                  <w:proofErr w:type="spellEnd"/>
                  <w:r>
                    <w:t xml:space="preserve"> člena</w:t>
                  </w:r>
                  <w:r w:rsidRPr="00D90C81">
                    <w:t xml:space="preserve"> prvi na spodnjem seznamu: </w:t>
                  </w:r>
                </w:p>
                <w:p w14:paraId="66B00056" w14:textId="77777777" w:rsidR="009C294A" w:rsidRPr="00D90C81" w:rsidRDefault="009C294A" w:rsidP="000C15CE">
                  <w:pPr>
                    <w:spacing w:line="276" w:lineRule="auto"/>
                    <w:ind w:firstLine="1021"/>
                    <w:jc w:val="both"/>
                  </w:pPr>
                  <w:r>
                    <w:t>1.</w:t>
                  </w:r>
                  <w:r w:rsidRPr="00D90C81">
                    <w:t xml:space="preserve"> zadevni davčni zavezanec, ki se je s posrednikom dogovoril o čezmejnem aranžmaju; </w:t>
                  </w:r>
                </w:p>
                <w:p w14:paraId="0909BF7C" w14:textId="77777777" w:rsidR="009C294A" w:rsidRPr="00D90C81" w:rsidRDefault="009C294A" w:rsidP="000C15CE">
                  <w:pPr>
                    <w:spacing w:line="276" w:lineRule="auto"/>
                    <w:ind w:firstLine="1021"/>
                    <w:jc w:val="both"/>
                  </w:pPr>
                  <w:r>
                    <w:t>2.</w:t>
                  </w:r>
                  <w:r w:rsidRPr="00D90C81">
                    <w:t xml:space="preserve"> zadevni davčni zavezanec, ki </w:t>
                  </w:r>
                  <w:r w:rsidRPr="007D1F6D">
                    <w:t>upravlja izvajanje</w:t>
                  </w:r>
                  <w:r w:rsidRPr="00D90C81">
                    <w:t xml:space="preserve"> aranžmaja.</w:t>
                  </w:r>
                </w:p>
                <w:p w14:paraId="56039C29" w14:textId="77777777" w:rsidR="009C294A" w:rsidRPr="00D90C81" w:rsidRDefault="009C294A" w:rsidP="009C294A">
                  <w:pPr>
                    <w:spacing w:before="240"/>
                    <w:ind w:firstLine="1021"/>
                    <w:jc w:val="both"/>
                  </w:pPr>
                  <w:r>
                    <w:t xml:space="preserve">(3) </w:t>
                  </w:r>
                  <w:r w:rsidRPr="00D90C81">
                    <w:t xml:space="preserve">Zadevni davčni zavezanec je oproščen predložitve podatkov le, če lahko dokaže, da je iste </w:t>
                  </w:r>
                  <w:r>
                    <w:t>podatke</w:t>
                  </w:r>
                  <w:r w:rsidRPr="00D90C81">
                    <w:t xml:space="preserve"> iz </w:t>
                  </w:r>
                  <w:r>
                    <w:t xml:space="preserve">člena </w:t>
                  </w:r>
                  <w:proofErr w:type="spellStart"/>
                  <w:r>
                    <w:t>248.c</w:t>
                  </w:r>
                  <w:proofErr w:type="spellEnd"/>
                  <w:r w:rsidRPr="00D90C81">
                    <w:t xml:space="preserve"> že predložil </w:t>
                  </w:r>
                  <w:r w:rsidRPr="007D1F6D">
                    <w:t>drug zadevni davčni zavezanec</w:t>
                  </w:r>
                  <w:r w:rsidRPr="00D90C81">
                    <w:t>.</w:t>
                  </w:r>
                </w:p>
                <w:p w14:paraId="638ABFDD" w14:textId="77777777" w:rsidR="009C294A" w:rsidRDefault="009C294A" w:rsidP="009C294A">
                  <w:pPr>
                    <w:spacing w:before="240"/>
                    <w:ind w:firstLine="1021"/>
                    <w:jc w:val="both"/>
                  </w:pPr>
                  <w:r w:rsidRPr="00D90C81">
                    <w:t>(</w:t>
                  </w:r>
                  <w:r>
                    <w:t>4</w:t>
                  </w:r>
                  <w:r w:rsidRPr="00D90C81">
                    <w:t>)</w:t>
                  </w:r>
                  <w:r>
                    <w:t xml:space="preserve"> V</w:t>
                  </w:r>
                  <w:r w:rsidRPr="00D90C81">
                    <w:t xml:space="preserve">sak zadevni davčni zavezanec podatke o uporabi aranžmaja posreduje </w:t>
                  </w:r>
                  <w:r>
                    <w:t>davčnemu organu</w:t>
                  </w:r>
                  <w:r w:rsidRPr="00D90C81">
                    <w:t xml:space="preserve"> vsako leto, za katero ga uporablja.</w:t>
                  </w:r>
                </w:p>
                <w:p w14:paraId="5CEF5B7F" w14:textId="77777777" w:rsidR="009C294A" w:rsidRDefault="009C294A" w:rsidP="009C294A">
                  <w:pPr>
                    <w:autoSpaceDE w:val="0"/>
                    <w:autoSpaceDN w:val="0"/>
                    <w:adjustRightInd w:val="0"/>
                  </w:pPr>
                </w:p>
                <w:p w14:paraId="65960BA6" w14:textId="77777777" w:rsidR="009C294A" w:rsidRPr="00D90C81" w:rsidRDefault="009C294A" w:rsidP="009C294A">
                  <w:pPr>
                    <w:autoSpaceDE w:val="0"/>
                    <w:autoSpaceDN w:val="0"/>
                    <w:adjustRightInd w:val="0"/>
                    <w:jc w:val="center"/>
                  </w:pPr>
                  <w:proofErr w:type="spellStart"/>
                  <w:r>
                    <w:t>255.u</w:t>
                  </w:r>
                  <w:proofErr w:type="spellEnd"/>
                  <w:r w:rsidRPr="00D90C81">
                    <w:t xml:space="preserve"> člen</w:t>
                  </w:r>
                </w:p>
                <w:p w14:paraId="4849CA74" w14:textId="77777777" w:rsidR="009C294A" w:rsidRPr="00D90C81" w:rsidRDefault="009C294A" w:rsidP="009C294A">
                  <w:pPr>
                    <w:autoSpaceDE w:val="0"/>
                    <w:autoSpaceDN w:val="0"/>
                    <w:adjustRightInd w:val="0"/>
                    <w:jc w:val="center"/>
                  </w:pPr>
                  <w:r w:rsidRPr="00D90C81">
                    <w:t>(učinek poročanja</w:t>
                  </w:r>
                  <w:r>
                    <w:t xml:space="preserve"> o čezmejnem aranžmaju</w:t>
                  </w:r>
                  <w:r w:rsidRPr="00D90C81">
                    <w:t>)</w:t>
                  </w:r>
                </w:p>
                <w:p w14:paraId="59904372" w14:textId="5D66909D" w:rsidR="009C294A" w:rsidRPr="009C294A" w:rsidRDefault="009C294A" w:rsidP="009C294A">
                  <w:pPr>
                    <w:spacing w:before="240"/>
                    <w:jc w:val="both"/>
                  </w:pPr>
                  <w:r w:rsidRPr="007D429E">
                    <w:t>Dejstvo</w:t>
                  </w:r>
                  <w:r>
                    <w:t>,</w:t>
                  </w:r>
                  <w:r w:rsidRPr="007D429E">
                    <w:t xml:space="preserve"> da </w:t>
                  </w:r>
                  <w:r>
                    <w:t>je bilo o čezmejnem aranžmaju poročano,</w:t>
                  </w:r>
                  <w:r w:rsidRPr="007D429E">
                    <w:t xml:space="preserve"> ne omejuje davčnega organa pri izvrševanju njegovih pooblastil</w:t>
                  </w:r>
                  <w:r w:rsidRPr="008927C2">
                    <w:t>.</w:t>
                  </w:r>
                  <w:r w:rsidRPr="00C84B08">
                    <w:t xml:space="preserve"> </w:t>
                  </w:r>
                  <w:r>
                    <w:t xml:space="preserve"> </w:t>
                  </w:r>
                </w:p>
                <w:p w14:paraId="5C9F1867" w14:textId="77777777" w:rsidR="0041462F" w:rsidRPr="004849DA" w:rsidRDefault="0041462F" w:rsidP="000308AB">
                  <w:pPr>
                    <w:keepNext/>
                    <w:numPr>
                      <w:ilvl w:val="0"/>
                      <w:numId w:val="2"/>
                    </w:numPr>
                    <w:tabs>
                      <w:tab w:val="clear" w:pos="7590"/>
                    </w:tabs>
                    <w:spacing w:before="240"/>
                    <w:ind w:left="284" w:hanging="142"/>
                    <w:jc w:val="center"/>
                    <w:rPr>
                      <w:b/>
                    </w:rPr>
                  </w:pPr>
                  <w:bookmarkStart w:id="25" w:name="_Ref494101889"/>
                  <w:r w:rsidRPr="004849DA">
                    <w:rPr>
                      <w:b/>
                    </w:rPr>
                    <w:t>člen</w:t>
                  </w:r>
                  <w:bookmarkEnd w:id="25"/>
                </w:p>
                <w:p w14:paraId="5E780394" w14:textId="77777777" w:rsidR="00992F4F" w:rsidRPr="00992F4F" w:rsidRDefault="00992F4F" w:rsidP="00912D3A">
                  <w:pPr>
                    <w:spacing w:before="240"/>
                    <w:jc w:val="both"/>
                  </w:pPr>
                  <w:r w:rsidRPr="00992F4F">
                    <w:t>IV. poglavje tega zakona se spremeni tako, da se glasi:</w:t>
                  </w:r>
                </w:p>
                <w:p w14:paraId="3D2E2EA4" w14:textId="77777777" w:rsidR="00992F4F" w:rsidRPr="00992F4F" w:rsidRDefault="00992F4F" w:rsidP="00912D3A">
                  <w:pPr>
                    <w:spacing w:before="240"/>
                    <w:jc w:val="both"/>
                  </w:pPr>
                  <w:r w:rsidRPr="00992F4F">
                    <w:t>»IV. poglavje</w:t>
                  </w:r>
                </w:p>
                <w:p w14:paraId="2FC0164E" w14:textId="77777777" w:rsidR="00992F4F" w:rsidRDefault="00992F4F" w:rsidP="00912D3A">
                  <w:pPr>
                    <w:spacing w:before="240"/>
                    <w:jc w:val="both"/>
                  </w:pPr>
                  <w:r w:rsidRPr="00992F4F">
                    <w:t>Izvajanje mednarodnih pogodb</w:t>
                  </w:r>
                  <w:r w:rsidR="00642CC0">
                    <w:t xml:space="preserve"> </w:t>
                  </w:r>
                </w:p>
                <w:p w14:paraId="7724882C" w14:textId="77777777" w:rsidR="007C6564" w:rsidRPr="00992F4F" w:rsidRDefault="007C6564" w:rsidP="00912D3A">
                  <w:pPr>
                    <w:spacing w:before="240"/>
                    <w:jc w:val="both"/>
                  </w:pPr>
                </w:p>
                <w:p w14:paraId="4F88F805" w14:textId="77777777" w:rsidR="00992F4F" w:rsidRPr="00992F4F" w:rsidRDefault="00992F4F" w:rsidP="00912D3A">
                  <w:pPr>
                    <w:spacing w:before="240"/>
                    <w:jc w:val="both"/>
                  </w:pPr>
                  <w:r w:rsidRPr="00992F4F">
                    <w:t>1. Podpoglavje</w:t>
                  </w:r>
                </w:p>
                <w:p w14:paraId="549FB15B" w14:textId="77777777" w:rsidR="00992F4F" w:rsidRPr="00992F4F" w:rsidRDefault="00992F4F" w:rsidP="00912D3A">
                  <w:pPr>
                    <w:spacing w:before="240"/>
                    <w:jc w:val="both"/>
                  </w:pPr>
                  <w:r w:rsidRPr="00992F4F">
                    <w:t>Postopek skupnega dogov</w:t>
                  </w:r>
                  <w:r w:rsidR="00642CC0">
                    <w:t>arjanja</w:t>
                  </w:r>
                  <w:r w:rsidRPr="00992F4F">
                    <w:t xml:space="preserve"> v skladu z mednarodno pogodbo«</w:t>
                  </w:r>
                </w:p>
                <w:p w14:paraId="0D63CC39" w14:textId="77777777" w:rsidR="00F31279" w:rsidRPr="004849DA" w:rsidRDefault="00343402" w:rsidP="000308AB">
                  <w:pPr>
                    <w:keepNext/>
                    <w:numPr>
                      <w:ilvl w:val="0"/>
                      <w:numId w:val="2"/>
                    </w:numPr>
                    <w:tabs>
                      <w:tab w:val="clear" w:pos="7590"/>
                    </w:tabs>
                    <w:spacing w:before="240"/>
                    <w:ind w:left="284" w:hanging="142"/>
                    <w:jc w:val="center"/>
                    <w:rPr>
                      <w:b/>
                    </w:rPr>
                  </w:pPr>
                  <w:bookmarkStart w:id="26" w:name="_Ref489011775"/>
                  <w:r w:rsidRPr="004849DA">
                    <w:rPr>
                      <w:b/>
                    </w:rPr>
                    <w:t>člen</w:t>
                  </w:r>
                  <w:bookmarkEnd w:id="26"/>
                </w:p>
                <w:p w14:paraId="489E6A38" w14:textId="77777777" w:rsidR="00035ABB" w:rsidRDefault="00035ABB" w:rsidP="00912D3A">
                  <w:pPr>
                    <w:jc w:val="both"/>
                    <w:rPr>
                      <w:rFonts w:cs="Arial"/>
                      <w:szCs w:val="20"/>
                      <w:lang w:eastAsia="sl-SI"/>
                    </w:rPr>
                  </w:pPr>
                </w:p>
                <w:p w14:paraId="005DB313" w14:textId="77777777" w:rsidR="00035ABB" w:rsidRDefault="00035ABB" w:rsidP="00912D3A">
                  <w:pPr>
                    <w:jc w:val="both"/>
                    <w:rPr>
                      <w:rFonts w:cs="Arial"/>
                      <w:szCs w:val="20"/>
                      <w:lang w:eastAsia="sl-SI"/>
                    </w:rPr>
                  </w:pPr>
                  <w:r>
                    <w:rPr>
                      <w:rFonts w:cs="Arial"/>
                      <w:szCs w:val="20"/>
                      <w:lang w:eastAsia="sl-SI"/>
                    </w:rPr>
                    <w:t>256. člen se spremeni tako, da se glasi:</w:t>
                  </w:r>
                </w:p>
                <w:p w14:paraId="25AB9361" w14:textId="77777777" w:rsidR="00035ABB" w:rsidRDefault="00035ABB" w:rsidP="00912D3A">
                  <w:pPr>
                    <w:jc w:val="both"/>
                    <w:rPr>
                      <w:rFonts w:cs="Arial"/>
                      <w:szCs w:val="20"/>
                      <w:lang w:eastAsia="sl-SI"/>
                    </w:rPr>
                  </w:pPr>
                </w:p>
                <w:p w14:paraId="4241C1E9" w14:textId="77777777" w:rsidR="00035ABB" w:rsidRPr="00DA64AC" w:rsidRDefault="00035ABB" w:rsidP="00873367">
                  <w:pPr>
                    <w:jc w:val="center"/>
                    <w:rPr>
                      <w:rFonts w:cs="Arial"/>
                      <w:szCs w:val="20"/>
                      <w:lang w:eastAsia="sl-SI"/>
                    </w:rPr>
                  </w:pPr>
                  <w:r w:rsidRPr="00DA64AC">
                    <w:rPr>
                      <w:rFonts w:cs="Arial"/>
                      <w:szCs w:val="20"/>
                      <w:lang w:eastAsia="sl-SI"/>
                    </w:rPr>
                    <w:t>»256. člen</w:t>
                  </w:r>
                </w:p>
                <w:p w14:paraId="6FB8EF6B" w14:textId="77777777" w:rsidR="00035ABB" w:rsidRPr="00DA64AC" w:rsidRDefault="00035ABB" w:rsidP="00873367">
                  <w:pPr>
                    <w:jc w:val="center"/>
                    <w:rPr>
                      <w:rFonts w:cs="Arial"/>
                      <w:szCs w:val="20"/>
                      <w:lang w:eastAsia="sl-SI"/>
                    </w:rPr>
                  </w:pPr>
                  <w:r w:rsidRPr="00DA64AC">
                    <w:rPr>
                      <w:rFonts w:cs="Arial"/>
                      <w:szCs w:val="20"/>
                      <w:lang w:eastAsia="sl-SI"/>
                    </w:rPr>
                    <w:t>(</w:t>
                  </w:r>
                  <w:r w:rsidR="00060A40">
                    <w:rPr>
                      <w:rFonts w:cs="Arial"/>
                      <w:szCs w:val="20"/>
                      <w:lang w:eastAsia="sl-SI"/>
                    </w:rPr>
                    <w:t>splošne</w:t>
                  </w:r>
                  <w:r w:rsidR="00060A40" w:rsidRPr="00DA64AC">
                    <w:rPr>
                      <w:rFonts w:cs="Arial"/>
                      <w:szCs w:val="20"/>
                      <w:lang w:eastAsia="sl-SI"/>
                    </w:rPr>
                    <w:t xml:space="preserve"> </w:t>
                  </w:r>
                  <w:r w:rsidRPr="00DA64AC">
                    <w:rPr>
                      <w:rFonts w:cs="Arial"/>
                      <w:szCs w:val="20"/>
                      <w:lang w:eastAsia="sl-SI"/>
                    </w:rPr>
                    <w:t>določbe)</w:t>
                  </w:r>
                </w:p>
                <w:p w14:paraId="24C5CBAB" w14:textId="77777777" w:rsidR="00CC7CED" w:rsidRDefault="00CC7CED" w:rsidP="00CC7CED">
                  <w:pPr>
                    <w:spacing w:before="240"/>
                    <w:ind w:firstLine="1021"/>
                    <w:jc w:val="both"/>
                    <w:rPr>
                      <w:rFonts w:cs="Arial"/>
                      <w:szCs w:val="20"/>
                      <w:lang w:eastAsia="sl-SI"/>
                    </w:rPr>
                  </w:pPr>
                  <w:r w:rsidRPr="00CC7CED">
                    <w:rPr>
                      <w:rFonts w:cs="Arial"/>
                      <w:szCs w:val="20"/>
                      <w:lang w:eastAsia="sl-SI"/>
                    </w:rPr>
                    <w:t>(1) To poglavje določa postopek skupnega dogovarjanja v zvezi z izvajanjem mednarodne pogodbe o izogibanju dvojnega obdavčevanja</w:t>
                  </w:r>
                  <w:r w:rsidR="00EB5E40">
                    <w:rPr>
                      <w:rFonts w:cs="Arial"/>
                      <w:szCs w:val="20"/>
                      <w:lang w:eastAsia="sl-SI"/>
                    </w:rPr>
                    <w:t xml:space="preserve"> dohodka in premoženja, ki obvezuje Republiko Slovenijo</w:t>
                  </w:r>
                  <w:r w:rsidRPr="00CC7CED">
                    <w:rPr>
                      <w:rFonts w:cs="Arial"/>
                      <w:szCs w:val="20"/>
                      <w:lang w:eastAsia="sl-SI"/>
                    </w:rPr>
                    <w:t xml:space="preserve"> in Konvencije o odpravi dvojnega obdavčevanja v zvezi s preračunom dobička povezanih podjetij</w:t>
                  </w:r>
                  <w:r w:rsidR="00EB5E40">
                    <w:rPr>
                      <w:rFonts w:cs="Arial"/>
                      <w:szCs w:val="20"/>
                      <w:lang w:eastAsia="sl-SI"/>
                    </w:rPr>
                    <w:t xml:space="preserve"> s Protokolom </w:t>
                  </w:r>
                  <w:r w:rsidRPr="00CC7CED">
                    <w:rPr>
                      <w:rFonts w:cs="Arial"/>
                      <w:szCs w:val="20"/>
                      <w:lang w:eastAsia="sl-SI"/>
                    </w:rPr>
                    <w:t>(</w:t>
                  </w:r>
                  <w:r w:rsidR="00EF635A">
                    <w:rPr>
                      <w:rFonts w:cs="Arial"/>
                      <w:szCs w:val="20"/>
                      <w:lang w:eastAsia="sl-SI"/>
                    </w:rPr>
                    <w:t>U</w:t>
                  </w:r>
                  <w:r w:rsidR="00EB5E40">
                    <w:rPr>
                      <w:rFonts w:cs="Arial"/>
                      <w:szCs w:val="20"/>
                      <w:lang w:eastAsia="sl-SI"/>
                    </w:rPr>
                    <w:t xml:space="preserve">radni </w:t>
                  </w:r>
                  <w:r w:rsidR="00EB5E40" w:rsidRPr="00EF635A">
                    <w:rPr>
                      <w:rFonts w:cs="Arial"/>
                      <w:szCs w:val="20"/>
                      <w:lang w:eastAsia="sl-SI"/>
                    </w:rPr>
                    <w:t xml:space="preserve">list RS, št. </w:t>
                  </w:r>
                  <w:r w:rsidR="00EB5E40" w:rsidRPr="00EF635A">
                    <w:t xml:space="preserve">97/07 – MP, št. 12/07, </w:t>
                  </w:r>
                  <w:r w:rsidRPr="00CC7CED">
                    <w:rPr>
                      <w:rFonts w:cs="Arial"/>
                      <w:szCs w:val="20"/>
                      <w:lang w:eastAsia="sl-SI"/>
                    </w:rPr>
                    <w:t>v nadaljnjem besedilu: mednarodna pogodba), če je tak postopek dogovorjen v mednarodni pogodbi, sklenjeni med Republiko Slovenijo in drugimi državami članicami EU, pravice in obveznosti davčnega zavezanca, pristojnega organa, članov svetovalne komisije in komisije za alternativno reševanje sporov ter način imenovanja članov svetovalne komisije in komisije za alternativno reševanje sporov.</w:t>
                  </w:r>
                </w:p>
                <w:p w14:paraId="532312E5" w14:textId="77777777" w:rsidR="00B55025" w:rsidRDefault="00CC7CED" w:rsidP="00B55025">
                  <w:pPr>
                    <w:spacing w:before="240"/>
                    <w:ind w:firstLine="1021"/>
                    <w:jc w:val="both"/>
                  </w:pPr>
                  <w:r>
                    <w:rPr>
                      <w:rFonts w:cs="Arial"/>
                      <w:szCs w:val="20"/>
                      <w:lang w:eastAsia="sl-SI"/>
                    </w:rPr>
                    <w:lastRenderedPageBreak/>
                    <w:t xml:space="preserve">(2) </w:t>
                  </w:r>
                  <w:r w:rsidR="00B55025">
                    <w:t>V postopku skupnega dogovarjanja</w:t>
                  </w:r>
                  <w:r w:rsidR="00B55025" w:rsidRPr="00224AE9">
                    <w:t xml:space="preserve"> se zagotavlja varstvo pravic in pravnih koristi davčnega zavezanca proti odločitvam in dejanjem davčnega organa na način in po postopku, ki ga določa to poglavje. </w:t>
                  </w:r>
                </w:p>
                <w:p w14:paraId="0398C8BE" w14:textId="77777777" w:rsidR="00B55025" w:rsidRPr="00E56227" w:rsidRDefault="00EB5E40" w:rsidP="00B55025">
                  <w:pPr>
                    <w:spacing w:before="240"/>
                    <w:ind w:firstLine="1021"/>
                    <w:jc w:val="both"/>
                    <w:rPr>
                      <w:rFonts w:cs="Arial"/>
                      <w:szCs w:val="20"/>
                      <w:lang w:eastAsia="sl-SI"/>
                    </w:rPr>
                  </w:pPr>
                  <w:r>
                    <w:t xml:space="preserve"> </w:t>
                  </w:r>
                  <w:r w:rsidR="00B55025">
                    <w:t>(3</w:t>
                  </w:r>
                  <w:r w:rsidR="00B55025" w:rsidRPr="00224AE9">
                    <w:t>) Postopek skupnega dogovora</w:t>
                  </w:r>
                  <w:r w:rsidR="00B55025">
                    <w:t xml:space="preserve"> lahko</w:t>
                  </w:r>
                  <w:r w:rsidR="00B55025" w:rsidRPr="00224AE9">
                    <w:t xml:space="preserve"> sproži davčni zavezanec</w:t>
                  </w:r>
                  <w:r w:rsidR="00B55025">
                    <w:t>, ki se šteje za</w:t>
                  </w:r>
                  <w:r w:rsidR="009676D8">
                    <w:t xml:space="preserve"> rezidenta Republike Slovenije, </w:t>
                  </w:r>
                  <w:r w:rsidR="00B55025" w:rsidRPr="00224AE9">
                    <w:t xml:space="preserve">z vložitvijo zahteve </w:t>
                  </w:r>
                  <w:r w:rsidR="00B55025" w:rsidRPr="00224AE9">
                    <w:rPr>
                      <w:rFonts w:cs="Arial"/>
                      <w:szCs w:val="20"/>
                      <w:lang w:eastAsia="sl-SI"/>
                    </w:rPr>
                    <w:t>za za</w:t>
                  </w:r>
                  <w:r w:rsidR="00B55025">
                    <w:rPr>
                      <w:rFonts w:cs="Arial"/>
                      <w:szCs w:val="20"/>
                      <w:lang w:eastAsia="sl-SI"/>
                    </w:rPr>
                    <w:t>četek postopka skupnega dogovarjanja</w:t>
                  </w:r>
                  <w:r w:rsidR="00B55025" w:rsidRPr="00224AE9">
                    <w:rPr>
                      <w:rFonts w:cs="Arial"/>
                      <w:szCs w:val="20"/>
                      <w:lang w:eastAsia="sl-SI"/>
                    </w:rPr>
                    <w:t xml:space="preserve"> s pristojnim organom druge države</w:t>
                  </w:r>
                  <w:r w:rsidR="00B55025">
                    <w:rPr>
                      <w:rFonts w:cs="Arial"/>
                      <w:szCs w:val="20"/>
                      <w:lang w:eastAsia="sl-SI"/>
                    </w:rPr>
                    <w:t xml:space="preserve"> pri pristojnem organu</w:t>
                  </w:r>
                  <w:r w:rsidR="00B55025" w:rsidRPr="00224AE9">
                    <w:t xml:space="preserve">, kadar meni, da so ali bodo odločitve oziroma </w:t>
                  </w:r>
                  <w:r w:rsidR="00B55025" w:rsidRPr="008F4DAB">
                    <w:t>dejanja</w:t>
                  </w:r>
                  <w:r w:rsidR="008F4DAB">
                    <w:t xml:space="preserve"> davčnega organa ali davčnega organa druge države,</w:t>
                  </w:r>
                  <w:r w:rsidR="00B55025" w:rsidRPr="00224AE9">
                    <w:t xml:space="preserve"> povzročile obdavčenje, ki ni v skladu z mednarodno pogodbo (v nadaljevanju: vprašanje obdavčitve). </w:t>
                  </w:r>
                </w:p>
                <w:p w14:paraId="1759C391" w14:textId="77777777" w:rsidR="00B55025" w:rsidRDefault="008F4DAB" w:rsidP="00B55025">
                  <w:pPr>
                    <w:spacing w:before="240"/>
                    <w:ind w:firstLine="1021"/>
                    <w:jc w:val="both"/>
                  </w:pPr>
                  <w:r>
                    <w:rPr>
                      <w:rFonts w:cs="Arial"/>
                      <w:szCs w:val="20"/>
                      <w:lang w:eastAsia="sl-SI"/>
                    </w:rPr>
                    <w:t>(4</w:t>
                  </w:r>
                  <w:r w:rsidR="00B55025" w:rsidRPr="00E56227">
                    <w:rPr>
                      <w:rFonts w:cs="Arial"/>
                      <w:szCs w:val="20"/>
                      <w:lang w:eastAsia="sl-SI"/>
                    </w:rPr>
                    <w:t>) Posto</w:t>
                  </w:r>
                  <w:r>
                    <w:t>pek skupnega dogovarjanja</w:t>
                  </w:r>
                  <w:r w:rsidR="00B55025" w:rsidRPr="00224AE9">
                    <w:t xml:space="preserve"> med pristojnimi organi se začne, ko se ugotovi, da je zahteva davčnega zavezanca za za</w:t>
                  </w:r>
                  <w:r>
                    <w:t>četek postopka skupnega dogovarjanja</w:t>
                  </w:r>
                  <w:r w:rsidR="00B55025" w:rsidRPr="00224AE9">
                    <w:t xml:space="preserve"> dopustna in o tem obvesti pristojni organ druge države, ki se strinja</w:t>
                  </w:r>
                  <w:r>
                    <w:t xml:space="preserve"> s postopkom skupnega dogovarjanja</w:t>
                  </w:r>
                  <w:r w:rsidR="00B55025" w:rsidRPr="00224AE9">
                    <w:t>.</w:t>
                  </w:r>
                </w:p>
                <w:p w14:paraId="69B06166" w14:textId="77777777" w:rsidR="008F4DAB" w:rsidRPr="00224AE9" w:rsidRDefault="008F4DAB" w:rsidP="00B55025">
                  <w:pPr>
                    <w:spacing w:before="240"/>
                    <w:ind w:firstLine="1021"/>
                    <w:jc w:val="both"/>
                  </w:pPr>
                  <w:r>
                    <w:t xml:space="preserve">(5) Če se davčni zavezanec tako odloči, se v zvezi z izvajanjem mednarodnih pogodb, sklenjenih med Republiko Slovenijo in državami članicami EU, smiselno uporabljajo </w:t>
                  </w:r>
                  <w:proofErr w:type="spellStart"/>
                  <w:r>
                    <w:t>256.a</w:t>
                  </w:r>
                  <w:proofErr w:type="spellEnd"/>
                  <w:r>
                    <w:t xml:space="preserve">, </w:t>
                  </w:r>
                  <w:proofErr w:type="spellStart"/>
                  <w:r>
                    <w:t>256.b</w:t>
                  </w:r>
                  <w:proofErr w:type="spellEnd"/>
                  <w:r>
                    <w:t xml:space="preserve">, </w:t>
                  </w:r>
                  <w:proofErr w:type="spellStart"/>
                  <w:r>
                    <w:t>256.c</w:t>
                  </w:r>
                  <w:proofErr w:type="spellEnd"/>
                  <w:r>
                    <w:t xml:space="preserve">, </w:t>
                  </w:r>
                  <w:proofErr w:type="spellStart"/>
                  <w:r>
                    <w:t>256.č</w:t>
                  </w:r>
                  <w:proofErr w:type="spellEnd"/>
                  <w:r>
                    <w:t xml:space="preserve">, </w:t>
                  </w:r>
                  <w:proofErr w:type="spellStart"/>
                  <w:r>
                    <w:t>256.d</w:t>
                  </w:r>
                  <w:proofErr w:type="spellEnd"/>
                  <w:r>
                    <w:t xml:space="preserve">, </w:t>
                  </w:r>
                  <w:proofErr w:type="spellStart"/>
                  <w:r>
                    <w:t>256.e</w:t>
                  </w:r>
                  <w:proofErr w:type="spellEnd"/>
                  <w:r>
                    <w:t xml:space="preserve"> in 258. člen tega zakona, če ni z mednarodno pogodbo določeno drugače. Te določbe se smiselno uporabljajo tudi v zvezi z izvajanjem mednarodnih pogodb, sklenjenih med Republiko Slovenijo in tretjimi državami. </w:t>
                  </w:r>
                </w:p>
                <w:p w14:paraId="35139447" w14:textId="0782DF3F" w:rsidR="00813BA3" w:rsidRPr="00311BEB" w:rsidRDefault="008F4DAB" w:rsidP="00311BEB">
                  <w:pPr>
                    <w:spacing w:before="240"/>
                    <w:ind w:firstLine="1021"/>
                    <w:jc w:val="both"/>
                    <w:rPr>
                      <w:color w:val="1F497D"/>
                    </w:rPr>
                  </w:pPr>
                  <w:r w:rsidRPr="00E56227">
                    <w:rPr>
                      <w:rFonts w:cs="Arial"/>
                      <w:szCs w:val="20"/>
                      <w:lang w:eastAsia="sl-SI"/>
                    </w:rPr>
                    <w:t xml:space="preserve"> </w:t>
                  </w:r>
                  <w:r>
                    <w:rPr>
                      <w:rFonts w:cs="Arial"/>
                      <w:szCs w:val="20"/>
                      <w:lang w:eastAsia="sl-SI"/>
                    </w:rPr>
                    <w:t>(6</w:t>
                  </w:r>
                  <w:r w:rsidR="00B55025" w:rsidRPr="00E56227">
                    <w:rPr>
                      <w:rFonts w:cs="Arial"/>
                      <w:szCs w:val="20"/>
                      <w:lang w:eastAsia="sl-SI"/>
                    </w:rPr>
                    <w:t xml:space="preserve">) </w:t>
                  </w:r>
                  <w:r w:rsidR="00B55025" w:rsidRPr="00DA64AC">
                    <w:t xml:space="preserve">O vprašanjih postopka, ki niso urejena </w:t>
                  </w:r>
                  <w:r w:rsidR="00B55025" w:rsidRPr="00224AE9">
                    <w:t>v tem poglavju</w:t>
                  </w:r>
                  <w:r w:rsidR="00B55025" w:rsidRPr="00DA64AC">
                    <w:t xml:space="preserve">, </w:t>
                  </w:r>
                  <w:r w:rsidR="00A74BC1">
                    <w:t>se v postopku skupnega dogovora</w:t>
                  </w:r>
                  <w:r w:rsidR="00B55025" w:rsidRPr="00224AE9">
                    <w:t xml:space="preserve"> </w:t>
                  </w:r>
                  <w:r w:rsidR="00B55025" w:rsidRPr="00DA64AC">
                    <w:t>smiselno uporablja</w:t>
                  </w:r>
                  <w:r w:rsidR="00B55025" w:rsidRPr="00224AE9">
                    <w:t>ta</w:t>
                  </w:r>
                  <w:r w:rsidR="00B55025" w:rsidRPr="00DA64AC">
                    <w:t xml:space="preserve"> </w:t>
                  </w:r>
                  <w:r>
                    <w:t xml:space="preserve">ta </w:t>
                  </w:r>
                  <w:r w:rsidR="00B55025" w:rsidRPr="00224AE9">
                    <w:t>zakon</w:t>
                  </w:r>
                  <w:r>
                    <w:t xml:space="preserve"> in zakon</w:t>
                  </w:r>
                  <w:r w:rsidR="00B55025" w:rsidRPr="00224AE9">
                    <w:t>, ki ureja splošni upravni postopek</w:t>
                  </w:r>
                  <w:r>
                    <w:t>.</w:t>
                  </w:r>
                </w:p>
                <w:p w14:paraId="4B2C29CE" w14:textId="77777777" w:rsidR="009B2545" w:rsidRPr="004849DA" w:rsidRDefault="009B2545" w:rsidP="000308AB">
                  <w:pPr>
                    <w:keepNext/>
                    <w:numPr>
                      <w:ilvl w:val="0"/>
                      <w:numId w:val="2"/>
                    </w:numPr>
                    <w:tabs>
                      <w:tab w:val="clear" w:pos="7590"/>
                    </w:tabs>
                    <w:spacing w:before="240"/>
                    <w:ind w:left="284" w:hanging="142"/>
                    <w:jc w:val="center"/>
                    <w:rPr>
                      <w:b/>
                    </w:rPr>
                  </w:pPr>
                  <w:bookmarkStart w:id="27" w:name="_Ref493590318"/>
                  <w:r w:rsidRPr="004849DA">
                    <w:rPr>
                      <w:b/>
                    </w:rPr>
                    <w:t>člen</w:t>
                  </w:r>
                  <w:bookmarkEnd w:id="27"/>
                </w:p>
                <w:p w14:paraId="784C9EA5" w14:textId="77777777" w:rsidR="009B0717" w:rsidRDefault="009B0717" w:rsidP="00912D3A">
                  <w:pPr>
                    <w:jc w:val="both"/>
                    <w:rPr>
                      <w:rFonts w:cs="Arial"/>
                      <w:szCs w:val="20"/>
                      <w:lang w:eastAsia="sl-SI"/>
                    </w:rPr>
                  </w:pPr>
                </w:p>
                <w:p w14:paraId="2E6F25D7" w14:textId="77777777" w:rsidR="009B0717" w:rsidRPr="009B0717" w:rsidRDefault="009B0717" w:rsidP="00912D3A">
                  <w:pPr>
                    <w:jc w:val="both"/>
                    <w:rPr>
                      <w:rFonts w:cs="Arial"/>
                      <w:szCs w:val="20"/>
                      <w:lang w:eastAsia="sl-SI"/>
                    </w:rPr>
                  </w:pPr>
                  <w:r w:rsidRPr="009B0717">
                    <w:rPr>
                      <w:rFonts w:cs="Arial"/>
                      <w:szCs w:val="20"/>
                      <w:lang w:eastAsia="sl-SI"/>
                    </w:rPr>
                    <w:t xml:space="preserve">Za 256. členom se dodajo novi </w:t>
                  </w:r>
                  <w:proofErr w:type="spellStart"/>
                  <w:r w:rsidRPr="009B0717">
                    <w:rPr>
                      <w:rFonts w:cs="Arial"/>
                      <w:szCs w:val="20"/>
                      <w:lang w:eastAsia="sl-SI"/>
                    </w:rPr>
                    <w:t>256.a</w:t>
                  </w:r>
                  <w:proofErr w:type="spellEnd"/>
                  <w:r w:rsidRPr="009B0717">
                    <w:rPr>
                      <w:rFonts w:cs="Arial"/>
                      <w:szCs w:val="20"/>
                      <w:lang w:eastAsia="sl-SI"/>
                    </w:rPr>
                    <w:t xml:space="preserve">, </w:t>
                  </w:r>
                  <w:proofErr w:type="spellStart"/>
                  <w:r w:rsidRPr="009B0717">
                    <w:rPr>
                      <w:rFonts w:cs="Arial"/>
                      <w:szCs w:val="20"/>
                      <w:lang w:eastAsia="sl-SI"/>
                    </w:rPr>
                    <w:t>256.b</w:t>
                  </w:r>
                  <w:proofErr w:type="spellEnd"/>
                  <w:r w:rsidRPr="009B0717">
                    <w:rPr>
                      <w:rFonts w:cs="Arial"/>
                      <w:szCs w:val="20"/>
                      <w:lang w:eastAsia="sl-SI"/>
                    </w:rPr>
                    <w:t xml:space="preserve">, </w:t>
                  </w:r>
                  <w:proofErr w:type="spellStart"/>
                  <w:r w:rsidRPr="009B0717">
                    <w:rPr>
                      <w:rFonts w:cs="Arial"/>
                      <w:szCs w:val="20"/>
                      <w:lang w:eastAsia="sl-SI"/>
                    </w:rPr>
                    <w:t>256.c</w:t>
                  </w:r>
                  <w:proofErr w:type="spellEnd"/>
                  <w:r w:rsidRPr="009B0717">
                    <w:rPr>
                      <w:rFonts w:cs="Arial"/>
                      <w:szCs w:val="20"/>
                      <w:lang w:eastAsia="sl-SI"/>
                    </w:rPr>
                    <w:t xml:space="preserve">, </w:t>
                  </w:r>
                  <w:proofErr w:type="spellStart"/>
                  <w:r w:rsidRPr="009B0717">
                    <w:rPr>
                      <w:rFonts w:cs="Arial"/>
                      <w:szCs w:val="20"/>
                      <w:lang w:eastAsia="sl-SI"/>
                    </w:rPr>
                    <w:t>256.č</w:t>
                  </w:r>
                  <w:proofErr w:type="spellEnd"/>
                  <w:r w:rsidRPr="009B0717">
                    <w:rPr>
                      <w:rFonts w:cs="Arial"/>
                      <w:szCs w:val="20"/>
                      <w:lang w:eastAsia="sl-SI"/>
                    </w:rPr>
                    <w:t xml:space="preserve">, </w:t>
                  </w:r>
                  <w:proofErr w:type="spellStart"/>
                  <w:r w:rsidRPr="009B0717">
                    <w:rPr>
                      <w:rFonts w:cs="Arial"/>
                      <w:szCs w:val="20"/>
                      <w:lang w:eastAsia="sl-SI"/>
                    </w:rPr>
                    <w:t>256.d</w:t>
                  </w:r>
                  <w:proofErr w:type="spellEnd"/>
                  <w:r w:rsidRPr="009B0717">
                    <w:rPr>
                      <w:rFonts w:cs="Arial"/>
                      <w:szCs w:val="20"/>
                      <w:lang w:eastAsia="sl-SI"/>
                    </w:rPr>
                    <w:t xml:space="preserve"> in </w:t>
                  </w:r>
                  <w:proofErr w:type="spellStart"/>
                  <w:r w:rsidRPr="009B0717">
                    <w:rPr>
                      <w:rFonts w:cs="Arial"/>
                      <w:szCs w:val="20"/>
                      <w:lang w:eastAsia="sl-SI"/>
                    </w:rPr>
                    <w:t>256.e</w:t>
                  </w:r>
                  <w:proofErr w:type="spellEnd"/>
                  <w:r w:rsidRPr="009B0717">
                    <w:rPr>
                      <w:rFonts w:cs="Arial"/>
                      <w:szCs w:val="20"/>
                      <w:lang w:eastAsia="sl-SI"/>
                    </w:rPr>
                    <w:t xml:space="preserve"> člen, ki se glasijo:</w:t>
                  </w:r>
                </w:p>
                <w:p w14:paraId="790B735B" w14:textId="77777777" w:rsidR="009B0717" w:rsidRPr="009B0717" w:rsidRDefault="009B0717" w:rsidP="00912D3A">
                  <w:pPr>
                    <w:ind w:firstLine="1021"/>
                    <w:jc w:val="both"/>
                    <w:rPr>
                      <w:rFonts w:cs="Arial"/>
                      <w:szCs w:val="20"/>
                      <w:lang w:eastAsia="sl-SI"/>
                    </w:rPr>
                  </w:pPr>
                </w:p>
                <w:p w14:paraId="47556A7C" w14:textId="77777777" w:rsidR="009B0717" w:rsidRPr="00DA64AC" w:rsidRDefault="009B0717" w:rsidP="009E2E45">
                  <w:pPr>
                    <w:ind w:firstLine="1021"/>
                    <w:jc w:val="center"/>
                    <w:rPr>
                      <w:rFonts w:cs="Arial"/>
                      <w:szCs w:val="20"/>
                      <w:lang w:eastAsia="sl-SI"/>
                    </w:rPr>
                  </w:pPr>
                  <w:r w:rsidRPr="00DA64AC">
                    <w:rPr>
                      <w:rFonts w:cs="Arial"/>
                      <w:szCs w:val="20"/>
                      <w:lang w:eastAsia="sl-SI"/>
                    </w:rPr>
                    <w:t>»</w:t>
                  </w:r>
                  <w:proofErr w:type="spellStart"/>
                  <w:r w:rsidRPr="00DA64AC">
                    <w:rPr>
                      <w:rFonts w:cs="Arial"/>
                      <w:szCs w:val="20"/>
                      <w:lang w:eastAsia="sl-SI"/>
                    </w:rPr>
                    <w:t>256.a</w:t>
                  </w:r>
                  <w:proofErr w:type="spellEnd"/>
                  <w:r w:rsidRPr="00DA64AC">
                    <w:rPr>
                      <w:rFonts w:cs="Arial"/>
                      <w:szCs w:val="20"/>
                      <w:lang w:eastAsia="sl-SI"/>
                    </w:rPr>
                    <w:t xml:space="preserve"> člen</w:t>
                  </w:r>
                </w:p>
                <w:p w14:paraId="32E2FDC6" w14:textId="77777777" w:rsidR="009B0717" w:rsidRPr="00DA64AC" w:rsidRDefault="009B0717" w:rsidP="009E2E45">
                  <w:pPr>
                    <w:ind w:firstLine="1021"/>
                    <w:jc w:val="center"/>
                    <w:rPr>
                      <w:rFonts w:cs="Arial"/>
                      <w:szCs w:val="20"/>
                      <w:lang w:eastAsia="sl-SI"/>
                    </w:rPr>
                  </w:pPr>
                  <w:r w:rsidRPr="00DA64AC">
                    <w:rPr>
                      <w:rFonts w:cs="Arial"/>
                      <w:szCs w:val="20"/>
                      <w:lang w:eastAsia="sl-SI"/>
                    </w:rPr>
                    <w:t>(opredelitev pojmov)</w:t>
                  </w:r>
                </w:p>
                <w:p w14:paraId="492E6FE4" w14:textId="77777777" w:rsidR="00A54899" w:rsidRPr="00B718C9" w:rsidRDefault="00A54899" w:rsidP="00B718C9">
                  <w:pPr>
                    <w:spacing w:before="240"/>
                    <w:ind w:firstLine="1021"/>
                    <w:jc w:val="both"/>
                    <w:rPr>
                      <w:rFonts w:cs="Arial"/>
                      <w:szCs w:val="20"/>
                      <w:lang w:eastAsia="sl-SI"/>
                    </w:rPr>
                  </w:pPr>
                  <w:r w:rsidRPr="00B718C9">
                    <w:rPr>
                      <w:rFonts w:cs="Arial"/>
                      <w:szCs w:val="20"/>
                      <w:lang w:eastAsia="sl-SI"/>
                    </w:rPr>
                    <w:t xml:space="preserve">(1) </w:t>
                  </w:r>
                  <w:r w:rsidR="00692435" w:rsidRPr="00B718C9">
                    <w:rPr>
                      <w:rFonts w:cs="Arial"/>
                      <w:szCs w:val="20"/>
                      <w:lang w:eastAsia="sl-SI"/>
                    </w:rPr>
                    <w:t>Pojem</w:t>
                  </w:r>
                  <w:r w:rsidRPr="00B718C9">
                    <w:rPr>
                      <w:rFonts w:cs="Arial"/>
                      <w:szCs w:val="20"/>
                      <w:lang w:eastAsia="sl-SI"/>
                    </w:rPr>
                    <w:t>, ki v tem poglavju ni opredeljen, ima – razen če sobesedilo ne zahteva drugače – pomen, ki ga ima takrat po mednarodn</w:t>
                  </w:r>
                  <w:r w:rsidR="00692435" w:rsidRPr="00B718C9">
                    <w:rPr>
                      <w:rFonts w:cs="Arial"/>
                      <w:szCs w:val="20"/>
                      <w:lang w:eastAsia="sl-SI"/>
                    </w:rPr>
                    <w:t>i pogodbi</w:t>
                  </w:r>
                  <w:r w:rsidRPr="00B718C9">
                    <w:rPr>
                      <w:rFonts w:cs="Arial"/>
                      <w:szCs w:val="20"/>
                      <w:lang w:eastAsia="sl-SI"/>
                    </w:rPr>
                    <w:t xml:space="preserve"> iz </w:t>
                  </w:r>
                  <w:r w:rsidR="00692435" w:rsidRPr="00B718C9">
                    <w:rPr>
                      <w:rFonts w:cs="Arial"/>
                      <w:szCs w:val="20"/>
                      <w:lang w:eastAsia="sl-SI"/>
                    </w:rPr>
                    <w:t>prvega odstavka 256.</w:t>
                  </w:r>
                  <w:r w:rsidRPr="00B718C9">
                    <w:rPr>
                      <w:rFonts w:cs="Arial"/>
                      <w:szCs w:val="20"/>
                      <w:lang w:eastAsia="sl-SI"/>
                    </w:rPr>
                    <w:t xml:space="preserve"> člena tega zakona, ki se uporablja na dan, s katerim začne teči triletni rok iz prvega odstavka </w:t>
                  </w:r>
                  <w:proofErr w:type="spellStart"/>
                  <w:r w:rsidRPr="00B718C9">
                    <w:rPr>
                      <w:rFonts w:cs="Arial"/>
                      <w:szCs w:val="20"/>
                      <w:lang w:eastAsia="sl-SI"/>
                    </w:rPr>
                    <w:t>256.b</w:t>
                  </w:r>
                  <w:proofErr w:type="spellEnd"/>
                  <w:r w:rsidRPr="00B718C9">
                    <w:rPr>
                      <w:rFonts w:cs="Arial"/>
                      <w:szCs w:val="20"/>
                      <w:lang w:eastAsia="sl-SI"/>
                    </w:rPr>
                    <w:t xml:space="preserve"> člena tega zakona. </w:t>
                  </w:r>
                  <w:r w:rsidR="00692435" w:rsidRPr="00B718C9">
                    <w:rPr>
                      <w:rFonts w:cs="Arial"/>
                      <w:szCs w:val="20"/>
                      <w:lang w:eastAsia="sl-SI"/>
                    </w:rPr>
                    <w:t>Pojem</w:t>
                  </w:r>
                  <w:r w:rsidRPr="00B718C9">
                    <w:rPr>
                      <w:rFonts w:cs="Arial"/>
                      <w:szCs w:val="20"/>
                      <w:lang w:eastAsia="sl-SI"/>
                    </w:rPr>
                    <w:t>, ki v mednarodn</w:t>
                  </w:r>
                  <w:r w:rsidR="00692435" w:rsidRPr="00B718C9">
                    <w:rPr>
                      <w:rFonts w:cs="Arial"/>
                      <w:szCs w:val="20"/>
                      <w:lang w:eastAsia="sl-SI"/>
                    </w:rPr>
                    <w:t>i pogodbi</w:t>
                  </w:r>
                  <w:r w:rsidRPr="00B718C9">
                    <w:rPr>
                      <w:rFonts w:cs="Arial"/>
                      <w:szCs w:val="20"/>
                      <w:lang w:eastAsia="sl-SI"/>
                    </w:rPr>
                    <w:t xml:space="preserve"> ni opredeljen, ima pomen, ki ga ima takrat po pravu Republike Slovenije za namene davkov, za katere se uporablja omenjen</w:t>
                  </w:r>
                  <w:r w:rsidR="00692435" w:rsidRPr="00B718C9">
                    <w:rPr>
                      <w:rFonts w:cs="Arial"/>
                      <w:szCs w:val="20"/>
                      <w:lang w:eastAsia="sl-SI"/>
                    </w:rPr>
                    <w:t>a</w:t>
                  </w:r>
                  <w:r w:rsidRPr="00B718C9">
                    <w:rPr>
                      <w:rFonts w:cs="Arial"/>
                      <w:szCs w:val="20"/>
                      <w:lang w:eastAsia="sl-SI"/>
                    </w:rPr>
                    <w:t xml:space="preserve"> </w:t>
                  </w:r>
                  <w:r w:rsidR="00692435" w:rsidRPr="00B718C9">
                    <w:rPr>
                      <w:rFonts w:cs="Arial"/>
                      <w:szCs w:val="20"/>
                      <w:lang w:eastAsia="sl-SI"/>
                    </w:rPr>
                    <w:t>mednarodna pogodba</w:t>
                  </w:r>
                  <w:r w:rsidRPr="00B718C9">
                    <w:rPr>
                      <w:rFonts w:cs="Arial"/>
                      <w:szCs w:val="20"/>
                      <w:lang w:eastAsia="sl-SI"/>
                    </w:rPr>
                    <w:t>, pri čemer kateri koli pomen po veljavni davčni zakonodaji Republike Slovenije prevlada nad pomenom izraza po drugi zakonodaji Republike Slovenije.</w:t>
                  </w:r>
                </w:p>
                <w:p w14:paraId="15876B4D" w14:textId="6C05BDF8" w:rsidR="00A54899" w:rsidRPr="00DA64AC" w:rsidRDefault="00A54899" w:rsidP="00E56227">
                  <w:pPr>
                    <w:spacing w:before="240"/>
                    <w:ind w:firstLine="1021"/>
                    <w:jc w:val="both"/>
                    <w:rPr>
                      <w:rFonts w:cs="Arial"/>
                      <w:szCs w:val="20"/>
                      <w:lang w:eastAsia="sl-SI"/>
                    </w:rPr>
                  </w:pPr>
                  <w:r w:rsidRPr="00B718C9">
                    <w:rPr>
                      <w:rFonts w:cs="Arial"/>
                      <w:szCs w:val="20"/>
                      <w:lang w:eastAsia="sl-SI"/>
                    </w:rPr>
                    <w:t xml:space="preserve">(2) V tem poglavju </w:t>
                  </w:r>
                  <w:r w:rsidR="00692435" w:rsidRPr="00B718C9">
                    <w:rPr>
                      <w:rFonts w:cs="Arial"/>
                      <w:szCs w:val="20"/>
                      <w:lang w:eastAsia="sl-SI"/>
                    </w:rPr>
                    <w:t>pojem</w:t>
                  </w:r>
                  <w:r w:rsidRPr="00B718C9">
                    <w:rPr>
                      <w:rFonts w:cs="Arial"/>
                      <w:szCs w:val="20"/>
                      <w:lang w:eastAsia="sl-SI"/>
                    </w:rPr>
                    <w:t xml:space="preserve"> »dvojno obdavčevanje« pomeni obdavčitev istega dohodka ali premoženja z davki, za katere se uporablja mednarodn</w:t>
                  </w:r>
                  <w:r w:rsidR="00692435" w:rsidRPr="00B718C9">
                    <w:rPr>
                      <w:rFonts w:cs="Arial"/>
                      <w:szCs w:val="20"/>
                      <w:lang w:eastAsia="sl-SI"/>
                    </w:rPr>
                    <w:t xml:space="preserve">a pogodba </w:t>
                  </w:r>
                  <w:r w:rsidRPr="00B718C9">
                    <w:rPr>
                      <w:rFonts w:cs="Arial"/>
                      <w:szCs w:val="20"/>
                      <w:lang w:eastAsia="sl-SI"/>
                    </w:rPr>
                    <w:t>iz </w:t>
                  </w:r>
                  <w:r w:rsidR="00692435" w:rsidRPr="00B718C9">
                    <w:rPr>
                      <w:rFonts w:cs="Arial"/>
                      <w:szCs w:val="20"/>
                      <w:lang w:eastAsia="sl-SI"/>
                    </w:rPr>
                    <w:t xml:space="preserve">prvega odstavka </w:t>
                  </w:r>
                  <w:proofErr w:type="spellStart"/>
                  <w:r w:rsidR="00692435" w:rsidRPr="00B718C9">
                    <w:rPr>
                      <w:rFonts w:cs="Arial"/>
                      <w:szCs w:val="20"/>
                      <w:lang w:eastAsia="sl-SI"/>
                    </w:rPr>
                    <w:t>256.</w:t>
                  </w:r>
                  <w:r w:rsidR="000459FB">
                    <w:rPr>
                      <w:rFonts w:cs="Arial"/>
                      <w:szCs w:val="20"/>
                      <w:lang w:eastAsia="sl-SI"/>
                    </w:rPr>
                    <w:t>f</w:t>
                  </w:r>
                  <w:proofErr w:type="spellEnd"/>
                  <w:r w:rsidRPr="00B718C9">
                    <w:rPr>
                      <w:rFonts w:cs="Arial"/>
                      <w:szCs w:val="20"/>
                      <w:lang w:eastAsia="sl-SI"/>
                    </w:rPr>
                    <w:t xml:space="preserve"> člena tega zakona, v dveh ali več državah članicah, kadar taka obdavčitev privede do nastanka dodatne davčne obveznosti, povečanja davčne obveznosti, oziroma nepriznavanja ali zmanjšanja izgube, ki lahko zmanjšuje davčno osnovo.</w:t>
                  </w:r>
                </w:p>
                <w:p w14:paraId="072C2AEA" w14:textId="77777777" w:rsidR="009B0717" w:rsidRPr="00DA64AC" w:rsidRDefault="009B0717" w:rsidP="005B43E3">
                  <w:pPr>
                    <w:spacing w:before="480"/>
                    <w:jc w:val="center"/>
                    <w:rPr>
                      <w:rFonts w:cs="Arial"/>
                      <w:szCs w:val="20"/>
                      <w:lang w:eastAsia="sl-SI"/>
                    </w:rPr>
                  </w:pPr>
                  <w:proofErr w:type="spellStart"/>
                  <w:r w:rsidRPr="00DA64AC">
                    <w:rPr>
                      <w:rFonts w:cs="Arial"/>
                      <w:szCs w:val="20"/>
                      <w:lang w:eastAsia="sl-SI"/>
                    </w:rPr>
                    <w:t>256.b</w:t>
                  </w:r>
                  <w:proofErr w:type="spellEnd"/>
                  <w:r w:rsidRPr="00DA64AC">
                    <w:rPr>
                      <w:rFonts w:cs="Arial"/>
                      <w:szCs w:val="20"/>
                      <w:lang w:eastAsia="sl-SI"/>
                    </w:rPr>
                    <w:t> člen</w:t>
                  </w:r>
                </w:p>
                <w:p w14:paraId="4477007D" w14:textId="77777777" w:rsidR="009B0717" w:rsidRPr="00DA64AC" w:rsidRDefault="009B0717" w:rsidP="005B43E3">
                  <w:pPr>
                    <w:jc w:val="center"/>
                    <w:rPr>
                      <w:rFonts w:cs="Arial"/>
                      <w:szCs w:val="20"/>
                      <w:lang w:eastAsia="sl-SI"/>
                    </w:rPr>
                  </w:pPr>
                  <w:r w:rsidRPr="00DA64AC">
                    <w:rPr>
                      <w:rFonts w:cs="Arial"/>
                      <w:szCs w:val="20"/>
                      <w:lang w:eastAsia="sl-SI"/>
                    </w:rPr>
                    <w:t>(zahteva za začetek postopka skupnega dogov</w:t>
                  </w:r>
                  <w:r w:rsidR="007C2D94">
                    <w:rPr>
                      <w:rFonts w:cs="Arial"/>
                      <w:szCs w:val="20"/>
                      <w:lang w:eastAsia="sl-SI"/>
                    </w:rPr>
                    <w:t>arjanja</w:t>
                  </w:r>
                  <w:r w:rsidRPr="00DA64AC">
                    <w:rPr>
                      <w:rFonts w:cs="Arial"/>
                      <w:szCs w:val="20"/>
                      <w:lang w:eastAsia="sl-SI"/>
                    </w:rPr>
                    <w:t>)</w:t>
                  </w:r>
                </w:p>
                <w:p w14:paraId="245A9F11" w14:textId="77777777" w:rsidR="009B0717" w:rsidRPr="00DA64AC" w:rsidRDefault="009B0717" w:rsidP="00912D3A">
                  <w:pPr>
                    <w:spacing w:before="240"/>
                    <w:ind w:firstLine="1021"/>
                    <w:jc w:val="both"/>
                    <w:rPr>
                      <w:rFonts w:cs="Arial"/>
                      <w:szCs w:val="20"/>
                      <w:lang w:eastAsia="sl-SI"/>
                    </w:rPr>
                  </w:pPr>
                  <w:r w:rsidRPr="009B0717">
                    <w:rPr>
                      <w:rFonts w:cs="Arial"/>
                      <w:szCs w:val="20"/>
                      <w:lang w:eastAsia="sl-SI"/>
                    </w:rPr>
                    <w:t xml:space="preserve"> (1) Davčni zavezanec, ki meni, da ni bil ali ne bo obdavčen v skladu z mednarodno pogodbo, </w:t>
                  </w:r>
                  <w:r w:rsidRPr="00730E62">
                    <w:rPr>
                      <w:rFonts w:cs="Arial"/>
                      <w:szCs w:val="20"/>
                      <w:lang w:eastAsia="sl-SI"/>
                    </w:rPr>
                    <w:t>lahko najprej v treh letih od prvega uradnega obvestila</w:t>
                  </w:r>
                  <w:r w:rsidR="00BC1C49">
                    <w:rPr>
                      <w:rFonts w:cs="Arial"/>
                      <w:szCs w:val="20"/>
                      <w:lang w:eastAsia="sl-SI"/>
                    </w:rPr>
                    <w:t xml:space="preserve">, </w:t>
                  </w:r>
                  <w:r w:rsidR="00BC1C49" w:rsidRPr="00B47BA7">
                    <w:rPr>
                      <w:lang w:eastAsia="sl-SI"/>
                    </w:rPr>
                    <w:t>iz katerega je verjetno izkazano, da bo prišlo do obdavčitve, neskladne z mednarodno pogodbo</w:t>
                  </w:r>
                  <w:r w:rsidR="00BC1C49">
                    <w:rPr>
                      <w:rFonts w:cs="Arial"/>
                      <w:szCs w:val="20"/>
                      <w:lang w:eastAsia="sl-SI"/>
                    </w:rPr>
                    <w:t>,</w:t>
                  </w:r>
                  <w:r w:rsidRPr="00730E62">
                    <w:rPr>
                      <w:rFonts w:cs="Arial"/>
                      <w:szCs w:val="20"/>
                      <w:lang w:eastAsia="sl-SI"/>
                    </w:rPr>
                    <w:t xml:space="preserve"> oziroma najkasneje v treh letih od predložitve obračuna davka, </w:t>
                  </w:r>
                  <w:r w:rsidRPr="0033140B">
                    <w:rPr>
                      <w:rFonts w:cs="Arial"/>
                      <w:szCs w:val="20"/>
                      <w:lang w:eastAsia="sl-SI"/>
                    </w:rPr>
                    <w:t>da</w:t>
                  </w:r>
                  <w:r w:rsidRPr="00050B47">
                    <w:rPr>
                      <w:rFonts w:cs="Arial"/>
                      <w:szCs w:val="20"/>
                      <w:lang w:eastAsia="sl-SI"/>
                    </w:rPr>
                    <w:t>včnega obračuna</w:t>
                  </w:r>
                  <w:r w:rsidRPr="009B0717">
                    <w:rPr>
                      <w:rFonts w:cs="Arial"/>
                      <w:szCs w:val="20"/>
                      <w:lang w:eastAsia="sl-SI"/>
                    </w:rPr>
                    <w:t xml:space="preserve"> v postopku davčnega inšpekcijskega postopka oziroma vročitve </w:t>
                  </w:r>
                  <w:proofErr w:type="spellStart"/>
                  <w:r w:rsidRPr="009B0717">
                    <w:rPr>
                      <w:rFonts w:cs="Arial"/>
                      <w:szCs w:val="20"/>
                      <w:lang w:eastAsia="sl-SI"/>
                    </w:rPr>
                    <w:t>odmerne</w:t>
                  </w:r>
                  <w:proofErr w:type="spellEnd"/>
                  <w:r w:rsidRPr="009B0717">
                    <w:rPr>
                      <w:rFonts w:cs="Arial"/>
                      <w:szCs w:val="20"/>
                      <w:lang w:eastAsia="sl-SI"/>
                    </w:rPr>
                    <w:t xml:space="preserve"> odločbe vloži pisno zahtevo za začetek postopka skupnega dogov</w:t>
                  </w:r>
                  <w:r w:rsidR="007C2D94">
                    <w:rPr>
                      <w:rFonts w:cs="Arial"/>
                      <w:szCs w:val="20"/>
                      <w:lang w:eastAsia="sl-SI"/>
                    </w:rPr>
                    <w:t>arjanja</w:t>
                  </w:r>
                  <w:r w:rsidRPr="009B0717">
                    <w:rPr>
                      <w:rFonts w:cs="Arial"/>
                      <w:szCs w:val="20"/>
                      <w:lang w:eastAsia="sl-SI"/>
                    </w:rPr>
                    <w:t xml:space="preserve"> s pristojnim organom druge države (v nadaljnjem besedilu: zahteva), v katerem </w:t>
                  </w:r>
                  <w:r w:rsidRPr="00511EA5">
                    <w:rPr>
                      <w:rFonts w:cs="Arial"/>
                      <w:szCs w:val="20"/>
                      <w:lang w:eastAsia="sl-SI"/>
                    </w:rPr>
                    <w:t xml:space="preserve">se odloči o obravnavi dohodka ali </w:t>
                  </w:r>
                  <w:r w:rsidR="008B72BB" w:rsidRPr="00511EA5">
                    <w:rPr>
                      <w:rFonts w:cs="Arial"/>
                      <w:szCs w:val="20"/>
                      <w:lang w:eastAsia="sl-SI"/>
                    </w:rPr>
                    <w:t xml:space="preserve">premoženja </w:t>
                  </w:r>
                  <w:r w:rsidRPr="00511EA5">
                    <w:rPr>
                      <w:rFonts w:cs="Arial"/>
                      <w:szCs w:val="20"/>
                      <w:lang w:eastAsia="sl-SI"/>
                    </w:rPr>
                    <w:t>po mednarodni pogodbi (v nadaljnjem besedilu: dogovor), ne glede na pravna sredstva, ki jih dovoljuje pravni red Republike Slovenije.</w:t>
                  </w:r>
                  <w:r w:rsidRPr="009B0717">
                    <w:rPr>
                      <w:rFonts w:cs="Arial"/>
                      <w:szCs w:val="20"/>
                      <w:lang w:eastAsia="sl-SI"/>
                    </w:rPr>
                    <w:t xml:space="preserve"> </w:t>
                  </w:r>
                </w:p>
                <w:p w14:paraId="439518FB" w14:textId="77777777" w:rsidR="009B0717" w:rsidRPr="009B0717" w:rsidRDefault="009B0717" w:rsidP="00912D3A">
                  <w:pPr>
                    <w:spacing w:before="240"/>
                    <w:ind w:firstLine="1021"/>
                    <w:jc w:val="both"/>
                    <w:rPr>
                      <w:rFonts w:eastAsiaTheme="minorHAnsi"/>
                    </w:rPr>
                  </w:pPr>
                  <w:r w:rsidRPr="009B0717">
                    <w:rPr>
                      <w:rFonts w:cs="Arial"/>
                      <w:szCs w:val="20"/>
                      <w:lang w:eastAsia="sl-SI"/>
                    </w:rPr>
                    <w:t xml:space="preserve">(2) Davčni zavezanec ne more predložiti zahteve, če je glede vprašanja obdavčitve v upravnem sporu </w:t>
                  </w:r>
                  <w:r w:rsidRPr="009B0717">
                    <w:rPr>
                      <w:rFonts w:eastAsiaTheme="minorHAnsi"/>
                    </w:rPr>
                    <w:t xml:space="preserve">že izdana pravnomočna </w:t>
                  </w:r>
                  <w:r w:rsidR="00BC1C49">
                    <w:rPr>
                      <w:rFonts w:eastAsiaTheme="minorHAnsi"/>
                    </w:rPr>
                    <w:t>sodba</w:t>
                  </w:r>
                  <w:r w:rsidRPr="009B0717">
                    <w:rPr>
                      <w:rFonts w:eastAsiaTheme="minorHAnsi"/>
                    </w:rPr>
                    <w:t xml:space="preserve">. </w:t>
                  </w:r>
                </w:p>
                <w:p w14:paraId="49EC2BCD"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lastRenderedPageBreak/>
                    <w:t xml:space="preserve">(3) Zahteva se vloži pri pristojnem organu Republike Slovenije (v nadaljevanjem besedilu: pristojni organ). Davčni zavezanec, ki se po zakonu, ki ureja gospodarske družbe, šteje za veliko gospodarsko družbo, zahtevo </w:t>
                  </w:r>
                  <w:r w:rsidR="007C19A0" w:rsidRPr="006824BE">
                    <w:rPr>
                      <w:rFonts w:cs="Arial"/>
                      <w:szCs w:val="20"/>
                      <w:lang w:eastAsia="sl-SI"/>
                    </w:rPr>
                    <w:t xml:space="preserve">in izvod dopolnitve zahteve iz sedmega odstavka tega člena </w:t>
                  </w:r>
                  <w:r w:rsidRPr="006824BE">
                    <w:rPr>
                      <w:rFonts w:cs="Arial"/>
                      <w:szCs w:val="20"/>
                      <w:lang w:eastAsia="sl-SI"/>
                    </w:rPr>
                    <w:t>hkrati</w:t>
                  </w:r>
                  <w:r w:rsidRPr="009B0717">
                    <w:rPr>
                      <w:rFonts w:cs="Arial"/>
                      <w:szCs w:val="20"/>
                      <w:lang w:eastAsia="sl-SI"/>
                    </w:rPr>
                    <w:t xml:space="preserve"> vloži pri vseh pristojnih organih držav, na katere se vprašanje obdavčitve nanaša. Pristojni organ v dveh mesecih od prejema zahteve potrdi prejem zahteve davčnemu zavezancu in o prejeti zahtevi obvesti pristojni organ druge države, na katerega se zahteva nanaša, ter o jeziku, v katerem namerava voditi postopek.</w:t>
                  </w:r>
                </w:p>
                <w:p w14:paraId="0459306B"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t xml:space="preserve">(4) Zahteva se vloži v slovenskem in angleškem jeziku. Priloženim dokumentom, sestavljenim v tujem jeziku, ki niso v angleškem jeziku, je treba priložiti prevod v angleškem jeziku. </w:t>
                  </w:r>
                </w:p>
                <w:p w14:paraId="6CA31D49" w14:textId="77777777" w:rsidR="009B0717" w:rsidRPr="009B0717" w:rsidRDefault="009B0717" w:rsidP="00912D3A">
                  <w:pPr>
                    <w:ind w:firstLine="1021"/>
                    <w:jc w:val="both"/>
                    <w:rPr>
                      <w:rFonts w:cs="Arial"/>
                      <w:szCs w:val="20"/>
                      <w:lang w:eastAsia="sl-SI"/>
                    </w:rPr>
                  </w:pPr>
                </w:p>
                <w:p w14:paraId="48A75E00" w14:textId="77777777" w:rsidR="009B0717" w:rsidRPr="009B0717" w:rsidRDefault="009B0717" w:rsidP="00912D3A">
                  <w:pPr>
                    <w:ind w:firstLine="1021"/>
                    <w:jc w:val="both"/>
                    <w:rPr>
                      <w:rFonts w:cs="Arial"/>
                      <w:szCs w:val="20"/>
                      <w:lang w:eastAsia="sl-SI"/>
                    </w:rPr>
                  </w:pPr>
                  <w:r w:rsidRPr="009B0717">
                    <w:rPr>
                      <w:rFonts w:cs="Arial"/>
                      <w:szCs w:val="20"/>
                      <w:lang w:eastAsia="sl-SI"/>
                    </w:rPr>
                    <w:t>(5) Zahteva mora vsebovati:</w:t>
                  </w:r>
                </w:p>
                <w:p w14:paraId="57CDEFCE" w14:textId="77777777" w:rsidR="009B0717" w:rsidRPr="009B0717" w:rsidRDefault="009B0717" w:rsidP="00176717">
                  <w:pPr>
                    <w:numPr>
                      <w:ilvl w:val="0"/>
                      <w:numId w:val="20"/>
                    </w:numPr>
                    <w:contextualSpacing/>
                    <w:jc w:val="both"/>
                    <w:rPr>
                      <w:rFonts w:cs="Arial"/>
                      <w:szCs w:val="20"/>
                      <w:lang w:eastAsia="sl-SI"/>
                    </w:rPr>
                  </w:pPr>
                  <w:r w:rsidRPr="009B0717">
                    <w:rPr>
                      <w:rFonts w:cs="Arial"/>
                      <w:szCs w:val="20"/>
                      <w:lang w:eastAsia="sl-SI"/>
                    </w:rPr>
                    <w:t>identifikacijske podatke davčnega zavezanca in drugih relevantnih oseb,</w:t>
                  </w:r>
                </w:p>
                <w:p w14:paraId="12758875" w14:textId="77777777" w:rsidR="009B0717" w:rsidRPr="009B0717" w:rsidRDefault="009B0717" w:rsidP="00176717">
                  <w:pPr>
                    <w:numPr>
                      <w:ilvl w:val="0"/>
                      <w:numId w:val="20"/>
                    </w:numPr>
                    <w:contextualSpacing/>
                    <w:jc w:val="both"/>
                    <w:rPr>
                      <w:rFonts w:cs="Arial"/>
                      <w:szCs w:val="20"/>
                      <w:lang w:eastAsia="sl-SI"/>
                    </w:rPr>
                  </w:pPr>
                  <w:r w:rsidRPr="009B0717">
                    <w:rPr>
                      <w:rFonts w:cs="Arial"/>
                      <w:szCs w:val="20"/>
                      <w:lang w:eastAsia="sl-SI"/>
                    </w:rPr>
                    <w:t>podatke o davčnih obdobjih, na katera se nanaša vprašanje obdavčitve,</w:t>
                  </w:r>
                </w:p>
                <w:p w14:paraId="4200A315" w14:textId="77777777" w:rsidR="009B0717" w:rsidRPr="009B0717" w:rsidRDefault="009B0717" w:rsidP="00176717">
                  <w:pPr>
                    <w:numPr>
                      <w:ilvl w:val="0"/>
                      <w:numId w:val="20"/>
                    </w:numPr>
                    <w:contextualSpacing/>
                    <w:jc w:val="both"/>
                    <w:rPr>
                      <w:rFonts w:cs="Arial"/>
                      <w:szCs w:val="20"/>
                      <w:lang w:eastAsia="sl-SI"/>
                    </w:rPr>
                  </w:pPr>
                  <w:r w:rsidRPr="009B0717">
                    <w:rPr>
                      <w:rFonts w:cs="Arial"/>
                      <w:szCs w:val="20"/>
                      <w:lang w:eastAsia="sl-SI"/>
                    </w:rPr>
                    <w:t>dejstva, dokaze in okoliščine, odločilne za presojo o vprašanju obdavčitve,</w:t>
                  </w:r>
                </w:p>
                <w:p w14:paraId="2D7D2769" w14:textId="77777777" w:rsidR="009B0717" w:rsidRPr="009B0717" w:rsidRDefault="009B0717" w:rsidP="00176717">
                  <w:pPr>
                    <w:numPr>
                      <w:ilvl w:val="0"/>
                      <w:numId w:val="20"/>
                    </w:numPr>
                    <w:contextualSpacing/>
                    <w:jc w:val="both"/>
                    <w:rPr>
                      <w:rFonts w:cs="Arial"/>
                      <w:szCs w:val="20"/>
                      <w:lang w:eastAsia="sl-SI"/>
                    </w:rPr>
                  </w:pPr>
                  <w:r w:rsidRPr="009B0717">
                    <w:rPr>
                      <w:rFonts w:cs="Arial"/>
                      <w:szCs w:val="20"/>
                      <w:lang w:eastAsia="sl-SI"/>
                    </w:rPr>
                    <w:t xml:space="preserve">navedbo predpisov in mednarodne pogodbe, ki se uporablja oziroma </w:t>
                  </w:r>
                  <w:r w:rsidR="00990819">
                    <w:rPr>
                      <w:rFonts w:cs="Arial"/>
                      <w:szCs w:val="20"/>
                      <w:lang w:eastAsia="sl-SI"/>
                    </w:rPr>
                    <w:t>je</w:t>
                  </w:r>
                  <w:r w:rsidRPr="009B0717">
                    <w:rPr>
                      <w:rFonts w:cs="Arial"/>
                      <w:szCs w:val="20"/>
                      <w:lang w:eastAsia="sl-SI"/>
                    </w:rPr>
                    <w:t xml:space="preserve"> pomembn</w:t>
                  </w:r>
                  <w:r w:rsidR="00990819">
                    <w:rPr>
                      <w:rFonts w:cs="Arial"/>
                      <w:szCs w:val="20"/>
                      <w:lang w:eastAsia="sl-SI"/>
                    </w:rPr>
                    <w:t>a</w:t>
                  </w:r>
                  <w:r w:rsidRPr="009B0717">
                    <w:rPr>
                      <w:rFonts w:cs="Arial"/>
                      <w:szCs w:val="20"/>
                      <w:lang w:eastAsia="sl-SI"/>
                    </w:rPr>
                    <w:t xml:space="preserve"> v konkretnem primeru,</w:t>
                  </w:r>
                  <w:r w:rsidR="00990819">
                    <w:rPr>
                      <w:rFonts w:cs="Arial"/>
                      <w:szCs w:val="20"/>
                      <w:lang w:eastAsia="sl-SI"/>
                    </w:rPr>
                    <w:t xml:space="preserve"> ki se razlaga in uporablja v povezavi z vprašanjem obdavčitve, </w:t>
                  </w:r>
                </w:p>
                <w:p w14:paraId="355DA543" w14:textId="77777777" w:rsidR="009B0717" w:rsidRPr="009B0717" w:rsidRDefault="009B0717" w:rsidP="00176717">
                  <w:pPr>
                    <w:numPr>
                      <w:ilvl w:val="0"/>
                      <w:numId w:val="20"/>
                    </w:numPr>
                    <w:contextualSpacing/>
                    <w:jc w:val="both"/>
                    <w:rPr>
                      <w:rFonts w:cs="Arial"/>
                      <w:szCs w:val="20"/>
                      <w:lang w:eastAsia="sl-SI"/>
                    </w:rPr>
                  </w:pPr>
                  <w:r w:rsidRPr="009B0717">
                    <w:rPr>
                      <w:rFonts w:cs="Arial"/>
                      <w:szCs w:val="20"/>
                      <w:lang w:eastAsia="sl-SI"/>
                    </w:rPr>
                    <w:t xml:space="preserve">podatke v zvezi z zahtevo ter dokazila, s katerimi: </w:t>
                  </w:r>
                </w:p>
                <w:p w14:paraId="6499C511" w14:textId="77777777" w:rsidR="009B0717" w:rsidRPr="009B0717" w:rsidRDefault="009B0717" w:rsidP="00176717">
                  <w:pPr>
                    <w:numPr>
                      <w:ilvl w:val="0"/>
                      <w:numId w:val="19"/>
                    </w:numPr>
                    <w:contextualSpacing/>
                    <w:jc w:val="both"/>
                    <w:rPr>
                      <w:rFonts w:cs="Arial"/>
                      <w:szCs w:val="20"/>
                      <w:lang w:eastAsia="sl-SI"/>
                    </w:rPr>
                  </w:pPr>
                  <w:r w:rsidRPr="009B0717">
                    <w:rPr>
                      <w:rFonts w:cs="Arial"/>
                      <w:szCs w:val="20"/>
                      <w:lang w:eastAsia="sl-SI"/>
                    </w:rPr>
                    <w:t xml:space="preserve">izkazuje razloge, zaradi katerih meni, da ni bil ali ne bo obdavčen v skladu z mednarodno pogodbo,  </w:t>
                  </w:r>
                </w:p>
                <w:p w14:paraId="7A2A132F" w14:textId="77777777" w:rsidR="009B0717" w:rsidRPr="009B0717" w:rsidRDefault="009B0717" w:rsidP="00176717">
                  <w:pPr>
                    <w:numPr>
                      <w:ilvl w:val="0"/>
                      <w:numId w:val="19"/>
                    </w:numPr>
                    <w:contextualSpacing/>
                    <w:jc w:val="both"/>
                    <w:rPr>
                      <w:rFonts w:cs="Arial"/>
                      <w:szCs w:val="20"/>
                      <w:lang w:eastAsia="sl-SI"/>
                    </w:rPr>
                  </w:pPr>
                  <w:r w:rsidRPr="009B0717">
                    <w:rPr>
                      <w:rFonts w:cs="Arial"/>
                      <w:szCs w:val="20"/>
                      <w:lang w:eastAsia="sl-SI"/>
                    </w:rPr>
                    <w:t xml:space="preserve">seznani pristojni organ o obračunu ali odločbi, s katero je bil obračunan ali odmerjen davek, </w:t>
                  </w:r>
                </w:p>
                <w:p w14:paraId="3B2EF580" w14:textId="77777777" w:rsidR="009B0717" w:rsidRPr="009B0717" w:rsidRDefault="009B0717" w:rsidP="00176717">
                  <w:pPr>
                    <w:numPr>
                      <w:ilvl w:val="0"/>
                      <w:numId w:val="19"/>
                    </w:numPr>
                    <w:contextualSpacing/>
                    <w:jc w:val="both"/>
                    <w:rPr>
                      <w:rFonts w:cs="Arial"/>
                      <w:szCs w:val="20"/>
                      <w:lang w:eastAsia="sl-SI"/>
                    </w:rPr>
                  </w:pPr>
                  <w:r w:rsidRPr="009B0717">
                    <w:rPr>
                      <w:rFonts w:cs="Arial"/>
                      <w:szCs w:val="20"/>
                      <w:lang w:eastAsia="sl-SI"/>
                    </w:rPr>
                    <w:t xml:space="preserve">seznani pristojni organ o vloženih pravnih sredstvih in o izdanih upravnih odločbah </w:t>
                  </w:r>
                  <w:r w:rsidR="00BC1C49">
                    <w:rPr>
                      <w:rFonts w:cs="Arial"/>
                      <w:szCs w:val="20"/>
                      <w:lang w:eastAsia="sl-SI"/>
                    </w:rPr>
                    <w:t xml:space="preserve">in sodb </w:t>
                  </w:r>
                  <w:r w:rsidRPr="009B0717">
                    <w:rPr>
                      <w:rFonts w:cs="Arial"/>
                      <w:szCs w:val="20"/>
                      <w:lang w:eastAsia="sl-SI"/>
                    </w:rPr>
                    <w:t xml:space="preserve">iz prejšnje </w:t>
                  </w:r>
                  <w:proofErr w:type="spellStart"/>
                  <w:r w:rsidRPr="009B0717">
                    <w:rPr>
                      <w:rFonts w:cs="Arial"/>
                      <w:szCs w:val="20"/>
                      <w:lang w:eastAsia="sl-SI"/>
                    </w:rPr>
                    <w:t>alinee</w:t>
                  </w:r>
                  <w:proofErr w:type="spellEnd"/>
                  <w:r w:rsidRPr="009B0717">
                    <w:rPr>
                      <w:rFonts w:cs="Arial"/>
                      <w:szCs w:val="20"/>
                      <w:lang w:eastAsia="sl-SI"/>
                    </w:rPr>
                    <w:t xml:space="preserve">, </w:t>
                  </w:r>
                </w:p>
                <w:p w14:paraId="138CFA0F" w14:textId="77777777" w:rsidR="009B0717" w:rsidRPr="009B0717" w:rsidRDefault="009B0717" w:rsidP="00176717">
                  <w:pPr>
                    <w:numPr>
                      <w:ilvl w:val="0"/>
                      <w:numId w:val="19"/>
                    </w:numPr>
                    <w:contextualSpacing/>
                    <w:jc w:val="both"/>
                    <w:rPr>
                      <w:rFonts w:cs="Arial"/>
                      <w:szCs w:val="20"/>
                      <w:lang w:eastAsia="sl-SI"/>
                    </w:rPr>
                  </w:pPr>
                  <w:r w:rsidRPr="009B0717">
                    <w:rPr>
                      <w:rFonts w:cs="Arial"/>
                      <w:szCs w:val="20"/>
                      <w:lang w:eastAsia="sl-SI"/>
                    </w:rPr>
                    <w:t>seznani pristojni organ o tem, da je vložena zahteva oziroma da teče postopek skupnega dogov</w:t>
                  </w:r>
                  <w:r w:rsidR="007C2D94">
                    <w:rPr>
                      <w:rFonts w:cs="Arial"/>
                      <w:szCs w:val="20"/>
                      <w:lang w:eastAsia="sl-SI"/>
                    </w:rPr>
                    <w:t>arjanja</w:t>
                  </w:r>
                  <w:r w:rsidR="00C811CC">
                    <w:rPr>
                      <w:rFonts w:cs="Arial"/>
                      <w:szCs w:val="20"/>
                      <w:lang w:eastAsia="sl-SI"/>
                    </w:rPr>
                    <w:t xml:space="preserve"> in poda izjavo, da bo postopek skupnega dogovarjanja na podlagi te zahteve zaključen</w:t>
                  </w:r>
                  <w:r w:rsidRPr="009B0717">
                    <w:rPr>
                      <w:rFonts w:cs="Arial"/>
                      <w:szCs w:val="20"/>
                      <w:lang w:eastAsia="sl-SI"/>
                    </w:rPr>
                    <w:t xml:space="preserve">, </w:t>
                  </w:r>
                </w:p>
                <w:p w14:paraId="2261BAA9" w14:textId="77777777" w:rsidR="009B0717" w:rsidRPr="00DA64AC" w:rsidRDefault="009B0717" w:rsidP="00176717">
                  <w:pPr>
                    <w:numPr>
                      <w:ilvl w:val="0"/>
                      <w:numId w:val="19"/>
                    </w:numPr>
                    <w:contextualSpacing/>
                    <w:jc w:val="both"/>
                    <w:rPr>
                      <w:rFonts w:cs="Arial"/>
                      <w:szCs w:val="20"/>
                      <w:lang w:eastAsia="sl-SI"/>
                    </w:rPr>
                  </w:pPr>
                  <w:r w:rsidRPr="00DA64AC">
                    <w:rPr>
                      <w:rFonts w:cs="Arial"/>
                      <w:szCs w:val="20"/>
                      <w:lang w:eastAsia="sl-SI"/>
                    </w:rPr>
                    <w:t>seznani pristojni organ o tem, ali je vložil zahtevek pri pristojnem organu druge države,</w:t>
                  </w:r>
                </w:p>
                <w:p w14:paraId="1A42BB7D" w14:textId="77777777" w:rsidR="009B0717" w:rsidRPr="009B0717" w:rsidRDefault="009B0717" w:rsidP="00176717">
                  <w:pPr>
                    <w:numPr>
                      <w:ilvl w:val="0"/>
                      <w:numId w:val="19"/>
                    </w:numPr>
                    <w:contextualSpacing/>
                    <w:jc w:val="both"/>
                    <w:rPr>
                      <w:rFonts w:cs="Arial"/>
                      <w:szCs w:val="20"/>
                      <w:lang w:eastAsia="sl-SI"/>
                    </w:rPr>
                  </w:pPr>
                  <w:r w:rsidRPr="009B0717">
                    <w:rPr>
                      <w:rFonts w:eastAsiaTheme="minorHAnsi"/>
                      <w:lang w:eastAsia="sl-SI"/>
                    </w:rPr>
                    <w:t xml:space="preserve">poda </w:t>
                  </w:r>
                  <w:r w:rsidRPr="009B0717">
                    <w:rPr>
                      <w:rFonts w:cs="Arial"/>
                      <w:szCs w:val="20"/>
                      <w:lang w:eastAsia="sl-SI"/>
                    </w:rPr>
                    <w:t>izjavo, s katero se zavezuje, da bo na zahtevo pristojnih organov, svetovalne komisije in komisije za alternativno reševanje sporov v postavljenem roku pravilno navajal dejstva in predlagal dokaze v zvezi z zahtevo, predvsem pa se izjavil o dejstvih, pomembnih za rešitev vprašanja obdavčitve,</w:t>
                  </w:r>
                </w:p>
                <w:p w14:paraId="0D1F78F0" w14:textId="77777777" w:rsidR="00990819" w:rsidRDefault="009B0717" w:rsidP="00176717">
                  <w:pPr>
                    <w:numPr>
                      <w:ilvl w:val="0"/>
                      <w:numId w:val="19"/>
                    </w:numPr>
                    <w:contextualSpacing/>
                    <w:jc w:val="both"/>
                    <w:rPr>
                      <w:rFonts w:cs="Arial"/>
                      <w:szCs w:val="20"/>
                      <w:lang w:eastAsia="sl-SI"/>
                    </w:rPr>
                  </w:pPr>
                  <w:r w:rsidRPr="00DA64AC">
                    <w:rPr>
                      <w:rFonts w:cs="Arial"/>
                      <w:szCs w:val="20"/>
                      <w:lang w:eastAsia="sl-SI"/>
                    </w:rPr>
                    <w:t>poda izjavo, da so vsi podatki v zahtevi resnični</w:t>
                  </w:r>
                  <w:r w:rsidR="00990819">
                    <w:rPr>
                      <w:rFonts w:cs="Arial"/>
                      <w:szCs w:val="20"/>
                      <w:lang w:eastAsia="sl-SI"/>
                    </w:rPr>
                    <w:t>,</w:t>
                  </w:r>
                </w:p>
                <w:p w14:paraId="0B6F5074" w14:textId="77777777" w:rsidR="00BC1C49" w:rsidRDefault="00BC1C49" w:rsidP="00176717">
                  <w:pPr>
                    <w:numPr>
                      <w:ilvl w:val="0"/>
                      <w:numId w:val="19"/>
                    </w:numPr>
                    <w:contextualSpacing/>
                    <w:jc w:val="both"/>
                    <w:rPr>
                      <w:rFonts w:cs="Arial"/>
                      <w:szCs w:val="20"/>
                      <w:lang w:eastAsia="sl-SI"/>
                    </w:rPr>
                  </w:pPr>
                  <w:r>
                    <w:rPr>
                      <w:rFonts w:cs="Arial"/>
                      <w:szCs w:val="20"/>
                      <w:lang w:eastAsia="sl-SI"/>
                    </w:rPr>
                    <w:t xml:space="preserve">poda izjavo, da bo v treh mesecih od vročitve zahteve pristojnega organa, predložil podatke, dokaze in dokumente, potrebne za razjasnitev vprašanja obdavčitve, </w:t>
                  </w:r>
                </w:p>
                <w:p w14:paraId="486E2DA2" w14:textId="77777777" w:rsidR="009B0717" w:rsidRPr="00DA64AC" w:rsidRDefault="008B72BB" w:rsidP="00176717">
                  <w:pPr>
                    <w:numPr>
                      <w:ilvl w:val="0"/>
                      <w:numId w:val="19"/>
                    </w:numPr>
                    <w:contextualSpacing/>
                    <w:jc w:val="both"/>
                    <w:rPr>
                      <w:rFonts w:cs="Arial"/>
                      <w:szCs w:val="20"/>
                      <w:lang w:eastAsia="sl-SI"/>
                    </w:rPr>
                  </w:pPr>
                  <w:r>
                    <w:rPr>
                      <w:rFonts w:cs="Arial"/>
                      <w:szCs w:val="20"/>
                      <w:lang w:eastAsia="sl-SI"/>
                    </w:rPr>
                    <w:t>poda izjavo</w:t>
                  </w:r>
                  <w:r w:rsidR="00990819">
                    <w:rPr>
                      <w:rFonts w:cs="Arial"/>
                      <w:szCs w:val="20"/>
                      <w:lang w:eastAsia="sl-SI"/>
                    </w:rPr>
                    <w:t xml:space="preserve">, da bo </w:t>
                  </w:r>
                  <w:r w:rsidR="00507B09">
                    <w:rPr>
                      <w:rFonts w:cs="Arial"/>
                      <w:szCs w:val="20"/>
                      <w:lang w:eastAsia="sl-SI"/>
                    </w:rPr>
                    <w:t xml:space="preserve">v zvezi s postopkom </w:t>
                  </w:r>
                  <w:r w:rsidR="007C2D94">
                    <w:rPr>
                      <w:rFonts w:cs="Arial"/>
                      <w:szCs w:val="20"/>
                      <w:lang w:eastAsia="sl-SI"/>
                    </w:rPr>
                    <w:t>skupnega dogovarjanja</w:t>
                  </w:r>
                  <w:r w:rsidR="00507B09">
                    <w:rPr>
                      <w:rFonts w:cs="Arial"/>
                      <w:szCs w:val="20"/>
                      <w:lang w:eastAsia="sl-SI"/>
                    </w:rPr>
                    <w:t xml:space="preserve"> </w:t>
                  </w:r>
                  <w:r w:rsidR="00990819">
                    <w:rPr>
                      <w:rFonts w:cs="Arial"/>
                      <w:szCs w:val="20"/>
                      <w:lang w:eastAsia="sl-SI"/>
                    </w:rPr>
                    <w:t>spoštoval določbe tega poglavja, ki urejajo prekinitev postopka</w:t>
                  </w:r>
                  <w:r>
                    <w:rPr>
                      <w:rFonts w:cs="Arial"/>
                      <w:szCs w:val="20"/>
                      <w:lang w:eastAsia="sl-SI"/>
                    </w:rPr>
                    <w:t>, ki je</w:t>
                  </w:r>
                  <w:r w:rsidR="00507B09">
                    <w:rPr>
                      <w:rFonts w:cs="Arial"/>
                      <w:szCs w:val="20"/>
                      <w:lang w:eastAsia="sl-SI"/>
                    </w:rPr>
                    <w:t xml:space="preserve"> v teku oziroma </w:t>
                  </w:r>
                  <w:r>
                    <w:rPr>
                      <w:rFonts w:cs="Arial"/>
                      <w:szCs w:val="20"/>
                      <w:lang w:eastAsia="sl-SI"/>
                    </w:rPr>
                    <w:t xml:space="preserve">da bo </w:t>
                  </w:r>
                  <w:r w:rsidR="006824BE">
                    <w:rPr>
                      <w:rFonts w:cs="Arial"/>
                      <w:szCs w:val="20"/>
                      <w:lang w:eastAsia="sl-SI"/>
                    </w:rPr>
                    <w:t xml:space="preserve">sprožil postopke za </w:t>
                  </w:r>
                  <w:r w:rsidR="006824BE" w:rsidRPr="006824BE">
                    <w:rPr>
                      <w:rFonts w:cs="Arial"/>
                      <w:szCs w:val="20"/>
                      <w:lang w:eastAsia="sl-SI"/>
                    </w:rPr>
                    <w:t>prekinitev</w:t>
                  </w:r>
                  <w:r w:rsidR="00507B09" w:rsidRPr="006824BE">
                    <w:rPr>
                      <w:rFonts w:cs="Arial"/>
                      <w:szCs w:val="20"/>
                      <w:lang w:eastAsia="sl-SI"/>
                    </w:rPr>
                    <w:t xml:space="preserve"> postop</w:t>
                  </w:r>
                  <w:r w:rsidR="006824BE" w:rsidRPr="006824BE">
                    <w:rPr>
                      <w:rFonts w:cs="Arial"/>
                      <w:szCs w:val="20"/>
                      <w:lang w:eastAsia="sl-SI"/>
                    </w:rPr>
                    <w:t>kov</w:t>
                  </w:r>
                  <w:r w:rsidR="00507B09" w:rsidRPr="006824BE">
                    <w:rPr>
                      <w:rFonts w:cs="Arial"/>
                      <w:szCs w:val="20"/>
                      <w:lang w:eastAsia="sl-SI"/>
                    </w:rPr>
                    <w:t>, ki tečejo v zvezi z reševanjem vprašanja obdavčitve</w:t>
                  </w:r>
                  <w:r w:rsidR="00507B09">
                    <w:rPr>
                      <w:rFonts w:cs="Arial"/>
                      <w:szCs w:val="20"/>
                      <w:lang w:eastAsia="sl-SI"/>
                    </w:rPr>
                    <w:t>.</w:t>
                  </w:r>
                  <w:r w:rsidR="00990819">
                    <w:rPr>
                      <w:rFonts w:cs="Arial"/>
                      <w:szCs w:val="20"/>
                      <w:lang w:eastAsia="sl-SI"/>
                    </w:rPr>
                    <w:t xml:space="preserve">  </w:t>
                  </w:r>
                  <w:r w:rsidR="009B0717" w:rsidRPr="00DA64AC">
                    <w:rPr>
                      <w:rFonts w:cs="Arial"/>
                      <w:szCs w:val="20"/>
                      <w:lang w:eastAsia="sl-SI"/>
                    </w:rPr>
                    <w:t xml:space="preserve">  </w:t>
                  </w:r>
                </w:p>
                <w:p w14:paraId="45D9823B"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t xml:space="preserve">(6) Minister, pristojen za finance, podrobneje predpiše podatke in dokazila, ki jih vsebuje zahteva iz petega odstavka tega člena.  </w:t>
                  </w:r>
                </w:p>
                <w:p w14:paraId="4465FE3B"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t xml:space="preserve"> (7) Pristojni organ lahko v treh mesecih od prejema zahteve iz prvega odstavka tega člena od davčnega zavezanca zahteva dopolnitev. Davčni zavezanec mora v treh mesecih od vročitve zahteve za dopolnitev predložiti podatke, dokaze in dokumente, pomembne za razjasnitev vprašanja obdavčitve. Te podatke lahko pristojni organ zahteva tudi v postopku skupnega dogov</w:t>
                  </w:r>
                  <w:r w:rsidR="007C2D94">
                    <w:rPr>
                      <w:rFonts w:cs="Arial"/>
                      <w:szCs w:val="20"/>
                      <w:lang w:eastAsia="sl-SI"/>
                    </w:rPr>
                    <w:t>arjanja</w:t>
                  </w:r>
                  <w:r w:rsidRPr="009B0717">
                    <w:rPr>
                      <w:rFonts w:cs="Arial"/>
                      <w:szCs w:val="20"/>
                      <w:lang w:eastAsia="sl-SI"/>
                    </w:rPr>
                    <w:t>.</w:t>
                  </w:r>
                </w:p>
                <w:p w14:paraId="17D6ED63" w14:textId="77777777" w:rsidR="009B0717" w:rsidRDefault="009B0717" w:rsidP="00912D3A">
                  <w:pPr>
                    <w:spacing w:before="240"/>
                    <w:ind w:firstLine="1021"/>
                    <w:jc w:val="both"/>
                    <w:rPr>
                      <w:rFonts w:cs="Arial"/>
                      <w:szCs w:val="20"/>
                      <w:lang w:eastAsia="sl-SI"/>
                    </w:rPr>
                  </w:pPr>
                  <w:r w:rsidRPr="009B0717">
                    <w:rPr>
                      <w:rFonts w:cs="Arial"/>
                      <w:szCs w:val="20"/>
                      <w:lang w:eastAsia="sl-SI"/>
                    </w:rPr>
                    <w:t xml:space="preserve">(8) Minister, pristojen za finance, za namene vodenja postopka po tem poglavju določi obseg in vrsto </w:t>
                  </w:r>
                  <w:r w:rsidR="00290AFF">
                    <w:rPr>
                      <w:rFonts w:cs="Arial"/>
                      <w:szCs w:val="20"/>
                      <w:lang w:eastAsia="sl-SI"/>
                    </w:rPr>
                    <w:t>informacij</w:t>
                  </w:r>
                  <w:r w:rsidR="00290AFF" w:rsidRPr="009B0717">
                    <w:rPr>
                      <w:rFonts w:cs="Arial"/>
                      <w:szCs w:val="20"/>
                      <w:lang w:eastAsia="sl-SI"/>
                    </w:rPr>
                    <w:t xml:space="preserve"> </w:t>
                  </w:r>
                  <w:r w:rsidRPr="009B0717">
                    <w:rPr>
                      <w:rFonts w:cs="Arial"/>
                      <w:szCs w:val="20"/>
                      <w:lang w:eastAsia="sl-SI"/>
                    </w:rPr>
                    <w:t xml:space="preserve">ter način pošiljanja </w:t>
                  </w:r>
                  <w:r w:rsidR="00290AFF">
                    <w:rPr>
                      <w:rFonts w:cs="Arial"/>
                      <w:szCs w:val="20"/>
                      <w:lang w:eastAsia="sl-SI"/>
                    </w:rPr>
                    <w:t>informacij</w:t>
                  </w:r>
                  <w:r w:rsidRPr="009B0717">
                    <w:rPr>
                      <w:rFonts w:cs="Arial"/>
                      <w:szCs w:val="20"/>
                      <w:lang w:eastAsia="sl-SI"/>
                    </w:rPr>
                    <w:t xml:space="preserve"> med Ministrstvom za finance in Finančno upravo Republike Slovenije.</w:t>
                  </w:r>
                </w:p>
                <w:p w14:paraId="4116C744" w14:textId="77777777" w:rsidR="009B0717" w:rsidRPr="00DA64AC" w:rsidRDefault="008B72BB" w:rsidP="009E2E45">
                  <w:pPr>
                    <w:spacing w:before="240"/>
                    <w:ind w:firstLine="1021"/>
                    <w:jc w:val="both"/>
                    <w:rPr>
                      <w:rFonts w:cs="Arial"/>
                      <w:szCs w:val="20"/>
                      <w:lang w:eastAsia="sl-SI"/>
                    </w:rPr>
                  </w:pPr>
                  <w:r>
                    <w:rPr>
                      <w:rFonts w:cs="Arial"/>
                      <w:szCs w:val="20"/>
                      <w:lang w:eastAsia="sl-SI"/>
                    </w:rPr>
                    <w:t xml:space="preserve">(9) Ta člen se smiselno uporablja tudi za zahteve, ki jih prejme pristojni organ od </w:t>
                  </w:r>
                  <w:r w:rsidR="007E59F8">
                    <w:rPr>
                      <w:rFonts w:cs="Arial"/>
                      <w:szCs w:val="20"/>
                      <w:lang w:eastAsia="sl-SI"/>
                    </w:rPr>
                    <w:t>pristojnega organa druge države.</w:t>
                  </w:r>
                </w:p>
                <w:p w14:paraId="21E76534" w14:textId="77777777" w:rsidR="009B0717" w:rsidRPr="00DA64AC" w:rsidRDefault="009B0717" w:rsidP="005B43E3">
                  <w:pPr>
                    <w:jc w:val="center"/>
                    <w:rPr>
                      <w:rFonts w:cs="Arial"/>
                      <w:szCs w:val="20"/>
                      <w:lang w:eastAsia="sl-SI"/>
                    </w:rPr>
                  </w:pPr>
                  <w:proofErr w:type="spellStart"/>
                  <w:r w:rsidRPr="00DA64AC">
                    <w:rPr>
                      <w:rFonts w:cs="Arial"/>
                      <w:szCs w:val="20"/>
                      <w:lang w:eastAsia="sl-SI"/>
                    </w:rPr>
                    <w:t>256.c</w:t>
                  </w:r>
                  <w:proofErr w:type="spellEnd"/>
                  <w:r w:rsidRPr="00DA64AC">
                    <w:rPr>
                      <w:rFonts w:cs="Arial"/>
                      <w:szCs w:val="20"/>
                      <w:lang w:eastAsia="sl-SI"/>
                    </w:rPr>
                    <w:t xml:space="preserve"> člen</w:t>
                  </w:r>
                </w:p>
                <w:p w14:paraId="45224C24" w14:textId="77777777" w:rsidR="009B0717" w:rsidRPr="00DA64AC" w:rsidRDefault="009B0717" w:rsidP="005B43E3">
                  <w:pPr>
                    <w:jc w:val="center"/>
                    <w:rPr>
                      <w:rFonts w:cs="Arial"/>
                      <w:szCs w:val="20"/>
                      <w:lang w:eastAsia="sl-SI"/>
                    </w:rPr>
                  </w:pPr>
                  <w:r w:rsidRPr="00DA64AC">
                    <w:rPr>
                      <w:rFonts w:cs="Arial"/>
                      <w:szCs w:val="20"/>
                      <w:lang w:eastAsia="sl-SI"/>
                    </w:rPr>
                    <w:t>(postopek pred pristojnim organom)</w:t>
                  </w:r>
                </w:p>
                <w:p w14:paraId="4FCFC929" w14:textId="77777777" w:rsidR="0089118F" w:rsidRDefault="009B0717" w:rsidP="00912D3A">
                  <w:pPr>
                    <w:spacing w:before="240"/>
                    <w:ind w:firstLine="1021"/>
                    <w:jc w:val="both"/>
                    <w:rPr>
                      <w:rFonts w:cs="Arial"/>
                      <w:szCs w:val="20"/>
                      <w:lang w:eastAsia="sl-SI"/>
                    </w:rPr>
                  </w:pPr>
                  <w:r w:rsidRPr="009B0717">
                    <w:rPr>
                      <w:rFonts w:cs="Arial"/>
                      <w:szCs w:val="20"/>
                      <w:lang w:eastAsia="sl-SI"/>
                    </w:rPr>
                    <w:t>(1) Pristojni organ mora preizkusiti, ali je zahtevo vložila upravičena oseba, ali je zahteva pravočasna, popolna, dovoljena in ali se zahteva nanaša na obdavčitev po mednarodni pogodbi.</w:t>
                  </w:r>
                  <w:r w:rsidR="00106C6C">
                    <w:rPr>
                      <w:rFonts w:cs="Arial"/>
                      <w:szCs w:val="20"/>
                      <w:lang w:eastAsia="sl-SI"/>
                    </w:rPr>
                    <w:t xml:space="preserve"> </w:t>
                  </w:r>
                </w:p>
                <w:p w14:paraId="7164F9B1"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t xml:space="preserve">(2) Pristojni organ v šestih mesecih od prejema zahteve ali v šestih mesecih od prejema informacij iz sedmega odstavka </w:t>
                  </w:r>
                  <w:proofErr w:type="spellStart"/>
                  <w:r w:rsidRPr="009B0717">
                    <w:rPr>
                      <w:rFonts w:cs="Arial"/>
                      <w:szCs w:val="20"/>
                      <w:lang w:eastAsia="sl-SI"/>
                    </w:rPr>
                    <w:t>256.b</w:t>
                  </w:r>
                  <w:proofErr w:type="spellEnd"/>
                  <w:r w:rsidRPr="009B0717">
                    <w:rPr>
                      <w:rFonts w:cs="Arial"/>
                      <w:szCs w:val="20"/>
                      <w:lang w:eastAsia="sl-SI"/>
                    </w:rPr>
                    <w:t xml:space="preserve"> člena tega zakona zahtevo zavrže s sklepom, zoper katerega je </w:t>
                  </w:r>
                  <w:r w:rsidRPr="009B0717">
                    <w:rPr>
                      <w:rFonts w:cs="Arial"/>
                      <w:szCs w:val="20"/>
                      <w:lang w:eastAsia="sl-SI"/>
                    </w:rPr>
                    <w:lastRenderedPageBreak/>
                    <w:t xml:space="preserve">dovoljen upravni spor, če:  </w:t>
                  </w:r>
                </w:p>
                <w:p w14:paraId="49CBE64C" w14:textId="77777777" w:rsidR="009B0717" w:rsidRPr="009B0717" w:rsidRDefault="009B0717" w:rsidP="00176717">
                  <w:pPr>
                    <w:numPr>
                      <w:ilvl w:val="0"/>
                      <w:numId w:val="19"/>
                    </w:numPr>
                    <w:contextualSpacing/>
                    <w:jc w:val="both"/>
                    <w:rPr>
                      <w:rFonts w:cs="Arial"/>
                      <w:szCs w:val="20"/>
                      <w:lang w:eastAsia="sl-SI"/>
                    </w:rPr>
                  </w:pPr>
                  <w:r w:rsidRPr="009B0717">
                    <w:rPr>
                      <w:rFonts w:cs="Arial"/>
                      <w:szCs w:val="20"/>
                      <w:lang w:eastAsia="sl-SI"/>
                    </w:rPr>
                    <w:t>zahteve ni vložila upravičena oseba,</w:t>
                  </w:r>
                </w:p>
                <w:p w14:paraId="2E4EDA23" w14:textId="77777777" w:rsidR="009B0717" w:rsidRPr="009B0717" w:rsidRDefault="009B0717" w:rsidP="00176717">
                  <w:pPr>
                    <w:numPr>
                      <w:ilvl w:val="0"/>
                      <w:numId w:val="19"/>
                    </w:numPr>
                    <w:contextualSpacing/>
                    <w:jc w:val="both"/>
                    <w:rPr>
                      <w:rFonts w:cs="Arial"/>
                      <w:szCs w:val="20"/>
                      <w:lang w:eastAsia="sl-SI"/>
                    </w:rPr>
                  </w:pPr>
                  <w:r w:rsidRPr="009B0717">
                    <w:rPr>
                      <w:rFonts w:cs="Arial"/>
                      <w:szCs w:val="20"/>
                      <w:lang w:eastAsia="sl-SI"/>
                    </w:rPr>
                    <w:t>zahteva ni bila vložena v roku iz prvega odstavka 256. b člena tega zakona</w:t>
                  </w:r>
                  <w:r w:rsidR="00B050D5">
                    <w:rPr>
                      <w:rFonts w:cs="Arial"/>
                      <w:szCs w:val="20"/>
                      <w:lang w:eastAsia="sl-SI"/>
                    </w:rPr>
                    <w:t>,</w:t>
                  </w:r>
                  <w:r w:rsidRPr="009B0717">
                    <w:rPr>
                      <w:rFonts w:cs="Arial"/>
                      <w:szCs w:val="20"/>
                      <w:lang w:eastAsia="sl-SI"/>
                    </w:rPr>
                    <w:t xml:space="preserve"> </w:t>
                  </w:r>
                </w:p>
                <w:p w14:paraId="2213331A" w14:textId="77777777" w:rsidR="009B0717" w:rsidRPr="00DA64AC" w:rsidRDefault="009B0717" w:rsidP="00176717">
                  <w:pPr>
                    <w:numPr>
                      <w:ilvl w:val="0"/>
                      <w:numId w:val="19"/>
                    </w:numPr>
                    <w:contextualSpacing/>
                    <w:jc w:val="both"/>
                    <w:rPr>
                      <w:rFonts w:cs="Arial"/>
                      <w:szCs w:val="20"/>
                      <w:lang w:eastAsia="sl-SI"/>
                    </w:rPr>
                  </w:pPr>
                  <w:r w:rsidRPr="009B0717">
                    <w:rPr>
                      <w:rFonts w:cs="Arial"/>
                      <w:szCs w:val="20"/>
                      <w:lang w:eastAsia="sl-SI"/>
                    </w:rPr>
                    <w:t xml:space="preserve">zahteva ne vsebuje podatkov in dokazil iz petega </w:t>
                  </w:r>
                  <w:r w:rsidR="00BB3CF1">
                    <w:rPr>
                      <w:rFonts w:cs="Arial"/>
                      <w:szCs w:val="20"/>
                      <w:lang w:eastAsia="sl-SI"/>
                    </w:rPr>
                    <w:t>oziroma</w:t>
                  </w:r>
                  <w:r w:rsidR="00BB3CF1" w:rsidRPr="009B0717">
                    <w:rPr>
                      <w:rFonts w:cs="Arial"/>
                      <w:szCs w:val="20"/>
                      <w:lang w:eastAsia="sl-SI"/>
                    </w:rPr>
                    <w:t xml:space="preserve"> </w:t>
                  </w:r>
                  <w:r w:rsidRPr="009B0717">
                    <w:rPr>
                      <w:rFonts w:cs="Arial"/>
                      <w:szCs w:val="20"/>
                      <w:lang w:eastAsia="sl-SI"/>
                    </w:rPr>
                    <w:t xml:space="preserve">sedmega odstavka </w:t>
                  </w:r>
                  <w:proofErr w:type="spellStart"/>
                  <w:r w:rsidRPr="009B0717">
                    <w:rPr>
                      <w:rFonts w:cs="Arial"/>
                      <w:szCs w:val="20"/>
                      <w:lang w:eastAsia="sl-SI"/>
                    </w:rPr>
                    <w:t>256.b</w:t>
                  </w:r>
                  <w:proofErr w:type="spellEnd"/>
                  <w:r w:rsidRPr="009B0717">
                    <w:rPr>
                      <w:rFonts w:cs="Arial"/>
                      <w:szCs w:val="20"/>
                      <w:lang w:eastAsia="sl-SI"/>
                    </w:rPr>
                    <w:t xml:space="preserve"> člena tega zakona,</w:t>
                  </w:r>
                </w:p>
                <w:p w14:paraId="559C43BC" w14:textId="77777777" w:rsidR="004F7E0E" w:rsidRDefault="009B0717" w:rsidP="00176717">
                  <w:pPr>
                    <w:numPr>
                      <w:ilvl w:val="0"/>
                      <w:numId w:val="19"/>
                    </w:numPr>
                    <w:contextualSpacing/>
                    <w:jc w:val="both"/>
                    <w:rPr>
                      <w:rFonts w:cs="Arial"/>
                      <w:szCs w:val="20"/>
                      <w:lang w:eastAsia="sl-SI"/>
                    </w:rPr>
                  </w:pPr>
                  <w:r w:rsidRPr="004F7E0E">
                    <w:rPr>
                      <w:rFonts w:cs="Arial"/>
                      <w:szCs w:val="20"/>
                      <w:lang w:eastAsia="sl-SI"/>
                    </w:rPr>
                    <w:t xml:space="preserve">zahteva </w:t>
                  </w:r>
                  <w:r w:rsidR="00B050D5" w:rsidRPr="004F7E0E">
                    <w:rPr>
                      <w:rFonts w:cs="Arial"/>
                      <w:szCs w:val="20"/>
                      <w:lang w:eastAsia="sl-SI"/>
                    </w:rPr>
                    <w:t xml:space="preserve">se </w:t>
                  </w:r>
                  <w:r w:rsidRPr="004F7E0E">
                    <w:rPr>
                      <w:rFonts w:cs="Arial"/>
                      <w:szCs w:val="20"/>
                      <w:lang w:eastAsia="sl-SI"/>
                    </w:rPr>
                    <w:t>ne nanaša na obdavčitev po mednarodni pogodbi</w:t>
                  </w:r>
                  <w:r w:rsidR="005B5BE3" w:rsidRPr="004F7E0E">
                    <w:rPr>
                      <w:rFonts w:cs="Arial"/>
                      <w:szCs w:val="20"/>
                      <w:lang w:eastAsia="sl-SI"/>
                    </w:rPr>
                    <w:t xml:space="preserve"> oziroma o tej zahtevi že teče postopek skupnega dogovarjanja</w:t>
                  </w:r>
                  <w:r w:rsidR="004F7E0E">
                    <w:rPr>
                      <w:rFonts w:cs="Arial"/>
                      <w:szCs w:val="20"/>
                      <w:lang w:eastAsia="sl-SI"/>
                    </w:rPr>
                    <w:t>.</w:t>
                  </w:r>
                </w:p>
                <w:p w14:paraId="6398DEEC" w14:textId="77777777" w:rsidR="00732CDF" w:rsidRDefault="00732CDF" w:rsidP="00732CDF">
                  <w:pPr>
                    <w:spacing w:before="240"/>
                    <w:ind w:firstLine="1021"/>
                    <w:jc w:val="both"/>
                    <w:rPr>
                      <w:rFonts w:cs="Arial"/>
                      <w:szCs w:val="20"/>
                      <w:lang w:eastAsia="sl-SI"/>
                    </w:rPr>
                  </w:pPr>
                  <w:r>
                    <w:rPr>
                      <w:rFonts w:cs="Arial"/>
                      <w:szCs w:val="20"/>
                      <w:lang w:eastAsia="sl-SI"/>
                    </w:rPr>
                    <w:t xml:space="preserve">(3) Če pristojni organ v šestih mesecih od prejema zahteve ali v šestih mesecih od prejema informacij iz sedmega odstavka </w:t>
                  </w:r>
                  <w:proofErr w:type="spellStart"/>
                  <w:r>
                    <w:rPr>
                      <w:rFonts w:cs="Arial"/>
                      <w:szCs w:val="20"/>
                      <w:lang w:eastAsia="sl-SI"/>
                    </w:rPr>
                    <w:t>256.b</w:t>
                  </w:r>
                  <w:proofErr w:type="spellEnd"/>
                  <w:r>
                    <w:rPr>
                      <w:rFonts w:cs="Arial"/>
                      <w:szCs w:val="20"/>
                      <w:lang w:eastAsia="sl-SI"/>
                    </w:rPr>
                    <w:t xml:space="preserve"> člena tega zakona ugotovi, da je zahteva glede vprašanja obdavčitve utemeljena in da ni treba izvesti postopka skupnega dogovarjanja, o tem seznani davčnega zavezanca,davčni organ in pristojni organ druge države. Pristojni organ pošlje zahtevo davčnemu organu ter mu določi primeren rok za rešitev zadeve, pri tem pa navede dejstva oziroma razloge, ki morajo biti upoštevani pri odmeri davka. Z dnem, ko je davčni zavezanec seznanjen, da bo o njegovi zahtevi glede vprašanja obdavčitve odločal davčni organ, se postopek na podlagi tega poglavja zakona konča.</w:t>
                  </w:r>
                </w:p>
                <w:p w14:paraId="7AACE237" w14:textId="77777777" w:rsidR="00732CDF" w:rsidRDefault="00732CDF" w:rsidP="00732CDF">
                  <w:pPr>
                    <w:spacing w:before="240"/>
                    <w:ind w:firstLine="1021"/>
                    <w:jc w:val="both"/>
                    <w:rPr>
                      <w:rFonts w:cs="Arial"/>
                      <w:szCs w:val="20"/>
                      <w:lang w:eastAsia="sl-SI"/>
                    </w:rPr>
                  </w:pPr>
                  <w:r>
                    <w:rPr>
                      <w:rFonts w:cs="Arial"/>
                      <w:szCs w:val="20"/>
                      <w:lang w:eastAsia="sl-SI"/>
                    </w:rPr>
                    <w:t>(4) O zahtevi glede vprašanja obdavčitve iz tretjega odstavka tega člena odloči davčni organ z rednimi ali izrednimi pravnimi sredstvi. Če je odločba o odmeri davka, na katero se nanaša zahteva glede vprašanja obdavčitve, že dokončna ali pravnomočna, pa te odločbe ni mogoče odpraviti z obnovo ali odpravo in razveljavitvijo odločbe po nadzorstveni pravici, davčni organ z novo odločbo, v kateri upošteva napotilo pristojnega organa iz tretjega odstavka tega člena, nadomesti dokončno ali pravnomočno odločbo.</w:t>
                  </w:r>
                  <w:r w:rsidRPr="00A20677">
                    <w:rPr>
                      <w:rFonts w:cs="Arial"/>
                      <w:szCs w:val="20"/>
                      <w:lang w:eastAsia="sl-SI"/>
                    </w:rPr>
                    <w:t xml:space="preserve"> </w:t>
                  </w:r>
                  <w:r>
                    <w:rPr>
                      <w:rFonts w:cs="Arial"/>
                      <w:szCs w:val="20"/>
                      <w:lang w:eastAsia="sl-SI"/>
                    </w:rPr>
                    <w:t>Odločba učinkuje od dneva vročitve.</w:t>
                  </w:r>
                </w:p>
                <w:p w14:paraId="556F5A0E" w14:textId="77777777" w:rsidR="00732CDF" w:rsidRDefault="00732CDF" w:rsidP="00732CDF">
                  <w:pPr>
                    <w:spacing w:before="240"/>
                    <w:ind w:firstLine="1021"/>
                    <w:jc w:val="both"/>
                    <w:rPr>
                      <w:rFonts w:cs="Arial"/>
                      <w:szCs w:val="20"/>
                      <w:lang w:eastAsia="sl-SI"/>
                    </w:rPr>
                  </w:pPr>
                  <w:r>
                    <w:rPr>
                      <w:rFonts w:cs="Arial"/>
                      <w:szCs w:val="20"/>
                      <w:lang w:eastAsia="sl-SI"/>
                    </w:rPr>
                    <w:t xml:space="preserve">(5) Če se davek izračuna v obračunu davka in če pristojni organ v šestih mesecih od prejema zahteve ali v šestih mesecih od prejema informacij iz sedmega odstavka </w:t>
                  </w:r>
                  <w:proofErr w:type="spellStart"/>
                  <w:r>
                    <w:rPr>
                      <w:rFonts w:cs="Arial"/>
                      <w:szCs w:val="20"/>
                      <w:lang w:eastAsia="sl-SI"/>
                    </w:rPr>
                    <w:t>256.b</w:t>
                  </w:r>
                  <w:proofErr w:type="spellEnd"/>
                  <w:r>
                    <w:rPr>
                      <w:rFonts w:cs="Arial"/>
                      <w:szCs w:val="20"/>
                      <w:lang w:eastAsia="sl-SI"/>
                    </w:rPr>
                    <w:t xml:space="preserve"> člena tega zakona ugotovi, da je zahteva glede vprašanja obdavčitve utemeljena in da ni treba izvesti postopka skupnega dogovarjanja, o tem seznani davčnega zavezanca, davčni organ in pristojni organ druge države. Pristojni organ pošlje zahtevo davčnemu organu ter pri tem navede dejstva oziroma razloge, ki morajo biti upoštevani v predloženem davčnem obračunu oziroma popravku davčnega obračuna. Z dnem, ko je davčni zavezanec seznanjen, da lahko predloži davčni obračun oziroma popravek davčnega obračuna, se postopek na podlagi tega poglavja zakona konča.</w:t>
                  </w:r>
                </w:p>
                <w:p w14:paraId="2BDEB184" w14:textId="77777777" w:rsidR="00732CDF" w:rsidRDefault="00732CDF" w:rsidP="00732CDF">
                  <w:pPr>
                    <w:spacing w:before="240"/>
                    <w:ind w:firstLine="1021"/>
                    <w:jc w:val="both"/>
                    <w:rPr>
                      <w:rFonts w:cs="Arial"/>
                      <w:szCs w:val="20"/>
                      <w:lang w:eastAsia="sl-SI"/>
                    </w:rPr>
                  </w:pPr>
                  <w:r>
                    <w:rPr>
                      <w:rFonts w:cs="Arial"/>
                      <w:szCs w:val="20"/>
                      <w:lang w:eastAsia="sl-SI"/>
                    </w:rPr>
                    <w:t>(6)</w:t>
                  </w:r>
                  <w:r w:rsidRPr="005E5681">
                    <w:rPr>
                      <w:rFonts w:cs="Arial"/>
                      <w:szCs w:val="20"/>
                      <w:lang w:eastAsia="sl-SI"/>
                    </w:rPr>
                    <w:t xml:space="preserve"> </w:t>
                  </w:r>
                  <w:r>
                    <w:rPr>
                      <w:rFonts w:cs="Arial"/>
                      <w:szCs w:val="20"/>
                      <w:lang w:eastAsia="sl-SI"/>
                    </w:rPr>
                    <w:t>Davčni organ glede obdavčitve iz petega odstavka tega člena davčnemu zavezancu dovoli predložitev davčnega obračuna oziroma popravka davčnega obračuna in ga pri tem seznani o odločilnih dejstvih, ki jih mora upoštevati v davčnem obračunu ali popravku davčnega obračuna. S popravkom davčnega obračuna davčni zavezanec odpravlja predhodno predloženi davčni obračun v delu, v katerem ga spreminja. V predloženem davčnem obračunu ali popravku davčnega obračuna mora izkazati razloge, zaradi katerih je predložil popravek davčnega obračuna. Razlika v davčni obveznosti med predloženim in popravljenim obračunom, ki učinkuje od dneva predloženega popravljenega obračuna, je izvršilni naslov.</w:t>
                  </w:r>
                </w:p>
                <w:p w14:paraId="194CD40C" w14:textId="0BCC0247" w:rsidR="00732CDF" w:rsidRDefault="00732CDF" w:rsidP="00732CDF">
                  <w:pPr>
                    <w:spacing w:before="240"/>
                    <w:ind w:firstLine="1021"/>
                    <w:jc w:val="both"/>
                    <w:rPr>
                      <w:rFonts w:cs="Arial"/>
                      <w:szCs w:val="20"/>
                      <w:lang w:eastAsia="sl-SI"/>
                    </w:rPr>
                  </w:pPr>
                  <w:r w:rsidDel="00A20677">
                    <w:rPr>
                      <w:rFonts w:cs="Arial"/>
                      <w:szCs w:val="20"/>
                      <w:lang w:eastAsia="sl-SI"/>
                    </w:rPr>
                    <w:t xml:space="preserve"> </w:t>
                  </w:r>
                  <w:r>
                    <w:rPr>
                      <w:rFonts w:cs="Arial"/>
                      <w:szCs w:val="20"/>
                      <w:lang w:eastAsia="sl-SI"/>
                    </w:rPr>
                    <w:t>(7) Če o vprašanju obdavčitve že teče postopek pred sodiščem, se zahteva</w:t>
                  </w:r>
                  <w:r w:rsidR="00AA5082">
                    <w:rPr>
                      <w:rFonts w:cs="Arial"/>
                      <w:szCs w:val="20"/>
                      <w:lang w:eastAsia="sl-SI"/>
                    </w:rPr>
                    <w:t>, ki je glede vprašanja obdavčitve utemeljena,</w:t>
                  </w:r>
                  <w:r>
                    <w:rPr>
                      <w:rFonts w:cs="Arial"/>
                      <w:szCs w:val="20"/>
                      <w:lang w:eastAsia="sl-SI"/>
                    </w:rPr>
                    <w:t xml:space="preserve"> ne more rešiti na način, kot je urejen v tretjem, četrtem, petem in šestem odstavku tega člena. </w:t>
                  </w:r>
                </w:p>
                <w:p w14:paraId="336F8197" w14:textId="77777777" w:rsidR="00732CDF" w:rsidRDefault="00732CDF" w:rsidP="00732CDF">
                  <w:pPr>
                    <w:spacing w:before="240"/>
                    <w:ind w:firstLine="1021"/>
                    <w:jc w:val="both"/>
                    <w:rPr>
                      <w:rFonts w:cs="Arial"/>
                      <w:szCs w:val="20"/>
                      <w:lang w:eastAsia="sl-SI"/>
                    </w:rPr>
                  </w:pPr>
                  <w:r>
                    <w:rPr>
                      <w:rFonts w:cs="Arial"/>
                      <w:szCs w:val="20"/>
                      <w:lang w:eastAsia="sl-SI"/>
                    </w:rPr>
                    <w:t xml:space="preserve">(8) Če pristojni organ v šestih mesecih od prejema zahteve ali v šestih mesecih od prejema informacij iz sedmega odstavka </w:t>
                  </w:r>
                  <w:proofErr w:type="spellStart"/>
                  <w:r>
                    <w:rPr>
                      <w:rFonts w:cs="Arial"/>
                      <w:szCs w:val="20"/>
                      <w:lang w:eastAsia="sl-SI"/>
                    </w:rPr>
                    <w:t>256.b</w:t>
                  </w:r>
                  <w:proofErr w:type="spellEnd"/>
                  <w:r>
                    <w:rPr>
                      <w:rFonts w:cs="Arial"/>
                      <w:szCs w:val="20"/>
                      <w:lang w:eastAsia="sl-SI"/>
                    </w:rPr>
                    <w:t xml:space="preserve"> člena ne ravna v skladu z drugim, tretjim, četrtim, petim in šestim odstavkom tega člena, izda odločbo, s katero ugodi zahtevi davčnega zavezanca. O svoji odločitvi pristojni organ nemudoma obvesti davčnega zavezanca in pristojni organ druge države. Če pristojni organ v šestmesečnem roku ne odloči, se šteje, da je zahtevi ugodil. </w:t>
                  </w:r>
                </w:p>
                <w:p w14:paraId="57CB3E4B" w14:textId="77777777" w:rsidR="00732CDF" w:rsidRDefault="00732CDF" w:rsidP="00732CDF">
                  <w:pPr>
                    <w:spacing w:before="240"/>
                    <w:ind w:firstLine="1021"/>
                    <w:jc w:val="both"/>
                    <w:rPr>
                      <w:rFonts w:cs="Arial"/>
                      <w:szCs w:val="20"/>
                      <w:lang w:eastAsia="sl-SI"/>
                    </w:rPr>
                  </w:pPr>
                  <w:r>
                    <w:rPr>
                      <w:rFonts w:cs="Arial"/>
                      <w:szCs w:val="20"/>
                      <w:lang w:eastAsia="sl-SI"/>
                    </w:rPr>
                    <w:t xml:space="preserve">(9) Vložitev zahteve ne prekine postopka obračunavanja, odmere oziroma nadzora davka niti ne zadrži izvršitve obračuna davka oziroma </w:t>
                  </w:r>
                  <w:proofErr w:type="spellStart"/>
                  <w:r>
                    <w:rPr>
                      <w:rFonts w:cs="Arial"/>
                      <w:szCs w:val="20"/>
                      <w:lang w:eastAsia="sl-SI"/>
                    </w:rPr>
                    <w:t>odmerne</w:t>
                  </w:r>
                  <w:proofErr w:type="spellEnd"/>
                  <w:r>
                    <w:rPr>
                      <w:rFonts w:cs="Arial"/>
                      <w:szCs w:val="20"/>
                      <w:lang w:eastAsia="sl-SI"/>
                    </w:rPr>
                    <w:t xml:space="preserve"> odločbe. </w:t>
                  </w:r>
                </w:p>
                <w:p w14:paraId="69266B23" w14:textId="60EEC444" w:rsidR="00732CDF" w:rsidRDefault="00732CDF" w:rsidP="00732CDF">
                  <w:pPr>
                    <w:spacing w:before="240"/>
                    <w:ind w:firstLine="1021"/>
                    <w:jc w:val="both"/>
                    <w:rPr>
                      <w:rFonts w:cs="Arial"/>
                      <w:szCs w:val="20"/>
                      <w:lang w:eastAsia="sl-SI"/>
                    </w:rPr>
                  </w:pPr>
                  <w:r>
                    <w:rPr>
                      <w:rFonts w:cs="Arial"/>
                      <w:szCs w:val="20"/>
                      <w:lang w:eastAsia="sl-SI"/>
                    </w:rPr>
                    <w:t xml:space="preserve">(10) Po sprejemu odločitve, s katero pristojni organ ugotovi, da je zahteva glede vprašanja obdavčitve utemeljena in da ni potreben postopek skupnega dogovarjanja, davčni organ po uradni dolžnosti do izdaje odločbe iz četrtega odstavka tega člena oziroma do predložitve davčnega obračuna oziroma popravka davčnega obračuna iz šestega odstavka tega člena odloži plačilo davka oziroma davčno izvršbo. Če pristojni organ ugotovi, da je zahteva glede vprašanje obdavčitve utemeljena, davčni organ odloži plačilo davka oziroma davčno izvršbo do uveljavitve doseženega dogovora oziroma do poteka roka iz drugega odstavka 258. člena tega zakona, če davčni zavezanec ne zahteva uveljavitve </w:t>
                  </w:r>
                  <w:r>
                    <w:rPr>
                      <w:rFonts w:cs="Arial"/>
                      <w:szCs w:val="20"/>
                      <w:lang w:eastAsia="sl-SI"/>
                    </w:rPr>
                    <w:lastRenderedPageBreak/>
                    <w:t xml:space="preserve">dogovora oziroma po poteku 50 dni od vročitve obvestila iz tretjega odstavka </w:t>
                  </w:r>
                  <w:proofErr w:type="spellStart"/>
                  <w:r>
                    <w:rPr>
                      <w:rFonts w:cs="Arial"/>
                      <w:szCs w:val="20"/>
                      <w:lang w:eastAsia="sl-SI"/>
                    </w:rPr>
                    <w:t>256.e</w:t>
                  </w:r>
                  <w:proofErr w:type="spellEnd"/>
                  <w:r>
                    <w:rPr>
                      <w:rFonts w:cs="Arial"/>
                      <w:szCs w:val="20"/>
                      <w:lang w:eastAsia="sl-SI"/>
                    </w:rPr>
                    <w:t xml:space="preserve"> člena, če dogovor ni dosežen in davčni zavezanec ni predlagal ustanovitev svetovalne komisije. Za čas odloga se davčnemu zavezancu ne obračunajo obresti.</w:t>
                  </w:r>
                </w:p>
                <w:p w14:paraId="38DB5E57" w14:textId="77777777" w:rsidR="00732CDF" w:rsidRDefault="00732CDF" w:rsidP="00732CDF">
                  <w:pPr>
                    <w:contextualSpacing/>
                    <w:jc w:val="both"/>
                    <w:rPr>
                      <w:rFonts w:cs="Arial"/>
                      <w:szCs w:val="20"/>
                      <w:lang w:eastAsia="sl-SI"/>
                    </w:rPr>
                  </w:pPr>
                </w:p>
                <w:p w14:paraId="555A4FF9" w14:textId="77777777" w:rsidR="009B0717" w:rsidRPr="00DA64AC" w:rsidRDefault="009B0717" w:rsidP="005B43E3">
                  <w:pPr>
                    <w:jc w:val="center"/>
                    <w:rPr>
                      <w:rFonts w:cs="Arial"/>
                      <w:szCs w:val="20"/>
                      <w:lang w:eastAsia="sl-SI"/>
                    </w:rPr>
                  </w:pPr>
                  <w:proofErr w:type="spellStart"/>
                  <w:r w:rsidRPr="00DA64AC">
                    <w:rPr>
                      <w:rFonts w:cs="Arial"/>
                      <w:szCs w:val="20"/>
                      <w:lang w:eastAsia="sl-SI"/>
                    </w:rPr>
                    <w:t>256.</w:t>
                  </w:r>
                  <w:r w:rsidR="00A80156">
                    <w:rPr>
                      <w:rFonts w:cs="Arial"/>
                      <w:szCs w:val="20"/>
                      <w:lang w:eastAsia="sl-SI"/>
                    </w:rPr>
                    <w:t>č</w:t>
                  </w:r>
                  <w:proofErr w:type="spellEnd"/>
                  <w:r w:rsidRPr="00DA64AC">
                    <w:rPr>
                      <w:rFonts w:cs="Arial"/>
                      <w:szCs w:val="20"/>
                      <w:lang w:eastAsia="sl-SI"/>
                    </w:rPr>
                    <w:t xml:space="preserve"> člen</w:t>
                  </w:r>
                </w:p>
                <w:p w14:paraId="04BAF354" w14:textId="77777777" w:rsidR="009B0717" w:rsidRPr="00DA64AC" w:rsidRDefault="009B0717" w:rsidP="005B43E3">
                  <w:pPr>
                    <w:jc w:val="center"/>
                    <w:rPr>
                      <w:rFonts w:cs="Arial"/>
                      <w:szCs w:val="20"/>
                      <w:lang w:eastAsia="sl-SI"/>
                    </w:rPr>
                  </w:pPr>
                  <w:r w:rsidRPr="00DA64AC">
                    <w:rPr>
                      <w:rFonts w:cs="Arial"/>
                      <w:szCs w:val="20"/>
                      <w:lang w:eastAsia="sl-SI"/>
                    </w:rPr>
                    <w:t>(umik zahteve)</w:t>
                  </w:r>
                </w:p>
                <w:p w14:paraId="3E7F0567"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t>(1) Davčni zavezanec lahko umakne svojo zahtevo vsak čas med postopkom pred pristojnim organom in med postopkom skupnega dogov</w:t>
                  </w:r>
                  <w:r w:rsidR="007C2D94">
                    <w:rPr>
                      <w:rFonts w:cs="Arial"/>
                      <w:szCs w:val="20"/>
                      <w:lang w:eastAsia="sl-SI"/>
                    </w:rPr>
                    <w:t>arjanja</w:t>
                  </w:r>
                  <w:r w:rsidRPr="009B0717">
                    <w:rPr>
                      <w:rFonts w:cs="Arial"/>
                      <w:szCs w:val="20"/>
                      <w:lang w:eastAsia="sl-SI"/>
                    </w:rPr>
                    <w:t xml:space="preserve">. </w:t>
                  </w:r>
                </w:p>
                <w:p w14:paraId="29FF09B3" w14:textId="03079398" w:rsidR="009B0717" w:rsidRPr="009B0717" w:rsidRDefault="009B0717" w:rsidP="00912D3A">
                  <w:pPr>
                    <w:spacing w:before="240"/>
                    <w:ind w:firstLine="1021"/>
                    <w:jc w:val="both"/>
                    <w:rPr>
                      <w:rFonts w:cs="Arial"/>
                      <w:szCs w:val="20"/>
                      <w:lang w:eastAsia="sl-SI"/>
                    </w:rPr>
                  </w:pPr>
                  <w:r w:rsidRPr="009B0717">
                    <w:rPr>
                      <w:rFonts w:cs="Arial"/>
                      <w:szCs w:val="20"/>
                      <w:lang w:eastAsia="sl-SI"/>
                    </w:rPr>
                    <w:t>(2) Če davčni zavezanec umakne zahtevo med postopkom pred pristojnim organom ali med postopkom skupnega dogov</w:t>
                  </w:r>
                  <w:r w:rsidR="007C2D94">
                    <w:rPr>
                      <w:rFonts w:cs="Arial"/>
                      <w:szCs w:val="20"/>
                      <w:lang w:eastAsia="sl-SI"/>
                    </w:rPr>
                    <w:t>arjanja</w:t>
                  </w:r>
                  <w:r w:rsidRPr="009B0717">
                    <w:rPr>
                      <w:rFonts w:cs="Arial"/>
                      <w:szCs w:val="20"/>
                      <w:lang w:eastAsia="sl-SI"/>
                    </w:rPr>
                    <w:t>, pristojni organ izda sklep o ustavitvi postopka</w:t>
                  </w:r>
                  <w:r w:rsidR="00D8393A">
                    <w:rPr>
                      <w:rFonts w:cs="Arial"/>
                      <w:szCs w:val="20"/>
                      <w:lang w:eastAsia="sl-SI"/>
                    </w:rPr>
                    <w:t>, zoper katerega ni dovoljena pritožba</w:t>
                  </w:r>
                  <w:r w:rsidRPr="009B0717">
                    <w:rPr>
                      <w:rFonts w:cs="Arial"/>
                      <w:szCs w:val="20"/>
                      <w:lang w:eastAsia="sl-SI"/>
                    </w:rPr>
                    <w:t xml:space="preserve">. </w:t>
                  </w:r>
                </w:p>
                <w:p w14:paraId="3823E43B" w14:textId="77777777" w:rsidR="009B0717" w:rsidRDefault="009B0717" w:rsidP="006C1284">
                  <w:pPr>
                    <w:spacing w:before="240"/>
                    <w:ind w:firstLine="1021"/>
                    <w:jc w:val="both"/>
                    <w:rPr>
                      <w:rFonts w:cs="Arial"/>
                      <w:szCs w:val="20"/>
                      <w:lang w:eastAsia="sl-SI"/>
                    </w:rPr>
                  </w:pPr>
                  <w:r w:rsidRPr="009B0717">
                    <w:rPr>
                      <w:rFonts w:cs="Arial"/>
                      <w:szCs w:val="20"/>
                      <w:lang w:eastAsia="sl-SI"/>
                    </w:rPr>
                    <w:t>(3) Z umikom zahteve med postopkom skupnega dogov</w:t>
                  </w:r>
                  <w:r w:rsidR="007C2D94">
                    <w:rPr>
                      <w:rFonts w:cs="Arial"/>
                      <w:szCs w:val="20"/>
                      <w:lang w:eastAsia="sl-SI"/>
                    </w:rPr>
                    <w:t>arjanja</w:t>
                  </w:r>
                  <w:r w:rsidRPr="009B0717">
                    <w:rPr>
                      <w:rFonts w:cs="Arial"/>
                      <w:szCs w:val="20"/>
                      <w:lang w:eastAsia="sl-SI"/>
                    </w:rPr>
                    <w:t xml:space="preserve"> se končajo vsi postopki na podlagi tega poglavja zakona. Pristojni organ seznani pristojni organ</w:t>
                  </w:r>
                  <w:r w:rsidR="00B22056">
                    <w:rPr>
                      <w:rFonts w:cs="Arial"/>
                      <w:szCs w:val="20"/>
                      <w:lang w:eastAsia="sl-SI"/>
                    </w:rPr>
                    <w:t xml:space="preserve"> druge države</w:t>
                  </w:r>
                  <w:r w:rsidRPr="009B0717">
                    <w:rPr>
                      <w:rFonts w:cs="Arial"/>
                      <w:szCs w:val="20"/>
                      <w:lang w:eastAsia="sl-SI"/>
                    </w:rPr>
                    <w:t>, da se je post</w:t>
                  </w:r>
                  <w:r w:rsidR="006C1284">
                    <w:rPr>
                      <w:rFonts w:cs="Arial"/>
                      <w:szCs w:val="20"/>
                      <w:lang w:eastAsia="sl-SI"/>
                    </w:rPr>
                    <w:t>opek skupnega dogov</w:t>
                  </w:r>
                  <w:r w:rsidR="007C2D94">
                    <w:rPr>
                      <w:rFonts w:cs="Arial"/>
                      <w:szCs w:val="20"/>
                      <w:lang w:eastAsia="sl-SI"/>
                    </w:rPr>
                    <w:t>arjanja</w:t>
                  </w:r>
                  <w:r w:rsidR="006C1284">
                    <w:rPr>
                      <w:rFonts w:cs="Arial"/>
                      <w:szCs w:val="20"/>
                      <w:lang w:eastAsia="sl-SI"/>
                    </w:rPr>
                    <w:t xml:space="preserve"> končal. </w:t>
                  </w:r>
                </w:p>
                <w:p w14:paraId="786092B7" w14:textId="77777777" w:rsidR="00E51230" w:rsidRDefault="00B22056" w:rsidP="00E51230">
                  <w:pPr>
                    <w:spacing w:before="240"/>
                    <w:ind w:firstLine="1021"/>
                    <w:jc w:val="both"/>
                    <w:rPr>
                      <w:rFonts w:cs="Arial"/>
                      <w:szCs w:val="20"/>
                      <w:lang w:eastAsia="sl-SI"/>
                    </w:rPr>
                  </w:pPr>
                  <w:r>
                    <w:rPr>
                      <w:rFonts w:cs="Arial"/>
                      <w:szCs w:val="20"/>
                      <w:lang w:eastAsia="sl-SI"/>
                    </w:rPr>
                    <w:t xml:space="preserve">(4) O umiku zahteve pristojni organ obvesti davčni organ in sodišče, če je </w:t>
                  </w:r>
                  <w:r w:rsidR="00F64D18">
                    <w:rPr>
                      <w:rFonts w:cs="Arial"/>
                      <w:szCs w:val="20"/>
                      <w:lang w:eastAsia="sl-SI"/>
                    </w:rPr>
                    <w:t xml:space="preserve">bil postopek </w:t>
                  </w:r>
                  <w:r>
                    <w:rPr>
                      <w:rFonts w:cs="Arial"/>
                      <w:szCs w:val="20"/>
                      <w:lang w:eastAsia="sl-SI"/>
                    </w:rPr>
                    <w:t>v skla</w:t>
                  </w:r>
                  <w:r w:rsidR="00080EB3">
                    <w:rPr>
                      <w:rFonts w:cs="Arial"/>
                      <w:szCs w:val="20"/>
                      <w:lang w:eastAsia="sl-SI"/>
                    </w:rPr>
                    <w:t xml:space="preserve">du z </w:t>
                  </w:r>
                  <w:proofErr w:type="spellStart"/>
                  <w:r w:rsidR="00080EB3">
                    <w:rPr>
                      <w:rFonts w:cs="Arial"/>
                      <w:szCs w:val="20"/>
                      <w:lang w:eastAsia="sl-SI"/>
                    </w:rPr>
                    <w:t>256.</w:t>
                  </w:r>
                  <w:r w:rsidR="00A80156">
                    <w:rPr>
                      <w:rFonts w:cs="Arial"/>
                      <w:szCs w:val="20"/>
                      <w:lang w:eastAsia="sl-SI"/>
                    </w:rPr>
                    <w:t>d</w:t>
                  </w:r>
                  <w:proofErr w:type="spellEnd"/>
                  <w:r>
                    <w:rPr>
                      <w:rFonts w:cs="Arial"/>
                      <w:szCs w:val="20"/>
                      <w:lang w:eastAsia="sl-SI"/>
                    </w:rPr>
                    <w:t xml:space="preserve"> členom tega zakona</w:t>
                  </w:r>
                  <w:r w:rsidR="00F64D18">
                    <w:rPr>
                      <w:rFonts w:cs="Arial"/>
                      <w:szCs w:val="20"/>
                      <w:lang w:eastAsia="sl-SI"/>
                    </w:rPr>
                    <w:t xml:space="preserve"> prekinjen</w:t>
                  </w:r>
                  <w:r>
                    <w:rPr>
                      <w:rFonts w:cs="Arial"/>
                      <w:szCs w:val="20"/>
                      <w:lang w:eastAsia="sl-SI"/>
                    </w:rPr>
                    <w:t>.</w:t>
                  </w:r>
                </w:p>
                <w:p w14:paraId="09903BE8" w14:textId="2BE97184" w:rsidR="00E51230" w:rsidRPr="00DA64AC" w:rsidRDefault="00E51230" w:rsidP="00E51230">
                  <w:pPr>
                    <w:spacing w:before="240"/>
                    <w:ind w:firstLine="1021"/>
                    <w:jc w:val="center"/>
                    <w:rPr>
                      <w:rFonts w:cs="Arial"/>
                      <w:szCs w:val="20"/>
                      <w:lang w:eastAsia="sl-SI"/>
                    </w:rPr>
                  </w:pPr>
                  <w:proofErr w:type="spellStart"/>
                  <w:r w:rsidRPr="00DA64AC">
                    <w:rPr>
                      <w:rFonts w:cs="Arial"/>
                      <w:szCs w:val="20"/>
                      <w:lang w:eastAsia="sl-SI"/>
                    </w:rPr>
                    <w:t>256.</w:t>
                  </w:r>
                  <w:r>
                    <w:rPr>
                      <w:rFonts w:cs="Arial"/>
                      <w:szCs w:val="20"/>
                      <w:lang w:eastAsia="sl-SI"/>
                    </w:rPr>
                    <w:t>d</w:t>
                  </w:r>
                  <w:proofErr w:type="spellEnd"/>
                  <w:r w:rsidRPr="00DA64AC">
                    <w:rPr>
                      <w:rFonts w:cs="Arial"/>
                      <w:szCs w:val="20"/>
                      <w:lang w:eastAsia="sl-SI"/>
                    </w:rPr>
                    <w:t xml:space="preserve"> člen</w:t>
                  </w:r>
                </w:p>
                <w:p w14:paraId="7D56DAC4" w14:textId="77777777" w:rsidR="00E51230" w:rsidRPr="00DA64AC" w:rsidRDefault="00E51230" w:rsidP="00E51230">
                  <w:pPr>
                    <w:jc w:val="center"/>
                    <w:rPr>
                      <w:rFonts w:cs="Arial"/>
                      <w:szCs w:val="20"/>
                      <w:lang w:eastAsia="sl-SI"/>
                    </w:rPr>
                  </w:pPr>
                  <w:r w:rsidRPr="00DA64AC">
                    <w:rPr>
                      <w:rFonts w:cs="Arial"/>
                      <w:szCs w:val="20"/>
                      <w:lang w:eastAsia="sl-SI"/>
                    </w:rPr>
                    <w:t>(prekinitev davčnega in sodnega postopka)</w:t>
                  </w:r>
                </w:p>
                <w:p w14:paraId="081386D8" w14:textId="77777777" w:rsidR="00E51230" w:rsidRPr="009B0717" w:rsidRDefault="00E51230" w:rsidP="00E51230">
                  <w:pPr>
                    <w:spacing w:before="240"/>
                    <w:ind w:firstLine="1021"/>
                    <w:jc w:val="both"/>
                    <w:rPr>
                      <w:rFonts w:cs="Arial"/>
                      <w:szCs w:val="20"/>
                      <w:lang w:eastAsia="sl-SI"/>
                    </w:rPr>
                  </w:pPr>
                  <w:r w:rsidRPr="009B0717">
                    <w:rPr>
                      <w:rFonts w:cs="Arial"/>
                      <w:szCs w:val="20"/>
                      <w:lang w:eastAsia="sl-SI"/>
                    </w:rPr>
                    <w:t>(1</w:t>
                  </w:r>
                  <w:r w:rsidRPr="00DA64AC">
                    <w:rPr>
                      <w:rFonts w:eastAsiaTheme="minorHAnsi"/>
                      <w:lang w:eastAsia="sl-SI"/>
                    </w:rPr>
                    <w:t xml:space="preserve">) </w:t>
                  </w:r>
                  <w:r w:rsidRPr="009B0717">
                    <w:rPr>
                      <w:rFonts w:eastAsiaTheme="minorHAnsi"/>
                      <w:lang w:eastAsia="sl-SI"/>
                    </w:rPr>
                    <w:t xml:space="preserve">Pristojni organ </w:t>
                  </w:r>
                  <w:r>
                    <w:rPr>
                      <w:rFonts w:eastAsiaTheme="minorHAnsi"/>
                      <w:lang w:eastAsia="sl-SI"/>
                    </w:rPr>
                    <w:t xml:space="preserve">nemudoma </w:t>
                  </w:r>
                  <w:r w:rsidRPr="009B0717">
                    <w:rPr>
                      <w:rFonts w:cs="Arial"/>
                      <w:szCs w:val="20"/>
                      <w:lang w:eastAsia="sl-SI"/>
                    </w:rPr>
                    <w:t xml:space="preserve">obvesti </w:t>
                  </w:r>
                  <w:r>
                    <w:rPr>
                      <w:rFonts w:cs="Arial"/>
                      <w:szCs w:val="20"/>
                      <w:lang w:eastAsia="sl-SI"/>
                    </w:rPr>
                    <w:t xml:space="preserve">davčni organ oziroma </w:t>
                  </w:r>
                  <w:r w:rsidRPr="009B0717">
                    <w:rPr>
                      <w:rFonts w:cs="Arial"/>
                      <w:szCs w:val="20"/>
                      <w:lang w:eastAsia="sl-SI"/>
                    </w:rPr>
                    <w:t>sodišče, pred katerim teče postopek glede vprašanja obdavčitve, da je o tem vprašanju začet postopek skupnega dogov</w:t>
                  </w:r>
                  <w:r>
                    <w:rPr>
                      <w:rFonts w:cs="Arial"/>
                      <w:szCs w:val="20"/>
                      <w:lang w:eastAsia="sl-SI"/>
                    </w:rPr>
                    <w:t>arjanja</w:t>
                  </w:r>
                  <w:r w:rsidRPr="009B0717">
                    <w:rPr>
                      <w:rFonts w:cs="Arial"/>
                      <w:szCs w:val="20"/>
                      <w:lang w:eastAsia="sl-SI"/>
                    </w:rPr>
                    <w:t xml:space="preserve">. </w:t>
                  </w:r>
                </w:p>
                <w:p w14:paraId="7028C6D6" w14:textId="77777777" w:rsidR="00E51230" w:rsidRPr="009B0717" w:rsidRDefault="00E51230" w:rsidP="00E51230">
                  <w:pPr>
                    <w:spacing w:before="240"/>
                    <w:ind w:firstLine="1021"/>
                    <w:jc w:val="both"/>
                    <w:rPr>
                      <w:rFonts w:cs="Arial"/>
                      <w:szCs w:val="20"/>
                      <w:lang w:eastAsia="sl-SI"/>
                    </w:rPr>
                  </w:pPr>
                  <w:r w:rsidRPr="009B0717">
                    <w:rPr>
                      <w:rFonts w:cs="Arial"/>
                      <w:szCs w:val="20"/>
                      <w:lang w:eastAsia="sl-SI"/>
                    </w:rPr>
                    <w:t>(2) Davčni organ ali sodišče s sklepom prekine postopek takoj po prejemu obvestila, da je bil začet postopek skupnega dogov</w:t>
                  </w:r>
                  <w:r>
                    <w:rPr>
                      <w:rFonts w:cs="Arial"/>
                      <w:szCs w:val="20"/>
                      <w:lang w:eastAsia="sl-SI"/>
                    </w:rPr>
                    <w:t>arjanja</w:t>
                  </w:r>
                  <w:r w:rsidRPr="009B0717">
                    <w:rPr>
                      <w:rFonts w:cs="Arial"/>
                      <w:szCs w:val="20"/>
                      <w:lang w:eastAsia="sl-SI"/>
                    </w:rPr>
                    <w:t>.</w:t>
                  </w:r>
                </w:p>
                <w:p w14:paraId="6760ECB0" w14:textId="77777777" w:rsidR="00E51230" w:rsidRPr="009B0717" w:rsidRDefault="00E51230" w:rsidP="00E51230">
                  <w:pPr>
                    <w:spacing w:before="240"/>
                    <w:ind w:firstLine="1021"/>
                    <w:jc w:val="both"/>
                    <w:rPr>
                      <w:rFonts w:cs="Arial"/>
                      <w:szCs w:val="20"/>
                      <w:lang w:eastAsia="sl-SI"/>
                    </w:rPr>
                  </w:pPr>
                  <w:r w:rsidRPr="009B0717">
                    <w:rPr>
                      <w:rFonts w:cs="Arial"/>
                      <w:szCs w:val="20"/>
                      <w:lang w:eastAsia="sl-SI"/>
                    </w:rPr>
                    <w:t xml:space="preserve">(3) Zoper sklep o prekinitvi ni dovoljena pritožba. </w:t>
                  </w:r>
                </w:p>
                <w:p w14:paraId="0C64F9FA" w14:textId="77777777" w:rsidR="00E51230" w:rsidRPr="009B0717" w:rsidRDefault="00E51230" w:rsidP="00E51230">
                  <w:pPr>
                    <w:spacing w:before="240"/>
                    <w:ind w:firstLine="1021"/>
                    <w:jc w:val="both"/>
                    <w:rPr>
                      <w:rFonts w:cs="Arial"/>
                      <w:szCs w:val="20"/>
                      <w:lang w:eastAsia="sl-SI"/>
                    </w:rPr>
                  </w:pPr>
                  <w:r w:rsidRPr="009B0717">
                    <w:rPr>
                      <w:rFonts w:cs="Arial"/>
                      <w:szCs w:val="20"/>
                      <w:lang w:eastAsia="sl-SI"/>
                    </w:rPr>
                    <w:t>(4) S prekinitvijo prenehajo teči vsi roki, določeni za procesna dejanja.</w:t>
                  </w:r>
                </w:p>
                <w:p w14:paraId="47335EE0" w14:textId="53743DC2" w:rsidR="00E51230" w:rsidRDefault="00E51230" w:rsidP="00B33B1C">
                  <w:pPr>
                    <w:spacing w:before="240"/>
                    <w:ind w:firstLine="1021"/>
                    <w:jc w:val="both"/>
                    <w:rPr>
                      <w:rFonts w:cs="Arial"/>
                      <w:szCs w:val="20"/>
                      <w:lang w:eastAsia="sl-SI"/>
                    </w:rPr>
                  </w:pPr>
                  <w:r w:rsidRPr="009B0717">
                    <w:rPr>
                      <w:rFonts w:cs="Arial"/>
                      <w:szCs w:val="20"/>
                      <w:lang w:eastAsia="sl-SI"/>
                    </w:rPr>
                    <w:t xml:space="preserve">(5) Prekinjeni postopek se nadaljuje, če davčni zavezanec ne uveljavlja </w:t>
                  </w:r>
                  <w:r>
                    <w:rPr>
                      <w:rFonts w:cs="Arial"/>
                      <w:szCs w:val="20"/>
                      <w:lang w:eastAsia="sl-SI"/>
                    </w:rPr>
                    <w:t xml:space="preserve">doseženega </w:t>
                  </w:r>
                  <w:r w:rsidRPr="009B0717">
                    <w:rPr>
                      <w:rFonts w:cs="Arial"/>
                      <w:szCs w:val="20"/>
                      <w:lang w:eastAsia="sl-SI"/>
                    </w:rPr>
                    <w:t xml:space="preserve">dogovora.  </w:t>
                  </w:r>
                </w:p>
                <w:p w14:paraId="12E76E04" w14:textId="77777777" w:rsidR="00B33B1C" w:rsidRPr="00DA64AC" w:rsidRDefault="00B33B1C" w:rsidP="00B33B1C">
                  <w:pPr>
                    <w:spacing w:before="240"/>
                    <w:ind w:firstLine="1021"/>
                    <w:jc w:val="both"/>
                    <w:rPr>
                      <w:rFonts w:cs="Arial"/>
                      <w:szCs w:val="20"/>
                      <w:lang w:eastAsia="sl-SI"/>
                    </w:rPr>
                  </w:pPr>
                </w:p>
                <w:p w14:paraId="6D8F6008" w14:textId="77777777" w:rsidR="009B0717" w:rsidRPr="00DA64AC" w:rsidRDefault="009B0717" w:rsidP="005B43E3">
                  <w:pPr>
                    <w:jc w:val="center"/>
                    <w:rPr>
                      <w:rFonts w:cs="Arial"/>
                      <w:szCs w:val="20"/>
                      <w:lang w:eastAsia="sl-SI"/>
                    </w:rPr>
                  </w:pPr>
                  <w:proofErr w:type="spellStart"/>
                  <w:r w:rsidRPr="00DA64AC">
                    <w:rPr>
                      <w:rFonts w:cs="Arial"/>
                      <w:szCs w:val="20"/>
                      <w:lang w:eastAsia="sl-SI"/>
                    </w:rPr>
                    <w:t>256.e</w:t>
                  </w:r>
                  <w:proofErr w:type="spellEnd"/>
                  <w:r w:rsidRPr="00DA64AC">
                    <w:rPr>
                      <w:rFonts w:cs="Arial"/>
                      <w:szCs w:val="20"/>
                      <w:lang w:eastAsia="sl-SI"/>
                    </w:rPr>
                    <w:t xml:space="preserve"> člen</w:t>
                  </w:r>
                </w:p>
                <w:p w14:paraId="3063F9C9" w14:textId="77777777" w:rsidR="009B0717" w:rsidRPr="00DA64AC" w:rsidRDefault="009B0717" w:rsidP="005B43E3">
                  <w:pPr>
                    <w:jc w:val="center"/>
                    <w:rPr>
                      <w:rFonts w:cs="Arial"/>
                      <w:szCs w:val="20"/>
                      <w:lang w:eastAsia="sl-SI"/>
                    </w:rPr>
                  </w:pPr>
                  <w:r w:rsidRPr="00DA64AC">
                    <w:rPr>
                      <w:rFonts w:cs="Arial"/>
                      <w:szCs w:val="20"/>
                      <w:lang w:eastAsia="sl-SI"/>
                    </w:rPr>
                    <w:t>(rok za sprejem skupnega dogovora)</w:t>
                  </w:r>
                </w:p>
                <w:p w14:paraId="067256A2" w14:textId="77777777" w:rsidR="009B0717" w:rsidRPr="009B0717" w:rsidRDefault="009B0717" w:rsidP="00912D3A">
                  <w:pPr>
                    <w:spacing w:before="240"/>
                    <w:ind w:firstLine="1021"/>
                    <w:jc w:val="both"/>
                    <w:rPr>
                      <w:rFonts w:cs="Arial"/>
                      <w:szCs w:val="20"/>
                      <w:lang w:eastAsia="sl-SI"/>
                    </w:rPr>
                  </w:pPr>
                  <w:r w:rsidRPr="009B0717">
                    <w:rPr>
                      <w:rFonts w:cs="Arial"/>
                      <w:szCs w:val="20"/>
                      <w:lang w:eastAsia="sl-SI"/>
                    </w:rPr>
                    <w:t>(1) Pristojni organ mora v dveh letih od vročitve odločbe, s katero je ugodil zahtevi davčnega zavezanca, doseči dogovor. Rok iz prejšnjega stavka se lahko na predlog enega izmed pristojnih organov podaljša za največ eno leto.</w:t>
                  </w:r>
                </w:p>
                <w:p w14:paraId="6B724AAF" w14:textId="77777777" w:rsidR="009B0717" w:rsidRDefault="00080EB3" w:rsidP="00912D3A">
                  <w:pPr>
                    <w:spacing w:before="240"/>
                    <w:ind w:firstLine="1021"/>
                    <w:jc w:val="both"/>
                    <w:rPr>
                      <w:rFonts w:cs="Arial"/>
                      <w:szCs w:val="20"/>
                      <w:lang w:eastAsia="sl-SI"/>
                    </w:rPr>
                  </w:pPr>
                  <w:r w:rsidRPr="009B0717" w:rsidDel="00080EB3">
                    <w:rPr>
                      <w:rFonts w:cs="Arial"/>
                      <w:szCs w:val="20"/>
                      <w:lang w:eastAsia="sl-SI"/>
                    </w:rPr>
                    <w:t xml:space="preserve"> </w:t>
                  </w:r>
                  <w:r w:rsidR="009B0717" w:rsidRPr="009B0717">
                    <w:rPr>
                      <w:rFonts w:cs="Arial"/>
                      <w:szCs w:val="20"/>
                      <w:lang w:eastAsia="sl-SI"/>
                    </w:rPr>
                    <w:t>(</w:t>
                  </w:r>
                  <w:r>
                    <w:rPr>
                      <w:rFonts w:cs="Arial"/>
                      <w:szCs w:val="20"/>
                      <w:lang w:eastAsia="sl-SI"/>
                    </w:rPr>
                    <w:t>2</w:t>
                  </w:r>
                  <w:r w:rsidR="009B0717" w:rsidRPr="009B0717">
                    <w:rPr>
                      <w:rFonts w:cs="Arial"/>
                      <w:szCs w:val="20"/>
                      <w:lang w:eastAsia="sl-SI"/>
                    </w:rPr>
                    <w:t xml:space="preserve">) Če je sodišče glede sklepa iz drugega odstavka </w:t>
                  </w:r>
                  <w:proofErr w:type="spellStart"/>
                  <w:r w:rsidR="009B0717" w:rsidRPr="009B0717">
                    <w:rPr>
                      <w:rFonts w:cs="Arial"/>
                      <w:szCs w:val="20"/>
                      <w:lang w:eastAsia="sl-SI"/>
                    </w:rPr>
                    <w:t>256.c</w:t>
                  </w:r>
                  <w:proofErr w:type="spellEnd"/>
                  <w:r w:rsidR="009B0717" w:rsidRPr="009B0717">
                    <w:rPr>
                      <w:rFonts w:cs="Arial"/>
                      <w:szCs w:val="20"/>
                      <w:lang w:eastAsia="sl-SI"/>
                    </w:rPr>
                    <w:t xml:space="preserve"> člena tega zakona ugodilo tožbi davčnega zavezanca, začne teči rok za sprejem skupnega dogovora iz prvega odstavka tega člena z dnem prejema odločitve sodišča.</w:t>
                  </w:r>
                </w:p>
                <w:p w14:paraId="1AA80081" w14:textId="77777777" w:rsidR="00080EB3" w:rsidRPr="009B0717" w:rsidRDefault="00080EB3" w:rsidP="00912D3A">
                  <w:pPr>
                    <w:spacing w:before="240"/>
                    <w:ind w:firstLine="1021"/>
                    <w:jc w:val="both"/>
                    <w:rPr>
                      <w:rFonts w:cs="Arial"/>
                      <w:szCs w:val="20"/>
                      <w:lang w:eastAsia="sl-SI"/>
                    </w:rPr>
                  </w:pPr>
                  <w:r>
                    <w:rPr>
                      <w:rFonts w:cs="Arial"/>
                      <w:szCs w:val="20"/>
                      <w:lang w:eastAsia="sl-SI"/>
                    </w:rPr>
                    <w:t>(3</w:t>
                  </w:r>
                  <w:r w:rsidRPr="009B0717">
                    <w:rPr>
                      <w:rFonts w:cs="Arial"/>
                      <w:szCs w:val="20"/>
                      <w:lang w:eastAsia="sl-SI"/>
                    </w:rPr>
                    <w:t xml:space="preserve">) Pristojni organ v roku iz prvega </w:t>
                  </w:r>
                  <w:r w:rsidR="00AE4B83">
                    <w:rPr>
                      <w:rFonts w:cs="Arial"/>
                      <w:szCs w:val="20"/>
                      <w:lang w:eastAsia="sl-SI"/>
                    </w:rPr>
                    <w:t xml:space="preserve">in drugega </w:t>
                  </w:r>
                  <w:r w:rsidRPr="009B0717">
                    <w:rPr>
                      <w:rFonts w:cs="Arial"/>
                      <w:szCs w:val="20"/>
                      <w:lang w:eastAsia="sl-SI"/>
                    </w:rPr>
                    <w:t xml:space="preserve">odstavka tega člena obvesti davčnega zavezanca o razlogih, zaradi katerih dogovor ni bil dosežen, ter o </w:t>
                  </w:r>
                  <w:r w:rsidR="00AE4B83">
                    <w:rPr>
                      <w:rFonts w:cs="Arial"/>
                      <w:szCs w:val="20"/>
                      <w:lang w:eastAsia="sl-SI"/>
                    </w:rPr>
                    <w:t>možnosti</w:t>
                  </w:r>
                  <w:r w:rsidRPr="009B0717">
                    <w:rPr>
                      <w:rFonts w:cs="Arial"/>
                      <w:szCs w:val="20"/>
                      <w:lang w:eastAsia="sl-SI"/>
                    </w:rPr>
                    <w:t xml:space="preserve"> za ustanovitev sve</w:t>
                  </w:r>
                  <w:r w:rsidR="00FF0C71">
                    <w:rPr>
                      <w:rFonts w:cs="Arial"/>
                      <w:szCs w:val="20"/>
                      <w:lang w:eastAsia="sl-SI"/>
                    </w:rPr>
                    <w:t xml:space="preserve">tovalne komisije in </w:t>
                  </w:r>
                  <w:r w:rsidR="00FF0C71" w:rsidRPr="00FE1028">
                    <w:rPr>
                      <w:lang w:eastAsia="sl-SI"/>
                    </w:rPr>
                    <w:t xml:space="preserve">pogojih, ki morajo biti izpolnjeni </w:t>
                  </w:r>
                  <w:r w:rsidR="00FF0C71">
                    <w:rPr>
                      <w:lang w:eastAsia="sl-SI"/>
                    </w:rPr>
                    <w:t>za ustanovitev svetovalne komisije.</w:t>
                  </w:r>
                </w:p>
                <w:p w14:paraId="3A28221D" w14:textId="77777777" w:rsidR="00343402" w:rsidRPr="004849DA" w:rsidRDefault="00343402" w:rsidP="003B4A02">
                  <w:pPr>
                    <w:keepNext/>
                    <w:numPr>
                      <w:ilvl w:val="0"/>
                      <w:numId w:val="2"/>
                    </w:numPr>
                    <w:tabs>
                      <w:tab w:val="clear" w:pos="7590"/>
                    </w:tabs>
                    <w:spacing w:before="240"/>
                    <w:ind w:left="284" w:hanging="142"/>
                    <w:jc w:val="center"/>
                    <w:rPr>
                      <w:b/>
                    </w:rPr>
                  </w:pPr>
                  <w:bookmarkStart w:id="28" w:name="_Ref489011792"/>
                  <w:r w:rsidRPr="004849DA">
                    <w:rPr>
                      <w:b/>
                    </w:rPr>
                    <w:t>člen</w:t>
                  </w:r>
                  <w:bookmarkEnd w:id="28"/>
                </w:p>
                <w:p w14:paraId="30B196CA" w14:textId="77777777" w:rsidR="00174403" w:rsidRDefault="00174403" w:rsidP="00912D3A">
                  <w:pPr>
                    <w:jc w:val="both"/>
                    <w:rPr>
                      <w:rFonts w:cs="Arial"/>
                      <w:szCs w:val="20"/>
                      <w:lang w:eastAsia="sl-SI"/>
                    </w:rPr>
                  </w:pPr>
                </w:p>
                <w:p w14:paraId="27F29E93" w14:textId="77777777" w:rsidR="00174403" w:rsidRDefault="00174403" w:rsidP="00912D3A">
                  <w:pPr>
                    <w:jc w:val="both"/>
                    <w:rPr>
                      <w:rFonts w:cs="Arial"/>
                      <w:szCs w:val="20"/>
                      <w:lang w:eastAsia="sl-SI"/>
                    </w:rPr>
                  </w:pPr>
                  <w:r>
                    <w:rPr>
                      <w:rFonts w:cs="Arial"/>
                      <w:szCs w:val="20"/>
                      <w:lang w:eastAsia="sl-SI"/>
                    </w:rPr>
                    <w:t>Naslov in besedilo 257. člena se spremeni tako, da se glasi:</w:t>
                  </w:r>
                </w:p>
                <w:p w14:paraId="21BA230E" w14:textId="77777777" w:rsidR="00174403" w:rsidRPr="00DA64AC" w:rsidRDefault="00174403" w:rsidP="00912D3A">
                  <w:pPr>
                    <w:jc w:val="both"/>
                    <w:rPr>
                      <w:rFonts w:cs="Arial"/>
                      <w:szCs w:val="20"/>
                      <w:lang w:eastAsia="sl-SI"/>
                    </w:rPr>
                  </w:pPr>
                </w:p>
                <w:p w14:paraId="7CDF85A8" w14:textId="77777777" w:rsidR="00174403" w:rsidRPr="00DA64AC" w:rsidRDefault="00174403" w:rsidP="00912D3A">
                  <w:pPr>
                    <w:jc w:val="both"/>
                    <w:rPr>
                      <w:rFonts w:cs="Arial"/>
                      <w:szCs w:val="20"/>
                      <w:lang w:eastAsia="sl-SI"/>
                    </w:rPr>
                  </w:pPr>
                </w:p>
                <w:p w14:paraId="2617795D" w14:textId="77777777" w:rsidR="00174403" w:rsidRPr="00DA64AC" w:rsidRDefault="00174403" w:rsidP="00354355">
                  <w:pPr>
                    <w:jc w:val="center"/>
                    <w:rPr>
                      <w:rFonts w:cs="Arial"/>
                      <w:szCs w:val="20"/>
                      <w:lang w:eastAsia="sl-SI"/>
                    </w:rPr>
                  </w:pPr>
                  <w:r w:rsidRPr="00DA64AC">
                    <w:rPr>
                      <w:rFonts w:cs="Arial"/>
                      <w:szCs w:val="20"/>
                      <w:lang w:eastAsia="sl-SI"/>
                    </w:rPr>
                    <w:t>»257. člen</w:t>
                  </w:r>
                </w:p>
                <w:p w14:paraId="7161D2D4" w14:textId="77777777" w:rsidR="00174403" w:rsidRPr="00DA64AC" w:rsidRDefault="00174403" w:rsidP="00354355">
                  <w:pPr>
                    <w:jc w:val="center"/>
                    <w:rPr>
                      <w:rFonts w:cs="Arial"/>
                      <w:szCs w:val="20"/>
                      <w:lang w:eastAsia="sl-SI"/>
                    </w:rPr>
                  </w:pPr>
                  <w:r w:rsidRPr="00DA64AC">
                    <w:rPr>
                      <w:rFonts w:cs="Arial"/>
                      <w:szCs w:val="20"/>
                      <w:lang w:eastAsia="sl-SI"/>
                    </w:rPr>
                    <w:t>(ustanovitev svetovalne komisije)</w:t>
                  </w:r>
                </w:p>
                <w:p w14:paraId="50E20986" w14:textId="77777777" w:rsidR="00174403" w:rsidRDefault="00174403" w:rsidP="00DA64AC">
                  <w:pPr>
                    <w:spacing w:before="240"/>
                    <w:ind w:firstLine="1021"/>
                    <w:jc w:val="both"/>
                    <w:rPr>
                      <w:rFonts w:cs="Arial"/>
                      <w:szCs w:val="20"/>
                      <w:lang w:eastAsia="sl-SI"/>
                    </w:rPr>
                  </w:pPr>
                  <w:r w:rsidRPr="00E81AE4">
                    <w:rPr>
                      <w:rFonts w:cs="Arial"/>
                      <w:szCs w:val="20"/>
                      <w:lang w:eastAsia="sl-SI"/>
                    </w:rPr>
                    <w:lastRenderedPageBreak/>
                    <w:t>(1</w:t>
                  </w:r>
                  <w:r w:rsidRPr="00DA64AC">
                    <w:rPr>
                      <w:rFonts w:cs="Arial"/>
                      <w:szCs w:val="20"/>
                      <w:lang w:eastAsia="sl-SI"/>
                    </w:rPr>
                    <w:t xml:space="preserve">) </w:t>
                  </w:r>
                  <w:r w:rsidRPr="00E81AE4">
                    <w:rPr>
                      <w:rFonts w:cs="Arial"/>
                      <w:szCs w:val="20"/>
                      <w:lang w:eastAsia="sl-SI"/>
                    </w:rPr>
                    <w:t xml:space="preserve">Davčni zavezanec lahko </w:t>
                  </w:r>
                  <w:r>
                    <w:rPr>
                      <w:rFonts w:cs="Arial"/>
                      <w:szCs w:val="20"/>
                      <w:lang w:eastAsia="sl-SI"/>
                    </w:rPr>
                    <w:t xml:space="preserve">pri pristojnem organu </w:t>
                  </w:r>
                  <w:r w:rsidRPr="00E81AE4">
                    <w:rPr>
                      <w:rFonts w:cs="Arial"/>
                      <w:szCs w:val="20"/>
                      <w:lang w:eastAsia="sl-SI"/>
                    </w:rPr>
                    <w:t xml:space="preserve">pisno </w:t>
                  </w:r>
                  <w:r>
                    <w:rPr>
                      <w:rFonts w:cs="Arial"/>
                      <w:szCs w:val="20"/>
                      <w:lang w:eastAsia="sl-SI"/>
                    </w:rPr>
                    <w:t>predlaga</w:t>
                  </w:r>
                  <w:r w:rsidRPr="00E81AE4">
                    <w:rPr>
                      <w:rFonts w:cs="Arial"/>
                      <w:szCs w:val="20"/>
                      <w:lang w:eastAsia="sl-SI"/>
                    </w:rPr>
                    <w:t xml:space="preserve"> ustanovitev svetovalne komisije</w:t>
                  </w:r>
                  <w:r>
                    <w:rPr>
                      <w:rFonts w:cs="Arial"/>
                      <w:szCs w:val="20"/>
                      <w:lang w:eastAsia="sl-SI"/>
                    </w:rPr>
                    <w:t xml:space="preserve">, </w:t>
                  </w:r>
                  <w:r w:rsidRPr="00E81AE4">
                    <w:rPr>
                      <w:rFonts w:cs="Arial"/>
                      <w:szCs w:val="20"/>
                      <w:lang w:eastAsia="sl-SI"/>
                    </w:rPr>
                    <w:t>če</w:t>
                  </w:r>
                  <w:r>
                    <w:rPr>
                      <w:rFonts w:cs="Arial"/>
                      <w:szCs w:val="20"/>
                      <w:lang w:eastAsia="sl-SI"/>
                    </w:rPr>
                    <w:t>:</w:t>
                  </w:r>
                  <w:r w:rsidRPr="00E81AE4">
                    <w:rPr>
                      <w:rFonts w:cs="Arial"/>
                      <w:szCs w:val="20"/>
                      <w:lang w:eastAsia="sl-SI"/>
                    </w:rPr>
                    <w:t xml:space="preserve"> </w:t>
                  </w:r>
                </w:p>
                <w:p w14:paraId="0A9432EC" w14:textId="77777777" w:rsidR="00174403" w:rsidRPr="00AE5459" w:rsidRDefault="00174403" w:rsidP="00176717">
                  <w:pPr>
                    <w:pStyle w:val="ListParagraph"/>
                    <w:numPr>
                      <w:ilvl w:val="0"/>
                      <w:numId w:val="24"/>
                    </w:numPr>
                    <w:jc w:val="both"/>
                    <w:rPr>
                      <w:rFonts w:ascii="Arial" w:hAnsi="Arial" w:cs="Arial"/>
                      <w:sz w:val="20"/>
                      <w:szCs w:val="20"/>
                    </w:rPr>
                  </w:pPr>
                  <w:r w:rsidRPr="00AE5459">
                    <w:rPr>
                      <w:rFonts w:ascii="Arial" w:hAnsi="Arial" w:cs="Arial"/>
                      <w:sz w:val="20"/>
                      <w:szCs w:val="20"/>
                    </w:rPr>
                    <w:t xml:space="preserve">če je vsaj eden izmed pristojnih organov ugodil njegovi zahtevi, pri čemer pa v zvezi z zavrnjeno zahtevo pri drugem pristojnem organu ni bila sprejeta odločitev sodišča, ki veže ta pristojni organ oziroma če je pristojni organ </w:t>
                  </w:r>
                  <w:r w:rsidR="00611DE7">
                    <w:rPr>
                      <w:rFonts w:ascii="Arial" w:hAnsi="Arial" w:cs="Arial"/>
                      <w:sz w:val="20"/>
                      <w:szCs w:val="20"/>
                    </w:rPr>
                    <w:t xml:space="preserve">druge države </w:t>
                  </w:r>
                  <w:r w:rsidRPr="00AE5459">
                    <w:rPr>
                      <w:rFonts w:ascii="Arial" w:hAnsi="Arial" w:cs="Arial"/>
                      <w:sz w:val="20"/>
                      <w:szCs w:val="20"/>
                    </w:rPr>
                    <w:t xml:space="preserve">ugodil njegovi zahtevi, pri čemer pa v zvezi z zavrnjeno zahtevo pri pristojnem organu sodišče z odločbo tožbe zoper sklep iz drugega odstavka </w:t>
                  </w:r>
                  <w:proofErr w:type="spellStart"/>
                  <w:r w:rsidRPr="00AE5459">
                    <w:rPr>
                      <w:rFonts w:ascii="Arial" w:hAnsi="Arial" w:cs="Arial"/>
                      <w:sz w:val="20"/>
                      <w:szCs w:val="20"/>
                    </w:rPr>
                    <w:t>256.c</w:t>
                  </w:r>
                  <w:proofErr w:type="spellEnd"/>
                  <w:r w:rsidRPr="00AE5459">
                    <w:rPr>
                      <w:rFonts w:ascii="Arial" w:hAnsi="Arial" w:cs="Arial"/>
                      <w:sz w:val="20"/>
                      <w:szCs w:val="20"/>
                    </w:rPr>
                    <w:t xml:space="preserve"> člena tega zakona ni zavrnilo ali </w:t>
                  </w:r>
                </w:p>
                <w:p w14:paraId="72724805" w14:textId="77777777" w:rsidR="00174403" w:rsidRPr="00DA64AC" w:rsidRDefault="00174403" w:rsidP="00176717">
                  <w:pPr>
                    <w:pStyle w:val="ListParagraph"/>
                    <w:numPr>
                      <w:ilvl w:val="0"/>
                      <w:numId w:val="24"/>
                    </w:numPr>
                    <w:jc w:val="both"/>
                    <w:rPr>
                      <w:rFonts w:ascii="Arial" w:hAnsi="Arial" w:cs="Arial"/>
                      <w:sz w:val="20"/>
                      <w:szCs w:val="20"/>
                    </w:rPr>
                  </w:pPr>
                  <w:r w:rsidRPr="00AE5459">
                    <w:rPr>
                      <w:rFonts w:ascii="Arial" w:hAnsi="Arial" w:cs="Arial"/>
                      <w:sz w:val="20"/>
                      <w:szCs w:val="20"/>
                    </w:rPr>
                    <w:t xml:space="preserve">v roku iz prvega odstavka </w:t>
                  </w:r>
                  <w:proofErr w:type="spellStart"/>
                  <w:r w:rsidRPr="00AE5459">
                    <w:rPr>
                      <w:rFonts w:ascii="Arial" w:hAnsi="Arial" w:cs="Arial"/>
                      <w:sz w:val="20"/>
                      <w:szCs w:val="20"/>
                    </w:rPr>
                    <w:t>256.</w:t>
                  </w:r>
                  <w:r w:rsidR="00730E62">
                    <w:rPr>
                      <w:rFonts w:ascii="Arial" w:hAnsi="Arial" w:cs="Arial"/>
                      <w:sz w:val="20"/>
                      <w:szCs w:val="20"/>
                    </w:rPr>
                    <w:t>e</w:t>
                  </w:r>
                  <w:proofErr w:type="spellEnd"/>
                  <w:r w:rsidRPr="00AE5459">
                    <w:rPr>
                      <w:rFonts w:ascii="Arial" w:hAnsi="Arial" w:cs="Arial"/>
                      <w:sz w:val="20"/>
                      <w:szCs w:val="20"/>
                    </w:rPr>
                    <w:t xml:space="preserve"> člena tega zakona ni bil dosežen dogovor</w:t>
                  </w:r>
                  <w:r w:rsidRPr="00DA64AC">
                    <w:rPr>
                      <w:rFonts w:ascii="Arial" w:hAnsi="Arial" w:cs="Arial"/>
                      <w:sz w:val="20"/>
                      <w:szCs w:val="20"/>
                    </w:rPr>
                    <w:t xml:space="preserve">.  </w:t>
                  </w:r>
                </w:p>
                <w:p w14:paraId="2541E22D" w14:textId="77777777" w:rsidR="00AE5459" w:rsidRDefault="00AE5459" w:rsidP="00912D3A">
                  <w:pPr>
                    <w:ind w:firstLine="1021"/>
                    <w:jc w:val="both"/>
                    <w:rPr>
                      <w:rFonts w:cs="Arial"/>
                      <w:szCs w:val="20"/>
                      <w:lang w:eastAsia="sl-SI"/>
                    </w:rPr>
                  </w:pPr>
                </w:p>
                <w:p w14:paraId="6B8EA3A6" w14:textId="77777777" w:rsidR="00174403" w:rsidRPr="00E81AE4" w:rsidRDefault="00174403" w:rsidP="00912D3A">
                  <w:pPr>
                    <w:ind w:firstLine="1021"/>
                    <w:jc w:val="both"/>
                    <w:rPr>
                      <w:rFonts w:cs="Arial"/>
                      <w:szCs w:val="20"/>
                      <w:lang w:eastAsia="sl-SI"/>
                    </w:rPr>
                  </w:pPr>
                  <w:r w:rsidRPr="008B3B71">
                    <w:rPr>
                      <w:rFonts w:cs="Arial"/>
                      <w:szCs w:val="20"/>
                      <w:lang w:eastAsia="sl-SI"/>
                    </w:rPr>
                    <w:t>(2) Davčni zavezanec ne</w:t>
                  </w:r>
                  <w:r w:rsidRPr="00E81AE4">
                    <w:rPr>
                      <w:rFonts w:cs="Arial"/>
                      <w:szCs w:val="20"/>
                      <w:lang w:eastAsia="sl-SI"/>
                    </w:rPr>
                    <w:t xml:space="preserve"> more vložiti </w:t>
                  </w:r>
                  <w:r>
                    <w:rPr>
                      <w:rFonts w:cs="Arial"/>
                      <w:szCs w:val="20"/>
                      <w:lang w:eastAsia="sl-SI"/>
                    </w:rPr>
                    <w:t>predloga</w:t>
                  </w:r>
                  <w:r w:rsidRPr="00E81AE4">
                    <w:rPr>
                      <w:rFonts w:cs="Arial"/>
                      <w:szCs w:val="20"/>
                      <w:lang w:eastAsia="sl-SI"/>
                    </w:rPr>
                    <w:t xml:space="preserve"> za ustanovitev svetovalne komisije</w:t>
                  </w:r>
                  <w:r>
                    <w:rPr>
                      <w:rFonts w:cs="Arial"/>
                      <w:szCs w:val="20"/>
                      <w:lang w:eastAsia="sl-SI"/>
                    </w:rPr>
                    <w:t>.</w:t>
                  </w:r>
                  <w:r w:rsidRPr="00E81AE4">
                    <w:rPr>
                      <w:rFonts w:cs="Arial"/>
                      <w:szCs w:val="20"/>
                      <w:lang w:eastAsia="sl-SI"/>
                    </w:rPr>
                    <w:t xml:space="preserve"> </w:t>
                  </w:r>
                </w:p>
                <w:p w14:paraId="5A290633" w14:textId="77777777" w:rsidR="00174403" w:rsidRPr="00AE5459" w:rsidRDefault="00174403" w:rsidP="00176717">
                  <w:pPr>
                    <w:pStyle w:val="ListParagraph"/>
                    <w:numPr>
                      <w:ilvl w:val="0"/>
                      <w:numId w:val="24"/>
                    </w:numPr>
                    <w:jc w:val="both"/>
                    <w:rPr>
                      <w:rFonts w:ascii="Arial" w:hAnsi="Arial" w:cs="Arial"/>
                      <w:sz w:val="20"/>
                      <w:szCs w:val="20"/>
                    </w:rPr>
                  </w:pPr>
                  <w:r w:rsidRPr="00AE5459">
                    <w:rPr>
                      <w:rFonts w:ascii="Arial" w:hAnsi="Arial" w:cs="Arial"/>
                      <w:sz w:val="20"/>
                      <w:szCs w:val="20"/>
                    </w:rPr>
                    <w:t xml:space="preserve">dokler je mogoče vložiti tožbo zoper sklep iz drugega odstavka </w:t>
                  </w:r>
                  <w:proofErr w:type="spellStart"/>
                  <w:r w:rsidRPr="00AE5459">
                    <w:rPr>
                      <w:rFonts w:ascii="Arial" w:hAnsi="Arial" w:cs="Arial"/>
                      <w:sz w:val="20"/>
                      <w:szCs w:val="20"/>
                    </w:rPr>
                    <w:t>256.c</w:t>
                  </w:r>
                  <w:proofErr w:type="spellEnd"/>
                  <w:r w:rsidRPr="00AE5459">
                    <w:rPr>
                      <w:rFonts w:ascii="Arial" w:hAnsi="Arial" w:cs="Arial"/>
                      <w:sz w:val="20"/>
                      <w:szCs w:val="20"/>
                    </w:rPr>
                    <w:t xml:space="preserve"> člena tega zakona, ali</w:t>
                  </w:r>
                </w:p>
                <w:p w14:paraId="72DFA5C5" w14:textId="77777777" w:rsidR="00174403" w:rsidRPr="00AE5459" w:rsidRDefault="00174403" w:rsidP="00176717">
                  <w:pPr>
                    <w:pStyle w:val="ListParagraph"/>
                    <w:numPr>
                      <w:ilvl w:val="0"/>
                      <w:numId w:val="24"/>
                    </w:numPr>
                    <w:jc w:val="both"/>
                    <w:rPr>
                      <w:rFonts w:ascii="Arial" w:hAnsi="Arial" w:cs="Arial"/>
                      <w:sz w:val="20"/>
                      <w:szCs w:val="20"/>
                    </w:rPr>
                  </w:pPr>
                  <w:r w:rsidRPr="00AE5459">
                    <w:rPr>
                      <w:rFonts w:ascii="Arial" w:hAnsi="Arial" w:cs="Arial"/>
                      <w:sz w:val="20"/>
                      <w:szCs w:val="20"/>
                    </w:rPr>
                    <w:t xml:space="preserve">dokler teče postopek pred sodiščem zoper sklep iz drugega odstavka </w:t>
                  </w:r>
                  <w:proofErr w:type="spellStart"/>
                  <w:r w:rsidRPr="00AE5459">
                    <w:rPr>
                      <w:rFonts w:ascii="Arial" w:hAnsi="Arial" w:cs="Arial"/>
                      <w:sz w:val="20"/>
                      <w:szCs w:val="20"/>
                    </w:rPr>
                    <w:t>256.c</w:t>
                  </w:r>
                  <w:proofErr w:type="spellEnd"/>
                  <w:r w:rsidRPr="00AE5459">
                    <w:rPr>
                      <w:rFonts w:ascii="Arial" w:hAnsi="Arial" w:cs="Arial"/>
                      <w:sz w:val="20"/>
                      <w:szCs w:val="20"/>
                    </w:rPr>
                    <w:t xml:space="preserve"> člena tega zakona, ali</w:t>
                  </w:r>
                </w:p>
                <w:p w14:paraId="08E76F34" w14:textId="77777777" w:rsidR="00174403" w:rsidRPr="00AE5459" w:rsidRDefault="00174403" w:rsidP="00176717">
                  <w:pPr>
                    <w:pStyle w:val="ListParagraph"/>
                    <w:numPr>
                      <w:ilvl w:val="0"/>
                      <w:numId w:val="24"/>
                    </w:numPr>
                    <w:jc w:val="both"/>
                    <w:rPr>
                      <w:rFonts w:ascii="Arial" w:hAnsi="Arial" w:cs="Arial"/>
                      <w:sz w:val="20"/>
                      <w:szCs w:val="20"/>
                    </w:rPr>
                  </w:pPr>
                  <w:r w:rsidRPr="00AE5459">
                    <w:rPr>
                      <w:rFonts w:ascii="Arial" w:hAnsi="Arial" w:cs="Arial"/>
                      <w:sz w:val="20"/>
                      <w:szCs w:val="20"/>
                    </w:rPr>
                    <w:t>če v zvezi z zavrženo zahtevo ni bila sprejeta odločitev sodišča, ki veže pristojni organ ali</w:t>
                  </w:r>
                </w:p>
                <w:p w14:paraId="31A1E274" w14:textId="77777777" w:rsidR="00174403" w:rsidRPr="00AE5459" w:rsidRDefault="00174403" w:rsidP="00730E62">
                  <w:pPr>
                    <w:pStyle w:val="ListParagraph"/>
                    <w:jc w:val="both"/>
                    <w:rPr>
                      <w:rFonts w:ascii="Arial" w:hAnsi="Arial" w:cs="Arial"/>
                      <w:sz w:val="20"/>
                      <w:szCs w:val="20"/>
                    </w:rPr>
                  </w:pPr>
                  <w:r w:rsidRPr="00AE5459">
                    <w:rPr>
                      <w:rFonts w:ascii="Arial" w:hAnsi="Arial" w:cs="Arial"/>
                      <w:sz w:val="20"/>
                      <w:szCs w:val="20"/>
                    </w:rPr>
                    <w:t xml:space="preserve">organ druge države. </w:t>
                  </w:r>
                </w:p>
                <w:p w14:paraId="2A793756" w14:textId="77777777" w:rsidR="00174403" w:rsidRPr="00DA64AC" w:rsidRDefault="00174403" w:rsidP="00912D3A">
                  <w:pPr>
                    <w:pStyle w:val="ListParagraph"/>
                    <w:jc w:val="both"/>
                    <w:rPr>
                      <w:rFonts w:ascii="Arial" w:hAnsi="Arial" w:cs="Arial"/>
                      <w:sz w:val="20"/>
                      <w:szCs w:val="20"/>
                    </w:rPr>
                  </w:pPr>
                </w:p>
                <w:p w14:paraId="074CA4C1" w14:textId="6C1C893B" w:rsidR="00174403" w:rsidRDefault="00174403" w:rsidP="00912D3A">
                  <w:pPr>
                    <w:ind w:firstLine="1021"/>
                    <w:jc w:val="both"/>
                    <w:rPr>
                      <w:rFonts w:cs="Arial"/>
                      <w:szCs w:val="20"/>
                      <w:lang w:eastAsia="sl-SI"/>
                    </w:rPr>
                  </w:pPr>
                  <w:r w:rsidRPr="00BA693D">
                    <w:rPr>
                      <w:rFonts w:cs="Arial"/>
                      <w:szCs w:val="20"/>
                      <w:lang w:eastAsia="sl-SI"/>
                    </w:rPr>
                    <w:t>(3) Davčni zavezanec, ki je bil pravnomočno kaznovan za hujši davčni prekršek ali za kaznivo dejanje davčne zatajitve,</w:t>
                  </w:r>
                  <w:r>
                    <w:rPr>
                      <w:rFonts w:cs="Arial"/>
                      <w:szCs w:val="20"/>
                      <w:lang w:eastAsia="sl-SI"/>
                    </w:rPr>
                    <w:t xml:space="preserve"> ne more vložiti predloga za ustanovitev svetovalne komisije, četudi gre za vprašanje obdavčitve, ki ni v skladu z mednarodno pogodbo. Če so postopki iz </w:t>
                  </w:r>
                  <w:proofErr w:type="spellStart"/>
                  <w:r>
                    <w:rPr>
                      <w:rFonts w:cs="Arial"/>
                      <w:szCs w:val="20"/>
                      <w:lang w:eastAsia="sl-SI"/>
                    </w:rPr>
                    <w:t>pr</w:t>
                  </w:r>
                  <w:r w:rsidR="00086DC6">
                    <w:rPr>
                      <w:rFonts w:cs="Arial"/>
                      <w:szCs w:val="20"/>
                      <w:lang w:eastAsia="sl-SI"/>
                    </w:rPr>
                    <w:t>ejšnega</w:t>
                  </w:r>
                  <w:proofErr w:type="spellEnd"/>
                  <w:r>
                    <w:rPr>
                      <w:rFonts w:cs="Arial"/>
                      <w:szCs w:val="20"/>
                      <w:lang w:eastAsia="sl-SI"/>
                    </w:rPr>
                    <w:t xml:space="preserve"> stavka še v teku, se postopek skupnega dogov</w:t>
                  </w:r>
                  <w:r w:rsidR="007C2D94">
                    <w:rPr>
                      <w:rFonts w:cs="Arial"/>
                      <w:szCs w:val="20"/>
                      <w:lang w:eastAsia="sl-SI"/>
                    </w:rPr>
                    <w:t>arjanja</w:t>
                  </w:r>
                  <w:r>
                    <w:rPr>
                      <w:rFonts w:cs="Arial"/>
                      <w:szCs w:val="20"/>
                      <w:lang w:eastAsia="sl-SI"/>
                    </w:rPr>
                    <w:t xml:space="preserve"> prekine, dokler niso pravnomočno končani </w:t>
                  </w:r>
                  <w:proofErr w:type="spellStart"/>
                  <w:r>
                    <w:rPr>
                      <w:rFonts w:cs="Arial"/>
                      <w:szCs w:val="20"/>
                      <w:lang w:eastAsia="sl-SI"/>
                    </w:rPr>
                    <w:t>prekrškovni</w:t>
                  </w:r>
                  <w:proofErr w:type="spellEnd"/>
                  <w:r>
                    <w:rPr>
                      <w:rFonts w:cs="Arial"/>
                      <w:szCs w:val="20"/>
                      <w:lang w:eastAsia="sl-SI"/>
                    </w:rPr>
                    <w:t xml:space="preserve"> in kazenski postopki. </w:t>
                  </w:r>
                </w:p>
                <w:p w14:paraId="225930AB" w14:textId="77777777" w:rsidR="00174403" w:rsidRDefault="00174403" w:rsidP="00912D3A">
                  <w:pPr>
                    <w:ind w:firstLine="1021"/>
                    <w:jc w:val="both"/>
                    <w:rPr>
                      <w:rFonts w:cs="Arial"/>
                      <w:szCs w:val="20"/>
                      <w:lang w:eastAsia="sl-SI"/>
                    </w:rPr>
                  </w:pPr>
                </w:p>
                <w:p w14:paraId="52ACDE92" w14:textId="1DC99645" w:rsidR="00174403" w:rsidRDefault="00174403" w:rsidP="00912D3A">
                  <w:pPr>
                    <w:ind w:firstLine="1021"/>
                    <w:jc w:val="both"/>
                    <w:rPr>
                      <w:rFonts w:cs="Arial"/>
                      <w:szCs w:val="20"/>
                      <w:lang w:eastAsia="sl-SI"/>
                    </w:rPr>
                  </w:pPr>
                  <w:r w:rsidRPr="00070C9B">
                    <w:rPr>
                      <w:rFonts w:cs="Arial"/>
                      <w:szCs w:val="20"/>
                      <w:lang w:eastAsia="sl-SI"/>
                    </w:rPr>
                    <w:t xml:space="preserve">(4) Če ne gre za vprašanje dvojne obdavčitve, lahko v posameznem primeru pristojni organ nasprotuje ustanovitvi svetovalne komisije. O nasprotovanju mora nemudoma obvestiti </w:t>
                  </w:r>
                  <w:r w:rsidR="00086DC6" w:rsidRPr="00070C9B">
                    <w:rPr>
                      <w:rFonts w:cs="Arial"/>
                      <w:szCs w:val="20"/>
                      <w:lang w:eastAsia="sl-SI"/>
                    </w:rPr>
                    <w:t>davčnega zavezanca</w:t>
                  </w:r>
                  <w:r w:rsidR="00086DC6">
                    <w:rPr>
                      <w:rFonts w:cs="Arial"/>
                      <w:szCs w:val="20"/>
                      <w:lang w:eastAsia="sl-SI"/>
                    </w:rPr>
                    <w:t xml:space="preserve"> in</w:t>
                  </w:r>
                  <w:r w:rsidR="00086DC6" w:rsidRPr="00070C9B">
                    <w:rPr>
                      <w:rFonts w:cs="Arial"/>
                      <w:szCs w:val="20"/>
                      <w:lang w:eastAsia="sl-SI"/>
                    </w:rPr>
                    <w:t xml:space="preserve"> </w:t>
                  </w:r>
                  <w:r w:rsidRPr="00070C9B">
                    <w:rPr>
                      <w:rFonts w:cs="Arial"/>
                      <w:szCs w:val="20"/>
                      <w:lang w:eastAsia="sl-SI"/>
                    </w:rPr>
                    <w:t xml:space="preserve">pristojni organ druge države. </w:t>
                  </w:r>
                </w:p>
                <w:p w14:paraId="4CE367B2" w14:textId="77777777" w:rsidR="00174403" w:rsidRPr="003F2FA0" w:rsidRDefault="00174403" w:rsidP="00912D3A">
                  <w:pPr>
                    <w:spacing w:before="240"/>
                    <w:ind w:firstLine="1021"/>
                    <w:jc w:val="both"/>
                    <w:rPr>
                      <w:rFonts w:cs="Arial"/>
                      <w:szCs w:val="20"/>
                      <w:lang w:eastAsia="sl-SI"/>
                    </w:rPr>
                  </w:pPr>
                  <w:r>
                    <w:rPr>
                      <w:rFonts w:cs="Arial"/>
                      <w:szCs w:val="20"/>
                      <w:lang w:eastAsia="sl-SI"/>
                    </w:rPr>
                    <w:t>(5) Predlog za primere iz</w:t>
                  </w:r>
                  <w:r w:rsidRPr="003F2FA0">
                    <w:rPr>
                      <w:rFonts w:cs="Arial"/>
                      <w:szCs w:val="20"/>
                      <w:lang w:eastAsia="sl-SI"/>
                    </w:rPr>
                    <w:t xml:space="preserve"> </w:t>
                  </w:r>
                  <w:r>
                    <w:rPr>
                      <w:rFonts w:cs="Arial"/>
                      <w:szCs w:val="20"/>
                      <w:lang w:eastAsia="sl-SI"/>
                    </w:rPr>
                    <w:t xml:space="preserve">prve alineje </w:t>
                  </w:r>
                  <w:r w:rsidRPr="003F2FA0">
                    <w:rPr>
                      <w:rFonts w:cs="Arial"/>
                      <w:szCs w:val="20"/>
                      <w:lang w:eastAsia="sl-SI"/>
                    </w:rPr>
                    <w:t xml:space="preserve">prvega odstavka tega člena se vloži v 50 dneh od prejema sklepa iz </w:t>
                  </w:r>
                  <w:r>
                    <w:rPr>
                      <w:rFonts w:cs="Arial"/>
                      <w:szCs w:val="20"/>
                      <w:lang w:eastAsia="sl-SI"/>
                    </w:rPr>
                    <w:t xml:space="preserve">drugega </w:t>
                  </w:r>
                  <w:r w:rsidRPr="003F2FA0">
                    <w:rPr>
                      <w:rFonts w:cs="Arial"/>
                      <w:szCs w:val="20"/>
                      <w:lang w:eastAsia="sl-SI"/>
                    </w:rPr>
                    <w:t xml:space="preserve">odstavka </w:t>
                  </w:r>
                  <w:proofErr w:type="spellStart"/>
                  <w:r w:rsidRPr="003F2FA0">
                    <w:rPr>
                      <w:rFonts w:cs="Arial"/>
                      <w:szCs w:val="20"/>
                      <w:lang w:eastAsia="sl-SI"/>
                    </w:rPr>
                    <w:t>256.c</w:t>
                  </w:r>
                  <w:proofErr w:type="spellEnd"/>
                  <w:r w:rsidRPr="003F2FA0">
                    <w:rPr>
                      <w:rFonts w:cs="Arial"/>
                      <w:szCs w:val="20"/>
                      <w:lang w:eastAsia="sl-SI"/>
                    </w:rPr>
                    <w:t xml:space="preserve"> člena tega zakona, če zoper njega ni bil</w:t>
                  </w:r>
                  <w:r>
                    <w:rPr>
                      <w:rFonts w:cs="Arial"/>
                      <w:szCs w:val="20"/>
                      <w:lang w:eastAsia="sl-SI"/>
                    </w:rPr>
                    <w:t>a vložena tožba. Č</w:t>
                  </w:r>
                  <w:r w:rsidRPr="003F2FA0">
                    <w:rPr>
                      <w:rFonts w:cs="Arial"/>
                      <w:szCs w:val="20"/>
                      <w:lang w:eastAsia="sl-SI"/>
                    </w:rPr>
                    <w:t xml:space="preserve">e je bila zoper sklep iz prejšnjega stavka vložena tožba, </w:t>
                  </w:r>
                  <w:r w:rsidR="00AE4B83">
                    <w:rPr>
                      <w:rFonts w:cs="Arial"/>
                      <w:szCs w:val="20"/>
                      <w:lang w:eastAsia="sl-SI"/>
                    </w:rPr>
                    <w:t xml:space="preserve">se </w:t>
                  </w:r>
                  <w:r w:rsidRPr="003F2FA0">
                    <w:rPr>
                      <w:rFonts w:cs="Arial"/>
                      <w:szCs w:val="20"/>
                      <w:lang w:eastAsia="sl-SI"/>
                    </w:rPr>
                    <w:t xml:space="preserve">vloži </w:t>
                  </w:r>
                  <w:r>
                    <w:rPr>
                      <w:rFonts w:cs="Arial"/>
                      <w:szCs w:val="20"/>
                      <w:lang w:eastAsia="sl-SI"/>
                    </w:rPr>
                    <w:t xml:space="preserve">predlog v 50 dneh od prejema </w:t>
                  </w:r>
                  <w:r w:rsidR="00AE4B83">
                    <w:rPr>
                      <w:rFonts w:cs="Arial"/>
                      <w:szCs w:val="20"/>
                      <w:lang w:eastAsia="sl-SI"/>
                    </w:rPr>
                    <w:t>sodbe</w:t>
                  </w:r>
                  <w:r w:rsidRPr="003F2FA0">
                    <w:rPr>
                      <w:rFonts w:cs="Arial"/>
                      <w:szCs w:val="20"/>
                      <w:lang w:eastAsia="sl-SI"/>
                    </w:rPr>
                    <w:t xml:space="preserve">, s katero </w:t>
                  </w:r>
                  <w:r>
                    <w:rPr>
                      <w:rFonts w:cs="Arial"/>
                      <w:szCs w:val="20"/>
                      <w:lang w:eastAsia="sl-SI"/>
                    </w:rPr>
                    <w:t xml:space="preserve">je sodišče </w:t>
                  </w:r>
                  <w:r w:rsidRPr="003F2FA0">
                    <w:rPr>
                      <w:rFonts w:cs="Arial"/>
                      <w:szCs w:val="20"/>
                      <w:lang w:eastAsia="sl-SI"/>
                    </w:rPr>
                    <w:t>ugodilo tožbi.</w:t>
                  </w:r>
                  <w:r>
                    <w:rPr>
                      <w:rFonts w:cs="Arial"/>
                      <w:szCs w:val="20"/>
                      <w:lang w:eastAsia="sl-SI"/>
                    </w:rPr>
                    <w:t xml:space="preserve"> Predlog za primere iz druge alineje prvega odstavka tega člena se vloži v 50 dneh od prejema </w:t>
                  </w:r>
                  <w:r w:rsidRPr="000526CF">
                    <w:rPr>
                      <w:rFonts w:cs="Arial"/>
                      <w:szCs w:val="20"/>
                      <w:lang w:eastAsia="sl-SI"/>
                    </w:rPr>
                    <w:t xml:space="preserve">obvestila iz </w:t>
                  </w:r>
                  <w:r w:rsidR="004F7E0E" w:rsidRPr="000526CF">
                    <w:rPr>
                      <w:rFonts w:cs="Arial"/>
                      <w:szCs w:val="20"/>
                      <w:lang w:eastAsia="sl-SI"/>
                    </w:rPr>
                    <w:t>tretjega</w:t>
                  </w:r>
                  <w:r w:rsidRPr="000526CF">
                    <w:rPr>
                      <w:rFonts w:cs="Arial"/>
                      <w:szCs w:val="20"/>
                      <w:lang w:eastAsia="sl-SI"/>
                    </w:rPr>
                    <w:t xml:space="preserve"> odstavka</w:t>
                  </w:r>
                  <w:r>
                    <w:rPr>
                      <w:rFonts w:cs="Arial"/>
                      <w:szCs w:val="20"/>
                      <w:lang w:eastAsia="sl-SI"/>
                    </w:rPr>
                    <w:t xml:space="preserve"> </w:t>
                  </w:r>
                  <w:proofErr w:type="spellStart"/>
                  <w:r>
                    <w:rPr>
                      <w:rFonts w:cs="Arial"/>
                      <w:szCs w:val="20"/>
                      <w:lang w:eastAsia="sl-SI"/>
                    </w:rPr>
                    <w:t>256.</w:t>
                  </w:r>
                  <w:r w:rsidR="00730E62">
                    <w:rPr>
                      <w:rFonts w:cs="Arial"/>
                      <w:szCs w:val="20"/>
                      <w:lang w:eastAsia="sl-SI"/>
                    </w:rPr>
                    <w:t>e</w:t>
                  </w:r>
                  <w:proofErr w:type="spellEnd"/>
                  <w:r>
                    <w:rPr>
                      <w:rFonts w:cs="Arial"/>
                      <w:szCs w:val="20"/>
                      <w:lang w:eastAsia="sl-SI"/>
                    </w:rPr>
                    <w:t xml:space="preserve"> člena tega zakona.</w:t>
                  </w:r>
                </w:p>
                <w:p w14:paraId="4B0DFDA4" w14:textId="77777777" w:rsidR="00174403" w:rsidRDefault="00174403" w:rsidP="00912D3A">
                  <w:pPr>
                    <w:spacing w:before="240"/>
                    <w:ind w:firstLine="1021"/>
                    <w:jc w:val="both"/>
                    <w:rPr>
                      <w:rFonts w:cs="Arial"/>
                      <w:szCs w:val="20"/>
                      <w:lang w:eastAsia="sl-SI"/>
                    </w:rPr>
                  </w:pPr>
                  <w:r w:rsidRPr="003F2FA0">
                    <w:rPr>
                      <w:rFonts w:cs="Arial"/>
                      <w:szCs w:val="20"/>
                      <w:lang w:eastAsia="sl-SI"/>
                    </w:rPr>
                    <w:t xml:space="preserve"> (</w:t>
                  </w:r>
                  <w:r>
                    <w:rPr>
                      <w:rFonts w:cs="Arial"/>
                      <w:szCs w:val="20"/>
                      <w:lang w:eastAsia="sl-SI"/>
                    </w:rPr>
                    <w:t>6</w:t>
                  </w:r>
                  <w:r w:rsidRPr="00F323D8">
                    <w:rPr>
                      <w:rFonts w:cs="Arial"/>
                      <w:szCs w:val="20"/>
                      <w:lang w:eastAsia="sl-SI"/>
                    </w:rPr>
                    <w:t xml:space="preserve">) Svetovalna komisija se ustanovi </w:t>
                  </w:r>
                  <w:r w:rsidRPr="004A39FE">
                    <w:rPr>
                      <w:rFonts w:cs="Arial"/>
                      <w:szCs w:val="20"/>
                      <w:lang w:eastAsia="sl-SI"/>
                    </w:rPr>
                    <w:t>najpozneje v štirih mesecih</w:t>
                  </w:r>
                  <w:r w:rsidRPr="00F323D8">
                    <w:rPr>
                      <w:rFonts w:cs="Arial"/>
                      <w:szCs w:val="20"/>
                      <w:lang w:eastAsia="sl-SI"/>
                    </w:rPr>
                    <w:t xml:space="preserve"> od prejema pisne</w:t>
                  </w:r>
                  <w:r>
                    <w:rPr>
                      <w:rFonts w:cs="Arial"/>
                      <w:szCs w:val="20"/>
                      <w:lang w:eastAsia="sl-SI"/>
                    </w:rPr>
                    <w:t>ga</w:t>
                  </w:r>
                  <w:r w:rsidRPr="00F323D8">
                    <w:rPr>
                      <w:rFonts w:cs="Arial"/>
                      <w:szCs w:val="20"/>
                      <w:lang w:eastAsia="sl-SI"/>
                    </w:rPr>
                    <w:t xml:space="preserve"> </w:t>
                  </w:r>
                  <w:r>
                    <w:rPr>
                      <w:rFonts w:cs="Arial"/>
                      <w:szCs w:val="20"/>
                      <w:lang w:eastAsia="sl-SI"/>
                    </w:rPr>
                    <w:t>predloga iz prvega odstavka tega člena</w:t>
                  </w:r>
                  <w:r w:rsidRPr="00F323D8">
                    <w:rPr>
                      <w:rFonts w:cs="Arial"/>
                      <w:szCs w:val="20"/>
                      <w:lang w:eastAsia="sl-SI"/>
                    </w:rPr>
                    <w:t>. O ustanovitvi predsednik svetovalne komisije nemudoma seznani davčnega zavezanca.</w:t>
                  </w:r>
                  <w:r>
                    <w:rPr>
                      <w:rFonts w:cs="Arial"/>
                      <w:szCs w:val="20"/>
                      <w:lang w:eastAsia="sl-SI"/>
                    </w:rPr>
                    <w:t>«.</w:t>
                  </w:r>
                </w:p>
                <w:p w14:paraId="72C85E95" w14:textId="77777777" w:rsidR="00343402" w:rsidRPr="004849DA" w:rsidRDefault="00343402" w:rsidP="003B4A02">
                  <w:pPr>
                    <w:keepNext/>
                    <w:numPr>
                      <w:ilvl w:val="0"/>
                      <w:numId w:val="2"/>
                    </w:numPr>
                    <w:tabs>
                      <w:tab w:val="clear" w:pos="7590"/>
                    </w:tabs>
                    <w:spacing w:before="240"/>
                    <w:ind w:left="284" w:hanging="142"/>
                    <w:jc w:val="center"/>
                    <w:rPr>
                      <w:b/>
                    </w:rPr>
                  </w:pPr>
                  <w:bookmarkStart w:id="29" w:name="_Ref489011802"/>
                  <w:r w:rsidRPr="004849DA">
                    <w:rPr>
                      <w:b/>
                    </w:rPr>
                    <w:t>člen</w:t>
                  </w:r>
                  <w:bookmarkEnd w:id="29"/>
                </w:p>
                <w:p w14:paraId="0BE16A73" w14:textId="77777777" w:rsidR="00A80F76" w:rsidRPr="00DA64AC" w:rsidRDefault="00A80F76" w:rsidP="00912D3A">
                  <w:pPr>
                    <w:jc w:val="both"/>
                    <w:rPr>
                      <w:rFonts w:cs="Arial"/>
                      <w:szCs w:val="20"/>
                      <w:lang w:eastAsia="sl-SI"/>
                    </w:rPr>
                  </w:pPr>
                </w:p>
                <w:p w14:paraId="61BD7C0B" w14:textId="77777777" w:rsidR="00A80F76" w:rsidRPr="00A80F76" w:rsidRDefault="00A80F76" w:rsidP="00912D3A">
                  <w:pPr>
                    <w:jc w:val="both"/>
                    <w:rPr>
                      <w:rFonts w:cs="Arial"/>
                      <w:szCs w:val="20"/>
                      <w:lang w:eastAsia="sl-SI"/>
                    </w:rPr>
                  </w:pPr>
                  <w:r w:rsidRPr="00A80F76">
                    <w:rPr>
                      <w:rFonts w:eastAsiaTheme="minorHAnsi"/>
                      <w:lang w:eastAsia="sl-SI"/>
                    </w:rPr>
                    <w:t>Za 257. člen</w:t>
                  </w:r>
                  <w:r w:rsidR="00AE4B83">
                    <w:rPr>
                      <w:rFonts w:eastAsiaTheme="minorHAnsi"/>
                      <w:lang w:eastAsia="sl-SI"/>
                    </w:rPr>
                    <w:t>om</w:t>
                  </w:r>
                  <w:r w:rsidRPr="00A80F76">
                    <w:rPr>
                      <w:rFonts w:eastAsiaTheme="minorHAnsi"/>
                      <w:lang w:eastAsia="sl-SI"/>
                    </w:rPr>
                    <w:t xml:space="preserve"> se dodajo nov </w:t>
                  </w:r>
                  <w:proofErr w:type="spellStart"/>
                  <w:r w:rsidRPr="00A80F76">
                    <w:rPr>
                      <w:rFonts w:eastAsiaTheme="minorHAnsi"/>
                      <w:lang w:eastAsia="sl-SI"/>
                    </w:rPr>
                    <w:t>257.a</w:t>
                  </w:r>
                  <w:proofErr w:type="spellEnd"/>
                  <w:r w:rsidRPr="00A80F76">
                    <w:rPr>
                      <w:rFonts w:eastAsiaTheme="minorHAnsi"/>
                      <w:lang w:eastAsia="sl-SI"/>
                    </w:rPr>
                    <w:t xml:space="preserve">, </w:t>
                  </w:r>
                  <w:proofErr w:type="spellStart"/>
                  <w:r w:rsidRPr="00A80F76">
                    <w:rPr>
                      <w:rFonts w:eastAsiaTheme="minorHAnsi"/>
                      <w:lang w:eastAsia="sl-SI"/>
                    </w:rPr>
                    <w:t>257.b</w:t>
                  </w:r>
                  <w:proofErr w:type="spellEnd"/>
                  <w:r w:rsidRPr="00A80F76">
                    <w:rPr>
                      <w:rFonts w:eastAsiaTheme="minorHAnsi"/>
                      <w:lang w:eastAsia="sl-SI"/>
                    </w:rPr>
                    <w:t>, 257.c., 257.</w:t>
                  </w:r>
                  <w:r w:rsidR="002A41F9">
                    <w:rPr>
                      <w:rFonts w:eastAsiaTheme="minorHAnsi"/>
                      <w:lang w:eastAsia="sl-SI"/>
                    </w:rPr>
                    <w:t>č</w:t>
                  </w:r>
                  <w:r w:rsidRPr="00A80F76">
                    <w:rPr>
                      <w:rFonts w:eastAsiaTheme="minorHAnsi"/>
                      <w:lang w:eastAsia="sl-SI"/>
                    </w:rPr>
                    <w:t xml:space="preserve">. in </w:t>
                  </w:r>
                  <w:proofErr w:type="spellStart"/>
                  <w:r w:rsidRPr="00A80F76">
                    <w:rPr>
                      <w:rFonts w:eastAsiaTheme="minorHAnsi"/>
                      <w:lang w:eastAsia="sl-SI"/>
                    </w:rPr>
                    <w:t>257.</w:t>
                  </w:r>
                  <w:r w:rsidR="002A41F9">
                    <w:rPr>
                      <w:rFonts w:eastAsiaTheme="minorHAnsi"/>
                      <w:lang w:eastAsia="sl-SI"/>
                    </w:rPr>
                    <w:t>d</w:t>
                  </w:r>
                  <w:proofErr w:type="spellEnd"/>
                  <w:r w:rsidRPr="00A80F76">
                    <w:rPr>
                      <w:rFonts w:eastAsiaTheme="minorHAnsi"/>
                      <w:lang w:eastAsia="sl-SI"/>
                    </w:rPr>
                    <w:t xml:space="preserve"> člen, ki </w:t>
                  </w:r>
                  <w:r w:rsidR="00F64365">
                    <w:rPr>
                      <w:rFonts w:eastAsiaTheme="minorHAnsi"/>
                      <w:lang w:eastAsia="sl-SI"/>
                    </w:rPr>
                    <w:t>s</w:t>
                  </w:r>
                  <w:r w:rsidRPr="00A80F76">
                    <w:rPr>
                      <w:rFonts w:eastAsiaTheme="minorHAnsi"/>
                      <w:lang w:eastAsia="sl-SI"/>
                    </w:rPr>
                    <w:t>e glasijo:</w:t>
                  </w:r>
                </w:p>
                <w:p w14:paraId="3C4A062A" w14:textId="77777777" w:rsidR="00A80F76" w:rsidRPr="00DA64AC" w:rsidRDefault="00A80F76" w:rsidP="00912D3A">
                  <w:pPr>
                    <w:jc w:val="both"/>
                    <w:rPr>
                      <w:rFonts w:cs="Arial"/>
                      <w:szCs w:val="20"/>
                      <w:lang w:eastAsia="sl-SI"/>
                    </w:rPr>
                  </w:pPr>
                </w:p>
                <w:p w14:paraId="7EDB5711" w14:textId="77777777" w:rsidR="00A80F76" w:rsidRPr="00DA64AC" w:rsidRDefault="00A80F76" w:rsidP="00354355">
                  <w:pPr>
                    <w:jc w:val="center"/>
                    <w:rPr>
                      <w:rFonts w:cs="Arial"/>
                      <w:szCs w:val="20"/>
                      <w:lang w:eastAsia="sl-SI"/>
                    </w:rPr>
                  </w:pPr>
                  <w:r w:rsidRPr="00DA64AC">
                    <w:rPr>
                      <w:rFonts w:cs="Arial"/>
                      <w:szCs w:val="20"/>
                      <w:lang w:eastAsia="sl-SI"/>
                    </w:rPr>
                    <w:t>»</w:t>
                  </w:r>
                  <w:proofErr w:type="spellStart"/>
                  <w:r w:rsidRPr="00DA64AC">
                    <w:rPr>
                      <w:rFonts w:cs="Arial"/>
                      <w:szCs w:val="20"/>
                      <w:lang w:eastAsia="sl-SI"/>
                    </w:rPr>
                    <w:t>257.a</w:t>
                  </w:r>
                  <w:proofErr w:type="spellEnd"/>
                  <w:r w:rsidRPr="00DA64AC">
                    <w:rPr>
                      <w:rFonts w:cs="Arial"/>
                      <w:szCs w:val="20"/>
                      <w:lang w:eastAsia="sl-SI"/>
                    </w:rPr>
                    <w:t xml:space="preserve"> člen</w:t>
                  </w:r>
                </w:p>
                <w:p w14:paraId="2D9D2CC9" w14:textId="3A332EED" w:rsidR="00A80F76" w:rsidRPr="00DA64AC" w:rsidRDefault="00A80F76" w:rsidP="00555C1B">
                  <w:pPr>
                    <w:jc w:val="center"/>
                    <w:rPr>
                      <w:rFonts w:cs="Arial"/>
                      <w:szCs w:val="20"/>
                      <w:lang w:eastAsia="sl-SI"/>
                    </w:rPr>
                  </w:pPr>
                  <w:r w:rsidRPr="00DA64AC">
                    <w:rPr>
                      <w:rFonts w:cs="Arial"/>
                      <w:szCs w:val="20"/>
                      <w:lang w:eastAsia="sl-SI"/>
                    </w:rPr>
                    <w:t>(sestava svetovalne komisije, način imenovanja uglednih neodvisn</w:t>
                  </w:r>
                  <w:r w:rsidR="00555C1B">
                    <w:rPr>
                      <w:rFonts w:cs="Arial"/>
                      <w:szCs w:val="20"/>
                      <w:lang w:eastAsia="sl-SI"/>
                    </w:rPr>
                    <w:t>ih oseb in pravila o delovanju)</w:t>
                  </w:r>
                </w:p>
                <w:p w14:paraId="01CBDDB6" w14:textId="77777777" w:rsidR="00FD337B" w:rsidRDefault="00A80F76" w:rsidP="00912D3A">
                  <w:pPr>
                    <w:spacing w:before="240"/>
                    <w:ind w:firstLine="1021"/>
                    <w:jc w:val="both"/>
                    <w:rPr>
                      <w:rFonts w:cs="Arial"/>
                      <w:szCs w:val="20"/>
                      <w:lang w:eastAsia="sl-SI"/>
                    </w:rPr>
                  </w:pPr>
                  <w:r w:rsidRPr="00A80F76">
                    <w:rPr>
                      <w:rFonts w:cs="Arial"/>
                      <w:szCs w:val="20"/>
                      <w:lang w:eastAsia="sl-SI"/>
                    </w:rPr>
                    <w:t>(1)</w:t>
                  </w:r>
                  <w:r w:rsidR="00FD337B">
                    <w:rPr>
                      <w:rFonts w:cs="Arial"/>
                      <w:szCs w:val="20"/>
                      <w:lang w:eastAsia="sl-SI"/>
                    </w:rPr>
                    <w:t xml:space="preserve"> Svetovalno komisijo sestavlja predsednik, predstavnik pristojnega organa in ugledna </w:t>
                  </w:r>
                  <w:proofErr w:type="spellStart"/>
                  <w:r w:rsidR="00FD337B">
                    <w:rPr>
                      <w:rFonts w:cs="Arial"/>
                      <w:szCs w:val="20"/>
                      <w:lang w:eastAsia="sl-SI"/>
                    </w:rPr>
                    <w:t>nedovisna</w:t>
                  </w:r>
                  <w:proofErr w:type="spellEnd"/>
                  <w:r w:rsidR="00FD337B">
                    <w:rPr>
                      <w:rFonts w:cs="Arial"/>
                      <w:szCs w:val="20"/>
                      <w:lang w:eastAsia="sl-SI"/>
                    </w:rPr>
                    <w:t xml:space="preserve"> oseba, ki jo določi pristojni organ iz seznama uglednih neodvisnih oseb. Število predstavnikov pristojnega organa in ugledne neodvisne osebe se lahko poveča za eno osebo, če se pristojni organ tako dogovori. </w:t>
                  </w:r>
                  <w:r w:rsidRPr="00A80F76">
                    <w:rPr>
                      <w:rFonts w:cs="Arial"/>
                      <w:szCs w:val="20"/>
                      <w:lang w:eastAsia="sl-SI"/>
                    </w:rPr>
                    <w:t xml:space="preserve"> </w:t>
                  </w:r>
                </w:p>
                <w:p w14:paraId="0505358F" w14:textId="77777777" w:rsidR="00FD337B" w:rsidRDefault="00FD337B" w:rsidP="00912D3A">
                  <w:pPr>
                    <w:spacing w:before="240"/>
                    <w:ind w:firstLine="1021"/>
                    <w:jc w:val="both"/>
                    <w:rPr>
                      <w:rFonts w:cs="Arial"/>
                      <w:szCs w:val="20"/>
                      <w:lang w:eastAsia="sl-SI"/>
                    </w:rPr>
                  </w:pPr>
                  <w:r>
                    <w:rPr>
                      <w:rFonts w:cs="Arial"/>
                      <w:szCs w:val="20"/>
                      <w:lang w:eastAsia="sl-SI"/>
                    </w:rPr>
                    <w:t>(2) Ugledne osebe imajo svojega namestnika.</w:t>
                  </w:r>
                </w:p>
                <w:p w14:paraId="33E46966" w14:textId="77777777" w:rsidR="00A80F76" w:rsidRPr="00A80F76" w:rsidRDefault="00A80F76" w:rsidP="00912D3A">
                  <w:pPr>
                    <w:spacing w:before="240"/>
                    <w:ind w:firstLine="1021"/>
                    <w:jc w:val="both"/>
                    <w:rPr>
                      <w:rFonts w:cs="Arial"/>
                      <w:szCs w:val="20"/>
                      <w:lang w:eastAsia="sl-SI"/>
                    </w:rPr>
                  </w:pPr>
                  <w:r w:rsidRPr="00A80F76">
                    <w:rPr>
                      <w:rFonts w:cs="Arial"/>
                      <w:szCs w:val="20"/>
                      <w:lang w:eastAsia="sl-SI"/>
                    </w:rPr>
                    <w:t>(</w:t>
                  </w:r>
                  <w:r w:rsidR="00FD337B">
                    <w:rPr>
                      <w:rFonts w:cs="Arial"/>
                      <w:szCs w:val="20"/>
                      <w:lang w:eastAsia="sl-SI"/>
                    </w:rPr>
                    <w:t>3</w:t>
                  </w:r>
                  <w:r w:rsidRPr="00A80F76">
                    <w:rPr>
                      <w:rFonts w:cs="Arial"/>
                      <w:szCs w:val="20"/>
                      <w:lang w:eastAsia="sl-SI"/>
                    </w:rPr>
                    <w:t>) Za ugledno neodvisno osebo se lahko imenuje oseba, ki izpolnjuje naslednje pogoje:</w:t>
                  </w:r>
                </w:p>
                <w:p w14:paraId="5CAC2C3C" w14:textId="77777777" w:rsidR="00A80F76" w:rsidRPr="00A80F76" w:rsidRDefault="00A80F76" w:rsidP="00176717">
                  <w:pPr>
                    <w:numPr>
                      <w:ilvl w:val="0"/>
                      <w:numId w:val="23"/>
                    </w:numPr>
                    <w:contextualSpacing/>
                    <w:jc w:val="both"/>
                    <w:rPr>
                      <w:rFonts w:cs="Arial"/>
                      <w:szCs w:val="20"/>
                      <w:lang w:eastAsia="sl-SI"/>
                    </w:rPr>
                  </w:pPr>
                  <w:r w:rsidRPr="00A80F76">
                    <w:rPr>
                      <w:rFonts w:eastAsiaTheme="minorHAnsi"/>
                      <w:lang w:eastAsia="sl-SI"/>
                    </w:rPr>
                    <w:t xml:space="preserve">oseba je strokovnjak na področju davčnega prava ima najmanj deset let izkušenj na tem področju,  </w:t>
                  </w:r>
                </w:p>
                <w:p w14:paraId="5429E19C" w14:textId="77777777" w:rsidR="00A80F76" w:rsidRPr="00A80F76" w:rsidRDefault="00A80F76" w:rsidP="00176717">
                  <w:pPr>
                    <w:numPr>
                      <w:ilvl w:val="0"/>
                      <w:numId w:val="23"/>
                    </w:numPr>
                    <w:contextualSpacing/>
                    <w:jc w:val="both"/>
                    <w:rPr>
                      <w:rFonts w:cs="Arial"/>
                      <w:szCs w:val="20"/>
                      <w:lang w:eastAsia="sl-SI"/>
                    </w:rPr>
                  </w:pPr>
                  <w:r w:rsidRPr="00A80F76">
                    <w:rPr>
                      <w:rFonts w:eastAsiaTheme="minorHAnsi"/>
                      <w:lang w:eastAsia="sl-SI"/>
                    </w:rPr>
                    <w:t>ima znanje angleškega jezika,</w:t>
                  </w:r>
                </w:p>
                <w:p w14:paraId="65C0FDBA" w14:textId="77777777" w:rsidR="00A80F76" w:rsidRPr="00A80F76" w:rsidRDefault="00A80F76" w:rsidP="00176717">
                  <w:pPr>
                    <w:numPr>
                      <w:ilvl w:val="0"/>
                      <w:numId w:val="23"/>
                    </w:numPr>
                    <w:contextualSpacing/>
                    <w:jc w:val="both"/>
                    <w:rPr>
                      <w:rFonts w:cs="Arial"/>
                      <w:szCs w:val="20"/>
                      <w:lang w:eastAsia="sl-SI"/>
                    </w:rPr>
                  </w:pPr>
                  <w:r w:rsidRPr="00A80F76">
                    <w:rPr>
                      <w:rFonts w:cs="Arial"/>
                      <w:szCs w:val="20"/>
                      <w:lang w:eastAsia="sl-SI"/>
                    </w:rPr>
                    <w:t xml:space="preserve">oseba v zadnjih treh letih pred dnevom imenovanja ni bila ali ni zaposlena pri davčnem organu oziroma v tem času ni ali ne deluje v njenem imenu, </w:t>
                  </w:r>
                </w:p>
                <w:p w14:paraId="37D2C387" w14:textId="77777777" w:rsidR="00A80F76" w:rsidRPr="00A80F76" w:rsidRDefault="00A80F76" w:rsidP="00176717">
                  <w:pPr>
                    <w:numPr>
                      <w:ilvl w:val="0"/>
                      <w:numId w:val="23"/>
                    </w:numPr>
                    <w:contextualSpacing/>
                    <w:jc w:val="both"/>
                    <w:rPr>
                      <w:rFonts w:cs="Arial"/>
                      <w:szCs w:val="20"/>
                      <w:lang w:eastAsia="sl-SI"/>
                    </w:rPr>
                  </w:pPr>
                  <w:r w:rsidRPr="00A80F76">
                    <w:rPr>
                      <w:rFonts w:cs="Arial"/>
                      <w:szCs w:val="20"/>
                      <w:lang w:eastAsia="sl-SI"/>
                    </w:rPr>
                    <w:t xml:space="preserve">oseba v zadnjih petih letih pred dnevom imenovanja ni imela ali nima pomembnih lastniških </w:t>
                  </w:r>
                  <w:r w:rsidRPr="00DA64AC">
                    <w:rPr>
                      <w:rFonts w:cs="Arial"/>
                      <w:szCs w:val="20"/>
                      <w:lang w:eastAsia="sl-SI"/>
                    </w:rPr>
                    <w:t xml:space="preserve">deležev v pravni osebi, </w:t>
                  </w:r>
                  <w:r w:rsidRPr="00A80F76">
                    <w:rPr>
                      <w:rFonts w:cs="Arial"/>
                      <w:szCs w:val="20"/>
                      <w:lang w:eastAsia="sl-SI"/>
                    </w:rPr>
                    <w:t>ni član upravnega ali nadzornega organa te osebe, v njej ni zaposlena, ni njen svetovalec niti z njo poslovno ne sodeluje.</w:t>
                  </w:r>
                </w:p>
                <w:p w14:paraId="2BA3EEA8" w14:textId="77777777" w:rsidR="00A80F76" w:rsidRPr="00A80F76" w:rsidRDefault="00A80F76" w:rsidP="00176717">
                  <w:pPr>
                    <w:numPr>
                      <w:ilvl w:val="0"/>
                      <w:numId w:val="23"/>
                    </w:numPr>
                    <w:contextualSpacing/>
                    <w:jc w:val="both"/>
                    <w:rPr>
                      <w:rFonts w:cs="Arial"/>
                      <w:szCs w:val="20"/>
                      <w:lang w:eastAsia="sl-SI"/>
                    </w:rPr>
                  </w:pPr>
                  <w:r w:rsidRPr="00A80F76">
                    <w:rPr>
                      <w:rFonts w:cs="Arial"/>
                      <w:szCs w:val="20"/>
                      <w:lang w:eastAsia="sl-SI"/>
                    </w:rPr>
                    <w:t>oseba se v zadnjih treh letih pred dnevom imenovanja ni ukvarjala ali se ne ukvarja z davčnim svetovanjem,</w:t>
                  </w:r>
                </w:p>
                <w:p w14:paraId="4B0769FD" w14:textId="77777777" w:rsidR="00A80F76" w:rsidRPr="00A80F76" w:rsidRDefault="00A80F76" w:rsidP="00176717">
                  <w:pPr>
                    <w:numPr>
                      <w:ilvl w:val="0"/>
                      <w:numId w:val="23"/>
                    </w:numPr>
                    <w:contextualSpacing/>
                    <w:jc w:val="both"/>
                    <w:rPr>
                      <w:rFonts w:cs="Arial"/>
                      <w:szCs w:val="20"/>
                      <w:lang w:eastAsia="sl-SI"/>
                    </w:rPr>
                  </w:pPr>
                  <w:r w:rsidRPr="00A80F76">
                    <w:rPr>
                      <w:rFonts w:cs="Arial"/>
                      <w:szCs w:val="20"/>
                      <w:lang w:eastAsia="sl-SI"/>
                    </w:rPr>
                    <w:lastRenderedPageBreak/>
                    <w:t>kadar ni nobenih drugih okoliščin, ki vzbujajo dvom o njeni nepristranskosti za reševanje vprašanja obdavčitve.</w:t>
                  </w:r>
                </w:p>
                <w:p w14:paraId="7679E945" w14:textId="77777777" w:rsidR="00A80F76" w:rsidRPr="00A80F76" w:rsidRDefault="00A80F76" w:rsidP="00912D3A">
                  <w:pPr>
                    <w:spacing w:before="240"/>
                    <w:ind w:firstLine="1021"/>
                    <w:jc w:val="both"/>
                    <w:rPr>
                      <w:rFonts w:cs="Arial"/>
                      <w:szCs w:val="20"/>
                      <w:lang w:eastAsia="sl-SI"/>
                    </w:rPr>
                  </w:pPr>
                  <w:r w:rsidRPr="00A80F76">
                    <w:rPr>
                      <w:rFonts w:cs="Arial"/>
                      <w:szCs w:val="20"/>
                      <w:lang w:eastAsia="sl-SI"/>
                    </w:rPr>
                    <w:t>(</w:t>
                  </w:r>
                  <w:r w:rsidR="00D758B0">
                    <w:rPr>
                      <w:rFonts w:cs="Arial"/>
                      <w:szCs w:val="20"/>
                      <w:lang w:eastAsia="sl-SI"/>
                    </w:rPr>
                    <w:t>4</w:t>
                  </w:r>
                  <w:r w:rsidRPr="00A80F76">
                    <w:rPr>
                      <w:rFonts w:cs="Arial"/>
                      <w:szCs w:val="20"/>
                      <w:lang w:eastAsia="sl-SI"/>
                    </w:rPr>
                    <w:t>) Ugledno neodvisno osebo se lahko razreši, če:</w:t>
                  </w:r>
                </w:p>
                <w:p w14:paraId="3DF6FE84" w14:textId="77777777" w:rsidR="00A80F76" w:rsidRPr="00A80F76" w:rsidRDefault="00A80F76" w:rsidP="00176717">
                  <w:pPr>
                    <w:numPr>
                      <w:ilvl w:val="0"/>
                      <w:numId w:val="23"/>
                    </w:numPr>
                    <w:contextualSpacing/>
                    <w:jc w:val="both"/>
                    <w:rPr>
                      <w:rFonts w:cs="Arial"/>
                      <w:szCs w:val="20"/>
                      <w:lang w:eastAsia="sl-SI"/>
                    </w:rPr>
                  </w:pPr>
                  <w:r w:rsidRPr="00A80F76">
                    <w:rPr>
                      <w:rFonts w:cs="Arial"/>
                      <w:szCs w:val="20"/>
                      <w:lang w:eastAsia="sl-SI"/>
                    </w:rPr>
                    <w:t>sama zahteva razrešitev,</w:t>
                  </w:r>
                </w:p>
                <w:p w14:paraId="45C0041F" w14:textId="77777777" w:rsidR="00624CDB" w:rsidRDefault="00A80F76" w:rsidP="00176717">
                  <w:pPr>
                    <w:numPr>
                      <w:ilvl w:val="0"/>
                      <w:numId w:val="23"/>
                    </w:numPr>
                    <w:contextualSpacing/>
                    <w:jc w:val="both"/>
                    <w:rPr>
                      <w:rFonts w:cs="Arial"/>
                      <w:szCs w:val="20"/>
                      <w:lang w:eastAsia="sl-SI"/>
                    </w:rPr>
                  </w:pPr>
                  <w:r w:rsidRPr="00A80F76">
                    <w:rPr>
                      <w:rFonts w:cs="Arial"/>
                      <w:szCs w:val="20"/>
                      <w:lang w:eastAsia="sl-SI"/>
                    </w:rPr>
                    <w:t>se ugotovi, da obstajajo okoliščine, ki vzbujajo dvom o njeni neodvisnosti in nepristranskosti za reševanje vprašanja obdavčitve</w:t>
                  </w:r>
                  <w:r w:rsidR="00624CDB">
                    <w:rPr>
                      <w:rFonts w:cs="Arial"/>
                      <w:szCs w:val="20"/>
                      <w:lang w:eastAsia="sl-SI"/>
                    </w:rPr>
                    <w:t>,</w:t>
                  </w:r>
                </w:p>
                <w:p w14:paraId="478EF0EF" w14:textId="0CC914F0" w:rsidR="00A80F76" w:rsidRPr="00A80F76" w:rsidRDefault="00624CDB" w:rsidP="00176717">
                  <w:pPr>
                    <w:numPr>
                      <w:ilvl w:val="0"/>
                      <w:numId w:val="23"/>
                    </w:numPr>
                    <w:contextualSpacing/>
                    <w:jc w:val="both"/>
                    <w:rPr>
                      <w:rFonts w:cs="Arial"/>
                      <w:szCs w:val="20"/>
                      <w:lang w:eastAsia="sl-SI"/>
                    </w:rPr>
                  </w:pPr>
                  <w:r>
                    <w:rPr>
                      <w:rFonts w:cs="Arial"/>
                      <w:szCs w:val="20"/>
                      <w:lang w:eastAsia="sl-SI"/>
                    </w:rPr>
                    <w:t xml:space="preserve">se ugotovi, da okoliščine iz prejšnje </w:t>
                  </w:r>
                  <w:proofErr w:type="spellStart"/>
                  <w:r>
                    <w:rPr>
                      <w:rFonts w:cs="Arial"/>
                      <w:szCs w:val="20"/>
                      <w:lang w:eastAsia="sl-SI"/>
                    </w:rPr>
                    <w:t>alinee</w:t>
                  </w:r>
                  <w:proofErr w:type="spellEnd"/>
                  <w:r>
                    <w:rPr>
                      <w:rFonts w:cs="Arial"/>
                      <w:szCs w:val="20"/>
                      <w:lang w:eastAsia="sl-SI"/>
                    </w:rPr>
                    <w:t xml:space="preserve"> nastopijo v enem letu od podaje mnenja iz 257. člena tega zakona</w:t>
                  </w:r>
                  <w:r w:rsidR="00A80F76" w:rsidRPr="00A80F76">
                    <w:rPr>
                      <w:rFonts w:cs="Arial"/>
                      <w:szCs w:val="20"/>
                      <w:lang w:eastAsia="sl-SI"/>
                    </w:rPr>
                    <w:t>.</w:t>
                  </w:r>
                </w:p>
                <w:p w14:paraId="7B2CE0EB" w14:textId="77777777" w:rsidR="00A80F76" w:rsidRDefault="00A80F76" w:rsidP="00912D3A">
                  <w:pPr>
                    <w:spacing w:before="240"/>
                    <w:ind w:firstLine="1021"/>
                    <w:jc w:val="both"/>
                    <w:rPr>
                      <w:rFonts w:cs="Arial"/>
                      <w:szCs w:val="20"/>
                      <w:lang w:eastAsia="sl-SI"/>
                    </w:rPr>
                  </w:pPr>
                  <w:r w:rsidRPr="00A80F76">
                    <w:rPr>
                      <w:rFonts w:cs="Arial"/>
                      <w:szCs w:val="20"/>
                      <w:lang w:eastAsia="sl-SI"/>
                    </w:rPr>
                    <w:t>(</w:t>
                  </w:r>
                  <w:r w:rsidR="00D758B0">
                    <w:rPr>
                      <w:rFonts w:cs="Arial"/>
                      <w:szCs w:val="20"/>
                      <w:lang w:eastAsia="sl-SI"/>
                    </w:rPr>
                    <w:t>5</w:t>
                  </w:r>
                  <w:r w:rsidRPr="00A80F76">
                    <w:rPr>
                      <w:rFonts w:cs="Arial"/>
                      <w:szCs w:val="20"/>
                      <w:lang w:eastAsia="sl-SI"/>
                    </w:rPr>
                    <w:t xml:space="preserve">) Seznam uglednih neodvisnih oseb je javen v delu, ki obsega podatke o osebnem imenu ugledne neodvisne osebe in njen znanstveni ali strokovni naziv. Te podatke objavi Ministrstvo za finance na svoji spletni strani. </w:t>
                  </w:r>
                  <w:r w:rsidRPr="00A80F76" w:rsidDel="00B36171">
                    <w:rPr>
                      <w:rFonts w:cs="Arial"/>
                      <w:szCs w:val="20"/>
                      <w:lang w:eastAsia="sl-SI"/>
                    </w:rPr>
                    <w:t xml:space="preserve"> </w:t>
                  </w:r>
                </w:p>
                <w:p w14:paraId="03BD934E" w14:textId="77777777" w:rsidR="00FD337B" w:rsidRPr="00A80F76" w:rsidRDefault="00D758B0" w:rsidP="00912D3A">
                  <w:pPr>
                    <w:spacing w:before="240"/>
                    <w:ind w:firstLine="1021"/>
                    <w:jc w:val="both"/>
                    <w:rPr>
                      <w:rFonts w:cs="Arial"/>
                      <w:szCs w:val="20"/>
                      <w:lang w:eastAsia="sl-SI"/>
                    </w:rPr>
                  </w:pPr>
                  <w:r>
                    <w:rPr>
                      <w:rFonts w:cs="Arial"/>
                      <w:szCs w:val="20"/>
                      <w:lang w:eastAsia="sl-SI"/>
                    </w:rPr>
                    <w:t xml:space="preserve">(6) </w:t>
                  </w:r>
                  <w:r w:rsidR="00FD337B" w:rsidRPr="00A80F76">
                    <w:rPr>
                      <w:rFonts w:cs="Arial"/>
                      <w:szCs w:val="20"/>
                      <w:lang w:eastAsia="sl-SI"/>
                    </w:rPr>
                    <w:t>Minister, pristojen za finance, predpiše sestavo, način imenovanja uglednih neodvisnih oseb, podrobnejši način ugotavljanja pogojev za imenovanje uglednih neodvisnih oseb, postopek in roke za imenovanje in razrešitev, ter vzpostavitev in posodabljanje seznama uglednih neodvisnih oseb, ki ga upravlja Ministrstvo za finance, in javno objavo seznama uglednih neodvisnih oseb.</w:t>
                  </w:r>
                </w:p>
                <w:p w14:paraId="1AC8DB99" w14:textId="77777777" w:rsidR="00A80F76" w:rsidRPr="00DA64AC" w:rsidRDefault="00A80F76" w:rsidP="00912D3A">
                  <w:pPr>
                    <w:jc w:val="both"/>
                    <w:rPr>
                      <w:rFonts w:cs="Arial"/>
                      <w:szCs w:val="20"/>
                      <w:lang w:eastAsia="sl-SI"/>
                    </w:rPr>
                  </w:pPr>
                </w:p>
                <w:p w14:paraId="269D4244" w14:textId="77777777" w:rsidR="00A80F76" w:rsidRPr="00DA64AC" w:rsidRDefault="00A80F76" w:rsidP="00354355">
                  <w:pPr>
                    <w:jc w:val="center"/>
                    <w:rPr>
                      <w:rFonts w:cs="Arial"/>
                      <w:szCs w:val="20"/>
                      <w:lang w:eastAsia="sl-SI"/>
                    </w:rPr>
                  </w:pPr>
                  <w:proofErr w:type="spellStart"/>
                  <w:r w:rsidRPr="00DA64AC">
                    <w:rPr>
                      <w:rFonts w:cs="Arial"/>
                      <w:szCs w:val="20"/>
                      <w:lang w:eastAsia="sl-SI"/>
                    </w:rPr>
                    <w:t>257.b</w:t>
                  </w:r>
                  <w:proofErr w:type="spellEnd"/>
                  <w:r w:rsidRPr="00DA64AC">
                    <w:rPr>
                      <w:rFonts w:cs="Arial"/>
                      <w:szCs w:val="20"/>
                      <w:lang w:eastAsia="sl-SI"/>
                    </w:rPr>
                    <w:t xml:space="preserve"> člen</w:t>
                  </w:r>
                </w:p>
                <w:p w14:paraId="7A0401B1" w14:textId="77777777" w:rsidR="00A80F76" w:rsidRPr="00DA64AC" w:rsidRDefault="00A80F76" w:rsidP="00354355">
                  <w:pPr>
                    <w:jc w:val="center"/>
                    <w:rPr>
                      <w:rFonts w:cs="Arial"/>
                      <w:szCs w:val="20"/>
                      <w:lang w:eastAsia="sl-SI"/>
                    </w:rPr>
                  </w:pPr>
                  <w:r w:rsidRPr="00DA64AC">
                    <w:rPr>
                      <w:rFonts w:cs="Arial"/>
                      <w:szCs w:val="20"/>
                      <w:lang w:eastAsia="sl-SI"/>
                    </w:rPr>
                    <w:t>(pravila delovanja svetovalne komisije)</w:t>
                  </w:r>
                </w:p>
                <w:p w14:paraId="06C1DF16" w14:textId="77777777" w:rsidR="00DA64AC" w:rsidRDefault="00DA64AC" w:rsidP="00DA64AC">
                  <w:pPr>
                    <w:ind w:firstLine="1021"/>
                    <w:jc w:val="both"/>
                    <w:rPr>
                      <w:rFonts w:cs="Arial"/>
                      <w:szCs w:val="20"/>
                      <w:lang w:eastAsia="sl-SI"/>
                    </w:rPr>
                  </w:pPr>
                </w:p>
                <w:p w14:paraId="5698052A" w14:textId="77777777" w:rsidR="00DA64AC" w:rsidRDefault="00DA64AC" w:rsidP="00DA64AC">
                  <w:pPr>
                    <w:ind w:firstLine="1021"/>
                    <w:rPr>
                      <w:rFonts w:cs="Arial"/>
                      <w:szCs w:val="20"/>
                      <w:lang w:eastAsia="sl-SI"/>
                    </w:rPr>
                  </w:pPr>
                  <w:r>
                    <w:rPr>
                      <w:rFonts w:cs="Arial"/>
                      <w:szCs w:val="20"/>
                      <w:lang w:eastAsia="sl-SI"/>
                    </w:rPr>
                    <w:t xml:space="preserve">(1) </w:t>
                  </w:r>
                  <w:r w:rsidR="00A80F76" w:rsidRPr="00A80F76">
                    <w:rPr>
                      <w:rFonts w:cs="Arial"/>
                      <w:szCs w:val="20"/>
                      <w:lang w:eastAsia="sl-SI"/>
                    </w:rPr>
                    <w:t>Pristojni organ v roku iz šestega odstavka 257. čle</w:t>
                  </w:r>
                  <w:r>
                    <w:rPr>
                      <w:rFonts w:cs="Arial"/>
                      <w:szCs w:val="20"/>
                      <w:lang w:eastAsia="sl-SI"/>
                    </w:rPr>
                    <w:t>na tega zakona obvesti davčnega</w:t>
                  </w:r>
                </w:p>
                <w:p w14:paraId="210B029D" w14:textId="77777777" w:rsidR="00A80F76" w:rsidRPr="00A80F76" w:rsidRDefault="00A80F76" w:rsidP="00DA64AC">
                  <w:pPr>
                    <w:rPr>
                      <w:rFonts w:cs="Arial"/>
                      <w:szCs w:val="20"/>
                      <w:lang w:eastAsia="sl-SI"/>
                    </w:rPr>
                  </w:pPr>
                  <w:r w:rsidRPr="00A80F76">
                    <w:rPr>
                      <w:rFonts w:cs="Arial"/>
                      <w:szCs w:val="20"/>
                      <w:lang w:eastAsia="sl-SI"/>
                    </w:rPr>
                    <w:t>zavezanca o:</w:t>
                  </w:r>
                </w:p>
                <w:p w14:paraId="3E6FF928" w14:textId="77777777" w:rsidR="00A80F76" w:rsidRPr="00DA64AC" w:rsidRDefault="00A80F76" w:rsidP="00176717">
                  <w:pPr>
                    <w:numPr>
                      <w:ilvl w:val="0"/>
                      <w:numId w:val="22"/>
                    </w:numPr>
                    <w:contextualSpacing/>
                    <w:jc w:val="both"/>
                    <w:rPr>
                      <w:rFonts w:cs="Arial"/>
                      <w:szCs w:val="20"/>
                      <w:lang w:eastAsia="sl-SI"/>
                    </w:rPr>
                  </w:pPr>
                  <w:r w:rsidRPr="00DA64AC">
                    <w:rPr>
                      <w:rFonts w:cs="Arial"/>
                      <w:szCs w:val="20"/>
                      <w:lang w:eastAsia="sl-SI"/>
                    </w:rPr>
                    <w:t>pravilih delovanja svetovalne komisije (v nadaljevanjem besedilu: pravila delovanja),</w:t>
                  </w:r>
                </w:p>
                <w:p w14:paraId="68B64F3E" w14:textId="77777777" w:rsidR="00A80F76" w:rsidRPr="00DA64AC" w:rsidRDefault="00A80F76" w:rsidP="00176717">
                  <w:pPr>
                    <w:numPr>
                      <w:ilvl w:val="0"/>
                      <w:numId w:val="22"/>
                    </w:numPr>
                    <w:contextualSpacing/>
                    <w:jc w:val="both"/>
                    <w:rPr>
                      <w:rFonts w:cs="Arial"/>
                      <w:szCs w:val="20"/>
                      <w:lang w:eastAsia="sl-SI"/>
                    </w:rPr>
                  </w:pPr>
                  <w:r w:rsidRPr="00DA64AC">
                    <w:rPr>
                      <w:rFonts w:cs="Arial"/>
                      <w:szCs w:val="20"/>
                      <w:lang w:eastAsia="sl-SI"/>
                    </w:rPr>
                    <w:t>datumu, do katerega bo sprejeto mnenje glede vprašanja obdavčitve in</w:t>
                  </w:r>
                </w:p>
                <w:p w14:paraId="350AE3F4" w14:textId="77777777" w:rsidR="00A80F76" w:rsidRPr="00DA64AC" w:rsidRDefault="00A80F76" w:rsidP="00176717">
                  <w:pPr>
                    <w:numPr>
                      <w:ilvl w:val="0"/>
                      <w:numId w:val="22"/>
                    </w:numPr>
                    <w:contextualSpacing/>
                    <w:jc w:val="both"/>
                    <w:rPr>
                      <w:rFonts w:cs="Arial"/>
                      <w:szCs w:val="20"/>
                      <w:lang w:eastAsia="sl-SI"/>
                    </w:rPr>
                  </w:pPr>
                  <w:r w:rsidRPr="00DA64AC">
                    <w:rPr>
                      <w:rFonts w:cs="Arial"/>
                      <w:szCs w:val="20"/>
                      <w:lang w:eastAsia="sl-SI"/>
                    </w:rPr>
                    <w:t xml:space="preserve">pravni podlagi, na podlagi katere bo sprejeta odločitev glede vprašanja obdavčitve.  </w:t>
                  </w:r>
                </w:p>
                <w:p w14:paraId="7DD7C6BA" w14:textId="77777777" w:rsidR="00A80F76" w:rsidRPr="00A80F76" w:rsidRDefault="00A80F76" w:rsidP="00912D3A">
                  <w:pPr>
                    <w:spacing w:before="240"/>
                    <w:ind w:firstLine="1021"/>
                    <w:jc w:val="both"/>
                    <w:rPr>
                      <w:rFonts w:cs="Arial"/>
                      <w:szCs w:val="20"/>
                      <w:lang w:eastAsia="sl-SI"/>
                    </w:rPr>
                  </w:pPr>
                  <w:r w:rsidRPr="00A80F76">
                    <w:rPr>
                      <w:rFonts w:cs="Arial"/>
                      <w:szCs w:val="20"/>
                      <w:lang w:eastAsia="sl-SI"/>
                    </w:rPr>
                    <w:t xml:space="preserve">(2) Pravila delovanja določi minister, pristojen za finance. </w:t>
                  </w:r>
                </w:p>
                <w:p w14:paraId="59EFCB86" w14:textId="77777777" w:rsidR="00A80F76" w:rsidRPr="00A80F76" w:rsidRDefault="00A80F76" w:rsidP="00912D3A">
                  <w:pPr>
                    <w:spacing w:before="240"/>
                    <w:ind w:firstLine="1021"/>
                    <w:jc w:val="both"/>
                    <w:rPr>
                      <w:rFonts w:cs="Arial"/>
                      <w:szCs w:val="20"/>
                      <w:lang w:eastAsia="sl-SI"/>
                    </w:rPr>
                  </w:pPr>
                  <w:r w:rsidRPr="00A80F76">
                    <w:rPr>
                      <w:rFonts w:cs="Arial"/>
                      <w:szCs w:val="20"/>
                      <w:lang w:eastAsia="sl-SI"/>
                    </w:rPr>
                    <w:t>(3) Če se predsednik in ugledne neodvisne osebe ne dogovorijo o pravilih delovanja ali če davčni zavezanec o njih ni bil obveščen, lahko sodišče v postopku, sproženem na predlog davčnega zavezanca, naloži svetovalni komisiji, da v določenem roku sprejme pravila delovanja in jih sporoči davčnemu zavezancu. Za vprašanja tega postopka se smiselno uporablja zakon, ki ureja arbitražo.</w:t>
                  </w:r>
                </w:p>
                <w:p w14:paraId="7684C27C" w14:textId="77777777" w:rsidR="00A80F76" w:rsidRPr="00A80F76" w:rsidRDefault="00A80F76" w:rsidP="00A435EF">
                  <w:pPr>
                    <w:jc w:val="both"/>
                    <w:rPr>
                      <w:rFonts w:cs="Arial"/>
                      <w:szCs w:val="20"/>
                      <w:lang w:eastAsia="sl-SI"/>
                    </w:rPr>
                  </w:pPr>
                </w:p>
                <w:p w14:paraId="5E25F446" w14:textId="77777777" w:rsidR="00A80F76" w:rsidRPr="00354355" w:rsidRDefault="00A80F76" w:rsidP="00354355">
                  <w:pPr>
                    <w:ind w:firstLine="1021"/>
                    <w:jc w:val="center"/>
                    <w:rPr>
                      <w:rFonts w:eastAsiaTheme="minorHAnsi"/>
                    </w:rPr>
                  </w:pPr>
                  <w:proofErr w:type="spellStart"/>
                  <w:r w:rsidRPr="00354355">
                    <w:rPr>
                      <w:rFonts w:eastAsiaTheme="minorHAnsi"/>
                    </w:rPr>
                    <w:t>257.c</w:t>
                  </w:r>
                  <w:proofErr w:type="spellEnd"/>
                  <w:r w:rsidRPr="00354355">
                    <w:rPr>
                      <w:rFonts w:eastAsiaTheme="minorHAnsi"/>
                    </w:rPr>
                    <w:t xml:space="preserve"> člen</w:t>
                  </w:r>
                </w:p>
                <w:p w14:paraId="71190A8D" w14:textId="77777777" w:rsidR="00A80F76" w:rsidRPr="00354355" w:rsidRDefault="00A80F76" w:rsidP="00354355">
                  <w:pPr>
                    <w:ind w:firstLine="1021"/>
                    <w:jc w:val="center"/>
                    <w:rPr>
                      <w:rFonts w:eastAsiaTheme="minorHAnsi"/>
                    </w:rPr>
                  </w:pPr>
                  <w:r w:rsidRPr="00354355">
                    <w:rPr>
                      <w:rFonts w:eastAsiaTheme="minorHAnsi"/>
                    </w:rPr>
                    <w:t>(ukrepi za ustanovitev svetovalne komisije in imenovanje članov svetovalne komisije s strani sodišča)</w:t>
                  </w:r>
                </w:p>
                <w:p w14:paraId="458B28E5" w14:textId="77777777" w:rsidR="00A80F76" w:rsidRPr="00A80F76" w:rsidRDefault="00A80F76" w:rsidP="00A435EF">
                  <w:pPr>
                    <w:jc w:val="both"/>
                    <w:rPr>
                      <w:rFonts w:cs="Arial"/>
                      <w:szCs w:val="20"/>
                      <w:lang w:eastAsia="sl-SI"/>
                    </w:rPr>
                  </w:pPr>
                </w:p>
                <w:p w14:paraId="06ACB50F" w14:textId="77777777" w:rsidR="00A80F76" w:rsidRPr="00A80F76" w:rsidRDefault="00A80F76" w:rsidP="00912D3A">
                  <w:pPr>
                    <w:ind w:firstLine="1021"/>
                    <w:jc w:val="both"/>
                    <w:rPr>
                      <w:rFonts w:cs="Arial"/>
                      <w:szCs w:val="20"/>
                      <w:lang w:eastAsia="sl-SI"/>
                    </w:rPr>
                  </w:pPr>
                  <w:r w:rsidRPr="00A80F76">
                    <w:rPr>
                      <w:rFonts w:cs="Arial"/>
                      <w:szCs w:val="20"/>
                      <w:lang w:eastAsia="sl-SI"/>
                    </w:rPr>
                    <w:t xml:space="preserve">(1) Če svetovalna komisija ni ustanovljena v roku iz šestega odstavka 257. člena tega zakona, lahko davčni zavezanec zahteva od sodišča, da sprejeme potrebne ukrepe za ustanovitev svetovalne komisije. </w:t>
                  </w:r>
                </w:p>
                <w:p w14:paraId="2AAAA817" w14:textId="77777777" w:rsidR="00A80F76" w:rsidRPr="00A80F76" w:rsidRDefault="00A80F76" w:rsidP="00912D3A">
                  <w:pPr>
                    <w:ind w:firstLine="1021"/>
                    <w:jc w:val="both"/>
                    <w:rPr>
                      <w:rFonts w:cs="Arial"/>
                      <w:szCs w:val="20"/>
                      <w:lang w:eastAsia="sl-SI"/>
                    </w:rPr>
                  </w:pPr>
                </w:p>
                <w:p w14:paraId="6FFF3133" w14:textId="77777777" w:rsidR="00A80F76" w:rsidRPr="00A80F76" w:rsidRDefault="00A80F76" w:rsidP="00912D3A">
                  <w:pPr>
                    <w:ind w:firstLine="1021"/>
                    <w:jc w:val="both"/>
                    <w:rPr>
                      <w:rFonts w:cs="Arial"/>
                      <w:szCs w:val="20"/>
                      <w:lang w:eastAsia="sl-SI"/>
                    </w:rPr>
                  </w:pPr>
                  <w:r w:rsidRPr="00A80F76">
                    <w:rPr>
                      <w:rFonts w:cs="Arial"/>
                      <w:szCs w:val="20"/>
                      <w:lang w:eastAsia="sl-SI"/>
                    </w:rPr>
                    <w:t>(2) Če pristojni organ ne imenuje ugledne neodvisne osebe in njenega namestnika, lahko ugledno neodvisno osebo in namestnika na zahtevo davčnega zavezanca imenuje sodišče s seznama uglednih neodvisnih oseb.</w:t>
                  </w:r>
                </w:p>
                <w:p w14:paraId="2C0F703C" w14:textId="77777777" w:rsidR="00A80F76" w:rsidRPr="00A80F76" w:rsidRDefault="00A80F76" w:rsidP="00912D3A">
                  <w:pPr>
                    <w:ind w:firstLine="1021"/>
                    <w:jc w:val="both"/>
                    <w:rPr>
                      <w:rFonts w:cs="Arial"/>
                      <w:szCs w:val="20"/>
                      <w:lang w:eastAsia="sl-SI"/>
                    </w:rPr>
                  </w:pPr>
                </w:p>
                <w:p w14:paraId="67516744" w14:textId="77777777" w:rsidR="00A80F76" w:rsidRPr="00A80F76" w:rsidRDefault="00A80F76" w:rsidP="00912D3A">
                  <w:pPr>
                    <w:ind w:firstLine="1021"/>
                    <w:jc w:val="both"/>
                    <w:rPr>
                      <w:rFonts w:cs="Arial"/>
                      <w:szCs w:val="20"/>
                      <w:lang w:eastAsia="sl-SI"/>
                    </w:rPr>
                  </w:pPr>
                  <w:r w:rsidRPr="00A80F76">
                    <w:rPr>
                      <w:rFonts w:cs="Arial"/>
                      <w:szCs w:val="20"/>
                      <w:lang w:eastAsia="sl-SI"/>
                    </w:rPr>
                    <w:t>(3) Ugledne osebe, ki so imenovane s strani sodišča, z žrebom imenujejo predsednika s seznama uglednih neodvisnih oseb.</w:t>
                  </w:r>
                </w:p>
                <w:p w14:paraId="38F381C2" w14:textId="77777777" w:rsidR="00A80F76" w:rsidRPr="00A80F76" w:rsidRDefault="00A80F76" w:rsidP="00912D3A">
                  <w:pPr>
                    <w:ind w:firstLine="1021"/>
                    <w:jc w:val="both"/>
                    <w:rPr>
                      <w:rFonts w:cs="Arial"/>
                      <w:szCs w:val="20"/>
                      <w:lang w:eastAsia="sl-SI"/>
                    </w:rPr>
                  </w:pPr>
                </w:p>
                <w:p w14:paraId="70C5B216" w14:textId="77777777" w:rsidR="00A80F76" w:rsidRPr="00A80F76" w:rsidRDefault="00A80F76" w:rsidP="00912D3A">
                  <w:pPr>
                    <w:ind w:firstLine="1021"/>
                    <w:jc w:val="both"/>
                    <w:rPr>
                      <w:rFonts w:cs="Arial"/>
                      <w:szCs w:val="20"/>
                      <w:lang w:eastAsia="sl-SI"/>
                    </w:rPr>
                  </w:pPr>
                  <w:r w:rsidRPr="00A80F76">
                    <w:rPr>
                      <w:rFonts w:cs="Arial"/>
                      <w:szCs w:val="20"/>
                      <w:lang w:eastAsia="sl-SI"/>
                    </w:rPr>
                    <w:t xml:space="preserve">(4) Zahteva za ustanovitev svetovalne komisije ali imenovanje članov svetovalne komisije se vloži na pristojno sodišče v 30 dneh po poteku roka iz šestega odstavka 257. člena. </w:t>
                  </w:r>
                </w:p>
                <w:p w14:paraId="6B4DE230" w14:textId="77777777" w:rsidR="00A80F76" w:rsidRPr="00A80F76" w:rsidRDefault="00A80F76" w:rsidP="00912D3A">
                  <w:pPr>
                    <w:ind w:firstLine="1021"/>
                    <w:jc w:val="both"/>
                    <w:rPr>
                      <w:rFonts w:cs="Arial"/>
                      <w:szCs w:val="20"/>
                      <w:lang w:eastAsia="sl-SI"/>
                    </w:rPr>
                  </w:pPr>
                </w:p>
                <w:p w14:paraId="25EB305E" w14:textId="77777777" w:rsidR="00A80F76" w:rsidRPr="00A80F76" w:rsidRDefault="00A80F76" w:rsidP="00912D3A">
                  <w:pPr>
                    <w:ind w:firstLine="1021"/>
                    <w:jc w:val="both"/>
                    <w:rPr>
                      <w:rFonts w:cs="Arial"/>
                      <w:szCs w:val="20"/>
                      <w:lang w:eastAsia="sl-SI"/>
                    </w:rPr>
                  </w:pPr>
                  <w:r w:rsidRPr="00A80F76">
                    <w:rPr>
                      <w:rFonts w:cs="Arial"/>
                      <w:szCs w:val="20"/>
                      <w:lang w:eastAsia="sl-SI"/>
                    </w:rPr>
                    <w:t xml:space="preserve">(5) Za vprašanja tega postopka se smiselno uporablja zakon, ki ureja arbitražo.. </w:t>
                  </w:r>
                </w:p>
                <w:p w14:paraId="4AAB5366" w14:textId="77777777" w:rsidR="00A80F76" w:rsidRPr="00A80F76" w:rsidRDefault="00A80F76" w:rsidP="00912D3A">
                  <w:pPr>
                    <w:ind w:firstLine="1021"/>
                    <w:jc w:val="both"/>
                    <w:rPr>
                      <w:rFonts w:cs="Arial"/>
                      <w:szCs w:val="20"/>
                      <w:lang w:eastAsia="sl-SI"/>
                    </w:rPr>
                  </w:pPr>
                </w:p>
                <w:p w14:paraId="29AB544F" w14:textId="77777777" w:rsidR="00A80F76" w:rsidRPr="00DA64AC" w:rsidRDefault="00A80F76" w:rsidP="00354355">
                  <w:pPr>
                    <w:jc w:val="center"/>
                    <w:rPr>
                      <w:rFonts w:cs="Arial"/>
                      <w:szCs w:val="20"/>
                      <w:lang w:eastAsia="sl-SI"/>
                    </w:rPr>
                  </w:pPr>
                  <w:proofErr w:type="spellStart"/>
                  <w:r w:rsidRPr="00DA64AC">
                    <w:rPr>
                      <w:rFonts w:cs="Arial"/>
                      <w:szCs w:val="20"/>
                      <w:lang w:eastAsia="sl-SI"/>
                    </w:rPr>
                    <w:t>257.č</w:t>
                  </w:r>
                  <w:proofErr w:type="spellEnd"/>
                  <w:r w:rsidRPr="00DA64AC">
                    <w:rPr>
                      <w:rFonts w:cs="Arial"/>
                      <w:szCs w:val="20"/>
                      <w:lang w:eastAsia="sl-SI"/>
                    </w:rPr>
                    <w:t xml:space="preserve"> člen</w:t>
                  </w:r>
                </w:p>
                <w:p w14:paraId="2CCE35E3" w14:textId="77777777" w:rsidR="00A80F76" w:rsidRPr="00DA64AC" w:rsidRDefault="00A80F76" w:rsidP="00354355">
                  <w:pPr>
                    <w:spacing w:after="200" w:line="276" w:lineRule="auto"/>
                    <w:jc w:val="center"/>
                    <w:rPr>
                      <w:rFonts w:eastAsiaTheme="minorHAnsi"/>
                      <w:lang w:eastAsia="sl-SI"/>
                    </w:rPr>
                  </w:pPr>
                  <w:r w:rsidRPr="00DA64AC">
                    <w:rPr>
                      <w:rFonts w:cs="Arial"/>
                      <w:szCs w:val="20"/>
                      <w:lang w:eastAsia="sl-SI"/>
                    </w:rPr>
                    <w:t>(komisija za alternativno reševanje sporov)</w:t>
                  </w:r>
                </w:p>
                <w:p w14:paraId="7DF62179" w14:textId="77777777" w:rsidR="00A80F76" w:rsidRPr="00A80F76" w:rsidRDefault="00A80F76" w:rsidP="00912D3A">
                  <w:pPr>
                    <w:ind w:firstLine="1021"/>
                    <w:jc w:val="both"/>
                    <w:rPr>
                      <w:rFonts w:cs="Arial"/>
                      <w:szCs w:val="20"/>
                      <w:lang w:eastAsia="sl-SI"/>
                    </w:rPr>
                  </w:pPr>
                  <w:r w:rsidRPr="00A80F76">
                    <w:rPr>
                      <w:rFonts w:cs="Arial"/>
                      <w:szCs w:val="20"/>
                      <w:lang w:eastAsia="sl-SI"/>
                    </w:rPr>
                    <w:t>(1) Pristojn</w:t>
                  </w:r>
                  <w:r w:rsidR="00AB14AB">
                    <w:rPr>
                      <w:rFonts w:cs="Arial"/>
                      <w:szCs w:val="20"/>
                      <w:lang w:eastAsia="sl-SI"/>
                    </w:rPr>
                    <w:t>a</w:t>
                  </w:r>
                  <w:r w:rsidRPr="00A80F76">
                    <w:rPr>
                      <w:rFonts w:cs="Arial"/>
                      <w:szCs w:val="20"/>
                      <w:lang w:eastAsia="sl-SI"/>
                    </w:rPr>
                    <w:t xml:space="preserve"> organ</w:t>
                  </w:r>
                  <w:r w:rsidR="00AB14AB">
                    <w:rPr>
                      <w:rFonts w:cs="Arial"/>
                      <w:szCs w:val="20"/>
                      <w:lang w:eastAsia="sl-SI"/>
                    </w:rPr>
                    <w:t>a</w:t>
                  </w:r>
                  <w:r w:rsidRPr="00A80F76">
                    <w:rPr>
                      <w:rFonts w:cs="Arial"/>
                      <w:szCs w:val="20"/>
                      <w:lang w:eastAsia="sl-SI"/>
                    </w:rPr>
                    <w:t xml:space="preserve"> se lahko dogovori</w:t>
                  </w:r>
                  <w:r w:rsidR="00AB14AB">
                    <w:rPr>
                      <w:rFonts w:cs="Arial"/>
                      <w:szCs w:val="20"/>
                      <w:lang w:eastAsia="sl-SI"/>
                    </w:rPr>
                    <w:t>ta</w:t>
                  </w:r>
                  <w:r w:rsidRPr="00A80F76">
                    <w:rPr>
                      <w:rFonts w:cs="Arial"/>
                      <w:szCs w:val="20"/>
                      <w:lang w:eastAsia="sl-SI"/>
                    </w:rPr>
                    <w:t xml:space="preserve">, da bo o vprašanju obdavčitve namesto svetovalne komisije odločala komisija za alternativno reševanje sporov, ki se lahko oblikuje kot stalno ali začasno </w:t>
                  </w:r>
                  <w:r w:rsidRPr="00A80F76">
                    <w:rPr>
                      <w:rFonts w:cs="Arial"/>
                      <w:szCs w:val="20"/>
                      <w:lang w:eastAsia="sl-SI"/>
                    </w:rPr>
                    <w:lastRenderedPageBreak/>
                    <w:t xml:space="preserve">telo. Glede pristojnosti te komisije velja </w:t>
                  </w:r>
                  <w:proofErr w:type="spellStart"/>
                  <w:r w:rsidRPr="00A80F76">
                    <w:rPr>
                      <w:rFonts w:cs="Arial"/>
                      <w:szCs w:val="20"/>
                      <w:lang w:eastAsia="sl-SI"/>
                    </w:rPr>
                    <w:t>257.d</w:t>
                  </w:r>
                  <w:proofErr w:type="spellEnd"/>
                  <w:r w:rsidRPr="00A80F76">
                    <w:rPr>
                      <w:rFonts w:cs="Arial"/>
                      <w:szCs w:val="20"/>
                      <w:lang w:eastAsia="sl-SI"/>
                    </w:rPr>
                    <w:t xml:space="preserve"> člen tega zakona.</w:t>
                  </w:r>
                </w:p>
                <w:p w14:paraId="666F2141" w14:textId="77777777" w:rsidR="00A80F76" w:rsidRPr="00DA64AC" w:rsidRDefault="00A80F76" w:rsidP="00912D3A">
                  <w:pPr>
                    <w:ind w:firstLine="1021"/>
                    <w:jc w:val="both"/>
                    <w:rPr>
                      <w:rFonts w:eastAsiaTheme="minorHAnsi"/>
                      <w:lang w:eastAsia="sl-SI"/>
                    </w:rPr>
                  </w:pPr>
                </w:p>
                <w:p w14:paraId="505BB605" w14:textId="77777777" w:rsidR="00A80F76" w:rsidRPr="00A80F76" w:rsidRDefault="00A80F76" w:rsidP="00912D3A">
                  <w:pPr>
                    <w:ind w:firstLine="1021"/>
                    <w:jc w:val="both"/>
                    <w:rPr>
                      <w:rFonts w:cs="Arial"/>
                      <w:szCs w:val="20"/>
                      <w:lang w:eastAsia="sl-SI"/>
                    </w:rPr>
                  </w:pPr>
                  <w:r w:rsidRPr="00A80F76">
                    <w:rPr>
                      <w:rFonts w:cs="Arial"/>
                      <w:szCs w:val="20"/>
                      <w:lang w:eastAsia="sl-SI"/>
                    </w:rPr>
                    <w:t xml:space="preserve"> (2) Če se pristojn</w:t>
                  </w:r>
                  <w:r w:rsidR="007C2D94">
                    <w:rPr>
                      <w:rFonts w:cs="Arial"/>
                      <w:szCs w:val="20"/>
                      <w:lang w:eastAsia="sl-SI"/>
                    </w:rPr>
                    <w:t>a</w:t>
                  </w:r>
                  <w:r w:rsidRPr="00A80F76">
                    <w:rPr>
                      <w:rFonts w:cs="Arial"/>
                      <w:szCs w:val="20"/>
                      <w:lang w:eastAsia="sl-SI"/>
                    </w:rPr>
                    <w:t xml:space="preserve"> organ</w:t>
                  </w:r>
                  <w:r w:rsidR="007C2D94">
                    <w:rPr>
                      <w:rFonts w:cs="Arial"/>
                      <w:szCs w:val="20"/>
                      <w:lang w:eastAsia="sl-SI"/>
                    </w:rPr>
                    <w:t>a</w:t>
                  </w:r>
                  <w:r w:rsidRPr="00A80F76">
                    <w:rPr>
                      <w:rFonts w:cs="Arial"/>
                      <w:szCs w:val="20"/>
                      <w:lang w:eastAsia="sl-SI"/>
                    </w:rPr>
                    <w:t xml:space="preserve"> o tem ne dogovori</w:t>
                  </w:r>
                  <w:r w:rsidR="007C2D94">
                    <w:rPr>
                      <w:rFonts w:cs="Arial"/>
                      <w:szCs w:val="20"/>
                      <w:lang w:eastAsia="sl-SI"/>
                    </w:rPr>
                    <w:t>ta</w:t>
                  </w:r>
                  <w:r w:rsidRPr="00A80F76">
                    <w:rPr>
                      <w:rFonts w:cs="Arial"/>
                      <w:szCs w:val="20"/>
                      <w:lang w:eastAsia="sl-SI"/>
                    </w:rPr>
                    <w:t xml:space="preserve"> drugače, je mnenje, ki ga poda komisija iz prejšnjega odstavka na podlagi mednarodne pogodbe in nacionalnega prava, za pristojni organ zavezujoče. </w:t>
                  </w:r>
                </w:p>
                <w:p w14:paraId="6962BDDF" w14:textId="77777777" w:rsidR="00A80F76" w:rsidRPr="00A80F76" w:rsidRDefault="00A80F76" w:rsidP="00912D3A">
                  <w:pPr>
                    <w:ind w:left="1381"/>
                    <w:contextualSpacing/>
                    <w:jc w:val="both"/>
                    <w:rPr>
                      <w:rFonts w:cs="Arial"/>
                      <w:szCs w:val="20"/>
                      <w:lang w:eastAsia="sl-SI"/>
                    </w:rPr>
                  </w:pPr>
                </w:p>
                <w:p w14:paraId="051A1CB6" w14:textId="7950E981" w:rsidR="00A80F76" w:rsidRPr="00A435EF" w:rsidRDefault="00A80F76" w:rsidP="00A435EF">
                  <w:pPr>
                    <w:ind w:firstLine="1021"/>
                    <w:jc w:val="both"/>
                    <w:rPr>
                      <w:rFonts w:cs="Arial"/>
                      <w:szCs w:val="20"/>
                      <w:lang w:eastAsia="sl-SI"/>
                    </w:rPr>
                  </w:pPr>
                  <w:r w:rsidRPr="00A80F76">
                    <w:rPr>
                      <w:rFonts w:cs="Arial"/>
                      <w:szCs w:val="20"/>
                      <w:lang w:eastAsia="sl-SI"/>
                    </w:rPr>
                    <w:t xml:space="preserve">(3) Za sestavo, obliko komisije za alternativno reševanje sporov, pravila o delovanju ter stroške postopka se uporabljajo določbe tega poglavja, ki urejajo svetovalno komisijo, razen, če se pristojni organ dogovori drugače. Četudi se dogovori drugače, mora pristojni organ pri tem upoštevati pogoje za imenovanje in razrešitev uglednih neodvisnih oseb, določene v </w:t>
                  </w:r>
                  <w:r w:rsidR="00621AFE">
                    <w:rPr>
                      <w:rFonts w:cs="Arial"/>
                      <w:szCs w:val="20"/>
                      <w:lang w:eastAsia="sl-SI"/>
                    </w:rPr>
                    <w:t xml:space="preserve">tretjem in </w:t>
                  </w:r>
                  <w:r w:rsidRPr="00A80F76">
                    <w:rPr>
                      <w:rFonts w:cs="Arial"/>
                      <w:szCs w:val="20"/>
                      <w:lang w:eastAsia="sl-SI"/>
                    </w:rPr>
                    <w:t>četrtem</w:t>
                  </w:r>
                  <w:r w:rsidR="00621AFE">
                    <w:rPr>
                      <w:rFonts w:cs="Arial"/>
                      <w:szCs w:val="20"/>
                      <w:lang w:eastAsia="sl-SI"/>
                    </w:rPr>
                    <w:t xml:space="preserve"> </w:t>
                  </w:r>
                  <w:r w:rsidRPr="00A80F76">
                    <w:rPr>
                      <w:rFonts w:cs="Arial"/>
                      <w:szCs w:val="20"/>
                      <w:lang w:eastAsia="sl-SI"/>
                    </w:rPr>
                    <w:t>od</w:t>
                  </w:r>
                  <w:r w:rsidR="00A435EF">
                    <w:rPr>
                      <w:rFonts w:cs="Arial"/>
                      <w:szCs w:val="20"/>
                      <w:lang w:eastAsia="sl-SI"/>
                    </w:rPr>
                    <w:t xml:space="preserve">stavku </w:t>
                  </w:r>
                  <w:proofErr w:type="spellStart"/>
                  <w:r w:rsidR="00A435EF">
                    <w:rPr>
                      <w:rFonts w:cs="Arial"/>
                      <w:szCs w:val="20"/>
                      <w:lang w:eastAsia="sl-SI"/>
                    </w:rPr>
                    <w:t>257.a</w:t>
                  </w:r>
                  <w:proofErr w:type="spellEnd"/>
                  <w:r w:rsidR="00A435EF">
                    <w:rPr>
                      <w:rFonts w:cs="Arial"/>
                      <w:szCs w:val="20"/>
                      <w:lang w:eastAsia="sl-SI"/>
                    </w:rPr>
                    <w:t xml:space="preserve"> člena tega zakona.</w:t>
                  </w:r>
                </w:p>
                <w:p w14:paraId="55CC12B6" w14:textId="77777777" w:rsidR="00A80F76" w:rsidRPr="00DA64AC" w:rsidRDefault="00A80F76" w:rsidP="00354355">
                  <w:pPr>
                    <w:jc w:val="center"/>
                    <w:rPr>
                      <w:rFonts w:cs="Arial"/>
                      <w:szCs w:val="20"/>
                      <w:lang w:eastAsia="sl-SI"/>
                    </w:rPr>
                  </w:pPr>
                  <w:proofErr w:type="spellStart"/>
                  <w:r w:rsidRPr="00DA64AC">
                    <w:rPr>
                      <w:rFonts w:cs="Arial"/>
                      <w:szCs w:val="20"/>
                      <w:lang w:eastAsia="sl-SI"/>
                    </w:rPr>
                    <w:t>257.d</w:t>
                  </w:r>
                  <w:proofErr w:type="spellEnd"/>
                  <w:r w:rsidRPr="00DA64AC">
                    <w:rPr>
                      <w:rFonts w:cs="Arial"/>
                      <w:szCs w:val="20"/>
                      <w:lang w:eastAsia="sl-SI"/>
                    </w:rPr>
                    <w:t xml:space="preserve"> člen</w:t>
                  </w:r>
                </w:p>
                <w:p w14:paraId="10F6AA7C" w14:textId="77777777" w:rsidR="00A80F76" w:rsidRPr="00DA64AC" w:rsidRDefault="00A80F76" w:rsidP="00354355">
                  <w:pPr>
                    <w:jc w:val="center"/>
                    <w:rPr>
                      <w:rFonts w:cs="Arial"/>
                      <w:szCs w:val="20"/>
                      <w:lang w:eastAsia="sl-SI"/>
                    </w:rPr>
                  </w:pPr>
                  <w:r w:rsidRPr="00DA64AC">
                    <w:rPr>
                      <w:rFonts w:cs="Arial"/>
                      <w:szCs w:val="20"/>
                      <w:lang w:eastAsia="sl-SI"/>
                    </w:rPr>
                    <w:t>(odločitve svetovalne komisije)</w:t>
                  </w:r>
                </w:p>
                <w:p w14:paraId="61F70CC5" w14:textId="77777777" w:rsidR="00A80F76" w:rsidRPr="00A80F76" w:rsidRDefault="00A80F76" w:rsidP="00912D3A">
                  <w:pPr>
                    <w:ind w:firstLine="1021"/>
                    <w:jc w:val="both"/>
                    <w:rPr>
                      <w:rFonts w:cs="Arial"/>
                      <w:szCs w:val="20"/>
                      <w:lang w:eastAsia="sl-SI"/>
                    </w:rPr>
                  </w:pPr>
                </w:p>
                <w:p w14:paraId="5DB1C478" w14:textId="77777777" w:rsidR="00A80F76" w:rsidRPr="00A80F76" w:rsidRDefault="00A80F76" w:rsidP="00912D3A">
                  <w:pPr>
                    <w:ind w:firstLine="1021"/>
                    <w:jc w:val="both"/>
                    <w:rPr>
                      <w:rFonts w:cs="Arial"/>
                      <w:szCs w:val="20"/>
                      <w:lang w:eastAsia="sl-SI"/>
                    </w:rPr>
                  </w:pPr>
                  <w:r w:rsidRPr="00A80F76">
                    <w:rPr>
                      <w:rFonts w:cs="Arial"/>
                      <w:szCs w:val="20"/>
                      <w:lang w:eastAsia="sl-SI"/>
                    </w:rPr>
                    <w:t>(1) Svetovalna komisija v šestih mesecih od ustanovitve poda pisno mnenje glede vprašanja izpolnjevanja pogojev za postopek skupnega dogov</w:t>
                  </w:r>
                  <w:r w:rsidR="007C2D94">
                    <w:rPr>
                      <w:rFonts w:cs="Arial"/>
                      <w:szCs w:val="20"/>
                      <w:lang w:eastAsia="sl-SI"/>
                    </w:rPr>
                    <w:t>arjanja</w:t>
                  </w:r>
                  <w:r w:rsidRPr="00A80F76">
                    <w:rPr>
                      <w:rFonts w:cs="Arial"/>
                      <w:szCs w:val="20"/>
                      <w:lang w:eastAsia="sl-SI"/>
                    </w:rPr>
                    <w:t xml:space="preserve"> iz prve </w:t>
                  </w:r>
                  <w:proofErr w:type="spellStart"/>
                  <w:r w:rsidRPr="00A80F76">
                    <w:rPr>
                      <w:rFonts w:cs="Arial"/>
                      <w:szCs w:val="20"/>
                      <w:lang w:eastAsia="sl-SI"/>
                    </w:rPr>
                    <w:t>alinee</w:t>
                  </w:r>
                  <w:proofErr w:type="spellEnd"/>
                  <w:r w:rsidRPr="00A80F76">
                    <w:rPr>
                      <w:rFonts w:cs="Arial"/>
                      <w:szCs w:val="20"/>
                      <w:lang w:eastAsia="sl-SI"/>
                    </w:rPr>
                    <w:t xml:space="preserve"> prvega odstavka 257. člena tega zakona. Svetovalna komisija o sprejemu mnenja obvesti pristojni organ v 30 dneh od njegovega sprejema. </w:t>
                  </w:r>
                </w:p>
                <w:p w14:paraId="07CB26CF" w14:textId="77777777" w:rsidR="00A80F76" w:rsidRPr="00A80F76" w:rsidRDefault="00A80F76" w:rsidP="00912D3A">
                  <w:pPr>
                    <w:ind w:firstLine="1021"/>
                    <w:jc w:val="both"/>
                    <w:rPr>
                      <w:rFonts w:cs="Arial"/>
                      <w:szCs w:val="20"/>
                      <w:lang w:eastAsia="sl-SI"/>
                    </w:rPr>
                  </w:pPr>
                </w:p>
                <w:p w14:paraId="179C864E" w14:textId="77777777" w:rsidR="00A80F76" w:rsidRPr="00A80F76" w:rsidRDefault="00A80F76" w:rsidP="00912D3A">
                  <w:pPr>
                    <w:ind w:firstLine="1021"/>
                    <w:jc w:val="both"/>
                    <w:rPr>
                      <w:rFonts w:cs="Arial"/>
                      <w:szCs w:val="20"/>
                      <w:lang w:eastAsia="sl-SI"/>
                    </w:rPr>
                  </w:pPr>
                  <w:r w:rsidRPr="00A80F76">
                    <w:rPr>
                      <w:rFonts w:cs="Arial"/>
                      <w:szCs w:val="20"/>
                      <w:lang w:eastAsia="sl-SI"/>
                    </w:rPr>
                    <w:t>(2) Če so na podlagi mnenja svetovalne komisije izpolnjeni pogoji za začetek skupnega dogov</w:t>
                  </w:r>
                  <w:r w:rsidR="007C2D94">
                    <w:rPr>
                      <w:rFonts w:cs="Arial"/>
                      <w:szCs w:val="20"/>
                      <w:lang w:eastAsia="sl-SI"/>
                    </w:rPr>
                    <w:t>arjanja</w:t>
                  </w:r>
                  <w:r w:rsidRPr="00A80F76">
                    <w:rPr>
                      <w:rFonts w:cs="Arial"/>
                      <w:szCs w:val="20"/>
                      <w:lang w:eastAsia="sl-SI"/>
                    </w:rPr>
                    <w:t>, se na predlog enega od pristojnih organov začne postopek skupnega dogovora. O začetku postopka skupnega dogov</w:t>
                  </w:r>
                  <w:r w:rsidR="007C2D94">
                    <w:rPr>
                      <w:rFonts w:cs="Arial"/>
                      <w:szCs w:val="20"/>
                      <w:lang w:eastAsia="sl-SI"/>
                    </w:rPr>
                    <w:t>arjanja</w:t>
                  </w:r>
                  <w:r w:rsidRPr="00A80F76">
                    <w:rPr>
                      <w:rFonts w:cs="Arial"/>
                      <w:szCs w:val="20"/>
                      <w:lang w:eastAsia="sl-SI"/>
                    </w:rPr>
                    <w:t xml:space="preserve"> pristojni organ iz prvega odstavka tega člena obvesti svetovalno komisijo, pristojni organ </w:t>
                  </w:r>
                  <w:r w:rsidR="00611DE7">
                    <w:rPr>
                      <w:rFonts w:cs="Arial"/>
                      <w:szCs w:val="20"/>
                      <w:lang w:eastAsia="sl-SI"/>
                    </w:rPr>
                    <w:t xml:space="preserve">druge države </w:t>
                  </w:r>
                  <w:r w:rsidRPr="00A80F76">
                    <w:rPr>
                      <w:rFonts w:cs="Arial"/>
                      <w:szCs w:val="20"/>
                      <w:lang w:eastAsia="sl-SI"/>
                    </w:rPr>
                    <w:t xml:space="preserve">in davčnega zavezanca. Z dnem obvestila, poslanega svetovalni komisiji, začne teči rok za sprejem dogovora iz prvega odstavka </w:t>
                  </w:r>
                  <w:proofErr w:type="spellStart"/>
                  <w:r w:rsidRPr="00A80F76">
                    <w:rPr>
                      <w:rFonts w:cs="Arial"/>
                      <w:szCs w:val="20"/>
                      <w:lang w:eastAsia="sl-SI"/>
                    </w:rPr>
                    <w:t>256.e</w:t>
                  </w:r>
                  <w:proofErr w:type="spellEnd"/>
                  <w:r w:rsidRPr="00A80F76">
                    <w:rPr>
                      <w:rFonts w:cs="Arial"/>
                      <w:szCs w:val="20"/>
                      <w:lang w:eastAsia="sl-SI"/>
                    </w:rPr>
                    <w:t xml:space="preserve"> člena tega zakona.  </w:t>
                  </w:r>
                </w:p>
                <w:p w14:paraId="6AD90D2A" w14:textId="77777777" w:rsidR="00A80F76" w:rsidRPr="00A80F76" w:rsidRDefault="00A80F76" w:rsidP="00912D3A">
                  <w:pPr>
                    <w:ind w:firstLine="1021"/>
                    <w:jc w:val="both"/>
                    <w:rPr>
                      <w:rFonts w:cs="Arial"/>
                      <w:szCs w:val="20"/>
                      <w:lang w:eastAsia="sl-SI"/>
                    </w:rPr>
                  </w:pPr>
                </w:p>
                <w:p w14:paraId="23DAF241" w14:textId="77777777" w:rsidR="00A80F76" w:rsidRPr="00A80F76" w:rsidRDefault="00A80F76" w:rsidP="00912D3A">
                  <w:pPr>
                    <w:ind w:firstLine="1021"/>
                    <w:jc w:val="both"/>
                    <w:rPr>
                      <w:rFonts w:cs="Arial"/>
                      <w:szCs w:val="20"/>
                      <w:lang w:eastAsia="sl-SI"/>
                    </w:rPr>
                  </w:pPr>
                  <w:r w:rsidRPr="00A80F76">
                    <w:rPr>
                      <w:rFonts w:cs="Arial"/>
                      <w:szCs w:val="20"/>
                      <w:lang w:eastAsia="sl-SI"/>
                    </w:rPr>
                    <w:t>(3) Svetovalna komisija poda pisno mnenje glede vprašanja obdavčitve, če nobeden od pristojnih organov v 60 dneh od prejema obvestila iz prvega odstavka tega člena ne predlaga postopka skupnega dogov</w:t>
                  </w:r>
                  <w:r w:rsidR="007C2D94">
                    <w:rPr>
                      <w:rFonts w:cs="Arial"/>
                      <w:szCs w:val="20"/>
                      <w:lang w:eastAsia="sl-SI"/>
                    </w:rPr>
                    <w:t>arjanja</w:t>
                  </w:r>
                  <w:r w:rsidRPr="00A80F76">
                    <w:rPr>
                      <w:rFonts w:cs="Arial"/>
                      <w:szCs w:val="20"/>
                      <w:lang w:eastAsia="sl-SI"/>
                    </w:rPr>
                    <w:t>. Šteje se, da je bila svetovalna komisija ustanovljena, ko je preteklo 60 dni iz prejšnjega stavka.</w:t>
                  </w:r>
                </w:p>
                <w:p w14:paraId="218C73F8" w14:textId="77777777" w:rsidR="00A80F76" w:rsidRPr="00A80F76" w:rsidRDefault="00A80F76" w:rsidP="00912D3A">
                  <w:pPr>
                    <w:ind w:left="720"/>
                    <w:contextualSpacing/>
                    <w:jc w:val="both"/>
                    <w:rPr>
                      <w:rFonts w:cs="Arial"/>
                      <w:szCs w:val="20"/>
                      <w:lang w:eastAsia="sl-SI"/>
                    </w:rPr>
                  </w:pPr>
                </w:p>
                <w:p w14:paraId="2449A818" w14:textId="77777777" w:rsidR="00A80F76" w:rsidRPr="00A80F76" w:rsidRDefault="00A80F76" w:rsidP="00912D3A">
                  <w:pPr>
                    <w:ind w:firstLine="1021"/>
                    <w:jc w:val="both"/>
                    <w:rPr>
                      <w:rFonts w:cs="Arial"/>
                      <w:szCs w:val="20"/>
                      <w:lang w:eastAsia="sl-SI"/>
                    </w:rPr>
                  </w:pPr>
                  <w:r w:rsidRPr="00A80F76">
                    <w:rPr>
                      <w:rFonts w:cs="Arial"/>
                      <w:szCs w:val="20"/>
                      <w:lang w:eastAsia="sl-SI"/>
                    </w:rPr>
                    <w:t xml:space="preserve">(4) Svetovalna komisija v šestih mesecih od ustanovitve poda pisno mnenje glede vprašanja obdavčitve iz druge </w:t>
                  </w:r>
                  <w:proofErr w:type="spellStart"/>
                  <w:r w:rsidRPr="00A80F76">
                    <w:rPr>
                      <w:rFonts w:cs="Arial"/>
                      <w:szCs w:val="20"/>
                      <w:lang w:eastAsia="sl-SI"/>
                    </w:rPr>
                    <w:t>alinee</w:t>
                  </w:r>
                  <w:proofErr w:type="spellEnd"/>
                  <w:r w:rsidRPr="00A80F76">
                    <w:rPr>
                      <w:rFonts w:cs="Arial"/>
                      <w:szCs w:val="20"/>
                      <w:lang w:eastAsia="sl-SI"/>
                    </w:rPr>
                    <w:t xml:space="preserve"> prvega odstavka 257. člena tega zakona. Svetovalna komisija o sprejemu mnenja, v katerem upošteva določila mednarodne pogodbe in nacionalnega prava, obvesti pristojni organ v 30 dneh od njegovega sprejema.</w:t>
                  </w:r>
                  <w:r w:rsidR="0016226D">
                    <w:rPr>
                      <w:rFonts w:cs="Arial"/>
                      <w:szCs w:val="20"/>
                      <w:lang w:eastAsia="sl-SI"/>
                    </w:rPr>
                    <w:t xml:space="preserve"> </w:t>
                  </w:r>
                  <w:r w:rsidRPr="00A80F76">
                    <w:rPr>
                      <w:rFonts w:cs="Arial"/>
                      <w:szCs w:val="20"/>
                      <w:lang w:eastAsia="sl-SI"/>
                    </w:rPr>
                    <w:t xml:space="preserve">Rok za pripravo mnenja se lahko podaljša za tri mesece, če svetovalna komisija še ne more podati mnenja. O podaljšanju roka svetovalna komisija seznani pristojni organ in davčnega zavezanca. </w:t>
                  </w:r>
                </w:p>
                <w:p w14:paraId="38C260A2" w14:textId="77777777" w:rsidR="00A80F76" w:rsidRPr="00DA64AC" w:rsidRDefault="00A80F76" w:rsidP="00912D3A">
                  <w:pPr>
                    <w:ind w:firstLine="1021"/>
                    <w:jc w:val="both"/>
                    <w:rPr>
                      <w:rFonts w:cs="Arial"/>
                      <w:szCs w:val="20"/>
                      <w:lang w:eastAsia="sl-SI"/>
                    </w:rPr>
                  </w:pPr>
                </w:p>
                <w:p w14:paraId="1401FE5F" w14:textId="77777777" w:rsidR="0016226D" w:rsidRDefault="00A80F76" w:rsidP="008126C7">
                  <w:pPr>
                    <w:ind w:firstLine="1021"/>
                    <w:jc w:val="both"/>
                    <w:rPr>
                      <w:rFonts w:cs="Arial"/>
                      <w:szCs w:val="20"/>
                      <w:lang w:eastAsia="sl-SI"/>
                    </w:rPr>
                  </w:pPr>
                  <w:r w:rsidRPr="00A80F76">
                    <w:rPr>
                      <w:rFonts w:cs="Arial"/>
                      <w:szCs w:val="20"/>
                      <w:lang w:eastAsia="sl-SI"/>
                    </w:rPr>
                    <w:t>(5) Če se pristojn</w:t>
                  </w:r>
                  <w:r w:rsidR="00AB14AB">
                    <w:rPr>
                      <w:rFonts w:cs="Arial"/>
                      <w:szCs w:val="20"/>
                      <w:lang w:eastAsia="sl-SI"/>
                    </w:rPr>
                    <w:t>a</w:t>
                  </w:r>
                  <w:r w:rsidRPr="00A80F76">
                    <w:rPr>
                      <w:rFonts w:cs="Arial"/>
                      <w:szCs w:val="20"/>
                      <w:lang w:eastAsia="sl-SI"/>
                    </w:rPr>
                    <w:t xml:space="preserve"> organ</w:t>
                  </w:r>
                  <w:r w:rsidR="00AB14AB">
                    <w:rPr>
                      <w:rFonts w:cs="Arial"/>
                      <w:szCs w:val="20"/>
                      <w:lang w:eastAsia="sl-SI"/>
                    </w:rPr>
                    <w:t>a</w:t>
                  </w:r>
                  <w:r w:rsidRPr="00A80F76">
                    <w:rPr>
                      <w:rFonts w:cs="Arial"/>
                      <w:szCs w:val="20"/>
                      <w:lang w:eastAsia="sl-SI"/>
                    </w:rPr>
                    <w:t xml:space="preserve"> </w:t>
                  </w:r>
                  <w:r w:rsidR="0016226D">
                    <w:rPr>
                      <w:rFonts w:cs="Arial"/>
                      <w:szCs w:val="20"/>
                      <w:lang w:eastAsia="sl-SI"/>
                    </w:rPr>
                    <w:t xml:space="preserve">v šestih mesecih od prejema mnenja svetovalne komisije </w:t>
                  </w:r>
                  <w:r w:rsidRPr="00A80F76">
                    <w:rPr>
                      <w:rFonts w:cs="Arial"/>
                      <w:szCs w:val="20"/>
                      <w:lang w:eastAsia="sl-SI"/>
                    </w:rPr>
                    <w:t xml:space="preserve">o </w:t>
                  </w:r>
                  <w:r w:rsidR="0016226D">
                    <w:rPr>
                      <w:rFonts w:cs="Arial"/>
                      <w:szCs w:val="20"/>
                      <w:lang w:eastAsia="sl-SI"/>
                    </w:rPr>
                    <w:t xml:space="preserve">vprašanju obdavčitve </w:t>
                  </w:r>
                  <w:r w:rsidRPr="00A80F76">
                    <w:rPr>
                      <w:rFonts w:cs="Arial"/>
                      <w:szCs w:val="20"/>
                      <w:lang w:eastAsia="sl-SI"/>
                    </w:rPr>
                    <w:t>ne dogovori</w:t>
                  </w:r>
                  <w:r w:rsidR="00AB14AB">
                    <w:rPr>
                      <w:rFonts w:cs="Arial"/>
                      <w:szCs w:val="20"/>
                      <w:lang w:eastAsia="sl-SI"/>
                    </w:rPr>
                    <w:t>ta</w:t>
                  </w:r>
                  <w:r w:rsidRPr="00A80F76">
                    <w:rPr>
                      <w:rFonts w:cs="Arial"/>
                      <w:szCs w:val="20"/>
                      <w:lang w:eastAsia="sl-SI"/>
                    </w:rPr>
                    <w:t xml:space="preserve"> drugače, je mnenje, ki ga poda komisija na podlagi mednarodne pogodbe in nacionalnega prava, za pristojni organ zavezujoče.«. </w:t>
                  </w:r>
                </w:p>
                <w:p w14:paraId="2B883BFC" w14:textId="77777777" w:rsidR="008126C7" w:rsidRPr="00DA64AC" w:rsidRDefault="008126C7" w:rsidP="008126C7">
                  <w:pPr>
                    <w:ind w:firstLine="1021"/>
                    <w:jc w:val="both"/>
                    <w:rPr>
                      <w:rFonts w:cs="Arial"/>
                      <w:szCs w:val="20"/>
                      <w:lang w:eastAsia="sl-SI"/>
                    </w:rPr>
                  </w:pPr>
                </w:p>
                <w:p w14:paraId="2471F23D" w14:textId="77777777" w:rsidR="00343402" w:rsidRDefault="00343402" w:rsidP="00150C73">
                  <w:pPr>
                    <w:keepNext/>
                    <w:numPr>
                      <w:ilvl w:val="0"/>
                      <w:numId w:val="2"/>
                    </w:numPr>
                    <w:tabs>
                      <w:tab w:val="clear" w:pos="7590"/>
                    </w:tabs>
                    <w:ind w:left="284" w:hanging="142"/>
                    <w:jc w:val="center"/>
                    <w:rPr>
                      <w:b/>
                    </w:rPr>
                  </w:pPr>
                  <w:bookmarkStart w:id="30" w:name="_Ref489011816"/>
                  <w:r w:rsidRPr="00C2566D">
                    <w:rPr>
                      <w:b/>
                    </w:rPr>
                    <w:t>člen</w:t>
                  </w:r>
                  <w:bookmarkEnd w:id="30"/>
                </w:p>
                <w:p w14:paraId="4266D0C6" w14:textId="77777777" w:rsidR="00150C73" w:rsidRDefault="00150C73" w:rsidP="00150C73">
                  <w:pPr>
                    <w:jc w:val="both"/>
                    <w:rPr>
                      <w:rFonts w:cs="Arial"/>
                      <w:szCs w:val="20"/>
                      <w:lang w:eastAsia="sl-SI"/>
                    </w:rPr>
                  </w:pPr>
                </w:p>
                <w:p w14:paraId="7D6401C2" w14:textId="77777777" w:rsidR="008F37EE" w:rsidRPr="00DA64AC" w:rsidRDefault="00AE5459" w:rsidP="00150C73">
                  <w:pPr>
                    <w:jc w:val="both"/>
                    <w:rPr>
                      <w:rFonts w:cs="Arial"/>
                      <w:szCs w:val="20"/>
                      <w:lang w:eastAsia="sl-SI"/>
                    </w:rPr>
                  </w:pPr>
                  <w:r w:rsidRPr="00DA64AC">
                    <w:rPr>
                      <w:rFonts w:cs="Arial"/>
                      <w:szCs w:val="20"/>
                      <w:lang w:eastAsia="sl-SI"/>
                    </w:rPr>
                    <w:t>258. člen</w:t>
                  </w:r>
                  <w:r w:rsidR="008F37EE" w:rsidRPr="00DA64AC">
                    <w:rPr>
                      <w:rFonts w:cs="Arial"/>
                      <w:szCs w:val="20"/>
                      <w:lang w:eastAsia="sl-SI"/>
                    </w:rPr>
                    <w:t xml:space="preserve"> se spremeni tako, da se glasi:</w:t>
                  </w:r>
                </w:p>
                <w:p w14:paraId="00A47AC6" w14:textId="77777777" w:rsidR="008F37EE" w:rsidRPr="00DA64AC" w:rsidRDefault="008F37EE" w:rsidP="00354355">
                  <w:pPr>
                    <w:spacing w:before="480"/>
                    <w:jc w:val="center"/>
                    <w:rPr>
                      <w:rFonts w:cs="Arial"/>
                      <w:szCs w:val="20"/>
                      <w:lang w:eastAsia="sl-SI"/>
                    </w:rPr>
                  </w:pPr>
                  <w:r w:rsidRPr="00DA64AC">
                    <w:rPr>
                      <w:rFonts w:cs="Arial"/>
                      <w:szCs w:val="20"/>
                      <w:lang w:eastAsia="sl-SI"/>
                    </w:rPr>
                    <w:t>»258. člen</w:t>
                  </w:r>
                </w:p>
                <w:p w14:paraId="4106A4D1" w14:textId="77777777" w:rsidR="008F37EE" w:rsidRPr="00DA64AC" w:rsidRDefault="008F37EE" w:rsidP="00354355">
                  <w:pPr>
                    <w:jc w:val="center"/>
                    <w:rPr>
                      <w:rFonts w:cs="Arial"/>
                      <w:szCs w:val="20"/>
                      <w:lang w:eastAsia="sl-SI"/>
                    </w:rPr>
                  </w:pPr>
                  <w:r w:rsidRPr="00DA64AC">
                    <w:rPr>
                      <w:rFonts w:cs="Arial"/>
                      <w:szCs w:val="20"/>
                      <w:lang w:eastAsia="sl-SI"/>
                    </w:rPr>
                    <w:t>(uveljavitev skupnega dogovora)</w:t>
                  </w:r>
                </w:p>
                <w:p w14:paraId="36EDCA2F" w14:textId="77777777" w:rsidR="008F37EE" w:rsidRPr="00900E7D" w:rsidRDefault="008F37EE" w:rsidP="00912D3A">
                  <w:pPr>
                    <w:spacing w:before="240"/>
                    <w:ind w:firstLine="1021"/>
                    <w:jc w:val="both"/>
                    <w:rPr>
                      <w:rFonts w:cs="Arial"/>
                      <w:szCs w:val="20"/>
                      <w:lang w:eastAsia="sl-SI"/>
                    </w:rPr>
                  </w:pPr>
                  <w:r w:rsidRPr="00900E7D">
                    <w:rPr>
                      <w:rFonts w:cs="Arial"/>
                      <w:szCs w:val="20"/>
                      <w:lang w:eastAsia="sl-SI"/>
                    </w:rPr>
                    <w:t xml:space="preserve">(1) Pristojni organ nemudoma obvesti davčnega zavezanca o </w:t>
                  </w:r>
                  <w:r w:rsidR="00AB14AB">
                    <w:rPr>
                      <w:rFonts w:cs="Arial"/>
                      <w:szCs w:val="20"/>
                      <w:lang w:eastAsia="sl-SI"/>
                    </w:rPr>
                    <w:t xml:space="preserve">doseženem </w:t>
                  </w:r>
                  <w:r w:rsidRPr="00900E7D">
                    <w:rPr>
                      <w:rFonts w:cs="Arial"/>
                      <w:szCs w:val="20"/>
                      <w:lang w:eastAsia="sl-SI"/>
                    </w:rPr>
                    <w:t>dogovoru. Če davčni zavezanec</w:t>
                  </w:r>
                  <w:r w:rsidRPr="00900E7D">
                    <w:t xml:space="preserve"> </w:t>
                  </w:r>
                  <w:r w:rsidRPr="00900E7D">
                    <w:rPr>
                      <w:rFonts w:cs="Arial"/>
                      <w:szCs w:val="20"/>
                      <w:lang w:eastAsia="sl-SI"/>
                    </w:rPr>
                    <w:t>v 30 dneh</w:t>
                  </w:r>
                  <w:r>
                    <w:rPr>
                      <w:rFonts w:cs="Arial"/>
                      <w:szCs w:val="20"/>
                      <w:lang w:eastAsia="sl-SI"/>
                    </w:rPr>
                    <w:t xml:space="preserve"> od sprejema dogovora </w:t>
                  </w:r>
                  <w:r w:rsidRPr="00900E7D">
                    <w:rPr>
                      <w:rFonts w:cs="Arial"/>
                      <w:szCs w:val="20"/>
                      <w:lang w:eastAsia="sl-SI"/>
                    </w:rPr>
                    <w:t>ni p</w:t>
                  </w:r>
                  <w:r>
                    <w:rPr>
                      <w:rFonts w:cs="Arial"/>
                      <w:szCs w:val="20"/>
                      <w:lang w:eastAsia="sl-SI"/>
                    </w:rPr>
                    <w:t xml:space="preserve">rejel obvestila, </w:t>
                  </w:r>
                  <w:r w:rsidRPr="00900E7D">
                    <w:rPr>
                      <w:rFonts w:cs="Arial"/>
                      <w:szCs w:val="20"/>
                      <w:lang w:eastAsia="sl-SI"/>
                    </w:rPr>
                    <w:t xml:space="preserve">lahko pri pristojnem organu zahteva njegovo predložitev. </w:t>
                  </w:r>
                </w:p>
                <w:p w14:paraId="5B722D5D" w14:textId="77777777" w:rsidR="008F37EE" w:rsidRDefault="008F37EE" w:rsidP="00912D3A">
                  <w:pPr>
                    <w:spacing w:before="240"/>
                    <w:ind w:firstLine="1021"/>
                    <w:jc w:val="both"/>
                    <w:rPr>
                      <w:rFonts w:cs="Arial"/>
                      <w:szCs w:val="20"/>
                      <w:lang w:eastAsia="sl-SI"/>
                    </w:rPr>
                  </w:pPr>
                  <w:r>
                    <w:rPr>
                      <w:rFonts w:cs="Arial"/>
                      <w:szCs w:val="20"/>
                      <w:lang w:eastAsia="sl-SI"/>
                    </w:rPr>
                    <w:t xml:space="preserve">(2) </w:t>
                  </w:r>
                  <w:r w:rsidRPr="007E0EA8">
                    <w:rPr>
                      <w:rFonts w:cs="Arial"/>
                      <w:szCs w:val="20"/>
                      <w:lang w:eastAsia="sl-SI"/>
                    </w:rPr>
                    <w:t xml:space="preserve">Davčni zavezanec v </w:t>
                  </w:r>
                  <w:r>
                    <w:rPr>
                      <w:rFonts w:cs="Arial"/>
                      <w:szCs w:val="20"/>
                      <w:lang w:eastAsia="sl-SI"/>
                    </w:rPr>
                    <w:t xml:space="preserve">60 dneh </w:t>
                  </w:r>
                  <w:r w:rsidRPr="007E0EA8">
                    <w:rPr>
                      <w:rFonts w:cs="Arial"/>
                      <w:szCs w:val="20"/>
                      <w:lang w:eastAsia="sl-SI"/>
                    </w:rPr>
                    <w:t xml:space="preserve">od dneva, ko je bil obveščen o </w:t>
                  </w:r>
                  <w:r w:rsidR="00AB14AB">
                    <w:rPr>
                      <w:rFonts w:cs="Arial"/>
                      <w:szCs w:val="20"/>
                      <w:lang w:eastAsia="sl-SI"/>
                    </w:rPr>
                    <w:t xml:space="preserve">doseženem </w:t>
                  </w:r>
                  <w:r w:rsidRPr="007E0EA8">
                    <w:rPr>
                      <w:rFonts w:cs="Arial"/>
                      <w:szCs w:val="20"/>
                      <w:lang w:eastAsia="sl-SI"/>
                    </w:rPr>
                    <w:t>dogovoru</w:t>
                  </w:r>
                  <w:r>
                    <w:rPr>
                      <w:rFonts w:cs="Arial"/>
                      <w:szCs w:val="20"/>
                      <w:lang w:eastAsia="sl-SI"/>
                    </w:rPr>
                    <w:t xml:space="preserve">, </w:t>
                  </w:r>
                  <w:r w:rsidRPr="007E0EA8">
                    <w:rPr>
                      <w:rFonts w:cs="Arial"/>
                      <w:szCs w:val="20"/>
                      <w:lang w:eastAsia="sl-SI"/>
                    </w:rPr>
                    <w:t>od davčnega organa zahteva uveljavi</w:t>
                  </w:r>
                  <w:r>
                    <w:rPr>
                      <w:rFonts w:cs="Arial"/>
                      <w:szCs w:val="20"/>
                      <w:lang w:eastAsia="sl-SI"/>
                    </w:rPr>
                    <w:t>tev dogovora</w:t>
                  </w:r>
                  <w:r w:rsidRPr="007E0EA8">
                    <w:rPr>
                      <w:rFonts w:cs="Arial"/>
                      <w:szCs w:val="20"/>
                      <w:lang w:eastAsia="sl-SI"/>
                    </w:rPr>
                    <w:t>. Dogovor se lahko uveljavi ne glede na roke zastaranja, določene v tem zakonu.</w:t>
                  </w:r>
                  <w:r>
                    <w:rPr>
                      <w:rFonts w:cs="Arial"/>
                      <w:szCs w:val="20"/>
                      <w:lang w:eastAsia="sl-SI"/>
                    </w:rPr>
                    <w:t xml:space="preserve"> </w:t>
                  </w:r>
                </w:p>
                <w:p w14:paraId="46431CC8" w14:textId="5827B15E" w:rsidR="008F37EE" w:rsidRDefault="008F37EE" w:rsidP="00912D3A">
                  <w:pPr>
                    <w:spacing w:before="240"/>
                    <w:ind w:firstLine="1021"/>
                    <w:jc w:val="both"/>
                    <w:rPr>
                      <w:rFonts w:cs="Arial"/>
                      <w:szCs w:val="20"/>
                      <w:lang w:eastAsia="sl-SI"/>
                    </w:rPr>
                  </w:pPr>
                  <w:r>
                    <w:rPr>
                      <w:rFonts w:cs="Arial"/>
                      <w:szCs w:val="20"/>
                      <w:lang w:eastAsia="sl-SI"/>
                    </w:rPr>
                    <w:t>(3) Davčni zavezanec, ki želi</w:t>
                  </w:r>
                  <w:r w:rsidR="00AB14AB">
                    <w:rPr>
                      <w:rFonts w:cs="Arial"/>
                      <w:szCs w:val="20"/>
                      <w:lang w:eastAsia="sl-SI"/>
                    </w:rPr>
                    <w:t>, da se</w:t>
                  </w:r>
                  <w:r>
                    <w:rPr>
                      <w:rFonts w:cs="Arial"/>
                      <w:szCs w:val="20"/>
                      <w:lang w:eastAsia="sl-SI"/>
                    </w:rPr>
                    <w:t xml:space="preserve"> uveljavi dogovor, mora umakniti pritožbo, tožbo ali drugo pravno sredstvo, vloženo v zvezi z vprašanjem obdavčitve. Dokazilo o umiku </w:t>
                  </w:r>
                  <w:r w:rsidR="00AB14AB">
                    <w:rPr>
                      <w:rFonts w:cs="Arial"/>
                      <w:szCs w:val="20"/>
                      <w:lang w:eastAsia="sl-SI"/>
                    </w:rPr>
                    <w:t xml:space="preserve">pravnega sredstva </w:t>
                  </w:r>
                  <w:r>
                    <w:rPr>
                      <w:rFonts w:cs="Arial"/>
                      <w:szCs w:val="20"/>
                      <w:lang w:eastAsia="sl-SI"/>
                    </w:rPr>
                    <w:t>mora predložiti davčnemu organu v 60 dneh od obvestila pristojnega organa o sprejemu dogovora.</w:t>
                  </w:r>
                </w:p>
                <w:p w14:paraId="17B3EFE3" w14:textId="77777777" w:rsidR="008F37EE" w:rsidRDefault="008F37EE" w:rsidP="00912D3A">
                  <w:pPr>
                    <w:spacing w:before="240"/>
                    <w:ind w:firstLine="1021"/>
                    <w:jc w:val="both"/>
                    <w:rPr>
                      <w:rFonts w:cs="Arial"/>
                      <w:szCs w:val="20"/>
                      <w:lang w:eastAsia="sl-SI"/>
                    </w:rPr>
                  </w:pPr>
                  <w:r>
                    <w:rPr>
                      <w:rFonts w:cs="Arial"/>
                      <w:szCs w:val="20"/>
                      <w:lang w:eastAsia="sl-SI"/>
                    </w:rPr>
                    <w:lastRenderedPageBreak/>
                    <w:t>(4) Če je bil davek ugotovljen z odločbo o odmeri davka, davčni organ z novo odločbo, v kateri upošteva skupni dogovor, nadomesti odločbo</w:t>
                  </w:r>
                  <w:r w:rsidR="004746DC">
                    <w:rPr>
                      <w:rFonts w:cs="Arial"/>
                      <w:szCs w:val="20"/>
                      <w:lang w:eastAsia="sl-SI"/>
                    </w:rPr>
                    <w:t xml:space="preserve"> o </w:t>
                  </w:r>
                  <w:r w:rsidR="004746DC" w:rsidRPr="00E04AAA">
                    <w:rPr>
                      <w:rFonts w:cs="Arial"/>
                      <w:szCs w:val="20"/>
                      <w:lang w:eastAsia="sl-SI"/>
                    </w:rPr>
                    <w:t>odmeri davka</w:t>
                  </w:r>
                  <w:r w:rsidRPr="00E04AAA">
                    <w:rPr>
                      <w:rFonts w:cs="Arial"/>
                      <w:szCs w:val="20"/>
                      <w:lang w:eastAsia="sl-SI"/>
                    </w:rPr>
                    <w:t>.</w:t>
                  </w:r>
                  <w:r w:rsidR="00B50C90" w:rsidRPr="00E04AAA">
                    <w:rPr>
                      <w:rFonts w:cs="Arial"/>
                      <w:szCs w:val="20"/>
                      <w:lang w:eastAsia="sl-SI"/>
                    </w:rPr>
                    <w:t xml:space="preserve"> </w:t>
                  </w:r>
                  <w:r w:rsidRPr="00E04AAA">
                    <w:rPr>
                      <w:rFonts w:cs="Arial"/>
                      <w:szCs w:val="20"/>
                      <w:lang w:eastAsia="sl-SI"/>
                    </w:rPr>
                    <w:t>Zoper</w:t>
                  </w:r>
                  <w:r>
                    <w:rPr>
                      <w:rFonts w:cs="Arial"/>
                      <w:szCs w:val="20"/>
                      <w:lang w:eastAsia="sl-SI"/>
                    </w:rPr>
                    <w:t xml:space="preserve"> novo odločbo ima davčni zavezanec pravico pritožbe</w:t>
                  </w:r>
                  <w:r w:rsidR="00E04AAA">
                    <w:rPr>
                      <w:rFonts w:cs="Arial"/>
                      <w:szCs w:val="20"/>
                      <w:lang w:eastAsia="sl-SI"/>
                    </w:rPr>
                    <w:t>, s katero ne more izpodbijati vsebine dogovora</w:t>
                  </w:r>
                  <w:r>
                    <w:rPr>
                      <w:rFonts w:cs="Arial"/>
                      <w:szCs w:val="20"/>
                      <w:lang w:eastAsia="sl-SI"/>
                    </w:rPr>
                    <w:t>.</w:t>
                  </w:r>
                </w:p>
                <w:p w14:paraId="6D069906" w14:textId="77777777" w:rsidR="008F37EE" w:rsidRDefault="008F37EE" w:rsidP="00912D3A">
                  <w:pPr>
                    <w:spacing w:before="240"/>
                    <w:ind w:firstLine="1021"/>
                    <w:jc w:val="both"/>
                    <w:rPr>
                      <w:rFonts w:cs="Arial"/>
                      <w:szCs w:val="20"/>
                      <w:lang w:eastAsia="sl-SI"/>
                    </w:rPr>
                  </w:pPr>
                  <w:r w:rsidRPr="006025CD">
                    <w:rPr>
                      <w:rFonts w:cs="Arial"/>
                      <w:szCs w:val="20"/>
                      <w:lang w:eastAsia="sl-SI"/>
                    </w:rPr>
                    <w:t xml:space="preserve">(5) Odločba iz četrtega odstavka učinkuje od dneva vročitve. </w:t>
                  </w:r>
                  <w:r w:rsidRPr="006025CD">
                    <w:t>Davek, izračunan v odločbi, mora biti plačan v 30 dneh od vročitve odločbe.</w:t>
                  </w:r>
                  <w:r w:rsidRPr="006025CD">
                    <w:rPr>
                      <w:rFonts w:cs="Arial"/>
                      <w:szCs w:val="20"/>
                      <w:lang w:eastAsia="sl-SI"/>
                    </w:rPr>
                    <w:t xml:space="preserve"> Če je bil z novo odločbo ugotovljen premalo plačan oziroma neplačan davek, začnejo teči </w:t>
                  </w:r>
                  <w:r>
                    <w:rPr>
                      <w:rFonts w:cs="Arial"/>
                      <w:szCs w:val="20"/>
                      <w:lang w:eastAsia="sl-SI"/>
                    </w:rPr>
                    <w:t>zamudne obresti po preteku roka za plačilo.</w:t>
                  </w:r>
                  <w:r w:rsidRPr="006025CD">
                    <w:rPr>
                      <w:rFonts w:cs="Arial"/>
                      <w:szCs w:val="20"/>
                      <w:lang w:eastAsia="sl-SI"/>
                    </w:rPr>
                    <w:t xml:space="preserve"> Davčnemu zavezancu obresti za preveč odmerjen in plačan davek ne pripadajo, če je z novo odločbo ugotovljeno preplačilo davka.</w:t>
                  </w:r>
                </w:p>
                <w:p w14:paraId="312978E9" w14:textId="77777777" w:rsidR="008F37EE" w:rsidRPr="00F41ED8" w:rsidRDefault="008F37EE" w:rsidP="00912D3A">
                  <w:pPr>
                    <w:spacing w:before="240"/>
                    <w:ind w:firstLine="1021"/>
                    <w:jc w:val="both"/>
                    <w:rPr>
                      <w:rFonts w:cs="Arial"/>
                      <w:szCs w:val="20"/>
                      <w:lang w:eastAsia="sl-SI"/>
                    </w:rPr>
                  </w:pPr>
                  <w:r w:rsidRPr="00F41ED8">
                    <w:rPr>
                      <w:rFonts w:cs="Arial"/>
                      <w:szCs w:val="20"/>
                      <w:lang w:eastAsia="sl-SI"/>
                    </w:rPr>
                    <w:t xml:space="preserve">(6) Če se davek </w:t>
                  </w:r>
                  <w:r w:rsidRPr="00AE5459">
                    <w:rPr>
                      <w:rFonts w:cs="Arial"/>
                      <w:szCs w:val="20"/>
                      <w:lang w:eastAsia="sl-SI"/>
                    </w:rPr>
                    <w:t xml:space="preserve">izračuna v obračunu davka, davčni zavezanec hkrati z zahtevo za uveljavitev dogovora predloži davčni obračun ali popravek davčnega obračuna, v katerem upošteva skupni dogovor. S popravkom davčnega obračuna davčni zavezanec odpravlja predhodno predloženi davčni obračun v delu, v katerem ga spreminja. V predloženem davčnem obračunu ali popravku davčnega obračuna mora izkazati razloge, zaradi katerih je predložil popravek davčnega obračuna ter predložiti dokazilo o umiku tožbe. Razlika v davčni obveznosti med predloženim in popravljenim obračunom, ki učinkuje od dneva predloženega popravljenega obračuna, je izvršilni naslov. </w:t>
                  </w:r>
                </w:p>
                <w:p w14:paraId="1F1054B1" w14:textId="6B396C5B" w:rsidR="008F37EE" w:rsidRDefault="008F37EE" w:rsidP="00912D3A">
                  <w:pPr>
                    <w:spacing w:before="240"/>
                    <w:ind w:firstLine="1021"/>
                    <w:jc w:val="both"/>
                    <w:rPr>
                      <w:rFonts w:cs="Arial"/>
                      <w:szCs w:val="20"/>
                      <w:lang w:eastAsia="sl-SI"/>
                    </w:rPr>
                  </w:pPr>
                  <w:r>
                    <w:rPr>
                      <w:rFonts w:cs="Arial"/>
                      <w:szCs w:val="20"/>
                      <w:lang w:eastAsia="sl-SI"/>
                    </w:rPr>
                    <w:t xml:space="preserve"> (7) Šteje se, da davčni zavezanec ne uveljavlja dogovora, če v roku iz </w:t>
                  </w:r>
                  <w:r w:rsidR="00496F37">
                    <w:rPr>
                      <w:rFonts w:cs="Arial"/>
                      <w:szCs w:val="20"/>
                      <w:lang w:eastAsia="sl-SI"/>
                    </w:rPr>
                    <w:t xml:space="preserve">drugega </w:t>
                  </w:r>
                  <w:r>
                    <w:rPr>
                      <w:rFonts w:cs="Arial"/>
                      <w:szCs w:val="20"/>
                      <w:lang w:eastAsia="sl-SI"/>
                    </w:rPr>
                    <w:t>odstavka tega člena ne zahteva njegove uveljavitve</w:t>
                  </w:r>
                  <w:r w:rsidR="00E04AAA">
                    <w:rPr>
                      <w:rFonts w:cs="Arial"/>
                      <w:szCs w:val="20"/>
                      <w:lang w:eastAsia="sl-SI"/>
                    </w:rPr>
                    <w:t xml:space="preserve"> oziroma v roku iz tretjega odstavka ne predloži</w:t>
                  </w:r>
                  <w:r w:rsidR="0075135B">
                    <w:rPr>
                      <w:rFonts w:cs="Arial"/>
                      <w:szCs w:val="20"/>
                      <w:lang w:eastAsia="sl-SI"/>
                    </w:rPr>
                    <w:t xml:space="preserve"> dokazila</w:t>
                  </w:r>
                  <w:r w:rsidR="00AA224F">
                    <w:rPr>
                      <w:rFonts w:cs="Arial"/>
                      <w:szCs w:val="20"/>
                      <w:lang w:eastAsia="sl-SI"/>
                    </w:rPr>
                    <w:t xml:space="preserve"> o umiku pravnega sredstva</w:t>
                  </w:r>
                  <w:r>
                    <w:rPr>
                      <w:rFonts w:cs="Arial"/>
                      <w:szCs w:val="20"/>
                      <w:lang w:eastAsia="sl-SI"/>
                    </w:rPr>
                    <w:t xml:space="preserve">. </w:t>
                  </w:r>
                </w:p>
                <w:p w14:paraId="508DE02B" w14:textId="77777777" w:rsidR="008F37EE" w:rsidRDefault="008F37EE" w:rsidP="00912D3A">
                  <w:pPr>
                    <w:spacing w:before="240"/>
                    <w:ind w:firstLine="1021"/>
                    <w:jc w:val="both"/>
                    <w:rPr>
                      <w:rFonts w:cs="Arial"/>
                      <w:szCs w:val="20"/>
                      <w:lang w:eastAsia="sl-SI"/>
                    </w:rPr>
                  </w:pPr>
                  <w:r>
                    <w:rPr>
                      <w:rFonts w:cs="Arial"/>
                      <w:szCs w:val="20"/>
                      <w:lang w:eastAsia="sl-SI"/>
                    </w:rPr>
                    <w:t xml:space="preserve">(8) Pristojni organ obvesti davčni organ oziroma sodišče o tem, da davčni zavezanec ne uveljavlja dogovora. Z dnem obvestila prenehajo razlogi, zaradi katerih je bil postopek prekinjen. </w:t>
                  </w:r>
                </w:p>
                <w:p w14:paraId="6DDDB19A" w14:textId="77777777" w:rsidR="001E29D8" w:rsidRPr="00DA64AC" w:rsidRDefault="008F37EE" w:rsidP="00912D3A">
                  <w:pPr>
                    <w:spacing w:before="240"/>
                    <w:ind w:firstLine="1021"/>
                    <w:jc w:val="both"/>
                    <w:rPr>
                      <w:rFonts w:cs="Arial"/>
                      <w:szCs w:val="20"/>
                      <w:lang w:eastAsia="sl-SI"/>
                    </w:rPr>
                  </w:pPr>
                  <w:r>
                    <w:rPr>
                      <w:rFonts w:cs="Arial"/>
                      <w:szCs w:val="20"/>
                      <w:lang w:eastAsia="sl-SI"/>
                    </w:rPr>
                    <w:t xml:space="preserve">(9) Če je davčni zavezanec izpolnil pogoje za uveljavitev dogovora iz tretjega odstavka tega člena, pa davčni organ ni izdal odločbe iz četrtega odstavka tega člena v šestih mesecih od dneva, ko je zahteval uveljavitev dogovora, lahko vloži tožbo v upravnem sporu, ker odločba ni bila izdana oziroma mu ni bila vročena v predpisanem roku.«. </w:t>
                  </w:r>
                </w:p>
                <w:p w14:paraId="6CF354EF" w14:textId="77777777" w:rsidR="001E29D8" w:rsidRPr="00150C73" w:rsidRDefault="001E29D8" w:rsidP="003B4A02">
                  <w:pPr>
                    <w:keepNext/>
                    <w:numPr>
                      <w:ilvl w:val="0"/>
                      <w:numId w:val="2"/>
                    </w:numPr>
                    <w:tabs>
                      <w:tab w:val="clear" w:pos="7590"/>
                    </w:tabs>
                    <w:spacing w:before="240"/>
                    <w:ind w:left="284" w:hanging="142"/>
                    <w:jc w:val="center"/>
                    <w:rPr>
                      <w:rFonts w:cs="Arial"/>
                      <w:b/>
                      <w:szCs w:val="20"/>
                      <w:lang w:eastAsia="sl-SI"/>
                    </w:rPr>
                  </w:pPr>
                  <w:bookmarkStart w:id="31" w:name="_Ref530641695"/>
                  <w:r w:rsidRPr="00150C73">
                    <w:rPr>
                      <w:rFonts w:cs="Arial"/>
                      <w:b/>
                      <w:szCs w:val="20"/>
                      <w:lang w:eastAsia="sl-SI"/>
                    </w:rPr>
                    <w:t>člen</w:t>
                  </w:r>
                  <w:bookmarkEnd w:id="31"/>
                </w:p>
                <w:p w14:paraId="4E0E358E" w14:textId="77777777" w:rsidR="009F26D8" w:rsidRDefault="009F26D8" w:rsidP="00912D3A">
                  <w:pPr>
                    <w:jc w:val="both"/>
                    <w:rPr>
                      <w:rFonts w:cs="Arial"/>
                      <w:szCs w:val="20"/>
                      <w:lang w:eastAsia="sl-SI"/>
                    </w:rPr>
                  </w:pPr>
                </w:p>
                <w:p w14:paraId="1229759C" w14:textId="77777777" w:rsidR="009F26D8" w:rsidRDefault="009F26D8" w:rsidP="00912D3A">
                  <w:pPr>
                    <w:jc w:val="both"/>
                    <w:rPr>
                      <w:rFonts w:cs="Arial"/>
                      <w:szCs w:val="20"/>
                      <w:lang w:eastAsia="sl-SI"/>
                    </w:rPr>
                  </w:pPr>
                  <w:r>
                    <w:rPr>
                      <w:rFonts w:cs="Arial"/>
                      <w:szCs w:val="20"/>
                      <w:lang w:eastAsia="sl-SI"/>
                    </w:rPr>
                    <w:t xml:space="preserve">Za 258. člen se dodata </w:t>
                  </w:r>
                  <w:proofErr w:type="spellStart"/>
                  <w:r>
                    <w:rPr>
                      <w:rFonts w:cs="Arial"/>
                      <w:szCs w:val="20"/>
                      <w:lang w:eastAsia="sl-SI"/>
                    </w:rPr>
                    <w:t>258.a</w:t>
                  </w:r>
                  <w:proofErr w:type="spellEnd"/>
                  <w:r>
                    <w:rPr>
                      <w:rFonts w:cs="Arial"/>
                      <w:szCs w:val="20"/>
                      <w:lang w:eastAsia="sl-SI"/>
                    </w:rPr>
                    <w:t xml:space="preserve"> in </w:t>
                  </w:r>
                  <w:proofErr w:type="spellStart"/>
                  <w:r>
                    <w:rPr>
                      <w:rFonts w:cs="Arial"/>
                      <w:szCs w:val="20"/>
                      <w:lang w:eastAsia="sl-SI"/>
                    </w:rPr>
                    <w:t>258</w:t>
                  </w:r>
                  <w:r w:rsidR="0024202E">
                    <w:rPr>
                      <w:rFonts w:cs="Arial"/>
                      <w:szCs w:val="20"/>
                      <w:lang w:eastAsia="sl-SI"/>
                    </w:rPr>
                    <w:t>.</w:t>
                  </w:r>
                  <w:r>
                    <w:rPr>
                      <w:rFonts w:cs="Arial"/>
                      <w:szCs w:val="20"/>
                      <w:lang w:eastAsia="sl-SI"/>
                    </w:rPr>
                    <w:t>b</w:t>
                  </w:r>
                  <w:proofErr w:type="spellEnd"/>
                  <w:r>
                    <w:rPr>
                      <w:rFonts w:cs="Arial"/>
                      <w:szCs w:val="20"/>
                      <w:lang w:eastAsia="sl-SI"/>
                    </w:rPr>
                    <w:t xml:space="preserve"> člen, ki se glasita:</w:t>
                  </w:r>
                </w:p>
                <w:p w14:paraId="7CBA3176" w14:textId="77777777" w:rsidR="009F26D8" w:rsidRPr="00DA64AC" w:rsidRDefault="009F26D8" w:rsidP="00B019EE">
                  <w:pPr>
                    <w:jc w:val="both"/>
                    <w:rPr>
                      <w:rFonts w:cs="Arial"/>
                      <w:szCs w:val="20"/>
                      <w:lang w:eastAsia="sl-SI"/>
                    </w:rPr>
                  </w:pPr>
                </w:p>
                <w:p w14:paraId="0E0883A4" w14:textId="77777777" w:rsidR="009F26D8" w:rsidRPr="00DA64AC" w:rsidRDefault="009F26D8" w:rsidP="00873367">
                  <w:pPr>
                    <w:ind w:firstLine="1021"/>
                    <w:jc w:val="center"/>
                    <w:rPr>
                      <w:rFonts w:cs="Arial"/>
                      <w:szCs w:val="20"/>
                      <w:lang w:eastAsia="sl-SI"/>
                    </w:rPr>
                  </w:pPr>
                  <w:r w:rsidRPr="00DA64AC">
                    <w:rPr>
                      <w:rFonts w:cs="Arial"/>
                      <w:szCs w:val="20"/>
                      <w:lang w:eastAsia="sl-SI"/>
                    </w:rPr>
                    <w:t>»</w:t>
                  </w:r>
                  <w:proofErr w:type="spellStart"/>
                  <w:r w:rsidRPr="00DA64AC">
                    <w:rPr>
                      <w:rFonts w:cs="Arial"/>
                      <w:szCs w:val="20"/>
                      <w:lang w:eastAsia="sl-SI"/>
                    </w:rPr>
                    <w:t>258.a</w:t>
                  </w:r>
                  <w:proofErr w:type="spellEnd"/>
                  <w:r w:rsidRPr="00DA64AC">
                    <w:rPr>
                      <w:rFonts w:cs="Arial"/>
                      <w:szCs w:val="20"/>
                      <w:lang w:eastAsia="sl-SI"/>
                    </w:rPr>
                    <w:t xml:space="preserve"> člen</w:t>
                  </w:r>
                </w:p>
                <w:p w14:paraId="77AEE325" w14:textId="77777777" w:rsidR="009F26D8" w:rsidRPr="00DA64AC" w:rsidRDefault="009F26D8" w:rsidP="00873367">
                  <w:pPr>
                    <w:ind w:firstLine="1021"/>
                    <w:jc w:val="center"/>
                    <w:rPr>
                      <w:rFonts w:cs="Arial"/>
                      <w:szCs w:val="20"/>
                      <w:lang w:eastAsia="sl-SI"/>
                    </w:rPr>
                  </w:pPr>
                  <w:r w:rsidRPr="00DA64AC">
                    <w:rPr>
                      <w:rFonts w:cs="Arial"/>
                      <w:szCs w:val="20"/>
                      <w:lang w:eastAsia="sl-SI"/>
                    </w:rPr>
                    <w:t>(objava mnenja svetovalne komisije ali komisije za alternativno reševanje sporov)</w:t>
                  </w:r>
                </w:p>
                <w:p w14:paraId="0B4D07F8" w14:textId="77777777" w:rsidR="009F26D8" w:rsidRPr="00DA64AC" w:rsidRDefault="009F26D8" w:rsidP="00912D3A">
                  <w:pPr>
                    <w:ind w:firstLine="1021"/>
                    <w:jc w:val="both"/>
                    <w:rPr>
                      <w:rFonts w:cs="Arial"/>
                      <w:szCs w:val="20"/>
                      <w:lang w:eastAsia="sl-SI"/>
                    </w:rPr>
                  </w:pPr>
                </w:p>
                <w:p w14:paraId="25375C95" w14:textId="77777777" w:rsidR="009F26D8" w:rsidRPr="00DA64AC" w:rsidRDefault="009F26D8" w:rsidP="00912D3A">
                  <w:pPr>
                    <w:ind w:firstLine="1021"/>
                    <w:jc w:val="both"/>
                    <w:rPr>
                      <w:rFonts w:cs="Arial"/>
                      <w:szCs w:val="20"/>
                      <w:lang w:eastAsia="sl-SI"/>
                    </w:rPr>
                  </w:pPr>
                </w:p>
                <w:p w14:paraId="57E78F67" w14:textId="77777777" w:rsidR="009F26D8" w:rsidRPr="008837D3" w:rsidRDefault="009F26D8" w:rsidP="00912D3A">
                  <w:pPr>
                    <w:ind w:firstLine="1021"/>
                    <w:jc w:val="both"/>
                    <w:rPr>
                      <w:rFonts w:cs="Arial"/>
                      <w:szCs w:val="20"/>
                      <w:lang w:eastAsia="sl-SI"/>
                    </w:rPr>
                  </w:pPr>
                  <w:r>
                    <w:rPr>
                      <w:rFonts w:cs="Arial"/>
                      <w:szCs w:val="20"/>
                      <w:lang w:eastAsia="sl-SI"/>
                    </w:rPr>
                    <w:t xml:space="preserve">(1) Mnenje, ki ga je podala </w:t>
                  </w:r>
                  <w:r w:rsidRPr="008837D3">
                    <w:rPr>
                      <w:rFonts w:cs="Arial"/>
                      <w:szCs w:val="20"/>
                      <w:lang w:eastAsia="sl-SI"/>
                    </w:rPr>
                    <w:t>svetovalna komisija ali komisija za alternativno reševanje</w:t>
                  </w:r>
                  <w:r>
                    <w:rPr>
                      <w:rFonts w:cs="Arial"/>
                      <w:szCs w:val="20"/>
                      <w:lang w:eastAsia="sl-SI"/>
                    </w:rPr>
                    <w:t xml:space="preserve"> </w:t>
                  </w:r>
                  <w:r w:rsidRPr="008837D3">
                    <w:rPr>
                      <w:rFonts w:cs="Arial"/>
                      <w:szCs w:val="20"/>
                      <w:lang w:eastAsia="sl-SI"/>
                    </w:rPr>
                    <w:t xml:space="preserve">se </w:t>
                  </w:r>
                  <w:r>
                    <w:rPr>
                      <w:rFonts w:cs="Arial"/>
                      <w:szCs w:val="20"/>
                      <w:lang w:eastAsia="sl-SI"/>
                    </w:rPr>
                    <w:t xml:space="preserve">javno objavi v celoti, če se </w:t>
                  </w:r>
                  <w:r w:rsidRPr="008837D3">
                    <w:rPr>
                      <w:rFonts w:cs="Arial"/>
                      <w:szCs w:val="20"/>
                      <w:lang w:eastAsia="sl-SI"/>
                    </w:rPr>
                    <w:t>pristojn</w:t>
                  </w:r>
                  <w:r w:rsidR="00A54899">
                    <w:rPr>
                      <w:rFonts w:cs="Arial"/>
                      <w:szCs w:val="20"/>
                      <w:lang w:eastAsia="sl-SI"/>
                    </w:rPr>
                    <w:t>a</w:t>
                  </w:r>
                  <w:r w:rsidRPr="008837D3">
                    <w:rPr>
                      <w:rFonts w:cs="Arial"/>
                      <w:szCs w:val="20"/>
                      <w:lang w:eastAsia="sl-SI"/>
                    </w:rPr>
                    <w:t xml:space="preserve"> organ</w:t>
                  </w:r>
                  <w:r w:rsidR="00A54899">
                    <w:rPr>
                      <w:rFonts w:cs="Arial"/>
                      <w:szCs w:val="20"/>
                      <w:lang w:eastAsia="sl-SI"/>
                    </w:rPr>
                    <w:t>a</w:t>
                  </w:r>
                  <w:r w:rsidRPr="008837D3">
                    <w:rPr>
                      <w:rFonts w:cs="Arial"/>
                      <w:szCs w:val="20"/>
                      <w:lang w:eastAsia="sl-SI"/>
                    </w:rPr>
                    <w:t xml:space="preserve"> </w:t>
                  </w:r>
                  <w:r>
                    <w:rPr>
                      <w:rFonts w:cs="Arial"/>
                      <w:szCs w:val="20"/>
                      <w:lang w:eastAsia="sl-SI"/>
                    </w:rPr>
                    <w:t xml:space="preserve">tako </w:t>
                  </w:r>
                  <w:r w:rsidRPr="008837D3">
                    <w:rPr>
                      <w:rFonts w:cs="Arial"/>
                      <w:szCs w:val="20"/>
                      <w:lang w:eastAsia="sl-SI"/>
                    </w:rPr>
                    <w:t>dogovori</w:t>
                  </w:r>
                  <w:r w:rsidR="00A54899">
                    <w:rPr>
                      <w:rFonts w:cs="Arial"/>
                      <w:szCs w:val="20"/>
                      <w:lang w:eastAsia="sl-SI"/>
                    </w:rPr>
                    <w:t>ta</w:t>
                  </w:r>
                  <w:r>
                    <w:rPr>
                      <w:rFonts w:cs="Arial"/>
                      <w:szCs w:val="20"/>
                      <w:lang w:eastAsia="sl-SI"/>
                    </w:rPr>
                    <w:t xml:space="preserve"> in se davčni zavezanec s tem strinja.</w:t>
                  </w:r>
                  <w:r w:rsidRPr="008837D3">
                    <w:rPr>
                      <w:rFonts w:cs="Arial"/>
                      <w:szCs w:val="20"/>
                      <w:lang w:eastAsia="sl-SI"/>
                    </w:rPr>
                    <w:t xml:space="preserve"> </w:t>
                  </w:r>
                  <w:r>
                    <w:rPr>
                      <w:rFonts w:cs="Arial"/>
                      <w:szCs w:val="20"/>
                      <w:lang w:eastAsia="sl-SI"/>
                    </w:rPr>
                    <w:t xml:space="preserve">V nasprotnem primeru se </w:t>
                  </w:r>
                  <w:r w:rsidRPr="008837D3">
                    <w:rPr>
                      <w:rFonts w:cs="Arial"/>
                      <w:szCs w:val="20"/>
                      <w:lang w:eastAsia="sl-SI"/>
                    </w:rPr>
                    <w:t>javno objavil samo nje</w:t>
                  </w:r>
                  <w:r>
                    <w:rPr>
                      <w:rFonts w:cs="Arial"/>
                      <w:szCs w:val="20"/>
                      <w:lang w:eastAsia="sl-SI"/>
                    </w:rPr>
                    <w:t>gov</w:t>
                  </w:r>
                  <w:r w:rsidRPr="008837D3">
                    <w:rPr>
                      <w:rFonts w:cs="Arial"/>
                      <w:szCs w:val="20"/>
                      <w:lang w:eastAsia="sl-SI"/>
                    </w:rPr>
                    <w:t xml:space="preserve"> povzetek. </w:t>
                  </w:r>
                </w:p>
                <w:p w14:paraId="69754300" w14:textId="77777777" w:rsidR="009F26D8" w:rsidRPr="008837D3" w:rsidRDefault="009F26D8" w:rsidP="00912D3A">
                  <w:pPr>
                    <w:ind w:firstLine="1021"/>
                    <w:jc w:val="both"/>
                    <w:rPr>
                      <w:rFonts w:cs="Arial"/>
                      <w:szCs w:val="20"/>
                      <w:lang w:eastAsia="sl-SI"/>
                    </w:rPr>
                  </w:pPr>
                </w:p>
                <w:p w14:paraId="52983602" w14:textId="77777777" w:rsidR="009F26D8" w:rsidRPr="008837D3" w:rsidRDefault="009F26D8" w:rsidP="00912D3A">
                  <w:pPr>
                    <w:ind w:firstLine="1021"/>
                    <w:jc w:val="both"/>
                    <w:rPr>
                      <w:rFonts w:cs="Arial"/>
                      <w:szCs w:val="20"/>
                      <w:lang w:eastAsia="sl-SI"/>
                    </w:rPr>
                  </w:pPr>
                  <w:r>
                    <w:rPr>
                      <w:rFonts w:cs="Arial"/>
                      <w:szCs w:val="20"/>
                      <w:lang w:eastAsia="sl-SI"/>
                    </w:rPr>
                    <w:t xml:space="preserve">(2) </w:t>
                  </w:r>
                  <w:r w:rsidRPr="008837D3">
                    <w:rPr>
                      <w:rFonts w:cs="Arial"/>
                      <w:szCs w:val="20"/>
                      <w:lang w:eastAsia="sl-SI"/>
                    </w:rPr>
                    <w:t>Povzetek mora vsebovati opis</w:t>
                  </w:r>
                  <w:r>
                    <w:rPr>
                      <w:rFonts w:cs="Arial"/>
                      <w:szCs w:val="20"/>
                      <w:lang w:eastAsia="sl-SI"/>
                    </w:rPr>
                    <w:t xml:space="preserve"> in bistvene elemente vprašanja obdavčitve</w:t>
                  </w:r>
                  <w:r w:rsidRPr="008837D3">
                    <w:rPr>
                      <w:rFonts w:cs="Arial"/>
                      <w:szCs w:val="20"/>
                      <w:lang w:eastAsia="sl-SI"/>
                    </w:rPr>
                    <w:t>, datum, davčna obdobja, pravno podlago</w:t>
                  </w:r>
                  <w:r>
                    <w:rPr>
                      <w:rFonts w:cs="Arial"/>
                      <w:szCs w:val="20"/>
                      <w:lang w:eastAsia="sl-SI"/>
                    </w:rPr>
                    <w:t xml:space="preserve"> za sprejem odločitve</w:t>
                  </w:r>
                  <w:r w:rsidRPr="008837D3">
                    <w:rPr>
                      <w:rFonts w:cs="Arial"/>
                      <w:szCs w:val="20"/>
                      <w:lang w:eastAsia="sl-SI"/>
                    </w:rPr>
                    <w:t xml:space="preserve">, gospodarsko panogo, kratek opis dogovora ter uporabljene metode. </w:t>
                  </w:r>
                </w:p>
                <w:p w14:paraId="345CD0DB" w14:textId="77777777" w:rsidR="009F26D8" w:rsidRPr="008837D3" w:rsidRDefault="009F26D8" w:rsidP="00912D3A">
                  <w:pPr>
                    <w:ind w:firstLine="1021"/>
                    <w:jc w:val="both"/>
                    <w:rPr>
                      <w:rFonts w:cs="Arial"/>
                      <w:szCs w:val="20"/>
                      <w:lang w:eastAsia="sl-SI"/>
                    </w:rPr>
                  </w:pPr>
                </w:p>
                <w:p w14:paraId="67C52B23" w14:textId="77777777" w:rsidR="009F26D8" w:rsidRDefault="009F26D8" w:rsidP="00912D3A">
                  <w:pPr>
                    <w:ind w:firstLine="1021"/>
                    <w:jc w:val="both"/>
                    <w:rPr>
                      <w:rFonts w:cs="Arial"/>
                      <w:szCs w:val="20"/>
                      <w:lang w:eastAsia="sl-SI"/>
                    </w:rPr>
                  </w:pPr>
                  <w:r>
                    <w:rPr>
                      <w:rFonts w:cs="Arial"/>
                      <w:szCs w:val="20"/>
                      <w:lang w:eastAsia="sl-SI"/>
                    </w:rPr>
                    <w:t xml:space="preserve">(3) </w:t>
                  </w:r>
                  <w:r w:rsidRPr="008837D3">
                    <w:rPr>
                      <w:rFonts w:cs="Arial"/>
                      <w:szCs w:val="20"/>
                      <w:lang w:eastAsia="sl-SI"/>
                    </w:rPr>
                    <w:t xml:space="preserve">Pristojni organ pred objavo seznani davčnega zavezanca o vsebini nameravane objave dogovora.  </w:t>
                  </w:r>
                </w:p>
                <w:p w14:paraId="1214C5CB" w14:textId="77777777" w:rsidR="009F26D8" w:rsidRDefault="009F26D8" w:rsidP="00912D3A">
                  <w:pPr>
                    <w:ind w:firstLine="1021"/>
                    <w:jc w:val="both"/>
                    <w:rPr>
                      <w:rFonts w:cs="Arial"/>
                      <w:szCs w:val="20"/>
                      <w:lang w:eastAsia="sl-SI"/>
                    </w:rPr>
                  </w:pPr>
                </w:p>
                <w:p w14:paraId="41F4BBB0" w14:textId="77777777" w:rsidR="009F26D8" w:rsidRDefault="009F26D8" w:rsidP="00912D3A">
                  <w:pPr>
                    <w:ind w:firstLine="1021"/>
                    <w:jc w:val="both"/>
                    <w:rPr>
                      <w:rFonts w:cs="Arial"/>
                      <w:szCs w:val="20"/>
                      <w:lang w:eastAsia="sl-SI"/>
                    </w:rPr>
                  </w:pPr>
                  <w:r w:rsidRPr="00C8560C">
                    <w:rPr>
                      <w:rFonts w:cs="Arial"/>
                      <w:szCs w:val="20"/>
                      <w:lang w:eastAsia="sl-SI"/>
                    </w:rPr>
                    <w:t>(4) Davčni zavezanec lahko v 60 dneh po prejemu obvestila iz tretjega odstavka tega člena zahteva iz</w:t>
                  </w:r>
                  <w:r>
                    <w:rPr>
                      <w:rFonts w:cs="Arial"/>
                      <w:szCs w:val="20"/>
                      <w:lang w:eastAsia="sl-SI"/>
                    </w:rPr>
                    <w:t>ločitev podatkov, ki bi privedli</w:t>
                  </w:r>
                  <w:r w:rsidRPr="00C8560C">
                    <w:rPr>
                      <w:rFonts w:cs="Arial"/>
                      <w:szCs w:val="20"/>
                      <w:lang w:eastAsia="sl-SI"/>
                    </w:rPr>
                    <w:t xml:space="preserve"> do razkritja poslovne skrivnosti ali razkritja podatkov, ki bi bilo v nasprotju z javnim redom.</w:t>
                  </w:r>
                </w:p>
                <w:p w14:paraId="64D11897" w14:textId="77777777" w:rsidR="009F26D8" w:rsidRDefault="009F26D8" w:rsidP="00912D3A">
                  <w:pPr>
                    <w:ind w:firstLine="1021"/>
                    <w:jc w:val="both"/>
                    <w:rPr>
                      <w:rFonts w:cs="Arial"/>
                      <w:szCs w:val="20"/>
                      <w:lang w:eastAsia="sl-SI"/>
                    </w:rPr>
                  </w:pPr>
                </w:p>
                <w:p w14:paraId="2D3823BD" w14:textId="047E40F7" w:rsidR="009F26D8" w:rsidRPr="00B019EE" w:rsidRDefault="009F26D8" w:rsidP="00B019EE">
                  <w:pPr>
                    <w:ind w:firstLine="1021"/>
                    <w:jc w:val="both"/>
                    <w:rPr>
                      <w:rFonts w:cs="Arial"/>
                      <w:szCs w:val="20"/>
                      <w:lang w:eastAsia="sl-SI"/>
                    </w:rPr>
                  </w:pPr>
                  <w:r>
                    <w:rPr>
                      <w:rFonts w:cs="Arial"/>
                      <w:szCs w:val="20"/>
                      <w:lang w:eastAsia="sl-SI"/>
                    </w:rPr>
                    <w:t xml:space="preserve">(5) Pristojni organ nemudoma seznani Evropsko komisijo o vsebini nameravane objave. </w:t>
                  </w:r>
                </w:p>
                <w:p w14:paraId="5DBFD3B0" w14:textId="77777777" w:rsidR="009F26D8" w:rsidRDefault="009F26D8" w:rsidP="00912D3A">
                  <w:pPr>
                    <w:ind w:firstLine="1021"/>
                    <w:jc w:val="both"/>
                    <w:rPr>
                      <w:rFonts w:cs="Arial"/>
                      <w:szCs w:val="20"/>
                      <w:lang w:eastAsia="sl-SI"/>
                    </w:rPr>
                  </w:pPr>
                </w:p>
                <w:p w14:paraId="2328F276" w14:textId="77777777" w:rsidR="009F26D8" w:rsidRPr="00DA64AC" w:rsidRDefault="00C95FF7" w:rsidP="00354355">
                  <w:pPr>
                    <w:ind w:firstLine="1021"/>
                    <w:jc w:val="center"/>
                    <w:rPr>
                      <w:rFonts w:cs="Arial"/>
                      <w:szCs w:val="20"/>
                      <w:lang w:eastAsia="sl-SI"/>
                    </w:rPr>
                  </w:pPr>
                  <w:proofErr w:type="spellStart"/>
                  <w:r w:rsidRPr="00DA64AC">
                    <w:rPr>
                      <w:rFonts w:cs="Arial"/>
                      <w:szCs w:val="20"/>
                      <w:lang w:eastAsia="sl-SI"/>
                    </w:rPr>
                    <w:t>258</w:t>
                  </w:r>
                  <w:r w:rsidR="009F26D8" w:rsidRPr="00DA64AC">
                    <w:rPr>
                      <w:rFonts w:cs="Arial"/>
                      <w:szCs w:val="20"/>
                      <w:lang w:eastAsia="sl-SI"/>
                    </w:rPr>
                    <w:t>.b</w:t>
                  </w:r>
                  <w:proofErr w:type="spellEnd"/>
                  <w:r w:rsidR="009F26D8" w:rsidRPr="00DA64AC">
                    <w:rPr>
                      <w:rFonts w:cs="Arial"/>
                      <w:szCs w:val="20"/>
                      <w:lang w:eastAsia="sl-SI"/>
                    </w:rPr>
                    <w:t xml:space="preserve"> člen</w:t>
                  </w:r>
                </w:p>
                <w:p w14:paraId="74EA6571" w14:textId="77777777" w:rsidR="009F26D8" w:rsidRPr="00DA64AC" w:rsidRDefault="009F26D8" w:rsidP="00354355">
                  <w:pPr>
                    <w:ind w:firstLine="1021"/>
                    <w:jc w:val="center"/>
                    <w:rPr>
                      <w:rFonts w:cs="Arial"/>
                      <w:szCs w:val="20"/>
                      <w:lang w:eastAsia="sl-SI"/>
                    </w:rPr>
                  </w:pPr>
                  <w:r w:rsidRPr="00DA64AC">
                    <w:rPr>
                      <w:rFonts w:cs="Arial"/>
                      <w:szCs w:val="20"/>
                      <w:lang w:eastAsia="sl-SI"/>
                    </w:rPr>
                    <w:t>(stroški postopka skupnega dogov</w:t>
                  </w:r>
                  <w:r w:rsidR="00735A5D">
                    <w:rPr>
                      <w:rFonts w:cs="Arial"/>
                      <w:szCs w:val="20"/>
                      <w:lang w:eastAsia="sl-SI"/>
                    </w:rPr>
                    <w:t>arjanja</w:t>
                  </w:r>
                  <w:r w:rsidRPr="00DA64AC">
                    <w:rPr>
                      <w:rFonts w:cs="Arial"/>
                      <w:szCs w:val="20"/>
                      <w:lang w:eastAsia="sl-SI"/>
                    </w:rPr>
                    <w:t>)</w:t>
                  </w:r>
                </w:p>
                <w:p w14:paraId="5F429251" w14:textId="77777777" w:rsidR="009F26D8" w:rsidRDefault="009F26D8" w:rsidP="00912D3A">
                  <w:pPr>
                    <w:jc w:val="both"/>
                    <w:rPr>
                      <w:rFonts w:cs="Arial"/>
                      <w:szCs w:val="20"/>
                      <w:lang w:eastAsia="sl-SI"/>
                    </w:rPr>
                  </w:pPr>
                </w:p>
                <w:p w14:paraId="17F4076B" w14:textId="77777777" w:rsidR="009F26D8" w:rsidRDefault="009F26D8" w:rsidP="00A54899">
                  <w:pPr>
                    <w:ind w:firstLine="1021"/>
                    <w:jc w:val="both"/>
                    <w:rPr>
                      <w:rFonts w:cs="Arial"/>
                      <w:szCs w:val="20"/>
                      <w:lang w:eastAsia="sl-SI"/>
                    </w:rPr>
                  </w:pPr>
                  <w:r w:rsidRPr="00D909D1">
                    <w:rPr>
                      <w:rFonts w:cs="Arial"/>
                      <w:szCs w:val="20"/>
                      <w:lang w:eastAsia="sl-SI"/>
                    </w:rPr>
                    <w:t>(1) Stroški</w:t>
                  </w:r>
                  <w:r w:rsidR="00A54899">
                    <w:rPr>
                      <w:rFonts w:cs="Arial"/>
                      <w:szCs w:val="20"/>
                      <w:lang w:eastAsia="sl-SI"/>
                    </w:rPr>
                    <w:t xml:space="preserve">, ki nastanejo pristojnemu organu med postopkom ali zaradi </w:t>
                  </w:r>
                  <w:r w:rsidRPr="00D909D1">
                    <w:rPr>
                      <w:rFonts w:cs="Arial"/>
                      <w:szCs w:val="20"/>
                      <w:lang w:eastAsia="sl-SI"/>
                    </w:rPr>
                    <w:t>postopka skupnega dogov</w:t>
                  </w:r>
                  <w:r w:rsidR="00735A5D">
                    <w:rPr>
                      <w:rFonts w:cs="Arial"/>
                      <w:szCs w:val="20"/>
                      <w:lang w:eastAsia="sl-SI"/>
                    </w:rPr>
                    <w:t>a</w:t>
                  </w:r>
                  <w:r w:rsidRPr="00D909D1">
                    <w:rPr>
                      <w:rFonts w:cs="Arial"/>
                      <w:szCs w:val="20"/>
                      <w:lang w:eastAsia="sl-SI"/>
                    </w:rPr>
                    <w:t>r</w:t>
                  </w:r>
                  <w:r w:rsidR="00735A5D">
                    <w:rPr>
                      <w:rFonts w:cs="Arial"/>
                      <w:szCs w:val="20"/>
                      <w:lang w:eastAsia="sl-SI"/>
                    </w:rPr>
                    <w:t>janj</w:t>
                  </w:r>
                  <w:r w:rsidRPr="00D909D1">
                    <w:rPr>
                      <w:rFonts w:cs="Arial"/>
                      <w:szCs w:val="20"/>
                      <w:lang w:eastAsia="sl-SI"/>
                    </w:rPr>
                    <w:t>a</w:t>
                  </w:r>
                  <w:r w:rsidR="00A54899">
                    <w:rPr>
                      <w:rFonts w:cs="Arial"/>
                      <w:szCs w:val="20"/>
                      <w:lang w:eastAsia="sl-SI"/>
                    </w:rPr>
                    <w:t xml:space="preserve">, gredo v breme pristojnega organa, stroške svetovalne komisije ali komisije za alternativno </w:t>
                  </w:r>
                  <w:r w:rsidR="00A54899">
                    <w:rPr>
                      <w:rFonts w:cs="Arial"/>
                      <w:szCs w:val="20"/>
                      <w:lang w:eastAsia="sl-SI"/>
                    </w:rPr>
                    <w:lastRenderedPageBreak/>
                    <w:t xml:space="preserve">reševanje sporov krijeta pristojna organa po enakih delih, razen, če se </w:t>
                  </w:r>
                  <w:r w:rsidR="00476D45">
                    <w:rPr>
                      <w:rFonts w:cs="Arial"/>
                      <w:szCs w:val="20"/>
                      <w:lang w:eastAsia="sl-SI"/>
                    </w:rPr>
                    <w:t xml:space="preserve">pristojna organa </w:t>
                  </w:r>
                  <w:r w:rsidR="00A54899">
                    <w:rPr>
                      <w:rFonts w:cs="Arial"/>
                      <w:szCs w:val="20"/>
                      <w:lang w:eastAsia="sl-SI"/>
                    </w:rPr>
                    <w:t xml:space="preserve">ne dogovorita drugače. </w:t>
                  </w:r>
                  <w:r w:rsidRPr="00D909D1">
                    <w:rPr>
                      <w:rFonts w:cs="Arial"/>
                      <w:szCs w:val="20"/>
                      <w:lang w:eastAsia="sl-SI"/>
                    </w:rPr>
                    <w:t xml:space="preserve">  </w:t>
                  </w:r>
                </w:p>
                <w:p w14:paraId="07CD4D1F" w14:textId="77777777" w:rsidR="009F26D8" w:rsidRPr="00DA64AC" w:rsidRDefault="009F26D8" w:rsidP="00912D3A">
                  <w:pPr>
                    <w:ind w:firstLine="1021"/>
                    <w:jc w:val="both"/>
                    <w:rPr>
                      <w:rFonts w:cs="Arial"/>
                      <w:szCs w:val="20"/>
                      <w:lang w:eastAsia="sl-SI"/>
                    </w:rPr>
                  </w:pPr>
                </w:p>
                <w:p w14:paraId="6A14490B" w14:textId="77777777" w:rsidR="009F26D8" w:rsidRDefault="009F26D8" w:rsidP="00912D3A">
                  <w:pPr>
                    <w:ind w:firstLine="1021"/>
                    <w:jc w:val="both"/>
                    <w:rPr>
                      <w:rFonts w:cs="Arial"/>
                      <w:szCs w:val="20"/>
                      <w:lang w:eastAsia="sl-SI"/>
                    </w:rPr>
                  </w:pPr>
                  <w:r>
                    <w:rPr>
                      <w:rFonts w:cs="Arial"/>
                      <w:szCs w:val="20"/>
                      <w:lang w:eastAsia="sl-SI"/>
                    </w:rPr>
                    <w:t>(</w:t>
                  </w:r>
                  <w:r w:rsidR="001375EE">
                    <w:rPr>
                      <w:rFonts w:cs="Arial"/>
                      <w:szCs w:val="20"/>
                      <w:lang w:eastAsia="sl-SI"/>
                    </w:rPr>
                    <w:t>2</w:t>
                  </w:r>
                  <w:r>
                    <w:rPr>
                      <w:rFonts w:cs="Arial"/>
                      <w:szCs w:val="20"/>
                      <w:lang w:eastAsia="sl-SI"/>
                    </w:rPr>
                    <w:t xml:space="preserve">) </w:t>
                  </w:r>
                  <w:r w:rsidRPr="004958B3">
                    <w:rPr>
                      <w:rFonts w:cs="Arial"/>
                      <w:szCs w:val="20"/>
                      <w:lang w:eastAsia="sl-SI"/>
                    </w:rPr>
                    <w:t>Davčnega zavezanca bremenijo stroški, ki jih ima zaradi postopka skupnega dogov</w:t>
                  </w:r>
                  <w:r w:rsidR="00476D45">
                    <w:rPr>
                      <w:rFonts w:cs="Arial"/>
                      <w:szCs w:val="20"/>
                      <w:lang w:eastAsia="sl-SI"/>
                    </w:rPr>
                    <w:t>arjanja</w:t>
                  </w:r>
                  <w:r w:rsidRPr="004958B3">
                    <w:rPr>
                      <w:rFonts w:cs="Arial"/>
                      <w:szCs w:val="20"/>
                      <w:lang w:eastAsia="sl-SI"/>
                    </w:rPr>
                    <w:t>, kot so stroški za zamudo časa, izgublj</w:t>
                  </w:r>
                  <w:r>
                    <w:rPr>
                      <w:rFonts w:cs="Arial"/>
                      <w:szCs w:val="20"/>
                      <w:lang w:eastAsia="sl-SI"/>
                    </w:rPr>
                    <w:t xml:space="preserve">eni zaslužek, pravno zastopanje, </w:t>
                  </w:r>
                  <w:r w:rsidRPr="004958B3">
                    <w:rPr>
                      <w:rFonts w:cs="Arial"/>
                      <w:szCs w:val="20"/>
                      <w:lang w:eastAsia="sl-SI"/>
                    </w:rPr>
                    <w:t>st</w:t>
                  </w:r>
                  <w:r>
                    <w:rPr>
                      <w:rFonts w:cs="Arial"/>
                      <w:szCs w:val="20"/>
                      <w:lang w:eastAsia="sl-SI"/>
                    </w:rPr>
                    <w:t xml:space="preserve">rokovno pomoč ter druge stroške v zvezi z izpolnjevanjem zahtev svetovalne komisije ali komisije za alternativno reševanje sporov. </w:t>
                  </w:r>
                </w:p>
                <w:p w14:paraId="27432056" w14:textId="77777777" w:rsidR="00106D39" w:rsidRDefault="00106D39" w:rsidP="00912D3A">
                  <w:pPr>
                    <w:ind w:firstLine="1021"/>
                    <w:jc w:val="both"/>
                    <w:rPr>
                      <w:rFonts w:cs="Arial"/>
                      <w:szCs w:val="20"/>
                      <w:lang w:eastAsia="sl-SI"/>
                    </w:rPr>
                  </w:pPr>
                </w:p>
                <w:p w14:paraId="553C47F3" w14:textId="77777777" w:rsidR="009F26D8" w:rsidRDefault="001375EE" w:rsidP="00106D39">
                  <w:pPr>
                    <w:ind w:firstLine="1021"/>
                    <w:jc w:val="both"/>
                    <w:rPr>
                      <w:rFonts w:cs="Arial"/>
                      <w:szCs w:val="20"/>
                      <w:lang w:eastAsia="sl-SI"/>
                    </w:rPr>
                  </w:pPr>
                  <w:r>
                    <w:rPr>
                      <w:rFonts w:cs="Arial"/>
                      <w:szCs w:val="20"/>
                      <w:lang w:eastAsia="sl-SI"/>
                    </w:rPr>
                    <w:t>(3</w:t>
                  </w:r>
                  <w:r w:rsidR="009F26D8">
                    <w:rPr>
                      <w:rFonts w:cs="Arial"/>
                      <w:szCs w:val="20"/>
                      <w:lang w:eastAsia="sl-SI"/>
                    </w:rPr>
                    <w:t>) Če se pristojni organi strinjajo, krije davčni zavezanec vse stroške</w:t>
                  </w:r>
                  <w:r w:rsidR="00A54899">
                    <w:rPr>
                      <w:rFonts w:cs="Arial"/>
                      <w:szCs w:val="20"/>
                      <w:lang w:eastAsia="sl-SI"/>
                    </w:rPr>
                    <w:t xml:space="preserve"> uglednih neodvisnih oseb</w:t>
                  </w:r>
                  <w:r w:rsidR="009F26D8">
                    <w:rPr>
                      <w:rFonts w:cs="Arial"/>
                      <w:szCs w:val="20"/>
                      <w:lang w:eastAsia="sl-SI"/>
                    </w:rPr>
                    <w:t>,</w:t>
                  </w:r>
                  <w:r w:rsidR="00A54899">
                    <w:rPr>
                      <w:rFonts w:cs="Arial"/>
                      <w:szCs w:val="20"/>
                      <w:lang w:eastAsia="sl-SI"/>
                    </w:rPr>
                    <w:t xml:space="preserve"> članov svetovalne komisije ali komisije za alternativno reševanje sporov,</w:t>
                  </w:r>
                  <w:r w:rsidR="009F26D8">
                    <w:rPr>
                      <w:rFonts w:cs="Arial"/>
                      <w:szCs w:val="20"/>
                      <w:lang w:eastAsia="sl-SI"/>
                    </w:rPr>
                    <w:t xml:space="preserve"> če:</w:t>
                  </w:r>
                </w:p>
                <w:p w14:paraId="04A124C6" w14:textId="77777777" w:rsidR="009F26D8" w:rsidRPr="00106D39" w:rsidRDefault="009F26D8" w:rsidP="00176717">
                  <w:pPr>
                    <w:pStyle w:val="ListParagraph"/>
                    <w:numPr>
                      <w:ilvl w:val="0"/>
                      <w:numId w:val="25"/>
                    </w:numPr>
                    <w:jc w:val="both"/>
                    <w:rPr>
                      <w:rFonts w:ascii="Arial" w:hAnsi="Arial" w:cs="Arial"/>
                      <w:sz w:val="20"/>
                      <w:szCs w:val="20"/>
                    </w:rPr>
                  </w:pPr>
                  <w:r w:rsidRPr="00106D39">
                    <w:rPr>
                      <w:rFonts w:ascii="Arial" w:hAnsi="Arial" w:cs="Arial"/>
                      <w:sz w:val="20"/>
                      <w:szCs w:val="20"/>
                    </w:rPr>
                    <w:t>je v postopku skupnega dogov</w:t>
                  </w:r>
                  <w:r w:rsidR="00476D45">
                    <w:rPr>
                      <w:rFonts w:ascii="Arial" w:hAnsi="Arial" w:cs="Arial"/>
                      <w:sz w:val="20"/>
                      <w:szCs w:val="20"/>
                    </w:rPr>
                    <w:t>arjanja</w:t>
                  </w:r>
                  <w:r w:rsidRPr="00106D39">
                    <w:rPr>
                      <w:rFonts w:ascii="Arial" w:hAnsi="Arial" w:cs="Arial"/>
                      <w:sz w:val="20"/>
                      <w:szCs w:val="20"/>
                    </w:rPr>
                    <w:t xml:space="preserve"> umaknil zahtevo ali</w:t>
                  </w:r>
                </w:p>
                <w:p w14:paraId="350C7E32" w14:textId="77777777" w:rsidR="009F26D8" w:rsidRPr="00106D39" w:rsidRDefault="009F26D8" w:rsidP="00176717">
                  <w:pPr>
                    <w:pStyle w:val="ListParagraph"/>
                    <w:numPr>
                      <w:ilvl w:val="0"/>
                      <w:numId w:val="25"/>
                    </w:numPr>
                    <w:jc w:val="both"/>
                    <w:rPr>
                      <w:rFonts w:ascii="Arial" w:hAnsi="Arial" w:cs="Arial"/>
                      <w:sz w:val="20"/>
                      <w:szCs w:val="20"/>
                    </w:rPr>
                  </w:pPr>
                  <w:r w:rsidRPr="00106D39">
                    <w:rPr>
                      <w:rFonts w:ascii="Arial" w:hAnsi="Arial" w:cs="Arial"/>
                      <w:sz w:val="20"/>
                      <w:szCs w:val="20"/>
                    </w:rPr>
                    <w:t>je zaradi zavrženja zahteve predlagal ustanovitev svetovalne komisije ali</w:t>
                  </w:r>
                </w:p>
                <w:p w14:paraId="3B521BD5" w14:textId="77777777" w:rsidR="009F26D8" w:rsidRPr="00106D39" w:rsidRDefault="009F26D8" w:rsidP="00176717">
                  <w:pPr>
                    <w:pStyle w:val="ListParagraph"/>
                    <w:numPr>
                      <w:ilvl w:val="0"/>
                      <w:numId w:val="25"/>
                    </w:numPr>
                    <w:jc w:val="both"/>
                    <w:rPr>
                      <w:rFonts w:ascii="Arial" w:hAnsi="Arial" w:cs="Arial"/>
                      <w:sz w:val="20"/>
                      <w:szCs w:val="20"/>
                    </w:rPr>
                  </w:pPr>
                  <w:r w:rsidRPr="00106D39">
                    <w:rPr>
                      <w:rFonts w:ascii="Arial" w:hAnsi="Arial" w:cs="Arial"/>
                      <w:sz w:val="20"/>
                      <w:szCs w:val="20"/>
                    </w:rPr>
                    <w:t>je svetovalna komisija podala mnenje, da niso podani pogoji za začetek skupnega dogov</w:t>
                  </w:r>
                  <w:r w:rsidR="00476D45">
                    <w:rPr>
                      <w:rFonts w:ascii="Arial" w:hAnsi="Arial" w:cs="Arial"/>
                      <w:sz w:val="20"/>
                      <w:szCs w:val="20"/>
                    </w:rPr>
                    <w:t>arjanja</w:t>
                  </w:r>
                  <w:r w:rsidRPr="00106D39">
                    <w:rPr>
                      <w:rFonts w:ascii="Arial" w:hAnsi="Arial" w:cs="Arial"/>
                      <w:sz w:val="20"/>
                      <w:szCs w:val="20"/>
                    </w:rPr>
                    <w:t>.</w:t>
                  </w:r>
                </w:p>
                <w:p w14:paraId="580281C9" w14:textId="77777777" w:rsidR="009F26D8" w:rsidRDefault="009F26D8" w:rsidP="00912D3A">
                  <w:pPr>
                    <w:jc w:val="both"/>
                    <w:rPr>
                      <w:rFonts w:cs="Arial"/>
                      <w:szCs w:val="20"/>
                      <w:lang w:eastAsia="sl-SI"/>
                    </w:rPr>
                  </w:pPr>
                </w:p>
                <w:p w14:paraId="7339D9D4" w14:textId="77777777" w:rsidR="009F26D8" w:rsidRDefault="001375EE" w:rsidP="00912D3A">
                  <w:pPr>
                    <w:ind w:firstLine="1021"/>
                    <w:jc w:val="both"/>
                    <w:rPr>
                      <w:rFonts w:cs="Arial"/>
                      <w:szCs w:val="20"/>
                      <w:lang w:eastAsia="sl-SI"/>
                    </w:rPr>
                  </w:pPr>
                  <w:r>
                    <w:rPr>
                      <w:rFonts w:cs="Arial"/>
                      <w:szCs w:val="20"/>
                      <w:lang w:eastAsia="sl-SI"/>
                    </w:rPr>
                    <w:t>(4</w:t>
                  </w:r>
                  <w:r w:rsidR="009F26D8">
                    <w:rPr>
                      <w:rFonts w:cs="Arial"/>
                      <w:szCs w:val="20"/>
                      <w:lang w:eastAsia="sl-SI"/>
                    </w:rPr>
                    <w:t>) Pristojni organ izda odločbo, s katero odloči o stroških iz četrtega odstavka tega člena.</w:t>
                  </w:r>
                </w:p>
                <w:p w14:paraId="0D6683BE" w14:textId="77777777" w:rsidR="009F26D8" w:rsidRDefault="009F26D8" w:rsidP="00912D3A">
                  <w:pPr>
                    <w:ind w:firstLine="1021"/>
                    <w:jc w:val="both"/>
                    <w:rPr>
                      <w:rFonts w:cs="Arial"/>
                      <w:szCs w:val="20"/>
                      <w:lang w:eastAsia="sl-SI"/>
                    </w:rPr>
                  </w:pPr>
                </w:p>
                <w:p w14:paraId="30D8CEE4" w14:textId="77777777" w:rsidR="009F26D8" w:rsidRDefault="001375EE" w:rsidP="00912D3A">
                  <w:pPr>
                    <w:ind w:firstLine="1021"/>
                    <w:jc w:val="both"/>
                    <w:rPr>
                      <w:rFonts w:cs="Arial"/>
                      <w:szCs w:val="20"/>
                      <w:lang w:eastAsia="sl-SI"/>
                    </w:rPr>
                  </w:pPr>
                  <w:r>
                    <w:rPr>
                      <w:rFonts w:cs="Arial"/>
                      <w:szCs w:val="20"/>
                      <w:lang w:eastAsia="sl-SI"/>
                    </w:rPr>
                    <w:t>(5</w:t>
                  </w:r>
                  <w:r w:rsidR="009F26D8">
                    <w:rPr>
                      <w:rFonts w:cs="Arial"/>
                      <w:szCs w:val="20"/>
                      <w:lang w:eastAsia="sl-SI"/>
                    </w:rPr>
                    <w:t>) Višino stroškov iz prvega odstavka tega člena določi minister, pristojen za finance.«.</w:t>
                  </w:r>
                </w:p>
                <w:p w14:paraId="79FA2931" w14:textId="77777777" w:rsidR="00D16F1F" w:rsidRDefault="00D16F1F" w:rsidP="00E949A7">
                  <w:pPr>
                    <w:jc w:val="both"/>
                    <w:rPr>
                      <w:rFonts w:cs="Arial"/>
                      <w:szCs w:val="20"/>
                      <w:lang w:eastAsia="sl-SI"/>
                    </w:rPr>
                  </w:pPr>
                </w:p>
                <w:p w14:paraId="0D0B3271" w14:textId="77777777" w:rsidR="00CD1AE1" w:rsidRPr="00000EFD" w:rsidRDefault="00CD1AE1" w:rsidP="00D16F1F">
                  <w:pPr>
                    <w:keepNext/>
                    <w:numPr>
                      <w:ilvl w:val="0"/>
                      <w:numId w:val="2"/>
                    </w:numPr>
                    <w:tabs>
                      <w:tab w:val="clear" w:pos="7590"/>
                    </w:tabs>
                    <w:ind w:left="284" w:hanging="142"/>
                    <w:jc w:val="center"/>
                    <w:rPr>
                      <w:rFonts w:cs="Arial"/>
                      <w:b/>
                      <w:szCs w:val="20"/>
                      <w:lang w:eastAsia="sl-SI"/>
                    </w:rPr>
                  </w:pPr>
                  <w:bookmarkStart w:id="32" w:name="_Ref530642498"/>
                  <w:r w:rsidRPr="00000EFD">
                    <w:rPr>
                      <w:rFonts w:cs="Arial"/>
                      <w:b/>
                      <w:szCs w:val="20"/>
                      <w:lang w:eastAsia="sl-SI"/>
                    </w:rPr>
                    <w:t>člen</w:t>
                  </w:r>
                  <w:bookmarkEnd w:id="32"/>
                </w:p>
                <w:p w14:paraId="0C81CA6D" w14:textId="77777777" w:rsidR="00E949A7" w:rsidRDefault="00E949A7" w:rsidP="00E949A7">
                  <w:pPr>
                    <w:rPr>
                      <w:rFonts w:cs="Arial"/>
                      <w:b/>
                      <w:szCs w:val="20"/>
                      <w:lang w:eastAsia="sl-SI"/>
                    </w:rPr>
                  </w:pPr>
                </w:p>
                <w:p w14:paraId="524A94DD" w14:textId="0B993286" w:rsidR="00E949A7" w:rsidRDefault="00E949A7" w:rsidP="00E949A7">
                  <w:pPr>
                    <w:rPr>
                      <w:rFonts w:cs="Arial"/>
                      <w:szCs w:val="20"/>
                      <w:lang w:eastAsia="sl-SI"/>
                    </w:rPr>
                  </w:pPr>
                  <w:r>
                    <w:rPr>
                      <w:rFonts w:cs="Arial"/>
                      <w:szCs w:val="20"/>
                      <w:lang w:eastAsia="sl-SI"/>
                    </w:rPr>
                    <w:t xml:space="preserve">V drugem odstavku 265. člena se </w:t>
                  </w:r>
                  <w:r w:rsidR="00890172">
                    <w:rPr>
                      <w:rFonts w:cs="Arial"/>
                      <w:szCs w:val="20"/>
                      <w:lang w:eastAsia="sl-SI"/>
                    </w:rPr>
                    <w:t xml:space="preserve">prvi stavek spremeni tako, da se glasi: </w:t>
                  </w:r>
                  <w:r>
                    <w:rPr>
                      <w:rFonts w:cs="Arial"/>
                      <w:szCs w:val="20"/>
                      <w:lang w:eastAsia="sl-SI"/>
                    </w:rPr>
                    <w:t xml:space="preserve"> </w:t>
                  </w:r>
                </w:p>
                <w:p w14:paraId="123DC678" w14:textId="77777777" w:rsidR="00E949A7" w:rsidRDefault="00E949A7" w:rsidP="00E949A7">
                  <w:pPr>
                    <w:ind w:firstLine="1021"/>
                    <w:jc w:val="center"/>
                    <w:rPr>
                      <w:rFonts w:cs="Arial"/>
                      <w:szCs w:val="20"/>
                      <w:lang w:eastAsia="sl-SI"/>
                    </w:rPr>
                  </w:pPr>
                </w:p>
                <w:p w14:paraId="66F39773" w14:textId="624B6A0A" w:rsidR="00E949A7" w:rsidRPr="00C346D7" w:rsidRDefault="00890172" w:rsidP="00E949A7">
                  <w:pPr>
                    <w:jc w:val="both"/>
                    <w:rPr>
                      <w:rFonts w:cs="Arial"/>
                      <w:szCs w:val="20"/>
                      <w:lang w:eastAsia="sl-SI"/>
                    </w:rPr>
                  </w:pPr>
                  <w:r w:rsidRPr="00890172">
                    <w:t>»</w:t>
                  </w:r>
                  <w:r w:rsidR="00E949A7" w:rsidRPr="00890172">
                    <w:t>Pristojni organ Republike Slovenije za postopke skupnega dogovora s pristojnimi organi drugih držav po mednarodnih pogodbah, ki obvezujejo Republiko Slovenijo, je mi</w:t>
                  </w:r>
                  <w:r w:rsidRPr="00890172">
                    <w:t>nistrstvo, pristojno za finance.«.</w:t>
                  </w:r>
                  <w:r w:rsidR="00E949A7" w:rsidRPr="00890172">
                    <w:t xml:space="preserve"> </w:t>
                  </w:r>
                </w:p>
                <w:p w14:paraId="100DE47F" w14:textId="77777777" w:rsidR="00E949A7" w:rsidRDefault="00E949A7" w:rsidP="00C90E49">
                  <w:pPr>
                    <w:keepNext/>
                    <w:rPr>
                      <w:rFonts w:cs="Arial"/>
                      <w:b/>
                      <w:szCs w:val="20"/>
                      <w:lang w:eastAsia="sl-SI"/>
                    </w:rPr>
                  </w:pPr>
                </w:p>
                <w:p w14:paraId="757B3552" w14:textId="00A9F68C" w:rsidR="00E949A7" w:rsidRDefault="00706A58" w:rsidP="00D16F1F">
                  <w:pPr>
                    <w:keepNext/>
                    <w:numPr>
                      <w:ilvl w:val="0"/>
                      <w:numId w:val="2"/>
                    </w:numPr>
                    <w:tabs>
                      <w:tab w:val="clear" w:pos="7590"/>
                    </w:tabs>
                    <w:ind w:left="284" w:hanging="142"/>
                    <w:jc w:val="center"/>
                    <w:rPr>
                      <w:rFonts w:cs="Arial"/>
                      <w:b/>
                      <w:szCs w:val="20"/>
                      <w:lang w:eastAsia="sl-SI"/>
                    </w:rPr>
                  </w:pPr>
                  <w:bookmarkStart w:id="33" w:name="_Ref532213318"/>
                  <w:r>
                    <w:rPr>
                      <w:rFonts w:cs="Arial"/>
                      <w:b/>
                      <w:szCs w:val="20"/>
                      <w:lang w:eastAsia="sl-SI"/>
                    </w:rPr>
                    <w:t>člen</w:t>
                  </w:r>
                  <w:bookmarkEnd w:id="33"/>
                </w:p>
                <w:p w14:paraId="680ED321" w14:textId="77777777" w:rsidR="00341F7F" w:rsidRDefault="00341F7F" w:rsidP="00341F7F">
                  <w:pPr>
                    <w:keepNext/>
                    <w:ind w:left="284"/>
                    <w:rPr>
                      <w:rFonts w:cs="Arial"/>
                      <w:b/>
                      <w:szCs w:val="20"/>
                      <w:lang w:eastAsia="sl-SI"/>
                    </w:rPr>
                  </w:pPr>
                </w:p>
                <w:p w14:paraId="71760E81" w14:textId="07D9C3F5" w:rsidR="00592EF6" w:rsidRDefault="00341F7F" w:rsidP="00341F7F">
                  <w:pPr>
                    <w:keepNext/>
                    <w:rPr>
                      <w:rFonts w:cs="Arial"/>
                      <w:szCs w:val="20"/>
                      <w:lang w:eastAsia="sl-SI"/>
                    </w:rPr>
                  </w:pPr>
                  <w:r>
                    <w:rPr>
                      <w:rFonts w:cs="Arial"/>
                      <w:szCs w:val="20"/>
                      <w:lang w:eastAsia="sl-SI"/>
                    </w:rPr>
                    <w:t xml:space="preserve">V drugem odstavku </w:t>
                  </w:r>
                  <w:proofErr w:type="spellStart"/>
                  <w:r>
                    <w:rPr>
                      <w:rFonts w:cs="Arial"/>
                      <w:szCs w:val="20"/>
                      <w:lang w:eastAsia="sl-SI"/>
                    </w:rPr>
                    <w:t>266.g</w:t>
                  </w:r>
                  <w:proofErr w:type="spellEnd"/>
                  <w:r>
                    <w:rPr>
                      <w:rFonts w:cs="Arial"/>
                      <w:szCs w:val="20"/>
                      <w:lang w:eastAsia="sl-SI"/>
                    </w:rPr>
                    <w:t xml:space="preserve"> člena se besedilo »30. junija« nadomesti z besedilom »31. maja«.</w:t>
                  </w:r>
                </w:p>
                <w:p w14:paraId="3E77D8B0" w14:textId="77777777" w:rsidR="00341F7F" w:rsidRDefault="00341F7F" w:rsidP="00341F7F">
                  <w:pPr>
                    <w:keepNext/>
                    <w:ind w:left="284"/>
                    <w:rPr>
                      <w:rFonts w:cs="Arial"/>
                      <w:b/>
                      <w:szCs w:val="20"/>
                      <w:lang w:eastAsia="sl-SI"/>
                    </w:rPr>
                  </w:pPr>
                </w:p>
                <w:p w14:paraId="70B261C3" w14:textId="292323D9" w:rsidR="00341F7F" w:rsidRDefault="007B7995" w:rsidP="00D16F1F">
                  <w:pPr>
                    <w:keepNext/>
                    <w:numPr>
                      <w:ilvl w:val="0"/>
                      <w:numId w:val="2"/>
                    </w:numPr>
                    <w:tabs>
                      <w:tab w:val="clear" w:pos="7590"/>
                    </w:tabs>
                    <w:ind w:left="284" w:hanging="142"/>
                    <w:jc w:val="center"/>
                    <w:rPr>
                      <w:rFonts w:cs="Arial"/>
                      <w:b/>
                      <w:szCs w:val="20"/>
                      <w:lang w:eastAsia="sl-SI"/>
                    </w:rPr>
                  </w:pPr>
                  <w:bookmarkStart w:id="34" w:name="_Ref532213629"/>
                  <w:r>
                    <w:rPr>
                      <w:rFonts w:cs="Arial"/>
                      <w:b/>
                      <w:szCs w:val="20"/>
                      <w:lang w:eastAsia="sl-SI"/>
                    </w:rPr>
                    <w:t>člen</w:t>
                  </w:r>
                  <w:bookmarkEnd w:id="34"/>
                </w:p>
                <w:p w14:paraId="41C2B2C0" w14:textId="77777777" w:rsidR="00592EF6" w:rsidRDefault="00592EF6" w:rsidP="00592EF6">
                  <w:pPr>
                    <w:spacing w:before="240"/>
                    <w:jc w:val="both"/>
                  </w:pPr>
                  <w:r>
                    <w:t>V 394. členu se na koncu 6. točke pika nadomesti s podpičjem in doda nova 7. točka, ki se glasi:</w:t>
                  </w:r>
                </w:p>
                <w:p w14:paraId="65504158" w14:textId="77777777" w:rsidR="00592EF6" w:rsidRDefault="00592EF6" w:rsidP="00592EF6">
                  <w:pPr>
                    <w:spacing w:before="240"/>
                    <w:jc w:val="both"/>
                  </w:pPr>
                  <w:r>
                    <w:t xml:space="preserve">»7. Zadevni davčni zavezanec, ki ne predloži podatkov o čezmejnem aranžmaju, o katerem se poroča, ali jih ne predloži v predpisanem roku (prvi odstavek </w:t>
                  </w:r>
                  <w:proofErr w:type="spellStart"/>
                  <w:r>
                    <w:t>255.š</w:t>
                  </w:r>
                  <w:proofErr w:type="spellEnd"/>
                  <w:r>
                    <w:t xml:space="preserve"> člena).«.</w:t>
                  </w:r>
                </w:p>
                <w:p w14:paraId="63A88199" w14:textId="77777777" w:rsidR="00592EF6" w:rsidRDefault="00592EF6" w:rsidP="00592EF6">
                  <w:pPr>
                    <w:keepNext/>
                    <w:ind w:left="284"/>
                    <w:rPr>
                      <w:rFonts w:cs="Arial"/>
                      <w:b/>
                      <w:szCs w:val="20"/>
                      <w:lang w:eastAsia="sl-SI"/>
                    </w:rPr>
                  </w:pPr>
                </w:p>
                <w:p w14:paraId="27D0B774" w14:textId="5AE72D3E" w:rsidR="00592EF6" w:rsidRPr="00150C73" w:rsidRDefault="00592EF6" w:rsidP="00D16F1F">
                  <w:pPr>
                    <w:keepNext/>
                    <w:numPr>
                      <w:ilvl w:val="0"/>
                      <w:numId w:val="2"/>
                    </w:numPr>
                    <w:tabs>
                      <w:tab w:val="clear" w:pos="7590"/>
                    </w:tabs>
                    <w:ind w:left="284" w:hanging="142"/>
                    <w:jc w:val="center"/>
                    <w:rPr>
                      <w:rFonts w:cs="Arial"/>
                      <w:b/>
                      <w:szCs w:val="20"/>
                      <w:lang w:eastAsia="sl-SI"/>
                    </w:rPr>
                  </w:pPr>
                  <w:bookmarkStart w:id="35" w:name="_Ref532213907"/>
                  <w:r>
                    <w:rPr>
                      <w:rFonts w:cs="Arial"/>
                      <w:b/>
                      <w:szCs w:val="20"/>
                      <w:lang w:eastAsia="sl-SI"/>
                    </w:rPr>
                    <w:t>člen</w:t>
                  </w:r>
                  <w:bookmarkEnd w:id="35"/>
                </w:p>
                <w:p w14:paraId="019AD36D" w14:textId="77777777" w:rsidR="00D16F1F" w:rsidRDefault="00D16F1F" w:rsidP="00D16F1F">
                  <w:pPr>
                    <w:jc w:val="both"/>
                    <w:rPr>
                      <w:rFonts w:cs="Arial"/>
                      <w:szCs w:val="20"/>
                      <w:lang w:eastAsia="sl-SI"/>
                    </w:rPr>
                  </w:pPr>
                </w:p>
                <w:p w14:paraId="2BAD9CD2" w14:textId="77777777" w:rsidR="00D123AE" w:rsidRPr="00DA64AC" w:rsidRDefault="00D123AE" w:rsidP="00D16F1F">
                  <w:pPr>
                    <w:jc w:val="both"/>
                    <w:rPr>
                      <w:rFonts w:cs="Arial"/>
                      <w:szCs w:val="20"/>
                      <w:lang w:eastAsia="sl-SI"/>
                    </w:rPr>
                  </w:pPr>
                  <w:r w:rsidRPr="00DA64AC">
                    <w:rPr>
                      <w:rFonts w:cs="Arial"/>
                      <w:szCs w:val="20"/>
                      <w:lang w:eastAsia="sl-SI"/>
                    </w:rPr>
                    <w:t>396. člen se spremeni tako, da se glasi:</w:t>
                  </w:r>
                </w:p>
                <w:p w14:paraId="3E65DBD0" w14:textId="77777777" w:rsidR="00CD1AE1" w:rsidRPr="00DA64AC" w:rsidRDefault="00D123AE" w:rsidP="00354355">
                  <w:pPr>
                    <w:spacing w:before="480"/>
                    <w:jc w:val="center"/>
                    <w:rPr>
                      <w:rFonts w:cs="Arial"/>
                      <w:szCs w:val="20"/>
                      <w:lang w:eastAsia="sl-SI"/>
                    </w:rPr>
                  </w:pPr>
                  <w:r w:rsidRPr="00DA64AC">
                    <w:rPr>
                      <w:rFonts w:cs="Arial"/>
                      <w:szCs w:val="20"/>
                      <w:lang w:eastAsia="sl-SI"/>
                    </w:rPr>
                    <w:t>»</w:t>
                  </w:r>
                  <w:r w:rsidR="00CD1AE1" w:rsidRPr="00DA64AC">
                    <w:rPr>
                      <w:rFonts w:cs="Arial"/>
                      <w:szCs w:val="20"/>
                      <w:lang w:eastAsia="sl-SI"/>
                    </w:rPr>
                    <w:t>396. člen</w:t>
                  </w:r>
                </w:p>
                <w:p w14:paraId="64AE9064" w14:textId="77777777" w:rsidR="00CD1AE1" w:rsidRPr="00DA64AC" w:rsidRDefault="00CD1AE1" w:rsidP="00354355">
                  <w:pPr>
                    <w:jc w:val="center"/>
                    <w:rPr>
                      <w:rFonts w:cs="Arial"/>
                      <w:szCs w:val="20"/>
                      <w:lang w:eastAsia="sl-SI"/>
                    </w:rPr>
                  </w:pPr>
                  <w:r w:rsidRPr="00DA64AC">
                    <w:rPr>
                      <w:rFonts w:cs="Arial"/>
                      <w:szCs w:val="20"/>
                      <w:lang w:eastAsia="sl-SI"/>
                    </w:rPr>
                    <w:t>(izjema od prekrška pri vložitvi davčne napovedi)</w:t>
                  </w:r>
                </w:p>
                <w:p w14:paraId="17E63BF9" w14:textId="77777777" w:rsidR="00CD1AE1" w:rsidRDefault="00D123AE" w:rsidP="00912D3A">
                  <w:pPr>
                    <w:spacing w:before="240"/>
                    <w:ind w:firstLine="1021"/>
                    <w:jc w:val="both"/>
                    <w:rPr>
                      <w:rFonts w:cs="Arial"/>
                      <w:szCs w:val="20"/>
                      <w:lang w:eastAsia="sl-SI"/>
                    </w:rPr>
                  </w:pPr>
                  <w:r>
                    <w:rPr>
                      <w:rFonts w:cs="Arial"/>
                      <w:szCs w:val="20"/>
                      <w:lang w:eastAsia="sl-SI"/>
                    </w:rPr>
                    <w:t xml:space="preserve"> </w:t>
                  </w:r>
                  <w:r w:rsidR="00CD1AE1">
                    <w:rPr>
                      <w:rFonts w:cs="Arial"/>
                      <w:szCs w:val="20"/>
                      <w:lang w:eastAsia="sl-SI"/>
                    </w:rPr>
                    <w:t xml:space="preserve">(1) Ne glede na 1. točko 395. člena </w:t>
                  </w:r>
                  <w:r w:rsidR="00CD1AE1" w:rsidRPr="00DA64AC">
                    <w:rPr>
                      <w:rFonts w:cs="Arial"/>
                      <w:szCs w:val="20"/>
                      <w:lang w:eastAsia="sl-SI"/>
                    </w:rPr>
                    <w:t>in 8. točko prvega odstavka 397. člena</w:t>
                  </w:r>
                  <w:r w:rsidR="00CD1AE1">
                    <w:rPr>
                      <w:rFonts w:cs="Arial"/>
                      <w:szCs w:val="20"/>
                      <w:lang w:eastAsia="sl-SI"/>
                    </w:rPr>
                    <w:t xml:space="preserve"> tega zakona se za prekršek ne kaznuje </w:t>
                  </w:r>
                  <w:r w:rsidR="004F3B0C">
                    <w:rPr>
                      <w:rFonts w:cs="Arial"/>
                      <w:szCs w:val="20"/>
                      <w:lang w:eastAsia="sl-SI"/>
                    </w:rPr>
                    <w:t xml:space="preserve">pravna oseba, </w:t>
                  </w:r>
                  <w:r w:rsidR="00CD1AE1">
                    <w:rPr>
                      <w:rFonts w:cs="Arial"/>
                      <w:szCs w:val="20"/>
                      <w:lang w:eastAsia="sl-SI"/>
                    </w:rPr>
                    <w:t xml:space="preserve">samostojni </w:t>
                  </w:r>
                  <w:r w:rsidR="00CD1AE1" w:rsidRPr="00A95E92">
                    <w:rPr>
                      <w:rFonts w:cs="Arial"/>
                      <w:szCs w:val="20"/>
                      <w:lang w:eastAsia="sl-SI"/>
                    </w:rPr>
                    <w:t>podjetnik posameznik, posameznik, ki samostojno opravlja dejavnost, in odgovorne osebe teh oseb ter posameznik</w:t>
                  </w:r>
                  <w:r w:rsidR="00CD1AE1">
                    <w:rPr>
                      <w:rFonts w:cs="Arial"/>
                      <w:szCs w:val="20"/>
                      <w:lang w:eastAsia="sl-SI"/>
                    </w:rPr>
                    <w:t>, če poprav</w:t>
                  </w:r>
                  <w:r w:rsidR="008D174A">
                    <w:rPr>
                      <w:rFonts w:cs="Arial"/>
                      <w:szCs w:val="20"/>
                      <w:lang w:eastAsia="sl-SI"/>
                    </w:rPr>
                    <w:t>i</w:t>
                  </w:r>
                  <w:r w:rsidR="00CD1AE1">
                    <w:rPr>
                      <w:rFonts w:cs="Arial"/>
                      <w:szCs w:val="20"/>
                      <w:lang w:eastAsia="sl-SI"/>
                    </w:rPr>
                    <w:t xml:space="preserve"> davčno napoved </w:t>
                  </w:r>
                  <w:r w:rsidR="008D174A">
                    <w:rPr>
                      <w:rFonts w:cs="Arial"/>
                      <w:szCs w:val="20"/>
                      <w:lang w:eastAsia="sl-SI"/>
                    </w:rPr>
                    <w:t>v skladu s</w:t>
                  </w:r>
                  <w:r w:rsidR="00CD1AE1">
                    <w:rPr>
                      <w:rFonts w:cs="Arial"/>
                      <w:szCs w:val="20"/>
                      <w:lang w:eastAsia="sl-SI"/>
                    </w:rPr>
                    <w:t xml:space="preserve"> 64. člen</w:t>
                  </w:r>
                  <w:r w:rsidR="008D174A">
                    <w:rPr>
                      <w:rFonts w:cs="Arial"/>
                      <w:szCs w:val="20"/>
                      <w:lang w:eastAsia="sl-SI"/>
                    </w:rPr>
                    <w:t>om</w:t>
                  </w:r>
                  <w:r w:rsidR="00CD1AE1">
                    <w:rPr>
                      <w:rFonts w:cs="Arial"/>
                      <w:szCs w:val="20"/>
                      <w:lang w:eastAsia="sl-SI"/>
                    </w:rPr>
                    <w:t xml:space="preserve"> tega zakona.</w:t>
                  </w:r>
                </w:p>
                <w:p w14:paraId="76978BA8" w14:textId="77777777" w:rsidR="00CD1AE1" w:rsidRPr="00AA6EE1" w:rsidRDefault="00CD1AE1" w:rsidP="00AA6EE1">
                  <w:pPr>
                    <w:spacing w:before="240"/>
                    <w:ind w:firstLine="1021"/>
                    <w:jc w:val="both"/>
                  </w:pPr>
                  <w:r>
                    <w:rPr>
                      <w:rFonts w:cs="Arial"/>
                      <w:szCs w:val="20"/>
                      <w:lang w:eastAsia="sl-SI"/>
                    </w:rPr>
                    <w:t xml:space="preserve">(2) </w:t>
                  </w:r>
                  <w:r w:rsidRPr="00A95E92">
                    <w:rPr>
                      <w:rFonts w:cs="Arial"/>
                      <w:szCs w:val="20"/>
                      <w:lang w:eastAsia="sl-SI"/>
                    </w:rPr>
                    <w:t xml:space="preserve">Ne glede na 1. točko 394. člena, </w:t>
                  </w:r>
                  <w:r w:rsidRPr="00FF3193">
                    <w:rPr>
                      <w:rFonts w:cs="Arial"/>
                      <w:szCs w:val="20"/>
                      <w:lang w:eastAsia="sl-SI"/>
                    </w:rPr>
                    <w:t>tega zakona</w:t>
                  </w:r>
                  <w:r w:rsidRPr="00A95E92">
                    <w:rPr>
                      <w:rFonts w:cs="Arial"/>
                      <w:szCs w:val="20"/>
                      <w:lang w:eastAsia="sl-SI"/>
                    </w:rPr>
                    <w:t xml:space="preserve"> se za prekršek ne kaznuje pravna oseba, samostojni podjetnik posameznik, posameznik, ki samostojno opravlja dejavnost, in odgovorne osebe teh oseb ter posameznik, če je davek plačan na podlagi </w:t>
                  </w:r>
                  <w:proofErr w:type="spellStart"/>
                  <w:r w:rsidRPr="00A95E92">
                    <w:rPr>
                      <w:rFonts w:cs="Arial"/>
                      <w:szCs w:val="20"/>
                      <w:lang w:eastAsia="sl-SI"/>
                    </w:rPr>
                    <w:t>samoprijave</w:t>
                  </w:r>
                  <w:proofErr w:type="spellEnd"/>
                  <w:r w:rsidRPr="00A95E92">
                    <w:rPr>
                      <w:rFonts w:cs="Arial"/>
                      <w:szCs w:val="20"/>
                      <w:lang w:eastAsia="sl-SI"/>
                    </w:rPr>
                    <w:t xml:space="preserve"> v skladu s 63. členom tega zakona.</w:t>
                  </w:r>
                  <w:r w:rsidR="00D123AE">
                    <w:rPr>
                      <w:rFonts w:cs="Arial"/>
                      <w:szCs w:val="20"/>
                      <w:lang w:eastAsia="sl-SI"/>
                    </w:rPr>
                    <w:t>«</w:t>
                  </w:r>
                </w:p>
                <w:p w14:paraId="2ED5A1D2" w14:textId="77777777" w:rsidR="00CD1AE1" w:rsidRPr="00175C48" w:rsidRDefault="00CD1AE1" w:rsidP="003B4A02">
                  <w:pPr>
                    <w:keepNext/>
                    <w:numPr>
                      <w:ilvl w:val="0"/>
                      <w:numId w:val="2"/>
                    </w:numPr>
                    <w:tabs>
                      <w:tab w:val="clear" w:pos="7590"/>
                    </w:tabs>
                    <w:spacing w:before="240"/>
                    <w:ind w:left="284" w:hanging="142"/>
                    <w:jc w:val="center"/>
                    <w:rPr>
                      <w:b/>
                      <w:lang w:eastAsia="sl-SI"/>
                    </w:rPr>
                  </w:pPr>
                  <w:bookmarkStart w:id="36" w:name="_Ref530642506"/>
                  <w:r w:rsidRPr="00175C48">
                    <w:rPr>
                      <w:b/>
                      <w:lang w:eastAsia="sl-SI"/>
                    </w:rPr>
                    <w:t>člen</w:t>
                  </w:r>
                  <w:bookmarkEnd w:id="36"/>
                </w:p>
                <w:p w14:paraId="54ADBD72" w14:textId="77777777" w:rsidR="005B35FE" w:rsidRDefault="00C2566D" w:rsidP="00912D3A">
                  <w:pPr>
                    <w:spacing w:before="240"/>
                    <w:jc w:val="both"/>
                  </w:pPr>
                  <w:r w:rsidRPr="00A77B5E">
                    <w:t xml:space="preserve">V prvem odstavku 397. člena se za </w:t>
                  </w:r>
                  <w:r w:rsidR="005B35FE">
                    <w:t xml:space="preserve">1. točko doda nova </w:t>
                  </w:r>
                  <w:proofErr w:type="spellStart"/>
                  <w:r w:rsidR="005B35FE">
                    <w:t>1</w:t>
                  </w:r>
                  <w:r w:rsidR="000526CF">
                    <w:t>.</w:t>
                  </w:r>
                  <w:r w:rsidR="005B35FE">
                    <w:t>a</w:t>
                  </w:r>
                  <w:proofErr w:type="spellEnd"/>
                  <w:r w:rsidR="005B35FE">
                    <w:t xml:space="preserve"> točka, ki se glasi:</w:t>
                  </w:r>
                </w:p>
                <w:p w14:paraId="2849952F" w14:textId="77777777" w:rsidR="005B35FE" w:rsidRDefault="005B35FE" w:rsidP="00912D3A">
                  <w:pPr>
                    <w:spacing w:before="240"/>
                    <w:jc w:val="both"/>
                  </w:pPr>
                  <w:r w:rsidRPr="000526CF">
                    <w:t>»</w:t>
                  </w:r>
                  <w:proofErr w:type="spellStart"/>
                  <w:r w:rsidRPr="000526CF">
                    <w:t>1.a</w:t>
                  </w:r>
                  <w:proofErr w:type="spellEnd"/>
                  <w:r w:rsidRPr="000526CF">
                    <w:t xml:space="preserve"> ne vloži davčne napovedi </w:t>
                  </w:r>
                  <w:r w:rsidR="000526CF" w:rsidRPr="000526CF">
                    <w:t>na predpisan način ali v predpisanem roku</w:t>
                  </w:r>
                  <w:r w:rsidRPr="000526CF">
                    <w:t xml:space="preserve"> (četrti odstavek 61. člena);«</w:t>
                  </w:r>
                  <w:r>
                    <w:t xml:space="preserve"> </w:t>
                  </w:r>
                </w:p>
                <w:p w14:paraId="0CAEDE30" w14:textId="77777777" w:rsidR="00FC64DF" w:rsidRPr="00A77B5E" w:rsidRDefault="00FC64DF" w:rsidP="00FC64DF">
                  <w:pPr>
                    <w:spacing w:before="240"/>
                    <w:jc w:val="both"/>
                  </w:pPr>
                  <w:r w:rsidRPr="00A77B5E">
                    <w:t xml:space="preserve">V prvem odstavku 397. člena se za 8. točko doda nova </w:t>
                  </w:r>
                  <w:proofErr w:type="spellStart"/>
                  <w:r w:rsidRPr="00A77B5E">
                    <w:t>8.a</w:t>
                  </w:r>
                  <w:proofErr w:type="spellEnd"/>
                  <w:r w:rsidRPr="00A77B5E">
                    <w:t xml:space="preserve"> točka, ki se glasi:</w:t>
                  </w:r>
                </w:p>
                <w:p w14:paraId="682455E0" w14:textId="18FAC796" w:rsidR="00FC64DF" w:rsidRDefault="00FC64DF" w:rsidP="00912D3A">
                  <w:pPr>
                    <w:spacing w:before="240"/>
                    <w:jc w:val="both"/>
                  </w:pPr>
                  <w:r>
                    <w:lastRenderedPageBreak/>
                    <w:t>»</w:t>
                  </w:r>
                  <w:proofErr w:type="spellStart"/>
                  <w:r>
                    <w:t>8.a</w:t>
                  </w:r>
                  <w:proofErr w:type="spellEnd"/>
                  <w:r>
                    <w:t xml:space="preserve"> </w:t>
                  </w:r>
                  <w:r w:rsidRPr="00A77B5E">
                    <w:t>v poročilu ali obvestilu ne navede resničnih, pravilnih in popolnih podatkov (</w:t>
                  </w:r>
                  <w:proofErr w:type="spellStart"/>
                  <w:r w:rsidRPr="00A77B5E">
                    <w:t>14.c</w:t>
                  </w:r>
                  <w:proofErr w:type="spellEnd"/>
                  <w:r w:rsidRPr="00A77B5E">
                    <w:t xml:space="preserve"> člen);«.</w:t>
                  </w:r>
                </w:p>
                <w:p w14:paraId="29ECEC97" w14:textId="77777777" w:rsidR="00C2566D" w:rsidRPr="00A77B5E" w:rsidRDefault="004F3B0C" w:rsidP="00912D3A">
                  <w:pPr>
                    <w:spacing w:before="240"/>
                    <w:jc w:val="both"/>
                  </w:pPr>
                  <w:r>
                    <w:t xml:space="preserve">44. </w:t>
                  </w:r>
                  <w:r w:rsidR="00C2566D" w:rsidRPr="00A77B5E">
                    <w:t>točk</w:t>
                  </w:r>
                  <w:r>
                    <w:t>a</w:t>
                  </w:r>
                  <w:r w:rsidR="00C2566D" w:rsidRPr="00A77B5E">
                    <w:t xml:space="preserve"> </w:t>
                  </w:r>
                  <w:r>
                    <w:t>prvega odstavka se spremeni tako</w:t>
                  </w:r>
                  <w:r w:rsidR="00C2566D" w:rsidRPr="00A77B5E">
                    <w:t xml:space="preserve">, </w:t>
                  </w:r>
                  <w:r>
                    <w:t xml:space="preserve">da </w:t>
                  </w:r>
                  <w:r w:rsidR="00C2566D" w:rsidRPr="00A77B5E">
                    <w:t>se glasi:</w:t>
                  </w:r>
                </w:p>
                <w:p w14:paraId="013D1F65" w14:textId="77777777" w:rsidR="00C2566D" w:rsidRDefault="00613406" w:rsidP="00912D3A">
                  <w:pPr>
                    <w:spacing w:before="240"/>
                    <w:jc w:val="both"/>
                  </w:pPr>
                  <w:r>
                    <w:t>»</w:t>
                  </w:r>
                  <w:r w:rsidR="004F3B0C">
                    <w:t>44.</w:t>
                  </w:r>
                  <w:r>
                    <w:t xml:space="preserve"> </w:t>
                  </w:r>
                  <w:r w:rsidR="004F3B0C">
                    <w:t xml:space="preserve">davčnemu organu ne poroča o veljavnosti in spremembah kritičnih predpostavk in prilagoditvah, opravljenih skladno z merili, določenimi z APA sporazumom ali </w:t>
                  </w:r>
                  <w:r w:rsidR="00C2566D" w:rsidRPr="00A77B5E">
                    <w:t>v poročilu ali obvestilu ne navede resničnih, pravilnih in popolnih podatkov (</w:t>
                  </w:r>
                  <w:proofErr w:type="spellStart"/>
                  <w:r w:rsidR="00C2566D" w:rsidRPr="00A77B5E">
                    <w:t>14.c</w:t>
                  </w:r>
                  <w:proofErr w:type="spellEnd"/>
                  <w:r w:rsidR="00C2566D" w:rsidRPr="00A77B5E">
                    <w:t xml:space="preserve"> člen);«.</w:t>
                  </w:r>
                </w:p>
                <w:p w14:paraId="5F904567" w14:textId="77777777" w:rsidR="006B5146" w:rsidRPr="00DA64AC" w:rsidRDefault="006B5146" w:rsidP="006B5146">
                  <w:pPr>
                    <w:keepNext/>
                    <w:spacing w:before="240" w:after="60"/>
                    <w:jc w:val="both"/>
                    <w:outlineLvl w:val="0"/>
                    <w:rPr>
                      <w:rFonts w:cs="Arial"/>
                      <w:szCs w:val="20"/>
                      <w:lang w:eastAsia="sl-SI"/>
                    </w:rPr>
                  </w:pPr>
                  <w:r>
                    <w:t xml:space="preserve">Na koncu 45. točke se pika nadomesti s podpičjem in dodajo nova </w:t>
                  </w:r>
                  <w:r w:rsidRPr="00DA64AC">
                    <w:rPr>
                      <w:rFonts w:cs="Arial"/>
                      <w:szCs w:val="20"/>
                      <w:lang w:eastAsia="sl-SI"/>
                    </w:rPr>
                    <w:t>46., 47. in 48. točka, ki se glasijo:</w:t>
                  </w:r>
                </w:p>
                <w:p w14:paraId="3CC3790E" w14:textId="77777777" w:rsidR="006B5146" w:rsidRPr="00DA64AC" w:rsidRDefault="006B5146" w:rsidP="006B5146">
                  <w:pPr>
                    <w:keepNext/>
                    <w:spacing w:before="240" w:after="60"/>
                    <w:jc w:val="both"/>
                    <w:outlineLvl w:val="0"/>
                    <w:rPr>
                      <w:rFonts w:cs="Arial"/>
                      <w:szCs w:val="20"/>
                      <w:lang w:eastAsia="sl-SI"/>
                    </w:rPr>
                  </w:pPr>
                  <w:r w:rsidRPr="00DA64AC">
                    <w:rPr>
                      <w:rFonts w:cs="Arial"/>
                      <w:szCs w:val="20"/>
                      <w:lang w:eastAsia="sl-SI"/>
                    </w:rPr>
                    <w:t xml:space="preserve">»46. posrednik, ki ne predloži ali ne predloži v </w:t>
                  </w:r>
                  <w:r>
                    <w:rPr>
                      <w:rFonts w:cs="Arial"/>
                      <w:szCs w:val="20"/>
                      <w:lang w:eastAsia="sl-SI"/>
                    </w:rPr>
                    <w:t xml:space="preserve">predpisanem </w:t>
                  </w:r>
                  <w:r w:rsidRPr="00DA64AC">
                    <w:rPr>
                      <w:rFonts w:cs="Arial"/>
                      <w:szCs w:val="20"/>
                      <w:lang w:eastAsia="sl-SI"/>
                    </w:rPr>
                    <w:t xml:space="preserve">roku podatkov o čezmejnem aranžmaju, o katerem se poroča, oziroma ne predloži rednega poročila ali ga ne predloži v roku (prvi, drugi in tretji odstavek </w:t>
                  </w:r>
                  <w:proofErr w:type="spellStart"/>
                  <w:r w:rsidRPr="00DA64AC">
                    <w:rPr>
                      <w:rFonts w:cs="Arial"/>
                      <w:szCs w:val="20"/>
                      <w:lang w:eastAsia="sl-SI"/>
                    </w:rPr>
                    <w:t>255.p</w:t>
                  </w:r>
                  <w:proofErr w:type="spellEnd"/>
                  <w:r w:rsidRPr="00DA64AC">
                    <w:rPr>
                      <w:rFonts w:cs="Arial"/>
                      <w:szCs w:val="20"/>
                      <w:lang w:eastAsia="sl-SI"/>
                    </w:rPr>
                    <w:t xml:space="preserve"> člena)</w:t>
                  </w:r>
                  <w:r>
                    <w:rPr>
                      <w:rFonts w:cs="Arial"/>
                      <w:szCs w:val="20"/>
                      <w:lang w:eastAsia="sl-SI"/>
                    </w:rPr>
                    <w:t>;</w:t>
                  </w:r>
                  <w:r w:rsidRPr="00DA64AC">
                    <w:rPr>
                      <w:rFonts w:cs="Arial"/>
                      <w:szCs w:val="20"/>
                      <w:lang w:eastAsia="sl-SI"/>
                    </w:rPr>
                    <w:t xml:space="preserve"> </w:t>
                  </w:r>
                </w:p>
                <w:p w14:paraId="3207D27F" w14:textId="77777777" w:rsidR="006B5146" w:rsidRPr="00DA64AC" w:rsidRDefault="006B5146" w:rsidP="006B5146">
                  <w:pPr>
                    <w:keepNext/>
                    <w:spacing w:before="240" w:after="60"/>
                    <w:jc w:val="both"/>
                    <w:outlineLvl w:val="0"/>
                    <w:rPr>
                      <w:rFonts w:cs="Arial"/>
                      <w:szCs w:val="20"/>
                      <w:lang w:eastAsia="sl-SI"/>
                    </w:rPr>
                  </w:pPr>
                  <w:r w:rsidRPr="00DA64AC">
                    <w:rPr>
                      <w:rFonts w:cs="Arial"/>
                      <w:szCs w:val="20"/>
                      <w:lang w:eastAsia="sl-SI"/>
                    </w:rPr>
                    <w:t xml:space="preserve">47. posrednik, ki ne obvesti drugega posrednika ali zadevnega davčnega zavezanca o uporabi privilegija zaupnosti in o obveznosti poročanja (drugi odstavek </w:t>
                  </w:r>
                  <w:proofErr w:type="spellStart"/>
                  <w:r w:rsidRPr="00DA64AC">
                    <w:rPr>
                      <w:rFonts w:cs="Arial"/>
                      <w:szCs w:val="20"/>
                      <w:lang w:eastAsia="sl-SI"/>
                    </w:rPr>
                    <w:t>255.s</w:t>
                  </w:r>
                  <w:proofErr w:type="spellEnd"/>
                  <w:r w:rsidRPr="00DA64AC">
                    <w:rPr>
                      <w:rFonts w:cs="Arial"/>
                      <w:szCs w:val="20"/>
                      <w:lang w:eastAsia="sl-SI"/>
                    </w:rPr>
                    <w:t xml:space="preserve"> člena)</w:t>
                  </w:r>
                  <w:r>
                    <w:rPr>
                      <w:rFonts w:cs="Arial"/>
                      <w:szCs w:val="20"/>
                      <w:lang w:eastAsia="sl-SI"/>
                    </w:rPr>
                    <w:t>;</w:t>
                  </w:r>
                </w:p>
                <w:p w14:paraId="256E793C" w14:textId="6C6C5239" w:rsidR="006B5146" w:rsidRPr="006B5146" w:rsidRDefault="006B5146" w:rsidP="006B5146">
                  <w:pPr>
                    <w:keepNext/>
                    <w:spacing w:before="240" w:after="60"/>
                    <w:jc w:val="both"/>
                    <w:outlineLvl w:val="0"/>
                    <w:rPr>
                      <w:rFonts w:cs="Arial"/>
                      <w:szCs w:val="20"/>
                      <w:lang w:eastAsia="sl-SI"/>
                    </w:rPr>
                  </w:pPr>
                  <w:r w:rsidRPr="00DA64AC">
                    <w:rPr>
                      <w:rFonts w:cs="Arial"/>
                      <w:szCs w:val="20"/>
                      <w:lang w:eastAsia="sl-SI"/>
                    </w:rPr>
                    <w:t xml:space="preserve">48. </w:t>
                  </w:r>
                  <w:r>
                    <w:rPr>
                      <w:rFonts w:cs="Arial"/>
                      <w:szCs w:val="20"/>
                      <w:lang w:eastAsia="sl-SI"/>
                    </w:rPr>
                    <w:t>zadevni</w:t>
                  </w:r>
                  <w:r w:rsidRPr="00DA64AC">
                    <w:rPr>
                      <w:rFonts w:cs="Arial"/>
                      <w:szCs w:val="20"/>
                      <w:lang w:eastAsia="sl-SI"/>
                    </w:rPr>
                    <w:t xml:space="preserve"> davčni zavezanec, ki ne predloži podatkov o čezmejnem aranžmaju, o katerem se poroča</w:t>
                  </w:r>
                  <w:r>
                    <w:rPr>
                      <w:rFonts w:cs="Arial"/>
                      <w:szCs w:val="20"/>
                      <w:lang w:eastAsia="sl-SI"/>
                    </w:rPr>
                    <w:t>, ali jih ne predloži v predpisanem roku</w:t>
                  </w:r>
                  <w:r w:rsidRPr="00DA64AC">
                    <w:rPr>
                      <w:rFonts w:cs="Arial"/>
                      <w:szCs w:val="20"/>
                      <w:lang w:eastAsia="sl-SI"/>
                    </w:rPr>
                    <w:t xml:space="preserve"> (prvi odstavek </w:t>
                  </w:r>
                  <w:proofErr w:type="spellStart"/>
                  <w:r w:rsidRPr="00DA64AC">
                    <w:rPr>
                      <w:rFonts w:cs="Arial"/>
                      <w:szCs w:val="20"/>
                      <w:lang w:eastAsia="sl-SI"/>
                    </w:rPr>
                    <w:t>255.š</w:t>
                  </w:r>
                  <w:proofErr w:type="spellEnd"/>
                  <w:r w:rsidRPr="00DA64AC">
                    <w:rPr>
                      <w:rFonts w:cs="Arial"/>
                      <w:szCs w:val="20"/>
                      <w:lang w:eastAsia="sl-SI"/>
                    </w:rPr>
                    <w:t xml:space="preserve"> člena).«.</w:t>
                  </w:r>
                </w:p>
                <w:p w14:paraId="012CF60C" w14:textId="77777777" w:rsidR="003A616D" w:rsidRPr="00150C73" w:rsidRDefault="00EC1D9A" w:rsidP="003B4A02">
                  <w:pPr>
                    <w:keepNext/>
                    <w:numPr>
                      <w:ilvl w:val="0"/>
                      <w:numId w:val="2"/>
                    </w:numPr>
                    <w:tabs>
                      <w:tab w:val="clear" w:pos="7590"/>
                    </w:tabs>
                    <w:spacing w:before="240"/>
                    <w:ind w:left="284" w:hanging="142"/>
                    <w:jc w:val="center"/>
                    <w:rPr>
                      <w:rFonts w:cs="Arial"/>
                      <w:b/>
                      <w:szCs w:val="20"/>
                      <w:lang w:eastAsia="sl-SI"/>
                    </w:rPr>
                  </w:pPr>
                  <w:bookmarkStart w:id="37" w:name="_Ref491937773"/>
                  <w:r w:rsidRPr="00150C73">
                    <w:rPr>
                      <w:rFonts w:cs="Arial"/>
                      <w:b/>
                      <w:szCs w:val="20"/>
                      <w:lang w:eastAsia="sl-SI"/>
                    </w:rPr>
                    <w:t>člen</w:t>
                  </w:r>
                  <w:bookmarkEnd w:id="37"/>
                </w:p>
                <w:p w14:paraId="34E7DBAA" w14:textId="77777777" w:rsidR="00C2566D" w:rsidRPr="00DA64AC" w:rsidRDefault="002C148E" w:rsidP="00912D3A">
                  <w:pPr>
                    <w:spacing w:before="480"/>
                    <w:jc w:val="both"/>
                    <w:rPr>
                      <w:rFonts w:cs="Arial"/>
                      <w:szCs w:val="20"/>
                      <w:lang w:eastAsia="sl-SI"/>
                    </w:rPr>
                  </w:pPr>
                  <w:r w:rsidRPr="00DA64AC">
                    <w:rPr>
                      <w:rFonts w:cs="Arial"/>
                      <w:szCs w:val="20"/>
                      <w:lang w:eastAsia="sl-SI"/>
                    </w:rPr>
                    <w:t xml:space="preserve">V </w:t>
                  </w:r>
                  <w:r w:rsidR="00C2566D" w:rsidRPr="00DA64AC">
                    <w:rPr>
                      <w:rFonts w:cs="Arial"/>
                      <w:szCs w:val="20"/>
                      <w:lang w:eastAsia="sl-SI"/>
                    </w:rPr>
                    <w:t>399. člen</w:t>
                  </w:r>
                  <w:r w:rsidR="00613406" w:rsidRPr="00DA64AC">
                    <w:rPr>
                      <w:rFonts w:cs="Arial"/>
                      <w:szCs w:val="20"/>
                      <w:lang w:eastAsia="sl-SI"/>
                    </w:rPr>
                    <w:t xml:space="preserve">u se za besedilom »54.,« doda </w:t>
                  </w:r>
                  <w:r w:rsidRPr="00DA64AC">
                    <w:rPr>
                      <w:rFonts w:cs="Arial"/>
                      <w:szCs w:val="20"/>
                      <w:lang w:eastAsia="sl-SI"/>
                    </w:rPr>
                    <w:t>besedilo »</w:t>
                  </w:r>
                  <w:proofErr w:type="spellStart"/>
                  <w:r w:rsidRPr="00DA64AC">
                    <w:rPr>
                      <w:rFonts w:cs="Arial"/>
                      <w:szCs w:val="20"/>
                      <w:lang w:eastAsia="sl-SI"/>
                    </w:rPr>
                    <w:t>54.a</w:t>
                  </w:r>
                  <w:proofErr w:type="spellEnd"/>
                  <w:r w:rsidRPr="00DA64AC">
                    <w:rPr>
                      <w:rFonts w:cs="Arial"/>
                      <w:szCs w:val="20"/>
                      <w:lang w:eastAsia="sl-SI"/>
                    </w:rPr>
                    <w:t>,«.</w:t>
                  </w:r>
                </w:p>
                <w:p w14:paraId="3DE2D02B" w14:textId="77777777" w:rsidR="002C148E" w:rsidRPr="00DA64AC" w:rsidRDefault="002C148E" w:rsidP="00912D3A">
                  <w:pPr>
                    <w:jc w:val="both"/>
                    <w:rPr>
                      <w:rFonts w:cs="Arial"/>
                      <w:szCs w:val="20"/>
                      <w:lang w:eastAsia="sl-SI"/>
                    </w:rPr>
                  </w:pPr>
                </w:p>
                <w:p w14:paraId="4158C492" w14:textId="77777777" w:rsidR="00343402" w:rsidRPr="00A77B5E" w:rsidRDefault="003A616D" w:rsidP="00354355">
                  <w:pPr>
                    <w:spacing w:before="240"/>
                    <w:jc w:val="center"/>
                  </w:pPr>
                  <w:r w:rsidRPr="00A77B5E">
                    <w:t>PREHODNE IN KONČN</w:t>
                  </w:r>
                  <w:r w:rsidR="000F7732" w:rsidRPr="00A77B5E">
                    <w:t>A</w:t>
                  </w:r>
                  <w:r w:rsidRPr="00A77B5E">
                    <w:t xml:space="preserve"> DOLOČB</w:t>
                  </w:r>
                  <w:r w:rsidR="000F7732" w:rsidRPr="00A77B5E">
                    <w:t>A</w:t>
                  </w:r>
                </w:p>
                <w:p w14:paraId="0579E704" w14:textId="77777777" w:rsidR="00343402" w:rsidRPr="00150C73" w:rsidRDefault="00343402" w:rsidP="003B4A02">
                  <w:pPr>
                    <w:keepNext/>
                    <w:numPr>
                      <w:ilvl w:val="0"/>
                      <w:numId w:val="2"/>
                    </w:numPr>
                    <w:tabs>
                      <w:tab w:val="clear" w:pos="7590"/>
                    </w:tabs>
                    <w:spacing w:before="240"/>
                    <w:ind w:left="284" w:hanging="142"/>
                    <w:jc w:val="center"/>
                    <w:rPr>
                      <w:rFonts w:cs="Arial"/>
                      <w:b/>
                      <w:szCs w:val="20"/>
                      <w:lang w:eastAsia="sl-SI"/>
                    </w:rPr>
                  </w:pPr>
                  <w:bookmarkStart w:id="38" w:name="_Ref489011843"/>
                  <w:r w:rsidRPr="00150C73">
                    <w:rPr>
                      <w:rFonts w:cs="Arial"/>
                      <w:b/>
                      <w:szCs w:val="20"/>
                      <w:lang w:eastAsia="sl-SI"/>
                    </w:rPr>
                    <w:t>člen</w:t>
                  </w:r>
                  <w:bookmarkEnd w:id="38"/>
                </w:p>
                <w:p w14:paraId="30A02CFE" w14:textId="77777777" w:rsidR="00343402" w:rsidRPr="00A77B5E" w:rsidRDefault="00343402" w:rsidP="00912D3A">
                  <w:pPr>
                    <w:tabs>
                      <w:tab w:val="left" w:pos="567"/>
                      <w:tab w:val="left" w:pos="3402"/>
                    </w:tabs>
                    <w:spacing w:before="240"/>
                    <w:ind w:left="567"/>
                    <w:jc w:val="both"/>
                  </w:pPr>
                  <w:r w:rsidRPr="00A77B5E">
                    <w:t xml:space="preserve">                                                            (začetek veljavnosti)</w:t>
                  </w:r>
                </w:p>
                <w:p w14:paraId="2B4EFC42" w14:textId="77777777" w:rsidR="002C4C00" w:rsidRDefault="002C4C00" w:rsidP="0033140B">
                  <w:pPr>
                    <w:ind w:firstLine="1021"/>
                    <w:jc w:val="both"/>
                    <w:rPr>
                      <w:lang w:eastAsia="sl-SI"/>
                    </w:rPr>
                  </w:pPr>
                </w:p>
                <w:p w14:paraId="4954C8B4" w14:textId="77777777" w:rsidR="002C4C00" w:rsidRPr="0033140B" w:rsidRDefault="0033140B" w:rsidP="0033140B">
                  <w:pPr>
                    <w:ind w:firstLine="1021"/>
                    <w:jc w:val="both"/>
                    <w:rPr>
                      <w:rFonts w:cs="Arial"/>
                      <w:szCs w:val="20"/>
                      <w:lang w:eastAsia="sl-SI"/>
                    </w:rPr>
                  </w:pPr>
                  <w:r w:rsidRPr="0033140B">
                    <w:rPr>
                      <w:rFonts w:cs="Arial"/>
                      <w:szCs w:val="20"/>
                      <w:lang w:eastAsia="sl-SI"/>
                    </w:rPr>
                    <w:t xml:space="preserve">(1) </w:t>
                  </w:r>
                  <w:r w:rsidR="002C4C00" w:rsidRPr="0033140B">
                    <w:rPr>
                      <w:rFonts w:cs="Arial"/>
                      <w:szCs w:val="20"/>
                      <w:lang w:eastAsia="sl-SI"/>
                    </w:rPr>
                    <w:t>Ta zakon začne veljati petnajsti dan po objavi v Uradnem listu Republike Slovenije, uporabljati pa se začne 1. julija 2019.</w:t>
                  </w:r>
                </w:p>
                <w:p w14:paraId="54A485A5" w14:textId="77777777" w:rsidR="009676D8" w:rsidRDefault="009676D8" w:rsidP="00050B47">
                  <w:pPr>
                    <w:ind w:firstLine="1021"/>
                    <w:jc w:val="both"/>
                    <w:rPr>
                      <w:rFonts w:cs="Arial"/>
                      <w:szCs w:val="20"/>
                      <w:lang w:eastAsia="sl-SI"/>
                    </w:rPr>
                  </w:pPr>
                </w:p>
                <w:p w14:paraId="46A7E621" w14:textId="77777777" w:rsidR="00DD0373" w:rsidRDefault="0033140B" w:rsidP="00050B47">
                  <w:pPr>
                    <w:ind w:firstLine="1021"/>
                    <w:jc w:val="both"/>
                    <w:rPr>
                      <w:rFonts w:cs="Arial"/>
                      <w:szCs w:val="20"/>
                      <w:lang w:eastAsia="sl-SI"/>
                    </w:rPr>
                  </w:pPr>
                  <w:r w:rsidRPr="00050B47">
                    <w:rPr>
                      <w:rFonts w:cs="Arial"/>
                      <w:szCs w:val="20"/>
                      <w:lang w:eastAsia="sl-SI"/>
                    </w:rPr>
                    <w:t xml:space="preserve">(2) </w:t>
                  </w:r>
                  <w:r w:rsidR="00DD0373" w:rsidRPr="00050B47">
                    <w:rPr>
                      <w:rFonts w:cs="Arial"/>
                      <w:szCs w:val="20"/>
                      <w:lang w:eastAsia="sl-SI"/>
                    </w:rPr>
                    <w:t xml:space="preserve">Do začetka uporabe tega zakona se uporablja Zakon o davčnem postopku (Uradni list RS, št. </w:t>
                  </w:r>
                  <w:hyperlink r:id="rId15" w:tgtFrame="_blank" w:tooltip="Zakon o davčnem postopku (uradno prečiščeno besedilo)" w:history="1">
                    <w:r w:rsidR="00DD0373" w:rsidRPr="00050B47">
                      <w:rPr>
                        <w:rFonts w:cs="Arial"/>
                        <w:szCs w:val="20"/>
                        <w:lang w:eastAsia="sl-SI"/>
                      </w:rPr>
                      <w:t>13/11</w:t>
                    </w:r>
                  </w:hyperlink>
                  <w:r w:rsidR="00DD0373" w:rsidRPr="00050B47">
                    <w:rPr>
                      <w:rFonts w:cs="Arial"/>
                      <w:szCs w:val="20"/>
                      <w:lang w:eastAsia="sl-SI"/>
                    </w:rPr>
                    <w:t xml:space="preserve"> – uradno prečiščeno besedilo, </w:t>
                  </w:r>
                  <w:hyperlink r:id="rId16" w:tgtFrame="_blank" w:tooltip="Zakon o spremembah in dopolnitvah Zakona o davčnem postopku" w:history="1">
                    <w:r w:rsidR="00DD0373" w:rsidRPr="00050B47">
                      <w:rPr>
                        <w:rFonts w:cs="Arial"/>
                        <w:szCs w:val="20"/>
                        <w:lang w:eastAsia="sl-SI"/>
                      </w:rPr>
                      <w:t>32/12</w:t>
                    </w:r>
                  </w:hyperlink>
                  <w:r w:rsidR="00DD0373" w:rsidRPr="00050B47">
                    <w:rPr>
                      <w:rFonts w:cs="Arial"/>
                      <w:szCs w:val="20"/>
                      <w:lang w:eastAsia="sl-SI"/>
                    </w:rPr>
                    <w:t xml:space="preserve">, </w:t>
                  </w:r>
                  <w:hyperlink r:id="rId17" w:tgtFrame="_blank" w:tooltip="Zakon o spremembah in dopolnitvah Zakona o davčnem postopku" w:history="1">
                    <w:r w:rsidR="00DD0373" w:rsidRPr="00050B47">
                      <w:rPr>
                        <w:rFonts w:cs="Arial"/>
                        <w:szCs w:val="20"/>
                        <w:lang w:eastAsia="sl-SI"/>
                      </w:rPr>
                      <w:t>94/12</w:t>
                    </w:r>
                  </w:hyperlink>
                  <w:r w:rsidR="00DD0373" w:rsidRPr="00050B47">
                    <w:rPr>
                      <w:rFonts w:cs="Arial"/>
                      <w:szCs w:val="20"/>
                      <w:lang w:eastAsia="sl-SI"/>
                    </w:rPr>
                    <w:t xml:space="preserve">, </w:t>
                  </w:r>
                  <w:hyperlink r:id="rId18" w:tgtFrame="_blank" w:tooltip="Zakon o davku na nepremičnine" w:history="1">
                    <w:r w:rsidR="00DD0373" w:rsidRPr="00050B47">
                      <w:rPr>
                        <w:rFonts w:cs="Arial"/>
                        <w:szCs w:val="20"/>
                        <w:lang w:eastAsia="sl-SI"/>
                      </w:rPr>
                      <w:t>101/13</w:t>
                    </w:r>
                  </w:hyperlink>
                  <w:r w:rsidR="00DD0373" w:rsidRPr="00050B47">
                    <w:rPr>
                      <w:rFonts w:cs="Arial"/>
                      <w:szCs w:val="20"/>
                      <w:lang w:eastAsia="sl-SI"/>
                    </w:rPr>
                    <w:t xml:space="preserve"> – </w:t>
                  </w:r>
                  <w:proofErr w:type="spellStart"/>
                  <w:r w:rsidR="00DD0373" w:rsidRPr="00050B47">
                    <w:rPr>
                      <w:rFonts w:cs="Arial"/>
                      <w:szCs w:val="20"/>
                      <w:lang w:eastAsia="sl-SI"/>
                    </w:rPr>
                    <w:t>ZDavNepr</w:t>
                  </w:r>
                  <w:proofErr w:type="spellEnd"/>
                  <w:r w:rsidR="00DD0373" w:rsidRPr="00050B47">
                    <w:rPr>
                      <w:rFonts w:cs="Arial"/>
                      <w:szCs w:val="20"/>
                      <w:lang w:eastAsia="sl-SI"/>
                    </w:rPr>
                    <w:t xml:space="preserve">, </w:t>
                  </w:r>
                  <w:hyperlink r:id="rId19" w:tgtFrame="_blank" w:tooltip="Zakon o spremembah in dopolnitvah Zakona o davčnem postopku" w:history="1">
                    <w:r w:rsidR="00DD0373" w:rsidRPr="00050B47">
                      <w:rPr>
                        <w:rFonts w:cs="Arial"/>
                        <w:szCs w:val="20"/>
                        <w:lang w:eastAsia="sl-SI"/>
                      </w:rPr>
                      <w:t>111/13</w:t>
                    </w:r>
                  </w:hyperlink>
                  <w:r w:rsidR="00DD0373" w:rsidRPr="00050B47">
                    <w:rPr>
                      <w:rFonts w:cs="Arial"/>
                      <w:szCs w:val="20"/>
                      <w:lang w:eastAsia="sl-SI"/>
                    </w:rPr>
                    <w:t xml:space="preserve">, </w:t>
                  </w:r>
                  <w:hyperlink r:id="rId20" w:tgtFrame="_blank" w:tooltip="Zakon o finančni upravi" w:history="1">
                    <w:r w:rsidR="00DD0373" w:rsidRPr="00050B47">
                      <w:rPr>
                        <w:rFonts w:cs="Arial"/>
                        <w:szCs w:val="20"/>
                        <w:lang w:eastAsia="sl-SI"/>
                      </w:rPr>
                      <w:t>25/14</w:t>
                    </w:r>
                  </w:hyperlink>
                  <w:r w:rsidR="00DD0373" w:rsidRPr="00050B47">
                    <w:rPr>
                      <w:rFonts w:cs="Arial"/>
                      <w:szCs w:val="20"/>
                      <w:lang w:eastAsia="sl-SI"/>
                    </w:rPr>
                    <w:t xml:space="preserve"> – ZFU, </w:t>
                  </w:r>
                  <w:hyperlink r:id="rId21" w:tgtFrame="_blank" w:tooltip="Zakon o spremembah in dopolnitvah Zakona o inšpekcijskem nadzoru" w:history="1">
                    <w:r w:rsidR="00DD0373" w:rsidRPr="00050B47">
                      <w:rPr>
                        <w:rFonts w:cs="Arial"/>
                        <w:szCs w:val="20"/>
                        <w:lang w:eastAsia="sl-SI"/>
                      </w:rPr>
                      <w:t>40/14</w:t>
                    </w:r>
                  </w:hyperlink>
                  <w:r w:rsidR="00DD0373" w:rsidRPr="00050B47">
                    <w:rPr>
                      <w:rFonts w:cs="Arial"/>
                      <w:szCs w:val="20"/>
                      <w:lang w:eastAsia="sl-SI"/>
                    </w:rPr>
                    <w:t xml:space="preserve"> – ZIN-B, </w:t>
                  </w:r>
                  <w:hyperlink r:id="rId22" w:tgtFrame="_blank" w:tooltip="Zakon o spremembah in dopolnitvah Zakona o davčnem postopku" w:history="1">
                    <w:r w:rsidR="00DD0373" w:rsidRPr="00050B47">
                      <w:rPr>
                        <w:rFonts w:cs="Arial"/>
                        <w:szCs w:val="20"/>
                        <w:lang w:eastAsia="sl-SI"/>
                      </w:rPr>
                      <w:t>90/14</w:t>
                    </w:r>
                  </w:hyperlink>
                  <w:r w:rsidR="00DD0373" w:rsidRPr="00050B47">
                    <w:rPr>
                      <w:rFonts w:cs="Arial"/>
                      <w:szCs w:val="20"/>
                      <w:lang w:eastAsia="sl-SI"/>
                    </w:rPr>
                    <w:t xml:space="preserve">, </w:t>
                  </w:r>
                  <w:hyperlink r:id="rId23" w:tgtFrame="_blank" w:tooltip="Zakon o spremembah in dopolnitvah Zakona o davčnem postopku" w:history="1">
                    <w:r w:rsidR="00DD0373" w:rsidRPr="00050B47">
                      <w:rPr>
                        <w:rFonts w:cs="Arial"/>
                        <w:szCs w:val="20"/>
                        <w:lang w:eastAsia="sl-SI"/>
                      </w:rPr>
                      <w:t>91/15</w:t>
                    </w:r>
                  </w:hyperlink>
                  <w:r w:rsidR="00DD0373" w:rsidRPr="00050B47">
                    <w:rPr>
                      <w:rFonts w:cs="Arial"/>
                      <w:szCs w:val="20"/>
                      <w:lang w:eastAsia="sl-SI"/>
                    </w:rPr>
                    <w:t xml:space="preserve">, </w:t>
                  </w:r>
                  <w:hyperlink r:id="rId24" w:tgtFrame="_blank" w:tooltip="Zakon o spremembah in dopolnitvah Zakona o davčnem postopku" w:history="1">
                    <w:r w:rsidR="00DD0373" w:rsidRPr="00050B47">
                      <w:rPr>
                        <w:rFonts w:cs="Arial"/>
                        <w:szCs w:val="20"/>
                        <w:lang w:eastAsia="sl-SI"/>
                      </w:rPr>
                      <w:t>63/16</w:t>
                    </w:r>
                  </w:hyperlink>
                  <w:r w:rsidR="00DD0373" w:rsidRPr="00050B47">
                    <w:rPr>
                      <w:rFonts w:cs="Arial"/>
                      <w:szCs w:val="20"/>
                      <w:lang w:eastAsia="sl-SI"/>
                    </w:rPr>
                    <w:t xml:space="preserve">, </w:t>
                  </w:r>
                  <w:hyperlink r:id="rId25" w:tgtFrame="_blank" w:tooltip="Zakon o spremembah in dopolnitvah Zakona o davčnem postopku" w:history="1">
                    <w:r w:rsidR="00DD0373" w:rsidRPr="00050B47">
                      <w:rPr>
                        <w:rFonts w:cs="Arial"/>
                        <w:szCs w:val="20"/>
                        <w:lang w:eastAsia="sl-SI"/>
                      </w:rPr>
                      <w:t>69/17</w:t>
                    </w:r>
                  </w:hyperlink>
                  <w:r w:rsidR="00DD0373" w:rsidRPr="00050B47">
                    <w:rPr>
                      <w:rFonts w:cs="Arial"/>
                      <w:szCs w:val="20"/>
                      <w:lang w:eastAsia="sl-SI"/>
                    </w:rPr>
                    <w:t xml:space="preserve"> in </w:t>
                  </w:r>
                  <w:hyperlink r:id="rId26" w:tgtFrame="_blank" w:tooltip="Zakon o spremembah in dopolnitvah Zakona o javnih financah" w:history="1">
                    <w:r w:rsidR="00DD0373" w:rsidRPr="00050B47">
                      <w:rPr>
                        <w:rFonts w:cs="Arial"/>
                        <w:szCs w:val="20"/>
                        <w:lang w:eastAsia="sl-SI"/>
                      </w:rPr>
                      <w:t>13/18</w:t>
                    </w:r>
                  </w:hyperlink>
                  <w:r w:rsidR="00DD0373" w:rsidRPr="00050B47">
                    <w:rPr>
                      <w:rFonts w:cs="Arial"/>
                      <w:szCs w:val="20"/>
                      <w:lang w:eastAsia="sl-SI"/>
                    </w:rPr>
                    <w:t xml:space="preserve"> – ZJF-H).</w:t>
                  </w:r>
                </w:p>
                <w:p w14:paraId="32345C00" w14:textId="77777777" w:rsidR="00050B47" w:rsidRPr="00050B47" w:rsidRDefault="00050B47" w:rsidP="00050B47">
                  <w:pPr>
                    <w:ind w:firstLine="1021"/>
                    <w:jc w:val="both"/>
                    <w:rPr>
                      <w:rFonts w:cs="Arial"/>
                      <w:szCs w:val="20"/>
                      <w:lang w:eastAsia="sl-SI"/>
                    </w:rPr>
                  </w:pPr>
                </w:p>
                <w:p w14:paraId="1DBA47F0" w14:textId="77777777" w:rsidR="0033140B" w:rsidRDefault="0033140B" w:rsidP="00050B47">
                  <w:pPr>
                    <w:ind w:firstLine="1021"/>
                    <w:jc w:val="both"/>
                    <w:rPr>
                      <w:rFonts w:cs="Arial"/>
                      <w:szCs w:val="20"/>
                      <w:lang w:eastAsia="sl-SI"/>
                    </w:rPr>
                  </w:pPr>
                  <w:r w:rsidRPr="00050B47">
                    <w:rPr>
                      <w:rFonts w:cs="Arial"/>
                      <w:szCs w:val="20"/>
                      <w:lang w:eastAsia="sl-SI"/>
                    </w:rPr>
                    <w:t xml:space="preserve">(3) Zadeve, glede katerih je postopek ob začetku uporabe tega zakona v teku in zadeve, glede katerih je bila ob začetku uporabe tega zakona že vloženo pravno sredstvo oziroma sprožen upravni spor, se končajo po Zakonu o davčnem postopku (Uradni list RS, št. </w:t>
                  </w:r>
                  <w:hyperlink r:id="rId27" w:tgtFrame="_blank" w:tooltip="Zakon o davčnem postopku (uradno prečiščeno besedilo)" w:history="1">
                    <w:r w:rsidRPr="00050B47">
                      <w:rPr>
                        <w:rFonts w:cs="Arial"/>
                        <w:szCs w:val="20"/>
                        <w:lang w:eastAsia="sl-SI"/>
                      </w:rPr>
                      <w:t>13/11</w:t>
                    </w:r>
                  </w:hyperlink>
                  <w:r w:rsidRPr="00050B47">
                    <w:rPr>
                      <w:rFonts w:cs="Arial"/>
                      <w:szCs w:val="20"/>
                      <w:lang w:eastAsia="sl-SI"/>
                    </w:rPr>
                    <w:t xml:space="preserve"> – uradno prečiščeno besedilo, </w:t>
                  </w:r>
                  <w:hyperlink r:id="rId28" w:tgtFrame="_blank" w:tooltip="Zakon o spremembah in dopolnitvah Zakona o davčnem postopku" w:history="1">
                    <w:r w:rsidRPr="00050B47">
                      <w:rPr>
                        <w:rFonts w:cs="Arial"/>
                        <w:szCs w:val="20"/>
                        <w:lang w:eastAsia="sl-SI"/>
                      </w:rPr>
                      <w:t>32/12</w:t>
                    </w:r>
                  </w:hyperlink>
                  <w:r w:rsidRPr="00050B47">
                    <w:rPr>
                      <w:rFonts w:cs="Arial"/>
                      <w:szCs w:val="20"/>
                      <w:lang w:eastAsia="sl-SI"/>
                    </w:rPr>
                    <w:t xml:space="preserve">, </w:t>
                  </w:r>
                  <w:hyperlink r:id="rId29" w:tgtFrame="_blank" w:tooltip="Zakon o spremembah in dopolnitvah Zakona o davčnem postopku" w:history="1">
                    <w:r w:rsidRPr="00050B47">
                      <w:rPr>
                        <w:rFonts w:cs="Arial"/>
                        <w:szCs w:val="20"/>
                        <w:lang w:eastAsia="sl-SI"/>
                      </w:rPr>
                      <w:t>94/12</w:t>
                    </w:r>
                  </w:hyperlink>
                  <w:r w:rsidRPr="00050B47">
                    <w:rPr>
                      <w:rFonts w:cs="Arial"/>
                      <w:szCs w:val="20"/>
                      <w:lang w:eastAsia="sl-SI"/>
                    </w:rPr>
                    <w:t xml:space="preserve">, </w:t>
                  </w:r>
                  <w:hyperlink r:id="rId30" w:tgtFrame="_blank" w:tooltip="Zakon o davku na nepremičnine" w:history="1">
                    <w:r w:rsidRPr="00050B47">
                      <w:rPr>
                        <w:rFonts w:cs="Arial"/>
                        <w:szCs w:val="20"/>
                        <w:lang w:eastAsia="sl-SI"/>
                      </w:rPr>
                      <w:t>101/13</w:t>
                    </w:r>
                  </w:hyperlink>
                  <w:r w:rsidRPr="00050B47">
                    <w:rPr>
                      <w:rFonts w:cs="Arial"/>
                      <w:szCs w:val="20"/>
                      <w:lang w:eastAsia="sl-SI"/>
                    </w:rPr>
                    <w:t xml:space="preserve"> – </w:t>
                  </w:r>
                  <w:proofErr w:type="spellStart"/>
                  <w:r w:rsidRPr="00050B47">
                    <w:rPr>
                      <w:rFonts w:cs="Arial"/>
                      <w:szCs w:val="20"/>
                      <w:lang w:eastAsia="sl-SI"/>
                    </w:rPr>
                    <w:t>ZDavNepr</w:t>
                  </w:r>
                  <w:proofErr w:type="spellEnd"/>
                  <w:r w:rsidRPr="00050B47">
                    <w:rPr>
                      <w:rFonts w:cs="Arial"/>
                      <w:szCs w:val="20"/>
                      <w:lang w:eastAsia="sl-SI"/>
                    </w:rPr>
                    <w:t xml:space="preserve">, </w:t>
                  </w:r>
                  <w:hyperlink r:id="rId31" w:tgtFrame="_blank" w:tooltip="Zakon o spremembah in dopolnitvah Zakona o davčnem postopku" w:history="1">
                    <w:r w:rsidRPr="00050B47">
                      <w:rPr>
                        <w:rFonts w:cs="Arial"/>
                        <w:szCs w:val="20"/>
                        <w:lang w:eastAsia="sl-SI"/>
                      </w:rPr>
                      <w:t>111/13</w:t>
                    </w:r>
                  </w:hyperlink>
                  <w:r w:rsidRPr="00050B47">
                    <w:rPr>
                      <w:rFonts w:cs="Arial"/>
                      <w:szCs w:val="20"/>
                      <w:lang w:eastAsia="sl-SI"/>
                    </w:rPr>
                    <w:t xml:space="preserve">, </w:t>
                  </w:r>
                  <w:hyperlink r:id="rId32" w:tgtFrame="_blank" w:tooltip="Zakon o finančni upravi" w:history="1">
                    <w:r w:rsidRPr="00050B47">
                      <w:rPr>
                        <w:rFonts w:cs="Arial"/>
                        <w:szCs w:val="20"/>
                        <w:lang w:eastAsia="sl-SI"/>
                      </w:rPr>
                      <w:t>25/14</w:t>
                    </w:r>
                  </w:hyperlink>
                  <w:r w:rsidRPr="00050B47">
                    <w:rPr>
                      <w:rFonts w:cs="Arial"/>
                      <w:szCs w:val="20"/>
                      <w:lang w:eastAsia="sl-SI"/>
                    </w:rPr>
                    <w:t xml:space="preserve"> – ZFU, </w:t>
                  </w:r>
                  <w:hyperlink r:id="rId33" w:tgtFrame="_blank" w:tooltip="Zakon o spremembah in dopolnitvah Zakona o inšpekcijskem nadzoru" w:history="1">
                    <w:r w:rsidRPr="00050B47">
                      <w:rPr>
                        <w:rFonts w:cs="Arial"/>
                        <w:szCs w:val="20"/>
                        <w:lang w:eastAsia="sl-SI"/>
                      </w:rPr>
                      <w:t>40/14</w:t>
                    </w:r>
                  </w:hyperlink>
                  <w:r w:rsidRPr="00050B47">
                    <w:rPr>
                      <w:rFonts w:cs="Arial"/>
                      <w:szCs w:val="20"/>
                      <w:lang w:eastAsia="sl-SI"/>
                    </w:rPr>
                    <w:t xml:space="preserve"> – ZIN-B, </w:t>
                  </w:r>
                  <w:hyperlink r:id="rId34" w:tgtFrame="_blank" w:tooltip="Zakon o spremembah in dopolnitvah Zakona o davčnem postopku" w:history="1">
                    <w:r w:rsidRPr="00050B47">
                      <w:rPr>
                        <w:rFonts w:cs="Arial"/>
                        <w:szCs w:val="20"/>
                        <w:lang w:eastAsia="sl-SI"/>
                      </w:rPr>
                      <w:t>90/14</w:t>
                    </w:r>
                  </w:hyperlink>
                  <w:r w:rsidRPr="00050B47">
                    <w:rPr>
                      <w:rFonts w:cs="Arial"/>
                      <w:szCs w:val="20"/>
                      <w:lang w:eastAsia="sl-SI"/>
                    </w:rPr>
                    <w:t xml:space="preserve">, </w:t>
                  </w:r>
                  <w:hyperlink r:id="rId35" w:tgtFrame="_blank" w:tooltip="Zakon o spremembah in dopolnitvah Zakona o davčnem postopku" w:history="1">
                    <w:r w:rsidRPr="00050B47">
                      <w:rPr>
                        <w:rFonts w:cs="Arial"/>
                        <w:szCs w:val="20"/>
                        <w:lang w:eastAsia="sl-SI"/>
                      </w:rPr>
                      <w:t>91/15</w:t>
                    </w:r>
                  </w:hyperlink>
                  <w:r w:rsidRPr="00050B47">
                    <w:rPr>
                      <w:rFonts w:cs="Arial"/>
                      <w:szCs w:val="20"/>
                      <w:lang w:eastAsia="sl-SI"/>
                    </w:rPr>
                    <w:t xml:space="preserve">, </w:t>
                  </w:r>
                  <w:hyperlink r:id="rId36" w:tgtFrame="_blank" w:tooltip="Zakon o spremembah in dopolnitvah Zakona o davčnem postopku" w:history="1">
                    <w:r w:rsidRPr="00050B47">
                      <w:rPr>
                        <w:rFonts w:cs="Arial"/>
                        <w:szCs w:val="20"/>
                        <w:lang w:eastAsia="sl-SI"/>
                      </w:rPr>
                      <w:t>63/16</w:t>
                    </w:r>
                  </w:hyperlink>
                  <w:r w:rsidRPr="00050B47">
                    <w:rPr>
                      <w:rFonts w:cs="Arial"/>
                      <w:szCs w:val="20"/>
                      <w:lang w:eastAsia="sl-SI"/>
                    </w:rPr>
                    <w:t xml:space="preserve">, </w:t>
                  </w:r>
                  <w:hyperlink r:id="rId37" w:tgtFrame="_blank" w:tooltip="Zakon o spremembah in dopolnitvah Zakona o davčnem postopku" w:history="1">
                    <w:r w:rsidRPr="00050B47">
                      <w:rPr>
                        <w:rFonts w:cs="Arial"/>
                        <w:szCs w:val="20"/>
                        <w:lang w:eastAsia="sl-SI"/>
                      </w:rPr>
                      <w:t>69/17</w:t>
                    </w:r>
                  </w:hyperlink>
                  <w:r w:rsidRPr="00050B47">
                    <w:rPr>
                      <w:rFonts w:cs="Arial"/>
                      <w:szCs w:val="20"/>
                      <w:lang w:eastAsia="sl-SI"/>
                    </w:rPr>
                    <w:t xml:space="preserve"> in </w:t>
                  </w:r>
                  <w:hyperlink r:id="rId38" w:tgtFrame="_blank" w:tooltip="Zakon o spremembah in dopolnitvah Zakona o javnih financah" w:history="1">
                    <w:r w:rsidRPr="00050B47">
                      <w:rPr>
                        <w:rFonts w:cs="Arial"/>
                        <w:szCs w:val="20"/>
                        <w:lang w:eastAsia="sl-SI"/>
                      </w:rPr>
                      <w:t>13/18</w:t>
                    </w:r>
                  </w:hyperlink>
                  <w:r w:rsidRPr="00050B47">
                    <w:rPr>
                      <w:rFonts w:cs="Arial"/>
                      <w:szCs w:val="20"/>
                      <w:lang w:eastAsia="sl-SI"/>
                    </w:rPr>
                    <w:t xml:space="preserve"> – ZJF-H).</w:t>
                  </w:r>
                </w:p>
                <w:p w14:paraId="0E669729" w14:textId="77777777" w:rsidR="00050B47" w:rsidRPr="00050B47" w:rsidRDefault="00050B47" w:rsidP="00050B47">
                  <w:pPr>
                    <w:ind w:firstLine="1021"/>
                    <w:jc w:val="both"/>
                    <w:rPr>
                      <w:rFonts w:cs="Arial"/>
                      <w:szCs w:val="20"/>
                      <w:lang w:eastAsia="sl-SI"/>
                    </w:rPr>
                  </w:pPr>
                </w:p>
                <w:p w14:paraId="10C1B2A0" w14:textId="77777777" w:rsidR="00DD0373" w:rsidRPr="00050B47" w:rsidRDefault="0033140B" w:rsidP="00050B47">
                  <w:pPr>
                    <w:ind w:firstLine="1021"/>
                    <w:jc w:val="both"/>
                    <w:rPr>
                      <w:rFonts w:cs="Arial"/>
                      <w:szCs w:val="20"/>
                      <w:lang w:eastAsia="sl-SI"/>
                    </w:rPr>
                  </w:pPr>
                  <w:r w:rsidRPr="00050B47">
                    <w:rPr>
                      <w:rFonts w:cs="Arial"/>
                      <w:szCs w:val="20"/>
                      <w:lang w:eastAsia="sl-SI"/>
                    </w:rPr>
                    <w:t xml:space="preserve">(4) </w:t>
                  </w:r>
                  <w:r w:rsidR="00DD0373" w:rsidRPr="00050B47">
                    <w:rPr>
                      <w:rFonts w:cs="Arial"/>
                      <w:szCs w:val="20"/>
                      <w:lang w:eastAsia="sl-SI"/>
                    </w:rPr>
                    <w:t xml:space="preserve">IV. poglavje tega zakona velja za vse zahteve, vložene od 1. julija 2019 za davčna obdobja, ki so se začela 1. januarja 2018. </w:t>
                  </w:r>
                </w:p>
                <w:p w14:paraId="71EE5679" w14:textId="77777777" w:rsidR="00050B47" w:rsidRDefault="00050B47" w:rsidP="00050B47">
                  <w:pPr>
                    <w:ind w:firstLine="1021"/>
                    <w:jc w:val="both"/>
                    <w:rPr>
                      <w:rFonts w:cs="Arial"/>
                      <w:szCs w:val="20"/>
                      <w:lang w:eastAsia="sl-SI"/>
                    </w:rPr>
                  </w:pPr>
                </w:p>
                <w:p w14:paraId="5F78628E" w14:textId="77777777" w:rsidR="00435820" w:rsidRDefault="0033140B" w:rsidP="00050B47">
                  <w:pPr>
                    <w:ind w:firstLine="1021"/>
                    <w:jc w:val="both"/>
                    <w:rPr>
                      <w:rFonts w:cs="Arial"/>
                      <w:szCs w:val="20"/>
                      <w:lang w:eastAsia="sl-SI"/>
                    </w:rPr>
                  </w:pPr>
                  <w:r>
                    <w:rPr>
                      <w:rFonts w:cs="Arial"/>
                      <w:szCs w:val="20"/>
                      <w:lang w:eastAsia="sl-SI"/>
                    </w:rPr>
                    <w:t xml:space="preserve">(5) </w:t>
                  </w:r>
                  <w:proofErr w:type="spellStart"/>
                  <w:r w:rsidR="00435820" w:rsidRPr="00DA64AC">
                    <w:rPr>
                      <w:rFonts w:cs="Arial"/>
                      <w:szCs w:val="20"/>
                      <w:lang w:eastAsia="sl-SI"/>
                    </w:rPr>
                    <w:t>III.C</w:t>
                  </w:r>
                  <w:proofErr w:type="spellEnd"/>
                  <w:r w:rsidR="00435820" w:rsidRPr="00DA64AC">
                    <w:rPr>
                      <w:rFonts w:cs="Arial"/>
                      <w:szCs w:val="20"/>
                      <w:lang w:eastAsia="sl-SI"/>
                    </w:rPr>
                    <w:t xml:space="preserve"> poglavje četrtega dela zakona in </w:t>
                  </w:r>
                  <w:proofErr w:type="spellStart"/>
                  <w:r w:rsidR="00435820" w:rsidRPr="00DA64AC">
                    <w:rPr>
                      <w:rFonts w:cs="Arial"/>
                      <w:szCs w:val="20"/>
                      <w:lang w:eastAsia="sl-SI"/>
                    </w:rPr>
                    <w:t>248.c</w:t>
                  </w:r>
                  <w:proofErr w:type="spellEnd"/>
                  <w:r w:rsidR="00435820" w:rsidRPr="00DA64AC">
                    <w:rPr>
                      <w:rFonts w:cs="Arial"/>
                      <w:szCs w:val="20"/>
                      <w:lang w:eastAsia="sl-SI"/>
                    </w:rPr>
                    <w:t xml:space="preserve"> člen zakona se začneta uporabljati 1. julija 2020.</w:t>
                  </w:r>
                </w:p>
                <w:p w14:paraId="2869D281" w14:textId="77777777" w:rsidR="00050B47" w:rsidRDefault="00050B47" w:rsidP="00050B47">
                  <w:pPr>
                    <w:ind w:firstLine="1021"/>
                    <w:jc w:val="both"/>
                    <w:rPr>
                      <w:rFonts w:cs="Arial"/>
                      <w:szCs w:val="20"/>
                      <w:lang w:eastAsia="sl-SI"/>
                    </w:rPr>
                  </w:pPr>
                </w:p>
                <w:p w14:paraId="7EBD6E6F" w14:textId="77777777" w:rsidR="00435820" w:rsidRPr="00050B47" w:rsidRDefault="0033140B" w:rsidP="00050B47">
                  <w:pPr>
                    <w:ind w:firstLine="1021"/>
                    <w:jc w:val="both"/>
                    <w:rPr>
                      <w:rFonts w:cs="Arial"/>
                      <w:szCs w:val="20"/>
                      <w:lang w:eastAsia="sl-SI"/>
                    </w:rPr>
                  </w:pPr>
                  <w:r w:rsidRPr="00050B47">
                    <w:rPr>
                      <w:rFonts w:cs="Arial"/>
                      <w:szCs w:val="20"/>
                      <w:lang w:eastAsia="sl-SI"/>
                    </w:rPr>
                    <w:t xml:space="preserve">(6) </w:t>
                  </w:r>
                  <w:r w:rsidR="00435820" w:rsidRPr="00050B47">
                    <w:rPr>
                      <w:rFonts w:cs="Arial"/>
                      <w:szCs w:val="20"/>
                      <w:lang w:eastAsia="sl-SI"/>
                    </w:rPr>
                    <w:t xml:space="preserve">Posredniki oziroma zadevni davčni zavezanci predložijo podatke o čezmejnih aranžmajih, o katerih se poroča iz </w:t>
                  </w:r>
                  <w:proofErr w:type="spellStart"/>
                  <w:r w:rsidR="00435820" w:rsidRPr="00050B47">
                    <w:rPr>
                      <w:rFonts w:cs="Arial"/>
                      <w:szCs w:val="20"/>
                      <w:lang w:eastAsia="sl-SI"/>
                    </w:rPr>
                    <w:t>248.c</w:t>
                  </w:r>
                  <w:proofErr w:type="spellEnd"/>
                  <w:r w:rsidR="00435820" w:rsidRPr="00050B47">
                    <w:rPr>
                      <w:rFonts w:cs="Arial"/>
                      <w:szCs w:val="20"/>
                      <w:lang w:eastAsia="sl-SI"/>
                    </w:rPr>
                    <w:t xml:space="preserve"> člena in so se začeli izvajati med 25. 6. 2018 in 1. 7. 2020. Posredniki oziroma zadevni davčni zavezanci predložijo podatke o čezmejnih aranžmajih iz prejšnjega stavka do 31. avgusta 2020. </w:t>
                  </w:r>
                </w:p>
                <w:p w14:paraId="444294C8" w14:textId="77777777" w:rsidR="00050B47" w:rsidRDefault="00050B47" w:rsidP="00050B47">
                  <w:pPr>
                    <w:ind w:firstLine="1021"/>
                    <w:jc w:val="both"/>
                    <w:rPr>
                      <w:rFonts w:cs="Arial"/>
                      <w:szCs w:val="20"/>
                      <w:lang w:eastAsia="sl-SI"/>
                    </w:rPr>
                  </w:pPr>
                </w:p>
                <w:p w14:paraId="49528B41" w14:textId="77777777" w:rsidR="00435820" w:rsidRPr="00DA64AC" w:rsidRDefault="0033140B" w:rsidP="00050B47">
                  <w:pPr>
                    <w:ind w:firstLine="1021"/>
                    <w:jc w:val="both"/>
                    <w:rPr>
                      <w:rFonts w:cs="Arial"/>
                      <w:szCs w:val="20"/>
                      <w:lang w:eastAsia="sl-SI"/>
                    </w:rPr>
                  </w:pPr>
                  <w:r>
                    <w:rPr>
                      <w:rFonts w:cs="Arial"/>
                      <w:szCs w:val="20"/>
                      <w:lang w:eastAsia="sl-SI"/>
                    </w:rPr>
                    <w:t xml:space="preserve">(7) </w:t>
                  </w:r>
                  <w:r w:rsidR="00435820" w:rsidRPr="00DA64AC">
                    <w:rPr>
                      <w:rFonts w:cs="Arial"/>
                      <w:szCs w:val="20"/>
                      <w:lang w:eastAsia="sl-SI"/>
                    </w:rPr>
                    <w:t xml:space="preserve">Prva avtomatična izmenjava podatkov v skladu z </w:t>
                  </w:r>
                  <w:proofErr w:type="spellStart"/>
                  <w:r w:rsidR="00435820" w:rsidRPr="00DA64AC">
                    <w:rPr>
                      <w:rFonts w:cs="Arial"/>
                      <w:szCs w:val="20"/>
                      <w:lang w:eastAsia="sl-SI"/>
                    </w:rPr>
                    <w:t>248.c</w:t>
                  </w:r>
                  <w:proofErr w:type="spellEnd"/>
                  <w:r w:rsidR="00435820" w:rsidRPr="00DA64AC">
                    <w:rPr>
                      <w:rFonts w:cs="Arial"/>
                      <w:szCs w:val="20"/>
                      <w:lang w:eastAsia="sl-SI"/>
                    </w:rPr>
                    <w:t xml:space="preserve"> členom se izvede najkasneje do 31. oktobra 2020.</w:t>
                  </w:r>
                </w:p>
                <w:p w14:paraId="4098D0CF" w14:textId="77777777" w:rsidR="00343402" w:rsidRPr="00C63360" w:rsidRDefault="00343402" w:rsidP="00C63360"/>
              </w:tc>
            </w:tr>
          </w:tbl>
          <w:p w14:paraId="4BC4D7BE" w14:textId="77777777" w:rsidR="00343402" w:rsidRPr="00343402" w:rsidRDefault="00343402" w:rsidP="00912D3A">
            <w:pPr>
              <w:jc w:val="both"/>
              <w:rPr>
                <w:rFonts w:cs="Arial"/>
                <w:szCs w:val="20"/>
              </w:rPr>
            </w:pPr>
            <w:r w:rsidRPr="00343402">
              <w:rPr>
                <w:rFonts w:cs="Arial"/>
                <w:szCs w:val="20"/>
              </w:rPr>
              <w:lastRenderedPageBreak/>
              <w:t>III. OBRAZLOŽITEV</w:t>
            </w:r>
          </w:p>
          <w:p w14:paraId="59958491" w14:textId="77777777" w:rsidR="00343402" w:rsidRPr="00343402" w:rsidRDefault="00343402" w:rsidP="00912D3A">
            <w:pPr>
              <w:spacing w:line="260" w:lineRule="exact"/>
              <w:jc w:val="both"/>
              <w:rPr>
                <w:rFonts w:cs="Arial"/>
                <w:szCs w:val="20"/>
                <w:lang w:eastAsia="sl-SI"/>
              </w:rPr>
            </w:pPr>
          </w:p>
          <w:p w14:paraId="580B81C5" w14:textId="77777777" w:rsidR="00343402" w:rsidRPr="00343402" w:rsidRDefault="00343402" w:rsidP="00912D3A">
            <w:pPr>
              <w:spacing w:line="260" w:lineRule="exact"/>
              <w:jc w:val="both"/>
              <w:rPr>
                <w:rFonts w:cs="Arial"/>
                <w:szCs w:val="20"/>
                <w:lang w:eastAsia="sl-SI"/>
              </w:rPr>
            </w:pPr>
            <w:r w:rsidRPr="00343402">
              <w:rPr>
                <w:rFonts w:cs="Arial"/>
                <w:szCs w:val="20"/>
                <w:lang w:eastAsia="sl-SI"/>
              </w:rPr>
              <w:t>K</w:t>
            </w:r>
            <w:r w:rsidR="007F1AFA">
              <w:rPr>
                <w:rFonts w:cs="Arial"/>
                <w:szCs w:val="20"/>
                <w:lang w:eastAsia="sl-SI"/>
              </w:rPr>
              <w:t xml:space="preserve"> </w:t>
            </w:r>
            <w:r w:rsidR="007F1AFA">
              <w:rPr>
                <w:rFonts w:cs="Arial"/>
                <w:szCs w:val="20"/>
                <w:lang w:eastAsia="sl-SI"/>
              </w:rPr>
              <w:fldChar w:fldCharType="begin"/>
            </w:r>
            <w:r w:rsidR="007F1AFA">
              <w:rPr>
                <w:rFonts w:cs="Arial"/>
                <w:szCs w:val="20"/>
                <w:lang w:eastAsia="sl-SI"/>
              </w:rPr>
              <w:instrText xml:space="preserve"> REF _Ref489011281 \r \h </w:instrText>
            </w:r>
            <w:r w:rsidR="007F1AFA">
              <w:rPr>
                <w:rFonts w:cs="Arial"/>
                <w:szCs w:val="20"/>
                <w:lang w:eastAsia="sl-SI"/>
              </w:rPr>
            </w:r>
            <w:r w:rsidR="007F1AFA">
              <w:rPr>
                <w:rFonts w:cs="Arial"/>
                <w:szCs w:val="20"/>
                <w:lang w:eastAsia="sl-SI"/>
              </w:rPr>
              <w:fldChar w:fldCharType="separate"/>
            </w:r>
            <w:r w:rsidR="00CF2F3C">
              <w:rPr>
                <w:rFonts w:cs="Arial"/>
                <w:szCs w:val="20"/>
                <w:lang w:eastAsia="sl-SI"/>
              </w:rPr>
              <w:t>1</w:t>
            </w:r>
            <w:r w:rsidR="007F1AFA">
              <w:rPr>
                <w:rFonts w:cs="Arial"/>
                <w:szCs w:val="20"/>
                <w:lang w:eastAsia="sl-SI"/>
              </w:rPr>
              <w:fldChar w:fldCharType="end"/>
            </w:r>
            <w:r w:rsidRPr="00343402">
              <w:rPr>
                <w:rFonts w:cs="Arial"/>
                <w:szCs w:val="20"/>
                <w:lang w:eastAsia="sl-SI"/>
              </w:rPr>
              <w:t>. členu</w:t>
            </w:r>
          </w:p>
          <w:p w14:paraId="7EE1910B" w14:textId="77777777" w:rsidR="00622C9E" w:rsidRDefault="00622C9E" w:rsidP="00622C9E">
            <w:pPr>
              <w:jc w:val="both"/>
              <w:rPr>
                <w:rFonts w:cs="Arial"/>
                <w:szCs w:val="20"/>
              </w:rPr>
            </w:pPr>
            <w:r w:rsidRPr="00570AD1">
              <w:rPr>
                <w:rFonts w:cs="Arial"/>
                <w:szCs w:val="20"/>
              </w:rPr>
              <w:t>Doda se sklic na spremembo Direktive 2011/16/EU z Direktivo 201</w:t>
            </w:r>
            <w:r>
              <w:rPr>
                <w:rFonts w:cs="Arial"/>
                <w:szCs w:val="20"/>
              </w:rPr>
              <w:t>8/822</w:t>
            </w:r>
            <w:r w:rsidRPr="00570AD1">
              <w:rPr>
                <w:rFonts w:cs="Arial"/>
                <w:szCs w:val="20"/>
              </w:rPr>
              <w:t>/EU.</w:t>
            </w:r>
          </w:p>
          <w:p w14:paraId="2E8642B7" w14:textId="77777777" w:rsidR="00622C9E" w:rsidRDefault="00622C9E" w:rsidP="00622C9E">
            <w:pPr>
              <w:jc w:val="both"/>
              <w:rPr>
                <w:rFonts w:cs="Arial"/>
                <w:szCs w:val="20"/>
              </w:rPr>
            </w:pPr>
          </w:p>
          <w:p w14:paraId="6FBA39B9" w14:textId="77777777" w:rsidR="00622C9E" w:rsidRPr="00A2591D" w:rsidRDefault="00622C9E" w:rsidP="00622C9E">
            <w:pPr>
              <w:pStyle w:val="PointManual2"/>
              <w:spacing w:line="260" w:lineRule="atLeast"/>
              <w:ind w:left="0" w:firstLine="0"/>
              <w:jc w:val="both"/>
              <w:rPr>
                <w:rFonts w:ascii="Arial" w:hAnsi="Arial" w:cs="Arial"/>
                <w:noProof/>
                <w:color w:val="000000" w:themeColor="text1"/>
                <w:sz w:val="20"/>
                <w:szCs w:val="20"/>
              </w:rPr>
            </w:pPr>
            <w:r w:rsidRPr="00A2591D">
              <w:rPr>
                <w:rFonts w:ascii="Arial" w:hAnsi="Arial" w:cs="Arial"/>
                <w:noProof/>
                <w:color w:val="000000" w:themeColor="text1"/>
                <w:sz w:val="20"/>
                <w:szCs w:val="20"/>
              </w:rPr>
              <w:t xml:space="preserve">S predlogom sprememb se v slovenski pravni red prenaša Direktiva Sveta (EU) 2018/822 z dne 25. maja 2018 o spremembi Direktive 2011/16/EU glede obvezne avtomatične izmenjave informacij na področju obdavčenja v zvezi s čezmejnimi aranžmaji, o katerih se poroča </w:t>
            </w:r>
            <w:r>
              <w:rPr>
                <w:rFonts w:ascii="Arial" w:hAnsi="Arial" w:cs="Arial"/>
                <w:noProof/>
                <w:color w:val="000000" w:themeColor="text1"/>
                <w:sz w:val="20"/>
                <w:szCs w:val="20"/>
              </w:rPr>
              <w:t>(Direktiva 2018/822/EU).</w:t>
            </w:r>
          </w:p>
          <w:p w14:paraId="564566D7" w14:textId="77777777" w:rsidR="00622C9E" w:rsidRPr="009C1629" w:rsidRDefault="00622C9E" w:rsidP="00622C9E">
            <w:pPr>
              <w:jc w:val="both"/>
              <w:rPr>
                <w:rFonts w:cs="Arial"/>
                <w:b/>
                <w:szCs w:val="20"/>
              </w:rPr>
            </w:pPr>
            <w:r w:rsidRPr="009C1629">
              <w:rPr>
                <w:rFonts w:cs="Arial"/>
                <w:b/>
                <w:szCs w:val="20"/>
              </w:rPr>
              <w:tab/>
            </w:r>
            <w:r w:rsidRPr="009C1629">
              <w:rPr>
                <w:rFonts w:cs="Arial"/>
                <w:b/>
                <w:szCs w:val="20"/>
              </w:rPr>
              <w:tab/>
            </w:r>
          </w:p>
          <w:p w14:paraId="3F873107" w14:textId="28A980DB" w:rsidR="00622C9E" w:rsidRDefault="00622C9E" w:rsidP="00622C9E">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Predlog razširja področje uporabe obvezne avtomatične izmenjave podatkov na potencialno agresivne čezmejne davčne aranžmaje. Z ukrepom, s katerim se povečuje preglednost na strani posrednikov (to so davčni svetovalci in drugi udeleženci, ki so običajno povezani z ustvarjanjem, trženjem ali implementacijo takšnih aranžmajev), bodo </w:t>
            </w:r>
            <w:r>
              <w:rPr>
                <w:rFonts w:ascii="Arial" w:hAnsi="Arial" w:cs="Arial"/>
                <w:noProof/>
                <w:color w:val="000000" w:themeColor="text1"/>
                <w:sz w:val="20"/>
                <w:szCs w:val="20"/>
                <w:lang w:val="sl-SI"/>
              </w:rPr>
              <w:t>davčnemu</w:t>
            </w:r>
            <w:r>
              <w:rPr>
                <w:rFonts w:ascii="Arial" w:hAnsi="Arial" w:cs="Arial"/>
                <w:color w:val="000000" w:themeColor="text1"/>
                <w:sz w:val="20"/>
                <w:szCs w:val="20"/>
                <w:lang w:val="sl-SI"/>
              </w:rPr>
              <w:t xml:space="preserve"> organu</w:t>
            </w:r>
            <w:r w:rsidRPr="009C1629">
              <w:rPr>
                <w:rFonts w:ascii="Arial" w:hAnsi="Arial" w:cs="Arial"/>
                <w:color w:val="000000" w:themeColor="text1"/>
                <w:sz w:val="20"/>
                <w:szCs w:val="20"/>
                <w:lang w:val="sl-SI"/>
              </w:rPr>
              <w:t xml:space="preserve"> zagotovljene pravočasne, celovite in relevantne informacije, saj je predvideno, da se </w:t>
            </w:r>
            <w:r w:rsidRPr="009C1629">
              <w:rPr>
                <w:rFonts w:ascii="Arial" w:hAnsi="Arial" w:cs="Arial"/>
                <w:noProof/>
                <w:color w:val="000000" w:themeColor="text1"/>
                <w:sz w:val="20"/>
                <w:szCs w:val="20"/>
                <w:lang w:val="sl-SI"/>
              </w:rPr>
              <w:t>prek razkritij s strani posrednikov zajamejo aranžmaji, ki</w:t>
            </w:r>
            <w:r>
              <w:rPr>
                <w:rFonts w:ascii="Arial" w:hAnsi="Arial" w:cs="Arial"/>
                <w:noProof/>
                <w:color w:val="000000" w:themeColor="text1"/>
                <w:sz w:val="20"/>
                <w:szCs w:val="20"/>
              </w:rPr>
              <w:t xml:space="preserve"> se idnetificirajo preko petih skupin prepoznavnih značilnosti - to so lastnosti čezmejnega aranžmaja, ki nakazuje morebitno tveganje za izogibanje davkom.</w:t>
            </w:r>
          </w:p>
          <w:p w14:paraId="4070BB1A" w14:textId="77777777" w:rsidR="00622C9E" w:rsidRDefault="00622C9E" w:rsidP="00622C9E">
            <w:pPr>
              <w:pStyle w:val="PointManual2"/>
              <w:spacing w:line="260" w:lineRule="atLeast"/>
              <w:ind w:left="0" w:firstLine="0"/>
              <w:jc w:val="both"/>
              <w:rPr>
                <w:rFonts w:ascii="Arial" w:hAnsi="Arial" w:cs="Arial"/>
                <w:noProof/>
                <w:color w:val="000000" w:themeColor="text1"/>
                <w:sz w:val="20"/>
                <w:szCs w:val="20"/>
              </w:rPr>
            </w:pPr>
          </w:p>
          <w:p w14:paraId="3FC69AF4" w14:textId="59969607" w:rsidR="00622C9E" w:rsidRDefault="00622C9E" w:rsidP="00622C9E">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S predlogom se v slovenski pravni red prenaša Direktiva Sveta (EU) 2017/1852 z dne 10. </w:t>
            </w:r>
            <w:r w:rsidR="0052662E">
              <w:rPr>
                <w:rFonts w:ascii="Arial" w:hAnsi="Arial" w:cs="Arial"/>
                <w:noProof/>
                <w:color w:val="000000" w:themeColor="text1"/>
                <w:sz w:val="20"/>
                <w:szCs w:val="20"/>
              </w:rPr>
              <w:t>oktobra</w:t>
            </w:r>
            <w:r>
              <w:rPr>
                <w:rFonts w:ascii="Arial" w:hAnsi="Arial" w:cs="Arial"/>
                <w:noProof/>
                <w:color w:val="000000" w:themeColor="text1"/>
                <w:sz w:val="20"/>
                <w:szCs w:val="20"/>
              </w:rPr>
              <w:t xml:space="preserve"> 2017 o mehanizmih za reševanje davčnih sporov v Evropski uniji.</w:t>
            </w:r>
          </w:p>
          <w:p w14:paraId="3C3FEA47" w14:textId="77777777" w:rsidR="00622C9E" w:rsidRPr="00343402" w:rsidRDefault="00622C9E" w:rsidP="00912D3A">
            <w:pPr>
              <w:spacing w:line="260" w:lineRule="exact"/>
              <w:jc w:val="both"/>
              <w:rPr>
                <w:rFonts w:cs="Arial"/>
                <w:szCs w:val="20"/>
                <w:lang w:eastAsia="sl-SI"/>
              </w:rPr>
            </w:pPr>
          </w:p>
          <w:p w14:paraId="0E3A3A16" w14:textId="77777777" w:rsidR="004C2210" w:rsidRDefault="00343402" w:rsidP="00912D3A">
            <w:pPr>
              <w:spacing w:line="260" w:lineRule="exact"/>
              <w:jc w:val="both"/>
              <w:rPr>
                <w:rFonts w:cs="Arial"/>
                <w:szCs w:val="20"/>
                <w:lang w:eastAsia="sl-SI"/>
              </w:rPr>
            </w:pPr>
            <w:r w:rsidRPr="00343402">
              <w:rPr>
                <w:rFonts w:cs="Arial"/>
                <w:szCs w:val="20"/>
                <w:lang w:eastAsia="sl-SI"/>
              </w:rPr>
              <w:t>K</w:t>
            </w:r>
            <w:r w:rsidR="007F1AFA">
              <w:rPr>
                <w:rFonts w:cs="Arial"/>
                <w:szCs w:val="20"/>
                <w:lang w:eastAsia="sl-SI"/>
              </w:rPr>
              <w:t xml:space="preserve"> </w:t>
            </w:r>
            <w:r w:rsidR="007F1AFA">
              <w:rPr>
                <w:rFonts w:cs="Arial"/>
                <w:szCs w:val="20"/>
                <w:lang w:eastAsia="sl-SI"/>
              </w:rPr>
              <w:fldChar w:fldCharType="begin"/>
            </w:r>
            <w:r w:rsidR="007F1AFA">
              <w:rPr>
                <w:rFonts w:cs="Arial"/>
                <w:szCs w:val="20"/>
                <w:lang w:eastAsia="sl-SI"/>
              </w:rPr>
              <w:instrText xml:space="preserve"> REF _Ref489011447 \r \h </w:instrText>
            </w:r>
            <w:r w:rsidR="007F1AFA">
              <w:rPr>
                <w:rFonts w:cs="Arial"/>
                <w:szCs w:val="20"/>
                <w:lang w:eastAsia="sl-SI"/>
              </w:rPr>
            </w:r>
            <w:r w:rsidR="007F1AFA">
              <w:rPr>
                <w:rFonts w:cs="Arial"/>
                <w:szCs w:val="20"/>
                <w:lang w:eastAsia="sl-SI"/>
              </w:rPr>
              <w:fldChar w:fldCharType="separate"/>
            </w:r>
            <w:r w:rsidR="00CF2F3C">
              <w:rPr>
                <w:rFonts w:cs="Arial"/>
                <w:szCs w:val="20"/>
                <w:lang w:eastAsia="sl-SI"/>
              </w:rPr>
              <w:t>2</w:t>
            </w:r>
            <w:r w:rsidR="007F1AFA">
              <w:rPr>
                <w:rFonts w:cs="Arial"/>
                <w:szCs w:val="20"/>
                <w:lang w:eastAsia="sl-SI"/>
              </w:rPr>
              <w:fldChar w:fldCharType="end"/>
            </w:r>
            <w:r w:rsidR="00B916C6">
              <w:rPr>
                <w:rFonts w:cs="Arial"/>
                <w:szCs w:val="20"/>
                <w:lang w:eastAsia="sl-SI"/>
              </w:rPr>
              <w:t xml:space="preserve">. </w:t>
            </w:r>
            <w:r w:rsidR="009420D2">
              <w:rPr>
                <w:rFonts w:cs="Arial"/>
                <w:szCs w:val="20"/>
                <w:lang w:eastAsia="sl-SI"/>
              </w:rPr>
              <w:t>č</w:t>
            </w:r>
            <w:r w:rsidRPr="00343402">
              <w:rPr>
                <w:rFonts w:cs="Arial"/>
                <w:szCs w:val="20"/>
                <w:lang w:eastAsia="sl-SI"/>
              </w:rPr>
              <w:t>lenu</w:t>
            </w:r>
          </w:p>
          <w:p w14:paraId="686B6ECC" w14:textId="77777777" w:rsidR="007C5886" w:rsidRDefault="007C5886" w:rsidP="007C5886">
            <w:pPr>
              <w:spacing w:line="260" w:lineRule="exact"/>
              <w:jc w:val="both"/>
              <w:rPr>
                <w:szCs w:val="20"/>
              </w:rPr>
            </w:pPr>
            <w:r w:rsidRPr="00E10D7D">
              <w:rPr>
                <w:szCs w:val="20"/>
              </w:rPr>
              <w:t xml:space="preserve">Davčni organ za </w:t>
            </w:r>
            <w:r>
              <w:rPr>
                <w:szCs w:val="20"/>
              </w:rPr>
              <w:t>opravljanje</w:t>
            </w:r>
            <w:r w:rsidRPr="00E10D7D">
              <w:rPr>
                <w:szCs w:val="20"/>
              </w:rPr>
              <w:t xml:space="preserve"> </w:t>
            </w:r>
            <w:r>
              <w:rPr>
                <w:szCs w:val="20"/>
              </w:rPr>
              <w:t xml:space="preserve">svojih </w:t>
            </w:r>
            <w:r w:rsidRPr="00E10D7D">
              <w:rPr>
                <w:szCs w:val="20"/>
              </w:rPr>
              <w:t>nalog</w:t>
            </w:r>
            <w:r>
              <w:rPr>
                <w:szCs w:val="20"/>
              </w:rPr>
              <w:t xml:space="preserve"> </w:t>
            </w:r>
            <w:r w:rsidRPr="00E10D7D">
              <w:rPr>
                <w:szCs w:val="20"/>
              </w:rPr>
              <w:t>potrebuje podatke. S tem namenom ZDavP-2 v 10. členu</w:t>
            </w:r>
            <w:r>
              <w:rPr>
                <w:szCs w:val="20"/>
              </w:rPr>
              <w:t xml:space="preserve"> (načelo dolžnosti dajanja podatkov)</w:t>
            </w:r>
            <w:r w:rsidRPr="00E10D7D">
              <w:rPr>
                <w:szCs w:val="20"/>
              </w:rPr>
              <w:t xml:space="preserve"> določa splošno dolžnost zavezancev za davek, da davčnemu organu dajejo resnične, pravilne in popolne podatke, ne glede na to, ali so jim v breme ali korist.</w:t>
            </w:r>
            <w:r>
              <w:rPr>
                <w:szCs w:val="20"/>
              </w:rPr>
              <w:t xml:space="preserve"> </w:t>
            </w:r>
            <w:r w:rsidRPr="00E10D7D">
              <w:rPr>
                <w:szCs w:val="20"/>
              </w:rPr>
              <w:t xml:space="preserve">Načelo </w:t>
            </w:r>
            <w:r>
              <w:rPr>
                <w:szCs w:val="20"/>
              </w:rPr>
              <w:t xml:space="preserve">dolžnosti </w:t>
            </w:r>
            <w:r w:rsidRPr="00E10D7D">
              <w:rPr>
                <w:szCs w:val="20"/>
              </w:rPr>
              <w:t>dajanja podatkov je povezano z načelom zakonitega in pravočasnega izpolnjevanja davčnih obveznosti, urejenega v 9. členu ZDavP-2</w:t>
            </w:r>
            <w:r>
              <w:rPr>
                <w:szCs w:val="20"/>
              </w:rPr>
              <w:t xml:space="preserve">. </w:t>
            </w:r>
            <w:r w:rsidRPr="00E10D7D">
              <w:rPr>
                <w:szCs w:val="20"/>
              </w:rPr>
              <w:t xml:space="preserve">Dolžnost za posredovanje resničnih, pravilnih in popolnih podatkov izhaja tudi iz načela </w:t>
            </w:r>
            <w:r>
              <w:rPr>
                <w:szCs w:val="20"/>
              </w:rPr>
              <w:t xml:space="preserve">Zakona o splošnem upravnem postopku </w:t>
            </w:r>
            <w:r w:rsidRPr="00E10D7D">
              <w:rPr>
                <w:szCs w:val="20"/>
              </w:rPr>
              <w:t xml:space="preserve">oziroma načela dolžnosti govoriti resnico in poštene uporabe pravic. Za kršitev zakonske zapovedi dolžnosti dajanja </w:t>
            </w:r>
            <w:r>
              <w:rPr>
                <w:szCs w:val="20"/>
              </w:rPr>
              <w:t xml:space="preserve">resničnih, pravilnih in popolnih </w:t>
            </w:r>
            <w:r w:rsidRPr="00E10D7D">
              <w:rPr>
                <w:szCs w:val="20"/>
              </w:rPr>
              <w:t>podatkov ZDavP-2 predpisuje globe.</w:t>
            </w:r>
          </w:p>
          <w:p w14:paraId="6F2C87F4" w14:textId="77777777" w:rsidR="007C5886" w:rsidRPr="00A77B5E" w:rsidRDefault="007C5886" w:rsidP="007C5886">
            <w:pPr>
              <w:spacing w:line="260" w:lineRule="exact"/>
              <w:jc w:val="both"/>
              <w:rPr>
                <w:szCs w:val="20"/>
              </w:rPr>
            </w:pPr>
          </w:p>
          <w:p w14:paraId="403AA448" w14:textId="3105DA68" w:rsidR="00C003EC" w:rsidRPr="004C2210" w:rsidRDefault="004C2210" w:rsidP="00912D3A">
            <w:pPr>
              <w:spacing w:line="260" w:lineRule="exact"/>
              <w:jc w:val="both"/>
              <w:rPr>
                <w:rFonts w:cs="Arial"/>
                <w:szCs w:val="20"/>
                <w:lang w:eastAsia="sl-SI"/>
              </w:rPr>
            </w:pPr>
            <w:r w:rsidRPr="00A77B5E">
              <w:rPr>
                <w:szCs w:val="20"/>
              </w:rPr>
              <w:t xml:space="preserve">Vnaprejšnji cenovni sporazum (APA sporazum) je dogovor med davčnim zavezancem in davčnim organom, s katerim se pred izvajanjem transakcij med povezanimi osebami določijo metodologija, kritične predpostavke in druga primerna merila za določanje transfernih cen za te transakcije in obdobje, za katerega ta merila veljajo. Veljavni </w:t>
            </w:r>
            <w:proofErr w:type="spellStart"/>
            <w:r w:rsidRPr="00A77B5E">
              <w:rPr>
                <w:szCs w:val="20"/>
              </w:rPr>
              <w:t>14.c</w:t>
            </w:r>
            <w:proofErr w:type="spellEnd"/>
            <w:r w:rsidRPr="00A77B5E">
              <w:rPr>
                <w:szCs w:val="20"/>
              </w:rPr>
              <w:t xml:space="preserve"> člen ureja poročanje v času veljavnosti vnaprejšnjega cenovnega sporazuma. Na podlagi tega člena mora davčni zavezanec enkrat letno davčnemu organu poroča</w:t>
            </w:r>
            <w:r w:rsidR="00E2256B">
              <w:rPr>
                <w:szCs w:val="20"/>
              </w:rPr>
              <w:t>ti</w:t>
            </w:r>
            <w:r w:rsidRPr="00A77B5E">
              <w:rPr>
                <w:szCs w:val="20"/>
              </w:rPr>
              <w:t xml:space="preserve"> o veljavnosti kritičnih predpostavk in prilagoditvah, opravljenih skladno z merili, določenimi z APA sporazumom. Davčni zavezanec je dolžan v roku 30 dni obvestiti davčni organ o spremembi kritičnih predpostavk, ki niso skladne z merili, določenimi z APA sporazumom. S predlogom se jasno določi, da morajo biti v poročilu ali obvestilu navedeni resnični, pravilni in popolni podatki. </w:t>
            </w:r>
            <w:r>
              <w:rPr>
                <w:szCs w:val="20"/>
              </w:rPr>
              <w:t>Predlog zakona ureja sankcij</w:t>
            </w:r>
            <w:r w:rsidR="007C5886">
              <w:rPr>
                <w:szCs w:val="20"/>
              </w:rPr>
              <w:t>o</w:t>
            </w:r>
            <w:r>
              <w:rPr>
                <w:szCs w:val="20"/>
              </w:rPr>
              <w:t xml:space="preserve"> (glob</w:t>
            </w:r>
            <w:r w:rsidR="007C5886">
              <w:rPr>
                <w:szCs w:val="20"/>
              </w:rPr>
              <w:t>o</w:t>
            </w:r>
            <w:r>
              <w:rPr>
                <w:szCs w:val="20"/>
              </w:rPr>
              <w:t xml:space="preserve">) za davčnega zavezanca, ki v </w:t>
            </w:r>
            <w:r w:rsidRPr="00A77B5E">
              <w:rPr>
                <w:szCs w:val="20"/>
              </w:rPr>
              <w:t>poročilu ali obvestilu ne bo navedel resnične, pravilne in popolne podatke.</w:t>
            </w:r>
          </w:p>
          <w:p w14:paraId="0887956B" w14:textId="47A90F6B" w:rsidR="009420D2" w:rsidRDefault="009420D2" w:rsidP="00912D3A">
            <w:pPr>
              <w:spacing w:line="260" w:lineRule="exact"/>
              <w:jc w:val="both"/>
              <w:rPr>
                <w:rFonts w:cs="Arial"/>
                <w:szCs w:val="20"/>
                <w:lang w:eastAsia="sl-SI"/>
              </w:rPr>
            </w:pPr>
          </w:p>
          <w:p w14:paraId="547BDE65" w14:textId="77777777" w:rsidR="005804B9" w:rsidRDefault="009420D2" w:rsidP="00912D3A">
            <w:pPr>
              <w:spacing w:line="260" w:lineRule="exact"/>
              <w:jc w:val="both"/>
              <w:rPr>
                <w:rFonts w:cs="Arial"/>
                <w:szCs w:val="20"/>
                <w:lang w:eastAsia="sl-SI"/>
              </w:rPr>
            </w:pPr>
            <w:r>
              <w:rPr>
                <w:rFonts w:cs="Arial"/>
                <w:szCs w:val="20"/>
                <w:lang w:eastAsia="sl-SI"/>
              </w:rPr>
              <w:t>K</w:t>
            </w:r>
            <w:r w:rsidR="007F1AFA">
              <w:rPr>
                <w:rFonts w:cs="Arial"/>
                <w:szCs w:val="20"/>
                <w:lang w:eastAsia="sl-SI"/>
              </w:rPr>
              <w:t xml:space="preserve"> </w:t>
            </w:r>
            <w:r w:rsidR="007F1AFA">
              <w:rPr>
                <w:rFonts w:cs="Arial"/>
                <w:szCs w:val="20"/>
                <w:lang w:eastAsia="sl-SI"/>
              </w:rPr>
              <w:fldChar w:fldCharType="begin"/>
            </w:r>
            <w:r w:rsidR="007F1AFA">
              <w:rPr>
                <w:rFonts w:cs="Arial"/>
                <w:szCs w:val="20"/>
                <w:lang w:eastAsia="sl-SI"/>
              </w:rPr>
              <w:instrText xml:space="preserve"> REF _Ref492388592 \r \h </w:instrText>
            </w:r>
            <w:r w:rsidR="007F1AFA">
              <w:rPr>
                <w:rFonts w:cs="Arial"/>
                <w:szCs w:val="20"/>
                <w:lang w:eastAsia="sl-SI"/>
              </w:rPr>
            </w:r>
            <w:r w:rsidR="007F1AFA">
              <w:rPr>
                <w:rFonts w:cs="Arial"/>
                <w:szCs w:val="20"/>
                <w:lang w:eastAsia="sl-SI"/>
              </w:rPr>
              <w:fldChar w:fldCharType="separate"/>
            </w:r>
            <w:r w:rsidR="00CF2F3C">
              <w:rPr>
                <w:rFonts w:cs="Arial"/>
                <w:szCs w:val="20"/>
                <w:lang w:eastAsia="sl-SI"/>
              </w:rPr>
              <w:t>3</w:t>
            </w:r>
            <w:r w:rsidR="007F1AFA">
              <w:rPr>
                <w:rFonts w:cs="Arial"/>
                <w:szCs w:val="20"/>
                <w:lang w:eastAsia="sl-SI"/>
              </w:rPr>
              <w:fldChar w:fldCharType="end"/>
            </w:r>
            <w:r>
              <w:rPr>
                <w:rFonts w:cs="Arial"/>
                <w:szCs w:val="20"/>
                <w:lang w:eastAsia="sl-SI"/>
              </w:rPr>
              <w:t>. členu</w:t>
            </w:r>
            <w:r w:rsidR="00343402" w:rsidRPr="00343402">
              <w:rPr>
                <w:rFonts w:cs="Arial"/>
                <w:szCs w:val="20"/>
                <w:lang w:eastAsia="sl-SI"/>
              </w:rPr>
              <w:t xml:space="preserve"> </w:t>
            </w:r>
          </w:p>
          <w:p w14:paraId="2F0FAF32" w14:textId="438A8034" w:rsidR="005804B9" w:rsidRPr="005804B9" w:rsidRDefault="005804B9" w:rsidP="00912D3A">
            <w:pPr>
              <w:spacing w:line="260" w:lineRule="exact"/>
              <w:jc w:val="both"/>
              <w:rPr>
                <w:rFonts w:cs="Arial"/>
                <w:szCs w:val="20"/>
                <w:lang w:eastAsia="sl-SI"/>
              </w:rPr>
            </w:pPr>
            <w:r w:rsidRPr="00A77B5E">
              <w:rPr>
                <w:szCs w:val="20"/>
              </w:rPr>
              <w:t>39. člen ZDavP-2 je temeljna določba, ki ureja obveznost dajanja podatkov. Prvi odstavek določa, da morajo vse osebe, ki so dolžne voditi poslovne knjige in evidence v skladu z zakonom, davčnemu organu</w:t>
            </w:r>
            <w:r w:rsidRPr="00A77B5E" w:rsidDel="007C5886">
              <w:rPr>
                <w:szCs w:val="20"/>
              </w:rPr>
              <w:t xml:space="preserve"> </w:t>
            </w:r>
            <w:r w:rsidRPr="00A77B5E">
              <w:rPr>
                <w:szCs w:val="20"/>
              </w:rPr>
              <w:t>dati na razpolago vse podatke in mu omogočiti vpogled v vso dokumentacijo, ki jo vodijo</w:t>
            </w:r>
            <w:r w:rsidR="007C5886" w:rsidRPr="00A77B5E">
              <w:rPr>
                <w:szCs w:val="20"/>
              </w:rPr>
              <w:t>, čeprav je dokumentacija lahko tudi v njihovo škodo</w:t>
            </w:r>
            <w:r w:rsidRPr="00A77B5E">
              <w:rPr>
                <w:szCs w:val="20"/>
              </w:rPr>
              <w:t>. Dolžnost dajanja podatkov (posredovanja podatkov ali vpogleda v podatke) imajo poleg zavezancev za davek tudi druge osebe, ki razpolagajo s podatki (na primer državni organi, ponudniki plačilnih storitev). P</w:t>
            </w:r>
            <w:r w:rsidR="007C5886">
              <w:rPr>
                <w:szCs w:val="20"/>
              </w:rPr>
              <w:t>osredova</w:t>
            </w:r>
            <w:r w:rsidRPr="00A77B5E">
              <w:rPr>
                <w:szCs w:val="20"/>
              </w:rPr>
              <w:t xml:space="preserve">nje podatkov lahko poteka avtomatično, če sta tak način dajanja podatkov in vrsta podatkov določena z zakonom, na pisno zahtevo, če ni drugače določeno, lahko pa tudi na kraju samem. Davčni zavezanci morajo </w:t>
            </w:r>
            <w:r w:rsidR="007C5886">
              <w:rPr>
                <w:szCs w:val="20"/>
              </w:rPr>
              <w:t xml:space="preserve">davčnemu organu </w:t>
            </w:r>
            <w:r w:rsidRPr="00A77B5E">
              <w:rPr>
                <w:szCs w:val="20"/>
              </w:rPr>
              <w:t xml:space="preserve">predložiti podatke ne glede na to, v kakšni obliki se ti nahajajo. ZDavP-2 ureja, da morajo zavezanci, ki elektronsko obdelujejo podatke, na zahtevo davčnega organa zagotoviti izpis podatkov in dostop ter vpogled v podatke v svojih elektronsko vodenih poslovnih knjigah in evidencah (38. člen ZDavP-2). </w:t>
            </w:r>
          </w:p>
          <w:p w14:paraId="07C0D73A" w14:textId="77777777" w:rsidR="00C003EC" w:rsidRDefault="00C003EC" w:rsidP="00912D3A">
            <w:pPr>
              <w:spacing w:line="260" w:lineRule="exact"/>
              <w:jc w:val="both"/>
              <w:rPr>
                <w:szCs w:val="20"/>
              </w:rPr>
            </w:pPr>
          </w:p>
          <w:p w14:paraId="0C0D792E" w14:textId="53CD0027" w:rsidR="005C3023" w:rsidRDefault="005804B9" w:rsidP="00912D3A">
            <w:pPr>
              <w:spacing w:line="260" w:lineRule="exact"/>
              <w:jc w:val="both"/>
              <w:rPr>
                <w:szCs w:val="20"/>
              </w:rPr>
            </w:pPr>
            <w:r w:rsidRPr="00A77B5E">
              <w:rPr>
                <w:szCs w:val="20"/>
              </w:rPr>
              <w:lastRenderedPageBreak/>
              <w:t>Veljavna ureditev določa, da morajo vse osebe, ki so na podlagi zakona dolžne voditi poslovne knjige in evidence, dati davčnemu organu na razpolago vso dokumentacijo in zbirke podatkov, ki so predpisane kot obvezne, in informacije, ki so pomembne pri odmeri davka, vključno s svojo davčno številko in davčnimi številkami drugih oseb, s katerimi morajo razpolagati v skladu s tem zakonom ali zakonom o obdavčenju. Vsi organi iz tega odstavka v svojih evidencah nimajo podatkov o davčni številki, temveč vodijo enotno matično številko občana kot edino osebno identifikacijsko številko, zato predlog tega člena določa, da morajo osebe, ki razpolagajo s podatki, davčnemu organu dati na razpolago enotne matične številke občana, če se v evidencah ne vodijo podatki o davčni številki. 119. člen Zakona o evidentiranju nepremičnin (v nadaljevanju: ZEN) določa, da lahko državni organi iz zemljiškega katastra, katastra stavb in registra nepremičnin pridobijo podatek o enotni matični številki občana, če tako določa zakon. Finančna uprava R</w:t>
            </w:r>
            <w:r w:rsidR="008074EB">
              <w:rPr>
                <w:szCs w:val="20"/>
              </w:rPr>
              <w:t xml:space="preserve">epublike </w:t>
            </w:r>
            <w:r w:rsidRPr="00A77B5E">
              <w:rPr>
                <w:szCs w:val="20"/>
              </w:rPr>
              <w:t>S</w:t>
            </w:r>
            <w:r w:rsidR="008074EB">
              <w:rPr>
                <w:szCs w:val="20"/>
              </w:rPr>
              <w:t>lovenije</w:t>
            </w:r>
            <w:r w:rsidRPr="00A77B5E">
              <w:rPr>
                <w:szCs w:val="20"/>
              </w:rPr>
              <w:t xml:space="preserve"> pridobiva podatke o nepremičninah</w:t>
            </w:r>
            <w:r>
              <w:rPr>
                <w:szCs w:val="20"/>
              </w:rPr>
              <w:t xml:space="preserve">, ki jih </w:t>
            </w:r>
            <w:r w:rsidRPr="00A77B5E">
              <w:rPr>
                <w:szCs w:val="20"/>
              </w:rPr>
              <w:t>Geodetsk</w:t>
            </w:r>
            <w:r w:rsidR="001A1DE3">
              <w:rPr>
                <w:szCs w:val="20"/>
              </w:rPr>
              <w:t>a</w:t>
            </w:r>
            <w:r w:rsidRPr="00A77B5E">
              <w:rPr>
                <w:szCs w:val="20"/>
              </w:rPr>
              <w:t xml:space="preserve"> uprav</w:t>
            </w:r>
            <w:r w:rsidR="001A1DE3">
              <w:rPr>
                <w:szCs w:val="20"/>
              </w:rPr>
              <w:t>a</w:t>
            </w:r>
            <w:r w:rsidRPr="00A77B5E">
              <w:rPr>
                <w:szCs w:val="20"/>
              </w:rPr>
              <w:t xml:space="preserve"> R</w:t>
            </w:r>
            <w:r w:rsidR="008074EB">
              <w:rPr>
                <w:szCs w:val="20"/>
              </w:rPr>
              <w:t xml:space="preserve">epublike </w:t>
            </w:r>
            <w:r w:rsidRPr="00A77B5E">
              <w:rPr>
                <w:szCs w:val="20"/>
              </w:rPr>
              <w:t>S</w:t>
            </w:r>
            <w:r w:rsidR="008074EB">
              <w:rPr>
                <w:szCs w:val="20"/>
              </w:rPr>
              <w:t>lovenije</w:t>
            </w:r>
            <w:r w:rsidRPr="00A77B5E">
              <w:rPr>
                <w:szCs w:val="20"/>
              </w:rPr>
              <w:t xml:space="preserve"> (v nadaljevanju: geodetska uprava) vodi v registru nepremičnin. </w:t>
            </w:r>
          </w:p>
          <w:p w14:paraId="7BEE9A85" w14:textId="77777777" w:rsidR="006D169C" w:rsidRDefault="006D169C" w:rsidP="00912D3A">
            <w:pPr>
              <w:spacing w:line="260" w:lineRule="exact"/>
              <w:jc w:val="both"/>
              <w:rPr>
                <w:szCs w:val="20"/>
              </w:rPr>
            </w:pPr>
          </w:p>
          <w:p w14:paraId="0BAAE518" w14:textId="77777777" w:rsidR="00343402" w:rsidRDefault="005804B9" w:rsidP="006D169C">
            <w:pPr>
              <w:spacing w:line="260" w:lineRule="exact"/>
              <w:jc w:val="both"/>
            </w:pPr>
            <w:r w:rsidRPr="00A77B5E">
              <w:rPr>
                <w:szCs w:val="20"/>
              </w:rPr>
              <w:t>V evidencah, ki jih vodi geodetska uprava na podlagi ZEN (zemljiški kataster, kataster stavb in register nepremičnin itd.), lastniki niso identificirani z davčno številko, temveč so fizične osebe vpisane z enotno matično številko občana, pravne osebe pa z matično številko.</w:t>
            </w:r>
          </w:p>
          <w:p w14:paraId="3623781A" w14:textId="77777777" w:rsidR="006D169C" w:rsidRDefault="006D169C" w:rsidP="006D169C">
            <w:pPr>
              <w:spacing w:line="260" w:lineRule="exact"/>
              <w:jc w:val="both"/>
              <w:rPr>
                <w:szCs w:val="20"/>
              </w:rPr>
            </w:pPr>
          </w:p>
          <w:p w14:paraId="09C341A2" w14:textId="45F31476" w:rsidR="006D169C" w:rsidRPr="006D169C" w:rsidRDefault="006D169C" w:rsidP="006D169C">
            <w:pPr>
              <w:spacing w:line="260" w:lineRule="exact"/>
              <w:jc w:val="both"/>
              <w:rPr>
                <w:rFonts w:eastAsiaTheme="minorHAnsi" w:cstheme="minorBidi"/>
                <w:szCs w:val="20"/>
              </w:rPr>
            </w:pPr>
            <w:r w:rsidRPr="006D169C">
              <w:rPr>
                <w:rFonts w:eastAsiaTheme="minorHAnsi" w:cstheme="minorBidi"/>
                <w:szCs w:val="20"/>
              </w:rPr>
              <w:t xml:space="preserve">1. točka drugega odstavka 39. člena </w:t>
            </w:r>
            <w:r w:rsidR="00523A17">
              <w:rPr>
                <w:rFonts w:eastAsiaTheme="minorHAnsi" w:cstheme="minorBidi"/>
                <w:szCs w:val="20"/>
              </w:rPr>
              <w:t xml:space="preserve">veljavnega </w:t>
            </w:r>
            <w:r w:rsidRPr="006D169C">
              <w:rPr>
                <w:rFonts w:eastAsiaTheme="minorHAnsi" w:cstheme="minorBidi"/>
                <w:szCs w:val="20"/>
              </w:rPr>
              <w:t>zakona določa, da lahko davčni organ pridobiva podatke v skladu s prvim odstavkom tega člena avtomatično, če je tak način dajanja podatkov in vrsta zahtevanih podatkov določena s tem zakonom, zakonom, ki ureja finančno upravo, in zakonom o obdavčenju. Tak način dajanja oziroma posredovanja podatkov je večinoma predpisan s tem zakonom, zakonom, ki ureja finančno upravo, in zakonom o obdavčenju, so pa primeri, ko je predpisan tudi z drugimi zakoni ali podzakonskimi predpisi, na podlagi pooblastilne določbe, ki imajo ustrezno vsebinsko podlago v zakonu.</w:t>
            </w:r>
            <w:r w:rsidR="00523A17">
              <w:rPr>
                <w:rFonts w:eastAsiaTheme="minorHAnsi" w:cstheme="minorBidi"/>
                <w:szCs w:val="20"/>
              </w:rPr>
              <w:t xml:space="preserve"> Zato se v prvi točki besedilo »tem zakonom, zakonom, ki ureja finančno upravo, in zakonom o obdavčenju nadomesti z besedilom »predpisi«.</w:t>
            </w:r>
          </w:p>
          <w:p w14:paraId="22B9A292" w14:textId="77777777" w:rsidR="00772A9D" w:rsidRDefault="00772A9D" w:rsidP="00912D3A">
            <w:pPr>
              <w:keepNext/>
              <w:spacing w:before="240" w:after="60"/>
              <w:jc w:val="both"/>
              <w:outlineLvl w:val="0"/>
              <w:rPr>
                <w:rFonts w:cs="Arial"/>
                <w:kern w:val="32"/>
                <w:szCs w:val="20"/>
                <w:lang w:eastAsia="x-none"/>
              </w:rPr>
            </w:pPr>
            <w:r w:rsidRPr="006C1284">
              <w:rPr>
                <w:rFonts w:cs="Arial"/>
                <w:kern w:val="32"/>
                <w:szCs w:val="20"/>
                <w:lang w:eastAsia="x-none"/>
              </w:rPr>
              <w:t xml:space="preserve">K </w:t>
            </w:r>
            <w:r w:rsidRPr="006C1284">
              <w:rPr>
                <w:rFonts w:cs="Arial"/>
                <w:kern w:val="32"/>
                <w:szCs w:val="20"/>
                <w:lang w:eastAsia="x-none"/>
              </w:rPr>
              <w:fldChar w:fldCharType="begin"/>
            </w:r>
            <w:r w:rsidRPr="006C1284">
              <w:rPr>
                <w:rFonts w:cs="Arial"/>
                <w:kern w:val="32"/>
                <w:szCs w:val="20"/>
                <w:lang w:eastAsia="x-none"/>
              </w:rPr>
              <w:instrText xml:space="preserve"> REF _Ref530726385 \r \h </w:instrText>
            </w:r>
            <w:r w:rsidR="006C1284">
              <w:rPr>
                <w:rFonts w:cs="Arial"/>
                <w:kern w:val="32"/>
                <w:szCs w:val="20"/>
                <w:lang w:eastAsia="x-none"/>
              </w:rPr>
              <w:instrText xml:space="preserve"> \* MERGEFORMAT </w:instrText>
            </w:r>
            <w:r w:rsidRPr="006C1284">
              <w:rPr>
                <w:rFonts w:cs="Arial"/>
                <w:kern w:val="32"/>
                <w:szCs w:val="20"/>
                <w:lang w:eastAsia="x-none"/>
              </w:rPr>
            </w:r>
            <w:r w:rsidRPr="006C1284">
              <w:rPr>
                <w:rFonts w:cs="Arial"/>
                <w:kern w:val="32"/>
                <w:szCs w:val="20"/>
                <w:lang w:eastAsia="x-none"/>
              </w:rPr>
              <w:fldChar w:fldCharType="separate"/>
            </w:r>
            <w:r w:rsidR="00CF2F3C">
              <w:rPr>
                <w:rFonts w:cs="Arial"/>
                <w:kern w:val="32"/>
                <w:szCs w:val="20"/>
                <w:lang w:eastAsia="x-none"/>
              </w:rPr>
              <w:t>4</w:t>
            </w:r>
            <w:r w:rsidRPr="006C1284">
              <w:rPr>
                <w:rFonts w:cs="Arial"/>
                <w:kern w:val="32"/>
                <w:szCs w:val="20"/>
                <w:lang w:eastAsia="x-none"/>
              </w:rPr>
              <w:fldChar w:fldCharType="end"/>
            </w:r>
            <w:r w:rsidRPr="006C1284">
              <w:rPr>
                <w:rFonts w:cs="Arial"/>
                <w:kern w:val="32"/>
                <w:szCs w:val="20"/>
                <w:lang w:eastAsia="x-none"/>
              </w:rPr>
              <w:t>. členu</w:t>
            </w:r>
          </w:p>
          <w:p w14:paraId="469E6FCA" w14:textId="562084EC" w:rsidR="00216C66" w:rsidRPr="00216C66" w:rsidRDefault="00216C66" w:rsidP="006C1284">
            <w:pPr>
              <w:spacing w:line="260" w:lineRule="exact"/>
              <w:jc w:val="both"/>
              <w:rPr>
                <w:szCs w:val="20"/>
              </w:rPr>
            </w:pPr>
            <w:r w:rsidRPr="00216C66">
              <w:rPr>
                <w:szCs w:val="20"/>
              </w:rPr>
              <w:t xml:space="preserve">S predlogom </w:t>
            </w:r>
            <w:proofErr w:type="spellStart"/>
            <w:r w:rsidRPr="00216C66">
              <w:rPr>
                <w:szCs w:val="20"/>
              </w:rPr>
              <w:t>39.a</w:t>
            </w:r>
            <w:proofErr w:type="spellEnd"/>
            <w:r w:rsidRPr="00216C66">
              <w:rPr>
                <w:szCs w:val="20"/>
              </w:rPr>
              <w:t xml:space="preserve"> člena se Družbi za upravljanje z vzajemnimi skladi (v nadaljevanju: </w:t>
            </w:r>
            <w:r w:rsidR="00E87A76">
              <w:rPr>
                <w:szCs w:val="20"/>
              </w:rPr>
              <w:t>družba za upravljanje) in Upravi</w:t>
            </w:r>
            <w:r w:rsidRPr="00216C66">
              <w:rPr>
                <w:szCs w:val="20"/>
              </w:rPr>
              <w:t xml:space="preserve"> Republike Slovenije za javna plačila nalaga (v nadaljevanju: UJP) obveznost avtomatičnega dajanja podatkov. S </w:t>
            </w:r>
            <w:r w:rsidRPr="006C1284">
              <w:rPr>
                <w:rFonts w:eastAsiaTheme="minorHAnsi" w:cstheme="minorBidi"/>
                <w:szCs w:val="20"/>
              </w:rPr>
              <w:t>predlaganim</w:t>
            </w:r>
            <w:r w:rsidR="00672063">
              <w:rPr>
                <w:szCs w:val="20"/>
              </w:rPr>
              <w:t xml:space="preserve"> bo Finančni upravi</w:t>
            </w:r>
            <w:r w:rsidRPr="00216C66">
              <w:rPr>
                <w:szCs w:val="20"/>
              </w:rPr>
              <w:t xml:space="preserve"> R</w:t>
            </w:r>
            <w:r w:rsidR="008074EB">
              <w:rPr>
                <w:szCs w:val="20"/>
              </w:rPr>
              <w:t xml:space="preserve">epublike </w:t>
            </w:r>
            <w:r w:rsidRPr="00216C66">
              <w:rPr>
                <w:szCs w:val="20"/>
              </w:rPr>
              <w:t>S</w:t>
            </w:r>
            <w:r w:rsidR="008074EB">
              <w:rPr>
                <w:szCs w:val="20"/>
              </w:rPr>
              <w:t>lovenije</w:t>
            </w:r>
            <w:r w:rsidRPr="00216C66">
              <w:rPr>
                <w:szCs w:val="20"/>
              </w:rPr>
              <w:t xml:space="preserve"> omogočeno učinkovitejše pridobivanje podatkov, ki jih potrebuje za pobiranje davkov. </w:t>
            </w:r>
          </w:p>
          <w:p w14:paraId="47336D6D" w14:textId="77777777" w:rsidR="00216C66" w:rsidRPr="00216C66" w:rsidRDefault="00216C66" w:rsidP="00216C66">
            <w:pPr>
              <w:jc w:val="both"/>
              <w:rPr>
                <w:szCs w:val="20"/>
              </w:rPr>
            </w:pPr>
          </w:p>
          <w:p w14:paraId="1AF9CEA9" w14:textId="4EBAEFAF" w:rsidR="00216C66" w:rsidRPr="00216C66" w:rsidRDefault="00216C66" w:rsidP="006C1284">
            <w:pPr>
              <w:spacing w:line="260" w:lineRule="exact"/>
              <w:jc w:val="both"/>
              <w:rPr>
                <w:szCs w:val="20"/>
              </w:rPr>
            </w:pPr>
            <w:r w:rsidRPr="00216C66">
              <w:rPr>
                <w:szCs w:val="20"/>
              </w:rPr>
              <w:t>Družba za upravljanje</w:t>
            </w:r>
            <w:r w:rsidR="00523A17">
              <w:rPr>
                <w:szCs w:val="20"/>
              </w:rPr>
              <w:t xml:space="preserve">, ki </w:t>
            </w:r>
            <w:r w:rsidR="00523A17" w:rsidRPr="00216C66">
              <w:rPr>
                <w:szCs w:val="20"/>
              </w:rPr>
              <w:t>na podlagi 226. člena Zakona o investicijskih skladih in družbah za upravljanje</w:t>
            </w:r>
            <w:r w:rsidR="00B47BA7" w:rsidRPr="00B47BA7">
              <w:rPr>
                <w:rFonts w:cs="Arial"/>
                <w:szCs w:val="20"/>
              </w:rPr>
              <w:t xml:space="preserve"> (Uradni list RS, št. </w:t>
            </w:r>
            <w:hyperlink r:id="rId39" w:tgtFrame="_blank" w:tooltip="Zakon o investicijskih skladih in družbah za upravljanje (ZISDU-3)" w:history="1">
              <w:r w:rsidR="00B47BA7" w:rsidRPr="00B47BA7">
                <w:rPr>
                  <w:rStyle w:val="Hyperlink"/>
                  <w:rFonts w:cs="Arial"/>
                  <w:color w:val="auto"/>
                  <w:szCs w:val="20"/>
                  <w:u w:val="none"/>
                </w:rPr>
                <w:t>31/15</w:t>
              </w:r>
            </w:hyperlink>
            <w:r w:rsidR="00B47BA7" w:rsidRPr="00B47BA7">
              <w:rPr>
                <w:rFonts w:cs="Arial"/>
                <w:szCs w:val="20"/>
              </w:rPr>
              <w:t xml:space="preserve">, </w:t>
            </w:r>
            <w:hyperlink r:id="rId40" w:tgtFrame="_blank" w:tooltip="Zakon o spremembah Zakona o investicijskih skladih in družbah za upravljanje" w:history="1">
              <w:r w:rsidR="00B47BA7" w:rsidRPr="00B47BA7">
                <w:rPr>
                  <w:rStyle w:val="Hyperlink"/>
                  <w:rFonts w:cs="Arial"/>
                  <w:color w:val="auto"/>
                  <w:szCs w:val="20"/>
                  <w:u w:val="none"/>
                </w:rPr>
                <w:t>81/15</w:t>
              </w:r>
            </w:hyperlink>
            <w:r w:rsidR="00B47BA7" w:rsidRPr="00B47BA7">
              <w:rPr>
                <w:rFonts w:cs="Arial"/>
                <w:szCs w:val="20"/>
              </w:rPr>
              <w:t xml:space="preserve"> in </w:t>
            </w:r>
            <w:hyperlink r:id="rId41" w:tgtFrame="_blank" w:tooltip="Zakon o spremembah in dopolnitvah Zakona o investicijskih skladih in družbah za upravljanje" w:history="1">
              <w:r w:rsidR="00B47BA7" w:rsidRPr="00B47BA7">
                <w:rPr>
                  <w:rStyle w:val="Hyperlink"/>
                  <w:rFonts w:cs="Arial"/>
                  <w:color w:val="auto"/>
                  <w:szCs w:val="20"/>
                  <w:u w:val="none"/>
                </w:rPr>
                <w:t>77/16</w:t>
              </w:r>
            </w:hyperlink>
            <w:r w:rsidR="00B47BA7" w:rsidRPr="00B47BA7">
              <w:rPr>
                <w:rFonts w:cs="Arial"/>
                <w:szCs w:val="20"/>
              </w:rPr>
              <w:t>)</w:t>
            </w:r>
            <w:r w:rsidR="00523A17" w:rsidRPr="00216C66">
              <w:rPr>
                <w:szCs w:val="20"/>
              </w:rPr>
              <w:t xml:space="preserve"> vodi evidenco imetnikov investicijskih kuponov</w:t>
            </w:r>
            <w:r w:rsidR="00523A17">
              <w:rPr>
                <w:szCs w:val="20"/>
              </w:rPr>
              <w:t xml:space="preserve">, </w:t>
            </w:r>
            <w:r w:rsidRPr="00216C66">
              <w:rPr>
                <w:szCs w:val="20"/>
              </w:rPr>
              <w:t>avtomatično posreduje davčnemu organu podatke o imetnikih</w:t>
            </w:r>
            <w:r w:rsidRPr="00216C66" w:rsidDel="00523A17">
              <w:rPr>
                <w:szCs w:val="20"/>
              </w:rPr>
              <w:t xml:space="preserve"> </w:t>
            </w:r>
            <w:r w:rsidR="00523A17">
              <w:rPr>
                <w:szCs w:val="20"/>
              </w:rPr>
              <w:t>enot premoženja investicijskih skladov, o številu enot, vrednosti enote ter podatke o skladu</w:t>
            </w:r>
            <w:r w:rsidRPr="00216C66">
              <w:rPr>
                <w:szCs w:val="20"/>
              </w:rPr>
              <w:t xml:space="preserve">. </w:t>
            </w:r>
          </w:p>
          <w:p w14:paraId="07B3A69F" w14:textId="77777777" w:rsidR="00216C66" w:rsidRPr="00216C66" w:rsidRDefault="00216C66" w:rsidP="00216C66">
            <w:pPr>
              <w:jc w:val="both"/>
              <w:rPr>
                <w:rFonts w:eastAsiaTheme="minorHAnsi" w:cstheme="minorBidi"/>
                <w:szCs w:val="20"/>
              </w:rPr>
            </w:pPr>
          </w:p>
          <w:p w14:paraId="120BD5C4" w14:textId="77777777" w:rsidR="00216C66" w:rsidRPr="00216C66" w:rsidRDefault="00216C66" w:rsidP="00216C66">
            <w:pPr>
              <w:spacing w:line="260" w:lineRule="exact"/>
              <w:jc w:val="both"/>
              <w:rPr>
                <w:szCs w:val="20"/>
              </w:rPr>
            </w:pPr>
            <w:r w:rsidRPr="00216C66">
              <w:rPr>
                <w:szCs w:val="20"/>
              </w:rPr>
              <w:t xml:space="preserve">UJP davčnemu organu avtomatično posreduje podatke o </w:t>
            </w:r>
            <w:proofErr w:type="spellStart"/>
            <w:r w:rsidRPr="00216C66">
              <w:rPr>
                <w:szCs w:val="20"/>
              </w:rPr>
              <w:t>eRačunih</w:t>
            </w:r>
            <w:proofErr w:type="spellEnd"/>
            <w:r w:rsidRPr="00216C66">
              <w:rPr>
                <w:szCs w:val="20"/>
              </w:rPr>
              <w:t xml:space="preserve">, ki jih prejme od uporabnikov proračuna, občine, Zavoda za pokojninsko in invalidsko zavarovanje, Zavoda za zdravstveno zavarovanje Slovenije. Ker proračunski uporabniki prejemajo in izdajajo </w:t>
            </w:r>
            <w:proofErr w:type="spellStart"/>
            <w:r w:rsidRPr="00216C66">
              <w:rPr>
                <w:szCs w:val="20"/>
              </w:rPr>
              <w:t>eRačune</w:t>
            </w:r>
            <w:proofErr w:type="spellEnd"/>
            <w:r w:rsidRPr="00216C66">
              <w:rPr>
                <w:szCs w:val="20"/>
              </w:rPr>
              <w:t xml:space="preserve"> prek spletne aplikacije </w:t>
            </w:r>
            <w:proofErr w:type="spellStart"/>
            <w:r w:rsidRPr="00216C66">
              <w:rPr>
                <w:szCs w:val="20"/>
              </w:rPr>
              <w:t>UJPnet</w:t>
            </w:r>
            <w:proofErr w:type="spellEnd"/>
            <w:r w:rsidRPr="00216C66">
              <w:rPr>
                <w:szCs w:val="20"/>
              </w:rPr>
              <w:t xml:space="preserve">, se za zmanjšanje njihove obveznosti določi, da v primerih, ko izdajajo </w:t>
            </w:r>
            <w:proofErr w:type="spellStart"/>
            <w:r w:rsidRPr="00216C66">
              <w:rPr>
                <w:szCs w:val="20"/>
              </w:rPr>
              <w:t>eRačune</w:t>
            </w:r>
            <w:proofErr w:type="spellEnd"/>
            <w:r w:rsidRPr="00216C66">
              <w:rPr>
                <w:szCs w:val="20"/>
              </w:rPr>
              <w:t xml:space="preserve">, podatke posreduje davčnemu organu UJP, ki razpolaga s podatki. Proračunski uporabniki morajo od 1. 1. 2015 dalje obvezno prejemati </w:t>
            </w:r>
            <w:proofErr w:type="spellStart"/>
            <w:r w:rsidRPr="00216C66">
              <w:rPr>
                <w:szCs w:val="20"/>
              </w:rPr>
              <w:t>eRačune</w:t>
            </w:r>
            <w:proofErr w:type="spellEnd"/>
            <w:r w:rsidRPr="00216C66">
              <w:rPr>
                <w:szCs w:val="20"/>
              </w:rPr>
              <w:t xml:space="preserve">, izdajati </w:t>
            </w:r>
            <w:proofErr w:type="spellStart"/>
            <w:r w:rsidRPr="00216C66">
              <w:rPr>
                <w:szCs w:val="20"/>
              </w:rPr>
              <w:t>eRačune</w:t>
            </w:r>
            <w:proofErr w:type="spellEnd"/>
            <w:r w:rsidRPr="00216C66">
              <w:rPr>
                <w:szCs w:val="20"/>
              </w:rPr>
              <w:t>, če je prejemnik proračunski uporabnik. Vsi, ki poslujejo s proračunskimi uporabniki</w:t>
            </w:r>
            <w:r w:rsidR="001C6D19">
              <w:rPr>
                <w:szCs w:val="20"/>
              </w:rPr>
              <w:t>,</w:t>
            </w:r>
            <w:r w:rsidRPr="00216C66">
              <w:rPr>
                <w:szCs w:val="20"/>
              </w:rPr>
              <w:t xml:space="preserve"> morajo za dobavljeno blago in izvedene storitve pošiljati </w:t>
            </w:r>
            <w:proofErr w:type="spellStart"/>
            <w:r w:rsidRPr="00216C66">
              <w:rPr>
                <w:szCs w:val="20"/>
              </w:rPr>
              <w:t>eRačune</w:t>
            </w:r>
            <w:proofErr w:type="spellEnd"/>
            <w:r w:rsidRPr="00216C66">
              <w:rPr>
                <w:szCs w:val="20"/>
              </w:rPr>
              <w:t xml:space="preserve">. </w:t>
            </w:r>
            <w:proofErr w:type="spellStart"/>
            <w:r w:rsidRPr="00216C66">
              <w:rPr>
                <w:szCs w:val="20"/>
              </w:rPr>
              <w:t>eRačun</w:t>
            </w:r>
            <w:proofErr w:type="spellEnd"/>
            <w:r w:rsidRPr="00216C66">
              <w:rPr>
                <w:szCs w:val="20"/>
              </w:rPr>
              <w:t xml:space="preserve"> je račun, ki ga izdajatelj računa za dobavljeno blago ali izvedene storitve izda svojemu dolžniku oziroma prejemniku računa v elektronski obliki in enakovredno zamenjuje račun v papirni obliki. Izmenjava </w:t>
            </w:r>
            <w:proofErr w:type="spellStart"/>
            <w:r w:rsidRPr="00216C66">
              <w:rPr>
                <w:szCs w:val="20"/>
              </w:rPr>
              <w:t>eRačuna</w:t>
            </w:r>
            <w:proofErr w:type="spellEnd"/>
            <w:r w:rsidRPr="00216C66">
              <w:rPr>
                <w:szCs w:val="20"/>
              </w:rPr>
              <w:t xml:space="preserve"> je proces posredovanja </w:t>
            </w:r>
            <w:proofErr w:type="spellStart"/>
            <w:r w:rsidRPr="00216C66">
              <w:rPr>
                <w:szCs w:val="20"/>
              </w:rPr>
              <w:t>eRačuna</w:t>
            </w:r>
            <w:proofErr w:type="spellEnd"/>
            <w:r w:rsidRPr="00216C66">
              <w:rPr>
                <w:szCs w:val="20"/>
              </w:rPr>
              <w:t xml:space="preserve"> od izdajatelja do prejemnika </w:t>
            </w:r>
            <w:proofErr w:type="spellStart"/>
            <w:r w:rsidRPr="00216C66">
              <w:rPr>
                <w:szCs w:val="20"/>
              </w:rPr>
              <w:t>eRačuna</w:t>
            </w:r>
            <w:proofErr w:type="spellEnd"/>
            <w:r w:rsidRPr="00216C66">
              <w:rPr>
                <w:szCs w:val="20"/>
              </w:rPr>
              <w:t xml:space="preserve">. Prejemnik </w:t>
            </w:r>
            <w:proofErr w:type="spellStart"/>
            <w:r w:rsidRPr="00216C66">
              <w:rPr>
                <w:szCs w:val="20"/>
              </w:rPr>
              <w:t>eRačuna</w:t>
            </w:r>
            <w:proofErr w:type="spellEnd"/>
            <w:r w:rsidRPr="00216C66">
              <w:rPr>
                <w:szCs w:val="20"/>
              </w:rPr>
              <w:t xml:space="preserve"> je proračunski uporabnik ali fizična ali pravna oseba, ki ji je namenjen </w:t>
            </w:r>
            <w:proofErr w:type="spellStart"/>
            <w:r w:rsidRPr="00216C66">
              <w:rPr>
                <w:szCs w:val="20"/>
              </w:rPr>
              <w:t>eRačun</w:t>
            </w:r>
            <w:proofErr w:type="spellEnd"/>
            <w:r w:rsidRPr="00216C66">
              <w:rPr>
                <w:szCs w:val="20"/>
              </w:rPr>
              <w:t xml:space="preserve">. Izdajatelj </w:t>
            </w:r>
            <w:proofErr w:type="spellStart"/>
            <w:r w:rsidRPr="00216C66">
              <w:rPr>
                <w:szCs w:val="20"/>
              </w:rPr>
              <w:t>eRačuna</w:t>
            </w:r>
            <w:proofErr w:type="spellEnd"/>
            <w:r w:rsidRPr="00216C66">
              <w:rPr>
                <w:szCs w:val="20"/>
              </w:rPr>
              <w:t xml:space="preserve"> je proračunski uporabnik ali fizična ali pravna oseba, ki </w:t>
            </w:r>
            <w:proofErr w:type="spellStart"/>
            <w:r w:rsidRPr="00216C66">
              <w:rPr>
                <w:szCs w:val="20"/>
              </w:rPr>
              <w:t>eRačun</w:t>
            </w:r>
            <w:proofErr w:type="spellEnd"/>
            <w:r w:rsidRPr="00216C66">
              <w:rPr>
                <w:szCs w:val="20"/>
              </w:rPr>
              <w:t xml:space="preserve"> izda.</w:t>
            </w:r>
          </w:p>
          <w:p w14:paraId="2AD346B7" w14:textId="0565CFC6" w:rsidR="00E72C23" w:rsidRPr="00216C66" w:rsidRDefault="00E72C23" w:rsidP="00216C66">
            <w:pPr>
              <w:spacing w:line="260" w:lineRule="exact"/>
              <w:jc w:val="both"/>
              <w:rPr>
                <w:szCs w:val="20"/>
              </w:rPr>
            </w:pPr>
          </w:p>
          <w:p w14:paraId="4A6DB27F" w14:textId="6DE7BFD2" w:rsidR="00E72C23" w:rsidRDefault="00E72C23" w:rsidP="00216C66">
            <w:pPr>
              <w:spacing w:line="260" w:lineRule="exact"/>
              <w:jc w:val="both"/>
              <w:rPr>
                <w:szCs w:val="20"/>
              </w:rPr>
            </w:pPr>
            <w:r>
              <w:rPr>
                <w:szCs w:val="20"/>
              </w:rPr>
              <w:t xml:space="preserve">Predlog tretjega odstavka določa, da lahko davčni organ poveže davčni register in druge evidence, ki ji vodi v skladu z zakonom, z zbirkami podatkov, ki jih bo pridobil na podlagi prvega in drugega odstavka tega člena. Davčni organ bo podatke iz evidenc imetnikov investicijskih kuponov pridobival avtomatično prek sistema za standardizirano izvajanje elektronskih poizvedb, imenovanim »Pladenj«. Po pridobitvi soglasja </w:t>
            </w:r>
            <w:r>
              <w:rPr>
                <w:szCs w:val="20"/>
              </w:rPr>
              <w:lastRenderedPageBreak/>
              <w:t xml:space="preserve">Informacijskega pooblaščenca za povezovanje zbirk osebnih podatkov, bo Finančna uprava </w:t>
            </w:r>
            <w:r w:rsidR="00B47BA7">
              <w:rPr>
                <w:szCs w:val="20"/>
              </w:rPr>
              <w:t>Re</w:t>
            </w:r>
            <w:r>
              <w:rPr>
                <w:szCs w:val="20"/>
              </w:rPr>
              <w:t>publike Slovenije z Združenjem družb za upravljanjem in Ministrstvom za javno upravo, ki je tehnični skrbnik Pladnja</w:t>
            </w:r>
            <w:r w:rsidR="00C500D8">
              <w:rPr>
                <w:szCs w:val="20"/>
              </w:rPr>
              <w:t>, skupnega aplikacijskega</w:t>
            </w:r>
            <w:r>
              <w:rPr>
                <w:szCs w:val="20"/>
              </w:rPr>
              <w:t xml:space="preserve"> gradnik</w:t>
            </w:r>
            <w:r w:rsidR="00C500D8">
              <w:rPr>
                <w:szCs w:val="20"/>
              </w:rPr>
              <w:t>a</w:t>
            </w:r>
            <w:r>
              <w:rPr>
                <w:szCs w:val="20"/>
              </w:rPr>
              <w:t xml:space="preserve">, </w:t>
            </w:r>
            <w:r w:rsidR="00C500D8">
              <w:rPr>
                <w:szCs w:val="20"/>
              </w:rPr>
              <w:t xml:space="preserve">lahko sklenila tripartitni dogovor, s katerim bodo določeni roki pošiljanja in podrobnejši način pošiljanja podatkov med davčnim organom in družbami za upravljanje. </w:t>
            </w:r>
          </w:p>
          <w:p w14:paraId="763B67B8" w14:textId="77777777" w:rsidR="00C500D8" w:rsidRDefault="00C500D8" w:rsidP="00216C66">
            <w:pPr>
              <w:spacing w:line="260" w:lineRule="exact"/>
              <w:jc w:val="both"/>
              <w:rPr>
                <w:szCs w:val="20"/>
              </w:rPr>
            </w:pPr>
          </w:p>
          <w:p w14:paraId="0956D4B7" w14:textId="2489EE08" w:rsidR="00E72C23" w:rsidRPr="00216C66" w:rsidRDefault="00C500D8" w:rsidP="00216C66">
            <w:pPr>
              <w:spacing w:line="260" w:lineRule="exact"/>
              <w:jc w:val="both"/>
              <w:rPr>
                <w:szCs w:val="20"/>
              </w:rPr>
            </w:pPr>
            <w:r>
              <w:rPr>
                <w:szCs w:val="20"/>
              </w:rPr>
              <w:t xml:space="preserve">Pri pridobivanju podatkov o </w:t>
            </w:r>
            <w:proofErr w:type="spellStart"/>
            <w:r>
              <w:rPr>
                <w:szCs w:val="20"/>
              </w:rPr>
              <w:t>eRačunih</w:t>
            </w:r>
            <w:proofErr w:type="spellEnd"/>
            <w:r>
              <w:rPr>
                <w:szCs w:val="20"/>
              </w:rPr>
              <w:t xml:space="preserve"> od Uprave Republike Slovenije za javna plačila tudi ne gre za klasično avtomatično pridobivanje podatkov, temveč za informatizirano pridobivanje podatkov na poizvedbo davčnega organa in posledično vnos le-teh v evidenco davčnega organa, zato je tudi za te primere določena podlaga za povezovanje evidenc.</w:t>
            </w:r>
          </w:p>
          <w:p w14:paraId="2A2AFED3" w14:textId="77777777" w:rsidR="00515244" w:rsidRDefault="00B916C6" w:rsidP="00912D3A">
            <w:pPr>
              <w:keepNext/>
              <w:spacing w:before="240" w:after="60"/>
              <w:jc w:val="both"/>
              <w:outlineLvl w:val="0"/>
              <w:rPr>
                <w:rFonts w:cs="Arial"/>
                <w:kern w:val="32"/>
                <w:szCs w:val="20"/>
                <w:lang w:eastAsia="x-none"/>
              </w:rPr>
            </w:pPr>
            <w:r>
              <w:rPr>
                <w:rFonts w:cs="Arial"/>
                <w:kern w:val="32"/>
                <w:szCs w:val="20"/>
                <w:lang w:eastAsia="x-none"/>
              </w:rPr>
              <w:t>K</w:t>
            </w:r>
            <w:r w:rsidR="007F1AFA">
              <w:rPr>
                <w:rFonts w:cs="Arial"/>
                <w:kern w:val="32"/>
                <w:szCs w:val="20"/>
                <w:lang w:eastAsia="x-none"/>
              </w:rPr>
              <w:t xml:space="preserve"> </w:t>
            </w:r>
            <w:r w:rsidR="007F1AFA">
              <w:rPr>
                <w:rFonts w:cs="Arial"/>
                <w:kern w:val="32"/>
                <w:szCs w:val="20"/>
                <w:lang w:eastAsia="x-none"/>
              </w:rPr>
              <w:fldChar w:fldCharType="begin"/>
            </w:r>
            <w:r w:rsidR="007F1AFA">
              <w:rPr>
                <w:rFonts w:cs="Arial"/>
                <w:kern w:val="32"/>
                <w:szCs w:val="20"/>
                <w:lang w:eastAsia="x-none"/>
              </w:rPr>
              <w:instrText xml:space="preserve"> REF _Ref530658579 \r \h </w:instrText>
            </w:r>
            <w:r w:rsidR="007F1AFA">
              <w:rPr>
                <w:rFonts w:cs="Arial"/>
                <w:kern w:val="32"/>
                <w:szCs w:val="20"/>
                <w:lang w:eastAsia="x-none"/>
              </w:rPr>
            </w:r>
            <w:r w:rsidR="007F1AFA">
              <w:rPr>
                <w:rFonts w:cs="Arial"/>
                <w:kern w:val="32"/>
                <w:szCs w:val="20"/>
                <w:lang w:eastAsia="x-none"/>
              </w:rPr>
              <w:fldChar w:fldCharType="separate"/>
            </w:r>
            <w:r w:rsidR="00CF2F3C">
              <w:rPr>
                <w:rFonts w:cs="Arial"/>
                <w:kern w:val="32"/>
                <w:szCs w:val="20"/>
                <w:lang w:eastAsia="x-none"/>
              </w:rPr>
              <w:t>5</w:t>
            </w:r>
            <w:r w:rsidR="007F1AFA">
              <w:rPr>
                <w:rFonts w:cs="Arial"/>
                <w:kern w:val="32"/>
                <w:szCs w:val="20"/>
                <w:lang w:eastAsia="x-none"/>
              </w:rPr>
              <w:fldChar w:fldCharType="end"/>
            </w:r>
            <w:r w:rsidR="00913D9F">
              <w:rPr>
                <w:rFonts w:cs="Arial"/>
                <w:kern w:val="32"/>
                <w:szCs w:val="20"/>
                <w:lang w:eastAsia="x-none"/>
              </w:rPr>
              <w:t>.</w:t>
            </w:r>
            <w:r w:rsidR="00343402" w:rsidRPr="00343402">
              <w:rPr>
                <w:rFonts w:cs="Arial"/>
                <w:kern w:val="32"/>
                <w:szCs w:val="20"/>
                <w:lang w:eastAsia="x-none"/>
              </w:rPr>
              <w:t xml:space="preserve"> členu</w:t>
            </w:r>
          </w:p>
          <w:p w14:paraId="4E7EAC49" w14:textId="77777777" w:rsidR="00515244" w:rsidRDefault="00515244" w:rsidP="002407F8">
            <w:pPr>
              <w:spacing w:line="260" w:lineRule="exact"/>
              <w:jc w:val="both"/>
              <w:rPr>
                <w:lang w:eastAsia="sl-SI"/>
              </w:rPr>
            </w:pPr>
            <w:r>
              <w:rPr>
                <w:rFonts w:cs="Arial"/>
                <w:szCs w:val="20"/>
                <w:lang w:eastAsia="sl-SI"/>
              </w:rPr>
              <w:t>Veljavni 53. in 54. člen ZDavP-2 ureja</w:t>
            </w:r>
            <w:r w:rsidR="00900FA9">
              <w:rPr>
                <w:rFonts w:cs="Arial"/>
                <w:szCs w:val="20"/>
                <w:lang w:eastAsia="sl-SI"/>
              </w:rPr>
              <w:t>ta</w:t>
            </w:r>
            <w:r>
              <w:rPr>
                <w:rFonts w:cs="Arial"/>
                <w:szCs w:val="20"/>
                <w:lang w:eastAsia="sl-SI"/>
              </w:rPr>
              <w:t xml:space="preserve"> možnosti, na podlagi katerih lahko davčni zaveza</w:t>
            </w:r>
            <w:r w:rsidR="00900FA9">
              <w:rPr>
                <w:rFonts w:cs="Arial"/>
                <w:szCs w:val="20"/>
                <w:lang w:eastAsia="sl-SI"/>
              </w:rPr>
              <w:t>nec popravlja že vložene davčne</w:t>
            </w:r>
            <w:r>
              <w:rPr>
                <w:rFonts w:cs="Arial"/>
                <w:szCs w:val="20"/>
                <w:lang w:eastAsia="sl-SI"/>
              </w:rPr>
              <w:t xml:space="preserve"> obračune</w:t>
            </w:r>
            <w:r w:rsidRPr="0018494D">
              <w:rPr>
                <w:rFonts w:cs="Arial"/>
                <w:szCs w:val="20"/>
                <w:lang w:eastAsia="sl-SI"/>
              </w:rPr>
              <w:t>.</w:t>
            </w:r>
            <w:r>
              <w:rPr>
                <w:rFonts w:cs="Arial"/>
                <w:szCs w:val="20"/>
                <w:lang w:eastAsia="sl-SI"/>
              </w:rPr>
              <w:t xml:space="preserve"> </w:t>
            </w:r>
          </w:p>
          <w:p w14:paraId="6CA438DE" w14:textId="77777777" w:rsidR="00D14E88" w:rsidRPr="002407F8" w:rsidRDefault="00D14E88" w:rsidP="002407F8">
            <w:pPr>
              <w:spacing w:line="260" w:lineRule="exact"/>
              <w:jc w:val="both"/>
              <w:rPr>
                <w:szCs w:val="20"/>
              </w:rPr>
            </w:pPr>
          </w:p>
          <w:p w14:paraId="7326A05F" w14:textId="77777777" w:rsidR="00515244" w:rsidRDefault="00515244" w:rsidP="00D14E88">
            <w:pPr>
              <w:spacing w:line="260" w:lineRule="exact"/>
              <w:jc w:val="both"/>
              <w:rPr>
                <w:lang w:eastAsia="sl-SI"/>
              </w:rPr>
            </w:pPr>
            <w:r w:rsidRPr="00B97D73">
              <w:rPr>
                <w:szCs w:val="20"/>
              </w:rPr>
              <w:t xml:space="preserve">S </w:t>
            </w:r>
            <w:r w:rsidRPr="00D14E88">
              <w:rPr>
                <w:lang w:eastAsia="sl-SI"/>
              </w:rPr>
              <w:t>predlaganim</w:t>
            </w:r>
            <w:r w:rsidRPr="00B97D73">
              <w:rPr>
                <w:szCs w:val="20"/>
              </w:rPr>
              <w:t xml:space="preserve"> novim </w:t>
            </w:r>
            <w:proofErr w:type="spellStart"/>
            <w:r w:rsidRPr="00B97D73">
              <w:rPr>
                <w:szCs w:val="20"/>
              </w:rPr>
              <w:t>54.a</w:t>
            </w:r>
            <w:proofErr w:type="spellEnd"/>
            <w:r w:rsidRPr="00B97D73">
              <w:rPr>
                <w:szCs w:val="20"/>
              </w:rPr>
              <w:t xml:space="preserve"> členom se uvaja institut, ki ureja predložitev popravkov davčnega obrač</w:t>
            </w:r>
            <w:r w:rsidR="00B97D73">
              <w:rPr>
                <w:szCs w:val="20"/>
              </w:rPr>
              <w:t>una v drugačnih (daljših) rokih</w:t>
            </w:r>
            <w:r w:rsidRPr="00B97D73">
              <w:rPr>
                <w:szCs w:val="20"/>
              </w:rPr>
              <w:t xml:space="preserve"> kot</w:t>
            </w:r>
            <w:r>
              <w:rPr>
                <w:lang w:eastAsia="sl-SI"/>
              </w:rPr>
              <w:t xml:space="preserve"> jih določa veljavna ureditev</w:t>
            </w:r>
            <w:r w:rsidR="00C003EC">
              <w:rPr>
                <w:lang w:eastAsia="sl-SI"/>
              </w:rPr>
              <w:t xml:space="preserve"> </w:t>
            </w:r>
            <w:r w:rsidR="007E3942">
              <w:rPr>
                <w:lang w:eastAsia="sl-SI"/>
              </w:rPr>
              <w:t>(</w:t>
            </w:r>
            <w:r w:rsidR="00C003EC">
              <w:rPr>
                <w:lang w:eastAsia="sl-SI"/>
              </w:rPr>
              <w:t>53. in 54.</w:t>
            </w:r>
            <w:r w:rsidR="007E3942">
              <w:rPr>
                <w:lang w:eastAsia="sl-SI"/>
              </w:rPr>
              <w:t xml:space="preserve"> člen ZDavP-2). </w:t>
            </w:r>
            <w:r w:rsidR="00B97D73">
              <w:rPr>
                <w:szCs w:val="20"/>
              </w:rPr>
              <w:t>Ta p</w:t>
            </w:r>
            <w:r w:rsidR="007E3942" w:rsidRPr="00B97D73">
              <w:rPr>
                <w:szCs w:val="20"/>
              </w:rPr>
              <w:t>opravek</w:t>
            </w:r>
            <w:r w:rsidR="007E3942">
              <w:rPr>
                <w:lang w:eastAsia="sl-SI"/>
              </w:rPr>
              <w:t xml:space="preserve"> lahko vloži davčni za</w:t>
            </w:r>
            <w:r w:rsidR="00EA1516">
              <w:rPr>
                <w:lang w:eastAsia="sl-SI"/>
              </w:rPr>
              <w:t>vezanec zaradi odločitve sodišča</w:t>
            </w:r>
            <w:r w:rsidR="007E3942">
              <w:rPr>
                <w:lang w:eastAsia="sl-SI"/>
              </w:rPr>
              <w:t>. Predlog s tem ureja posebno situacijo, na katero</w:t>
            </w:r>
            <w:r>
              <w:rPr>
                <w:lang w:eastAsia="sl-SI"/>
              </w:rPr>
              <w:t xml:space="preserve"> davčni zavezanec ni mogel vplivati. </w:t>
            </w:r>
            <w:r w:rsidRPr="00F91F79">
              <w:rPr>
                <w:lang w:eastAsia="sl-SI"/>
              </w:rPr>
              <w:t xml:space="preserve">S popravkom davčnega obračuna davčni zavezanec odpravlja predhodno predloženi davčni obračun v delu, v katerem ga spreminja. </w:t>
            </w:r>
            <w:r>
              <w:rPr>
                <w:lang w:eastAsia="sl-SI"/>
              </w:rPr>
              <w:t xml:space="preserve">V predloženem davčnem obračunu mora izkazati razloge, zaradi katerih je predložil popravek davčnega obračuna. </w:t>
            </w:r>
          </w:p>
          <w:p w14:paraId="2BE342F1" w14:textId="77777777" w:rsidR="00C87EC6" w:rsidRDefault="00C87EC6" w:rsidP="00912D3A">
            <w:pPr>
              <w:spacing w:line="260" w:lineRule="exact"/>
              <w:jc w:val="both"/>
              <w:rPr>
                <w:rFonts w:cs="Arial"/>
                <w:szCs w:val="20"/>
                <w:lang w:eastAsia="sl-SI"/>
              </w:rPr>
            </w:pPr>
          </w:p>
          <w:p w14:paraId="488BD6B7" w14:textId="0DF74799" w:rsidR="00515244" w:rsidRPr="00161BE6" w:rsidRDefault="007E3942" w:rsidP="00912D3A">
            <w:pPr>
              <w:spacing w:line="260" w:lineRule="exact"/>
              <w:jc w:val="both"/>
              <w:rPr>
                <w:rFonts w:cs="Arial"/>
                <w:szCs w:val="20"/>
                <w:lang w:eastAsia="sl-SI"/>
              </w:rPr>
            </w:pPr>
            <w:r>
              <w:rPr>
                <w:rFonts w:cs="Arial"/>
                <w:szCs w:val="20"/>
                <w:lang w:eastAsia="sl-SI"/>
              </w:rPr>
              <w:t>V predlogu drugega</w:t>
            </w:r>
            <w:r w:rsidR="007765A1">
              <w:rPr>
                <w:rFonts w:cs="Arial"/>
                <w:szCs w:val="20"/>
                <w:lang w:eastAsia="sl-SI"/>
              </w:rPr>
              <w:t xml:space="preserve"> odstavka je določeno, da je razlika v davčni obveznosti med predloženim in popravljenim davčni</w:t>
            </w:r>
            <w:r w:rsidR="00793328">
              <w:rPr>
                <w:rFonts w:cs="Arial"/>
                <w:szCs w:val="20"/>
                <w:lang w:eastAsia="sl-SI"/>
              </w:rPr>
              <w:t>m obračunom izvršilni naslov, v</w:t>
            </w:r>
            <w:r w:rsidDel="007765A1">
              <w:rPr>
                <w:rFonts w:cs="Arial"/>
                <w:szCs w:val="20"/>
                <w:lang w:eastAsia="sl-SI"/>
              </w:rPr>
              <w:t xml:space="preserve"> </w:t>
            </w:r>
            <w:r>
              <w:rPr>
                <w:rFonts w:cs="Arial"/>
                <w:szCs w:val="20"/>
                <w:lang w:eastAsia="sl-SI"/>
              </w:rPr>
              <w:t>tretje</w:t>
            </w:r>
            <w:r w:rsidR="007765A1">
              <w:rPr>
                <w:rFonts w:cs="Arial"/>
                <w:szCs w:val="20"/>
                <w:lang w:eastAsia="sl-SI"/>
              </w:rPr>
              <w:t>m</w:t>
            </w:r>
            <w:r>
              <w:rPr>
                <w:rFonts w:cs="Arial"/>
                <w:szCs w:val="20"/>
                <w:lang w:eastAsia="sl-SI"/>
              </w:rPr>
              <w:t xml:space="preserve"> odstavk</w:t>
            </w:r>
            <w:r w:rsidR="007765A1">
              <w:rPr>
                <w:rFonts w:cs="Arial"/>
                <w:szCs w:val="20"/>
                <w:lang w:eastAsia="sl-SI"/>
              </w:rPr>
              <w:t>u</w:t>
            </w:r>
            <w:r>
              <w:rPr>
                <w:rFonts w:cs="Arial"/>
                <w:szCs w:val="20"/>
                <w:lang w:eastAsia="sl-SI"/>
              </w:rPr>
              <w:t xml:space="preserve"> </w:t>
            </w:r>
            <w:r w:rsidR="007765A1">
              <w:rPr>
                <w:rFonts w:cs="Arial"/>
                <w:szCs w:val="20"/>
                <w:lang w:eastAsia="sl-SI"/>
              </w:rPr>
              <w:t>p</w:t>
            </w:r>
            <w:r w:rsidR="00B47BA7">
              <w:rPr>
                <w:rFonts w:cs="Arial"/>
                <w:szCs w:val="20"/>
                <w:lang w:eastAsia="sl-SI"/>
              </w:rPr>
              <w:t>a</w:t>
            </w:r>
            <w:r w:rsidR="007765A1">
              <w:rPr>
                <w:rFonts w:cs="Arial"/>
                <w:szCs w:val="20"/>
                <w:lang w:eastAsia="sl-SI"/>
              </w:rPr>
              <w:t xml:space="preserve"> </w:t>
            </w:r>
            <w:r>
              <w:rPr>
                <w:rFonts w:cs="Arial"/>
                <w:szCs w:val="20"/>
                <w:lang w:eastAsia="sl-SI"/>
              </w:rPr>
              <w:t>so določeni pravni učinki tako predloženega popravka davčnega obračuna</w:t>
            </w:r>
            <w:r w:rsidR="00D14E88">
              <w:rPr>
                <w:rFonts w:cs="Arial"/>
                <w:szCs w:val="20"/>
                <w:lang w:eastAsia="sl-SI"/>
              </w:rPr>
              <w:t>.</w:t>
            </w:r>
            <w:r>
              <w:rPr>
                <w:rFonts w:cs="Arial"/>
                <w:szCs w:val="20"/>
                <w:lang w:eastAsia="sl-SI"/>
              </w:rPr>
              <w:t xml:space="preserve"> </w:t>
            </w:r>
          </w:p>
          <w:p w14:paraId="37B9090A" w14:textId="77777777" w:rsidR="00B40BE0" w:rsidRPr="00B40BE0" w:rsidRDefault="00913D9F" w:rsidP="00912D3A">
            <w:pPr>
              <w:keepNext/>
              <w:spacing w:before="240" w:after="60"/>
              <w:jc w:val="both"/>
              <w:outlineLvl w:val="0"/>
              <w:rPr>
                <w:rFonts w:cs="Arial"/>
                <w:kern w:val="32"/>
                <w:szCs w:val="20"/>
                <w:lang w:eastAsia="x-none"/>
              </w:rPr>
            </w:pPr>
            <w:r>
              <w:rPr>
                <w:rFonts w:cs="Arial"/>
                <w:kern w:val="32"/>
                <w:szCs w:val="20"/>
                <w:lang w:eastAsia="x-none"/>
              </w:rPr>
              <w:t>K</w:t>
            </w:r>
            <w:r w:rsidR="004957DB">
              <w:rPr>
                <w:rFonts w:cs="Arial"/>
                <w:kern w:val="32"/>
                <w:szCs w:val="20"/>
                <w:lang w:eastAsia="x-none"/>
              </w:rPr>
              <w:t xml:space="preserve"> </w:t>
            </w:r>
            <w:r w:rsidR="004957DB">
              <w:rPr>
                <w:rFonts w:cs="Arial"/>
                <w:kern w:val="32"/>
                <w:szCs w:val="20"/>
                <w:lang w:eastAsia="x-none"/>
              </w:rPr>
              <w:fldChar w:fldCharType="begin"/>
            </w:r>
            <w:r w:rsidR="004957DB">
              <w:rPr>
                <w:rFonts w:cs="Arial"/>
                <w:kern w:val="32"/>
                <w:szCs w:val="20"/>
                <w:lang w:eastAsia="x-none"/>
              </w:rPr>
              <w:instrText xml:space="preserve"> REF _Ref492982705 \r \h </w:instrText>
            </w:r>
            <w:r w:rsidR="004957DB">
              <w:rPr>
                <w:rFonts w:cs="Arial"/>
                <w:kern w:val="32"/>
                <w:szCs w:val="20"/>
                <w:lang w:eastAsia="x-none"/>
              </w:rPr>
            </w:r>
            <w:r w:rsidR="004957DB">
              <w:rPr>
                <w:rFonts w:cs="Arial"/>
                <w:kern w:val="32"/>
                <w:szCs w:val="20"/>
                <w:lang w:eastAsia="x-none"/>
              </w:rPr>
              <w:fldChar w:fldCharType="separate"/>
            </w:r>
            <w:r w:rsidR="00CF2F3C">
              <w:rPr>
                <w:rFonts w:cs="Arial"/>
                <w:kern w:val="32"/>
                <w:szCs w:val="20"/>
                <w:lang w:eastAsia="x-none"/>
              </w:rPr>
              <w:t>6</w:t>
            </w:r>
            <w:r w:rsidR="004957DB">
              <w:rPr>
                <w:rFonts w:cs="Arial"/>
                <w:kern w:val="32"/>
                <w:szCs w:val="20"/>
                <w:lang w:eastAsia="x-none"/>
              </w:rPr>
              <w:fldChar w:fldCharType="end"/>
            </w:r>
            <w:r>
              <w:rPr>
                <w:rFonts w:cs="Arial"/>
                <w:kern w:val="32"/>
                <w:szCs w:val="20"/>
                <w:lang w:eastAsia="x-none"/>
              </w:rPr>
              <w:t>. členu</w:t>
            </w:r>
            <w:r w:rsidR="00B40BE0" w:rsidRPr="00B40BE0">
              <w:rPr>
                <w:rFonts w:cs="Arial"/>
                <w:szCs w:val="20"/>
              </w:rPr>
              <w:t xml:space="preserve"> </w:t>
            </w:r>
          </w:p>
          <w:p w14:paraId="509CA750" w14:textId="3F07EC8E" w:rsidR="00B40BE0" w:rsidRPr="00B40BE0" w:rsidRDefault="00B40BE0" w:rsidP="00912D3A">
            <w:pPr>
              <w:spacing w:line="260" w:lineRule="exact"/>
              <w:jc w:val="both"/>
            </w:pPr>
            <w:r w:rsidRPr="00B40BE0">
              <w:t xml:space="preserve">Obračun davka, v katerem davčni zavezanec sam izračuna davek, ni upravni akt, zato zakon daje davčnemu zavezancu možnost za saniranje dejanj, ki jih je storil v zvezi z neizpolnjevanjem obveznosti (če je zamudil rok za predložitev obračuna oziroma </w:t>
            </w:r>
            <w:r w:rsidR="007765A1">
              <w:t xml:space="preserve">rok za </w:t>
            </w:r>
            <w:r w:rsidRPr="00B40BE0">
              <w:t xml:space="preserve">predložitev popravljenega davčnega obračuna, v katerem popravlja napake, ki jih je ugotovil po predložitvi davčnega obračuna). Z institutom </w:t>
            </w:r>
            <w:proofErr w:type="spellStart"/>
            <w:r w:rsidRPr="00B40BE0">
              <w:t>samoprijave</w:t>
            </w:r>
            <w:proofErr w:type="spellEnd"/>
            <w:r w:rsidRPr="00B40BE0">
              <w:t xml:space="preserve"> se želi zavezance za davek spodbuditi k temu, da odpravi kršitve davčnih obveznosti v zvezi s predložitvijo dav</w:t>
            </w:r>
            <w:r w:rsidR="007765A1">
              <w:t>č</w:t>
            </w:r>
            <w:r w:rsidRPr="00B40BE0">
              <w:t xml:space="preserve">nih obračunov. Institut </w:t>
            </w:r>
            <w:proofErr w:type="spellStart"/>
            <w:r w:rsidRPr="00B40BE0">
              <w:t>samoprijave</w:t>
            </w:r>
            <w:proofErr w:type="spellEnd"/>
            <w:r w:rsidRPr="00B40BE0">
              <w:t xml:space="preserve"> daje možnost za izognitev kazni (globe) in plačilo nižjih obresti za zamudo, kot bi jih plačal, če davčni organ sam ugotovi nepravilnosti pri izpolnjevanju obveznosti v zvezi s predlaganjem obračunov davka.</w:t>
            </w:r>
          </w:p>
          <w:p w14:paraId="24CB8A5F" w14:textId="77777777" w:rsidR="00B97D73" w:rsidRDefault="00B97D73" w:rsidP="00912D3A">
            <w:pPr>
              <w:spacing w:line="260" w:lineRule="exact"/>
              <w:jc w:val="both"/>
              <w:rPr>
                <w:lang w:eastAsia="sl-SI"/>
              </w:rPr>
            </w:pPr>
          </w:p>
          <w:p w14:paraId="2F881DFA" w14:textId="77777777" w:rsidR="00B40BE0" w:rsidRPr="00B40BE0" w:rsidRDefault="00B40BE0" w:rsidP="00912D3A">
            <w:pPr>
              <w:spacing w:line="260" w:lineRule="exact"/>
              <w:jc w:val="both"/>
            </w:pPr>
            <w:r w:rsidRPr="00B40BE0">
              <w:t xml:space="preserve">Veljavna ureditev v prvem odstavku 55. člena ZDavP-2 opredeljuje končni rok, do katerega je davčni obračun na podlagi </w:t>
            </w:r>
            <w:proofErr w:type="spellStart"/>
            <w:r w:rsidRPr="00B40BE0">
              <w:t>samoprijave</w:t>
            </w:r>
            <w:proofErr w:type="spellEnd"/>
            <w:r w:rsidRPr="00B40BE0">
              <w:t xml:space="preserve"> lahko vložen.</w:t>
            </w:r>
            <w:r w:rsidRPr="00B97D73">
              <w:rPr>
                <w:lang w:eastAsia="sl-SI"/>
              </w:rPr>
              <w:t xml:space="preserve"> Davčni zavezanec lahko najpozneje do začetka davčnega inšpekcijskega nadzora oziroma do vročitve </w:t>
            </w:r>
            <w:proofErr w:type="spellStart"/>
            <w:r w:rsidRPr="00B97D73">
              <w:rPr>
                <w:lang w:eastAsia="sl-SI"/>
              </w:rPr>
              <w:t>odmerne</w:t>
            </w:r>
            <w:proofErr w:type="spellEnd"/>
            <w:r w:rsidRPr="00B97D73">
              <w:rPr>
                <w:lang w:eastAsia="sl-SI"/>
              </w:rPr>
              <w:t xml:space="preserve"> odločbe oziroma do začetka postopka o prekršku oziroma kazenskega postopka predloži davčni obračun oziroma popravljen davčni obračun</w:t>
            </w:r>
            <w:r w:rsidRPr="00B40BE0">
              <w:t xml:space="preserve"> </w:t>
            </w:r>
          </w:p>
          <w:p w14:paraId="13F2D3E5" w14:textId="77777777" w:rsidR="00B40BE0" w:rsidRPr="00B97D73" w:rsidRDefault="00B40BE0" w:rsidP="00912D3A">
            <w:pPr>
              <w:spacing w:line="260" w:lineRule="exact"/>
              <w:jc w:val="both"/>
              <w:rPr>
                <w:lang w:eastAsia="sl-SI"/>
              </w:rPr>
            </w:pPr>
          </w:p>
          <w:p w14:paraId="65B7A406" w14:textId="2E0AC9F2" w:rsidR="00B40BE0" w:rsidRPr="00B97D73" w:rsidRDefault="00B40BE0" w:rsidP="00912D3A">
            <w:pPr>
              <w:spacing w:line="260" w:lineRule="exact"/>
              <w:jc w:val="both"/>
              <w:rPr>
                <w:lang w:eastAsia="sl-SI"/>
              </w:rPr>
            </w:pPr>
            <w:r w:rsidRPr="00B97D73">
              <w:rPr>
                <w:lang w:eastAsia="sl-SI"/>
              </w:rPr>
              <w:t>V predlogu zakona se dopolnjuje prvi odstavek tako, da se jasn</w:t>
            </w:r>
            <w:r w:rsidR="007765A1">
              <w:rPr>
                <w:lang w:eastAsia="sl-SI"/>
              </w:rPr>
              <w:t>eje</w:t>
            </w:r>
            <w:r w:rsidRPr="00B97D73">
              <w:rPr>
                <w:lang w:eastAsia="sl-SI"/>
              </w:rPr>
              <w:t xml:space="preserve"> določi končni rok za uporabo tega instituta. Predložitev davčnega obračuna oziroma popravljenega davčnega obračuna na podlagi </w:t>
            </w:r>
            <w:proofErr w:type="spellStart"/>
            <w:r w:rsidRPr="00B97D73">
              <w:rPr>
                <w:lang w:eastAsia="sl-SI"/>
              </w:rPr>
              <w:t>samoprijave</w:t>
            </w:r>
            <w:proofErr w:type="spellEnd"/>
            <w:r w:rsidRPr="00B97D73">
              <w:rPr>
                <w:lang w:eastAsia="sl-SI"/>
              </w:rPr>
              <w:t xml:space="preserve"> ni več mogoča, ko prvič nastopi ena izmed navedenih okoliščin za predložitev davčnega obračuna na podlagi </w:t>
            </w:r>
            <w:proofErr w:type="spellStart"/>
            <w:r w:rsidRPr="00B97D73">
              <w:rPr>
                <w:lang w:eastAsia="sl-SI"/>
              </w:rPr>
              <w:t>samoprijave</w:t>
            </w:r>
            <w:proofErr w:type="spellEnd"/>
            <w:r w:rsidRPr="00B97D73">
              <w:rPr>
                <w:lang w:eastAsia="sl-SI"/>
              </w:rPr>
              <w:t>. S tem se jasno določi, da nasto</w:t>
            </w:r>
            <w:r w:rsidR="009135E4">
              <w:rPr>
                <w:lang w:eastAsia="sl-SI"/>
              </w:rPr>
              <w:t>p ene izmed okoliščin, omejuje</w:t>
            </w:r>
            <w:r w:rsidRPr="00B97D73">
              <w:rPr>
                <w:lang w:eastAsia="sl-SI"/>
              </w:rPr>
              <w:t xml:space="preserve"> predložitev davčnega obračuna oziroma predložitev popravljenega obračuna na podlagi </w:t>
            </w:r>
            <w:proofErr w:type="spellStart"/>
            <w:r w:rsidRPr="00B97D73">
              <w:rPr>
                <w:lang w:eastAsia="sl-SI"/>
              </w:rPr>
              <w:t>samoprijave</w:t>
            </w:r>
            <w:proofErr w:type="spellEnd"/>
            <w:r w:rsidRPr="00B97D73">
              <w:rPr>
                <w:lang w:eastAsia="sl-SI"/>
              </w:rPr>
              <w:t xml:space="preserve"> oziroma da se te med seboj izključujejo. Predlog ne spreminja vsebine veljavne določbe, ki določa rok, do katerega lahko davčni zavezanec predloži davčni obračun oziroma predloži popravljen davčni obračun.</w:t>
            </w:r>
            <w:r w:rsidRPr="00B97D73">
              <w:rPr>
                <w:rStyle w:val="FootnoteReference"/>
                <w:szCs w:val="20"/>
              </w:rPr>
              <w:footnoteReference w:id="2"/>
            </w:r>
          </w:p>
          <w:p w14:paraId="484E644A" w14:textId="77777777" w:rsidR="00B40BE0" w:rsidRPr="00B40BE0" w:rsidRDefault="00B40BE0" w:rsidP="00912D3A">
            <w:pPr>
              <w:jc w:val="both"/>
              <w:rPr>
                <w:rFonts w:cs="Arial"/>
                <w:szCs w:val="20"/>
                <w:lang w:eastAsia="sl-SI"/>
              </w:rPr>
            </w:pPr>
          </w:p>
          <w:p w14:paraId="026A3943" w14:textId="0F550440" w:rsidR="00B40BE0" w:rsidRPr="00B97D73" w:rsidRDefault="00B40BE0" w:rsidP="00912D3A">
            <w:pPr>
              <w:spacing w:line="260" w:lineRule="exact"/>
              <w:jc w:val="both"/>
              <w:rPr>
                <w:lang w:eastAsia="sl-SI"/>
              </w:rPr>
            </w:pPr>
            <w:r w:rsidRPr="00B97D73">
              <w:rPr>
                <w:lang w:eastAsia="sl-SI"/>
              </w:rPr>
              <w:t xml:space="preserve">Te okoliščine so tako relevantne za presojo glede pravočasnosti predloženega obračuna na podlagi </w:t>
            </w:r>
            <w:proofErr w:type="spellStart"/>
            <w:r w:rsidRPr="00B97D73">
              <w:rPr>
                <w:lang w:eastAsia="sl-SI"/>
              </w:rPr>
              <w:t>samoprijave</w:t>
            </w:r>
            <w:proofErr w:type="spellEnd"/>
            <w:r w:rsidRPr="00B97D73">
              <w:rPr>
                <w:lang w:eastAsia="sl-SI"/>
              </w:rPr>
              <w:t>. Navedeno lahko ponazorimo s primeroma: Če se je začel postopek o prekršku</w:t>
            </w:r>
            <w:r w:rsidR="009F44F5">
              <w:rPr>
                <w:lang w:eastAsia="sl-SI"/>
              </w:rPr>
              <w:t>,</w:t>
            </w:r>
            <w:r w:rsidRPr="00B97D73">
              <w:rPr>
                <w:lang w:eastAsia="sl-SI"/>
              </w:rPr>
              <w:t xml:space="preserve"> davčni zavezanec ne more več predložiti davčnega obračuna na podlagi </w:t>
            </w:r>
            <w:proofErr w:type="spellStart"/>
            <w:r w:rsidRPr="00B97D73">
              <w:rPr>
                <w:lang w:eastAsia="sl-SI"/>
              </w:rPr>
              <w:t>samoprijave</w:t>
            </w:r>
            <w:proofErr w:type="spellEnd"/>
            <w:r w:rsidRPr="00B97D73">
              <w:rPr>
                <w:lang w:eastAsia="sl-SI"/>
              </w:rPr>
              <w:t xml:space="preserve">, čeprav davčni organ še ni začel davčnega inšpekcijskega nadzora. Če je davčni zavezanec že predložil davčni obračun na podlagi </w:t>
            </w:r>
            <w:proofErr w:type="spellStart"/>
            <w:r w:rsidRPr="00B97D73">
              <w:rPr>
                <w:lang w:eastAsia="sl-SI"/>
              </w:rPr>
              <w:t>samoprijave</w:t>
            </w:r>
            <w:proofErr w:type="spellEnd"/>
            <w:r w:rsidRPr="00B97D73">
              <w:rPr>
                <w:lang w:eastAsia="sl-SI"/>
              </w:rPr>
              <w:t xml:space="preserve">, popravljenega davčnega obračuna na podlagi </w:t>
            </w:r>
            <w:proofErr w:type="spellStart"/>
            <w:r w:rsidRPr="00B97D73">
              <w:rPr>
                <w:lang w:eastAsia="sl-SI"/>
              </w:rPr>
              <w:t>samoprijave</w:t>
            </w:r>
            <w:proofErr w:type="spellEnd"/>
            <w:r w:rsidRPr="00B97D73">
              <w:rPr>
                <w:lang w:eastAsia="sl-SI"/>
              </w:rPr>
              <w:t xml:space="preserve"> ne more več predložiti. </w:t>
            </w:r>
            <w:r w:rsidR="001A4F3B" w:rsidRPr="00B97D73">
              <w:rPr>
                <w:lang w:eastAsia="sl-SI"/>
              </w:rPr>
              <w:t>P</w:t>
            </w:r>
            <w:r w:rsidR="004C4DE1" w:rsidRPr="00B97D73">
              <w:rPr>
                <w:lang w:eastAsia="sl-SI"/>
              </w:rPr>
              <w:t xml:space="preserve">redlog se </w:t>
            </w:r>
            <w:r w:rsidR="001A4F3B" w:rsidRPr="00B97D73">
              <w:rPr>
                <w:lang w:eastAsia="sl-SI"/>
              </w:rPr>
              <w:t>usklajuje z zadnjo novelo ZDDV-1</w:t>
            </w:r>
            <w:r w:rsidR="00CD1A13">
              <w:rPr>
                <w:lang w:eastAsia="sl-SI"/>
              </w:rPr>
              <w:t xml:space="preserve"> (Uradni list RS, št. 77/18)</w:t>
            </w:r>
            <w:r w:rsidR="001A4F3B" w:rsidRPr="00B97D73">
              <w:rPr>
                <w:lang w:eastAsia="sl-SI"/>
              </w:rPr>
              <w:t>.</w:t>
            </w:r>
          </w:p>
          <w:p w14:paraId="402372AB" w14:textId="77777777" w:rsidR="00343402" w:rsidRPr="00343402" w:rsidRDefault="00343402" w:rsidP="00912D3A">
            <w:pPr>
              <w:spacing w:line="260" w:lineRule="exact"/>
              <w:jc w:val="both"/>
              <w:rPr>
                <w:rFonts w:cs="Arial"/>
                <w:szCs w:val="20"/>
                <w:lang w:eastAsia="sl-SI"/>
              </w:rPr>
            </w:pPr>
          </w:p>
          <w:p w14:paraId="2AF2CDDC" w14:textId="77777777" w:rsidR="00343402" w:rsidRPr="00343402" w:rsidRDefault="00B916C6" w:rsidP="00912D3A">
            <w:pPr>
              <w:keepNext/>
              <w:spacing w:after="60"/>
              <w:jc w:val="both"/>
              <w:outlineLvl w:val="0"/>
              <w:rPr>
                <w:rFonts w:cs="Arial"/>
                <w:kern w:val="32"/>
                <w:szCs w:val="20"/>
                <w:lang w:eastAsia="x-none"/>
              </w:rPr>
            </w:pPr>
            <w:r>
              <w:rPr>
                <w:rFonts w:cs="Arial"/>
                <w:kern w:val="32"/>
                <w:szCs w:val="20"/>
                <w:lang w:eastAsia="x-none"/>
              </w:rPr>
              <w:t>K</w:t>
            </w:r>
            <w:r w:rsidR="004957DB">
              <w:rPr>
                <w:rFonts w:cs="Arial"/>
                <w:kern w:val="32"/>
                <w:szCs w:val="20"/>
                <w:lang w:eastAsia="x-none"/>
              </w:rPr>
              <w:t xml:space="preserve"> </w:t>
            </w:r>
            <w:r w:rsidR="004957DB">
              <w:rPr>
                <w:rFonts w:cs="Arial"/>
                <w:kern w:val="32"/>
                <w:szCs w:val="20"/>
                <w:lang w:eastAsia="x-none"/>
              </w:rPr>
              <w:fldChar w:fldCharType="begin"/>
            </w:r>
            <w:r w:rsidR="004957DB">
              <w:rPr>
                <w:rFonts w:cs="Arial"/>
                <w:kern w:val="32"/>
                <w:szCs w:val="20"/>
                <w:lang w:eastAsia="x-none"/>
              </w:rPr>
              <w:instrText xml:space="preserve"> REF _Ref489011572 \r \h </w:instrText>
            </w:r>
            <w:r w:rsidR="004957DB">
              <w:rPr>
                <w:rFonts w:cs="Arial"/>
                <w:kern w:val="32"/>
                <w:szCs w:val="20"/>
                <w:lang w:eastAsia="x-none"/>
              </w:rPr>
            </w:r>
            <w:r w:rsidR="004957DB">
              <w:rPr>
                <w:rFonts w:cs="Arial"/>
                <w:kern w:val="32"/>
                <w:szCs w:val="20"/>
                <w:lang w:eastAsia="x-none"/>
              </w:rPr>
              <w:fldChar w:fldCharType="separate"/>
            </w:r>
            <w:r w:rsidR="00CF2F3C">
              <w:rPr>
                <w:rFonts w:cs="Arial"/>
                <w:kern w:val="32"/>
                <w:szCs w:val="20"/>
                <w:lang w:eastAsia="x-none"/>
              </w:rPr>
              <w:t>7</w:t>
            </w:r>
            <w:r w:rsidR="004957DB">
              <w:rPr>
                <w:rFonts w:cs="Arial"/>
                <w:kern w:val="32"/>
                <w:szCs w:val="20"/>
                <w:lang w:eastAsia="x-none"/>
              </w:rPr>
              <w:fldChar w:fldCharType="end"/>
            </w:r>
            <w:r w:rsidR="00343402" w:rsidRPr="00343402">
              <w:rPr>
                <w:rFonts w:cs="Arial"/>
                <w:kern w:val="32"/>
                <w:szCs w:val="20"/>
                <w:lang w:eastAsia="x-none"/>
              </w:rPr>
              <w:t xml:space="preserve">. členu </w:t>
            </w:r>
          </w:p>
          <w:p w14:paraId="3FD04332" w14:textId="77777777" w:rsidR="00343402" w:rsidRPr="009E74BD" w:rsidRDefault="001A4F3B" w:rsidP="00912D3A">
            <w:pPr>
              <w:spacing w:line="260" w:lineRule="exact"/>
              <w:jc w:val="both"/>
              <w:rPr>
                <w:lang w:eastAsia="sl-SI"/>
              </w:rPr>
            </w:pPr>
            <w:r>
              <w:rPr>
                <w:lang w:eastAsia="sl-SI"/>
              </w:rPr>
              <w:t xml:space="preserve">S predlogom </w:t>
            </w:r>
            <w:r w:rsidR="00772A9D">
              <w:rPr>
                <w:lang w:eastAsia="sl-SI"/>
              </w:rPr>
              <w:t xml:space="preserve">za dopolnitev šestega in sedmega odstavka 57. člena </w:t>
            </w:r>
            <w:r>
              <w:rPr>
                <w:lang w:eastAsia="sl-SI"/>
              </w:rPr>
              <w:t>s</w:t>
            </w:r>
            <w:r w:rsidR="00B4199A">
              <w:rPr>
                <w:lang w:eastAsia="sl-SI"/>
              </w:rPr>
              <w:t xml:space="preserve">e določi, da se novi </w:t>
            </w:r>
            <w:proofErr w:type="spellStart"/>
            <w:r w:rsidR="00B4199A">
              <w:rPr>
                <w:lang w:eastAsia="sl-SI"/>
              </w:rPr>
              <w:t>54.a</w:t>
            </w:r>
            <w:proofErr w:type="spellEnd"/>
            <w:r w:rsidR="00B4199A">
              <w:rPr>
                <w:lang w:eastAsia="sl-SI"/>
              </w:rPr>
              <w:t xml:space="preserve"> člen</w:t>
            </w:r>
            <w:r>
              <w:rPr>
                <w:lang w:eastAsia="sl-SI"/>
              </w:rPr>
              <w:t>, ki ureja popravljanje davčnega obračuna zaradi odločitve sodišča, uporablja tudi za obračun davčnega odtegljaja.</w:t>
            </w:r>
          </w:p>
          <w:p w14:paraId="33AE9993" w14:textId="77777777" w:rsidR="00343402" w:rsidRPr="00343402" w:rsidRDefault="00343402" w:rsidP="00912D3A">
            <w:pPr>
              <w:jc w:val="both"/>
              <w:outlineLvl w:val="0"/>
              <w:rPr>
                <w:rFonts w:cs="Arial"/>
                <w:bCs/>
                <w:szCs w:val="20"/>
              </w:rPr>
            </w:pPr>
          </w:p>
          <w:p w14:paraId="4C467006" w14:textId="77777777" w:rsidR="00343402" w:rsidRPr="002C0C09" w:rsidRDefault="00B916C6" w:rsidP="00912D3A">
            <w:pPr>
              <w:keepNext/>
              <w:spacing w:after="60"/>
              <w:jc w:val="both"/>
              <w:outlineLvl w:val="0"/>
              <w:rPr>
                <w:rFonts w:cs="Arial"/>
                <w:kern w:val="32"/>
                <w:szCs w:val="20"/>
                <w:lang w:eastAsia="x-none"/>
              </w:rPr>
            </w:pPr>
            <w:r w:rsidRPr="002C0C09">
              <w:rPr>
                <w:rFonts w:cs="Arial"/>
                <w:kern w:val="32"/>
                <w:szCs w:val="20"/>
                <w:lang w:eastAsia="x-none"/>
              </w:rPr>
              <w:t>K</w:t>
            </w:r>
            <w:r w:rsidR="004957DB">
              <w:rPr>
                <w:rFonts w:cs="Arial"/>
                <w:kern w:val="32"/>
                <w:szCs w:val="20"/>
                <w:lang w:eastAsia="x-none"/>
              </w:rPr>
              <w:t xml:space="preserve"> </w:t>
            </w:r>
            <w:r w:rsidR="004957DB">
              <w:rPr>
                <w:rFonts w:cs="Arial"/>
                <w:kern w:val="32"/>
                <w:szCs w:val="20"/>
                <w:lang w:eastAsia="x-none"/>
              </w:rPr>
              <w:fldChar w:fldCharType="begin"/>
            </w:r>
            <w:r w:rsidR="004957DB">
              <w:rPr>
                <w:rFonts w:cs="Arial"/>
                <w:kern w:val="32"/>
                <w:szCs w:val="20"/>
                <w:lang w:eastAsia="x-none"/>
              </w:rPr>
              <w:instrText xml:space="preserve"> REF _Ref530558563 \r \h </w:instrText>
            </w:r>
            <w:r w:rsidR="004957DB">
              <w:rPr>
                <w:rFonts w:cs="Arial"/>
                <w:kern w:val="32"/>
                <w:szCs w:val="20"/>
                <w:lang w:eastAsia="x-none"/>
              </w:rPr>
            </w:r>
            <w:r w:rsidR="004957DB">
              <w:rPr>
                <w:rFonts w:cs="Arial"/>
                <w:kern w:val="32"/>
                <w:szCs w:val="20"/>
                <w:lang w:eastAsia="x-none"/>
              </w:rPr>
              <w:fldChar w:fldCharType="separate"/>
            </w:r>
            <w:r w:rsidR="00CF2F3C">
              <w:rPr>
                <w:rFonts w:cs="Arial"/>
                <w:kern w:val="32"/>
                <w:szCs w:val="20"/>
                <w:lang w:eastAsia="x-none"/>
              </w:rPr>
              <w:t>8</w:t>
            </w:r>
            <w:r w:rsidR="004957DB">
              <w:rPr>
                <w:rFonts w:cs="Arial"/>
                <w:kern w:val="32"/>
                <w:szCs w:val="20"/>
                <w:lang w:eastAsia="x-none"/>
              </w:rPr>
              <w:fldChar w:fldCharType="end"/>
            </w:r>
            <w:r w:rsidR="00343402" w:rsidRPr="002C0C09">
              <w:rPr>
                <w:rFonts w:cs="Arial"/>
                <w:kern w:val="32"/>
                <w:szCs w:val="20"/>
                <w:lang w:eastAsia="x-none"/>
              </w:rPr>
              <w:t xml:space="preserve">. členu </w:t>
            </w:r>
          </w:p>
          <w:p w14:paraId="454464EE" w14:textId="77777777" w:rsidR="005704DF" w:rsidRDefault="00996D71" w:rsidP="00912D3A">
            <w:pPr>
              <w:spacing w:line="260" w:lineRule="exact"/>
              <w:jc w:val="both"/>
              <w:rPr>
                <w:rFonts w:cs="Arial"/>
                <w:szCs w:val="20"/>
                <w:lang w:eastAsia="sl-SI"/>
              </w:rPr>
            </w:pPr>
            <w:r>
              <w:t>Predlog zakona določa dopolnitev drugega in tretjega stav</w:t>
            </w:r>
            <w:r w:rsidR="00D44323">
              <w:t xml:space="preserve">ka petega odstavka 58. člena. </w:t>
            </w:r>
            <w:r w:rsidR="00D44323" w:rsidRPr="00A77B5E">
              <w:t xml:space="preserve">V </w:t>
            </w:r>
            <w:r w:rsidR="00D44323">
              <w:t>drugem in tretjem stavku petega odstavka</w:t>
            </w:r>
            <w:r w:rsidR="00D44323" w:rsidRPr="00A77B5E">
              <w:t xml:space="preserve"> 58. člena </w:t>
            </w:r>
            <w:r>
              <w:t>se za besedilom »navesti tudi« doda besedilo »pravilno«. S tem se določi, da morajo osebe, ki so plačniki davka po 2., 3., 4. točki drugega odstavka, izplačevalcem dohodka predložiti izjavo o tem, da bodo s prejemom dohodka postali plačniki davka. V izjavi morajo navesti tudi pravilno količino finančnih instrumentov</w:t>
            </w:r>
            <w:r w:rsidR="00361660">
              <w:t>,</w:t>
            </w:r>
            <w:r>
              <w:t xml:space="preserve"> iz katerih pravice izvršujejo za tuj račun. Če pravice iz finančnih instrumentov izvršujejo tudi za svoj račun, mora</w:t>
            </w:r>
            <w:r w:rsidR="00810240">
              <w:t>jo</w:t>
            </w:r>
            <w:r>
              <w:t xml:space="preserve"> v izjavi navesti tudi pravilno količino finančnih instrumentov</w:t>
            </w:r>
            <w:r w:rsidR="00555E57">
              <w:t>,</w:t>
            </w:r>
            <w:r>
              <w:t xml:space="preserve"> iz katerih pravice izvršuje</w:t>
            </w:r>
            <w:r w:rsidR="00810240">
              <w:t>jo</w:t>
            </w:r>
            <w:r>
              <w:t xml:space="preserve"> zase. Ravnanje, ki je v nasprotju </w:t>
            </w:r>
            <w:r w:rsidR="00392202">
              <w:t>z</w:t>
            </w:r>
            <w:r>
              <w:t xml:space="preserve"> določbo, je določeno kot prekršek. Predlagano besedilo sledi veljavni ureditvi, ki dejanje v nasprotju s to določbo, sankcionira z globo. ZDavP-2 v 3. točki prvega odstavka 397. člena določa, da se z globo za prekršek sankcionira davčni zavezanec, če ne predloži izjave oziroma ne navede ali ne navede pravilno količine finančnih instrumentov. Poleg tega davčne zavezance že načelo dolžnosti dajanja podatkov, urejeno v 10. členu ZDavP-2, zavezuje k dajanju resničnih, pravilnih in popolnih podatkov, ki jih davčni organ potrebuje za pobiranje davka.</w:t>
            </w:r>
          </w:p>
          <w:p w14:paraId="6BE0D4A0" w14:textId="77777777" w:rsidR="005704DF" w:rsidRDefault="005704DF" w:rsidP="00912D3A">
            <w:pPr>
              <w:jc w:val="both"/>
              <w:outlineLvl w:val="0"/>
              <w:rPr>
                <w:rFonts w:cs="Arial"/>
                <w:bCs/>
                <w:szCs w:val="20"/>
              </w:rPr>
            </w:pPr>
          </w:p>
          <w:p w14:paraId="2B49F9FC" w14:textId="03D234C5" w:rsidR="002D01E4" w:rsidRDefault="005704DF" w:rsidP="00912D3A">
            <w:pPr>
              <w:jc w:val="both"/>
              <w:outlineLvl w:val="0"/>
              <w:rPr>
                <w:rFonts w:cs="Arial"/>
                <w:bCs/>
                <w:szCs w:val="20"/>
              </w:rPr>
            </w:pPr>
            <w:r>
              <w:rPr>
                <w:rFonts w:cs="Arial"/>
                <w:bCs/>
                <w:szCs w:val="20"/>
              </w:rPr>
              <w:t>K</w:t>
            </w:r>
            <w:r w:rsidR="00594CE9">
              <w:rPr>
                <w:rFonts w:cs="Arial"/>
                <w:bCs/>
                <w:szCs w:val="20"/>
              </w:rPr>
              <w:t xml:space="preserve"> </w:t>
            </w:r>
            <w:r w:rsidR="00594CE9">
              <w:rPr>
                <w:rFonts w:cs="Arial"/>
                <w:bCs/>
                <w:szCs w:val="20"/>
              </w:rPr>
              <w:fldChar w:fldCharType="begin"/>
            </w:r>
            <w:r w:rsidR="00594CE9">
              <w:rPr>
                <w:rFonts w:cs="Arial"/>
                <w:bCs/>
                <w:szCs w:val="20"/>
              </w:rPr>
              <w:instrText xml:space="preserve"> REF _Ref532464680 \r \h </w:instrText>
            </w:r>
            <w:r w:rsidR="00594CE9">
              <w:rPr>
                <w:rFonts w:cs="Arial"/>
                <w:bCs/>
                <w:szCs w:val="20"/>
              </w:rPr>
            </w:r>
            <w:r w:rsidR="00594CE9">
              <w:rPr>
                <w:rFonts w:cs="Arial"/>
                <w:bCs/>
                <w:szCs w:val="20"/>
              </w:rPr>
              <w:fldChar w:fldCharType="separate"/>
            </w:r>
            <w:r w:rsidR="00CF2F3C">
              <w:rPr>
                <w:rFonts w:cs="Arial"/>
                <w:bCs/>
                <w:szCs w:val="20"/>
              </w:rPr>
              <w:t>9</w:t>
            </w:r>
            <w:r w:rsidR="00594CE9">
              <w:rPr>
                <w:rFonts w:cs="Arial"/>
                <w:bCs/>
                <w:szCs w:val="20"/>
              </w:rPr>
              <w:fldChar w:fldCharType="end"/>
            </w:r>
            <w:r>
              <w:rPr>
                <w:rFonts w:cs="Arial"/>
                <w:bCs/>
                <w:szCs w:val="20"/>
              </w:rPr>
              <w:t xml:space="preserve">. </w:t>
            </w:r>
            <w:r w:rsidR="00CB3D40">
              <w:rPr>
                <w:rFonts w:cs="Arial"/>
                <w:bCs/>
                <w:szCs w:val="20"/>
              </w:rPr>
              <w:t>č</w:t>
            </w:r>
            <w:r w:rsidR="002D01E4">
              <w:rPr>
                <w:rFonts w:cs="Arial"/>
                <w:bCs/>
                <w:szCs w:val="20"/>
              </w:rPr>
              <w:t>lenu</w:t>
            </w:r>
          </w:p>
          <w:p w14:paraId="5007F5C3" w14:textId="391271C5" w:rsidR="00D123AE" w:rsidRPr="000E0773" w:rsidRDefault="00D123AE" w:rsidP="00912D3A">
            <w:pPr>
              <w:spacing w:line="260" w:lineRule="exact"/>
              <w:jc w:val="both"/>
              <w:rPr>
                <w:rFonts w:cs="Arial"/>
                <w:szCs w:val="20"/>
              </w:rPr>
            </w:pPr>
            <w:r w:rsidRPr="000E0773">
              <w:rPr>
                <w:rFonts w:cs="Arial"/>
                <w:szCs w:val="20"/>
              </w:rPr>
              <w:t xml:space="preserve">Davčni organ na podlagi davčne napovedi, ki jo mora vložiti davčni zavezanec, odmeri davek z odločbo. Davčni zavezanec mora za posamezne vrste davkov vložiti davčno napoved na način, v obliki in rokih, ki jih določa zakon. V napovedi mora navesti podatke, ki so potrebni za odmero davka in davčni nadzor, vključno z osebnimi in drugimi podatki, potrebnimi za identifikacijo davčnega zavezanca in drugih oseb, v zvezi s katerimi davčni </w:t>
            </w:r>
            <w:r w:rsidRPr="00B97D73">
              <w:t>zavezanec</w:t>
            </w:r>
            <w:r w:rsidRPr="000E0773">
              <w:rPr>
                <w:rFonts w:cs="Arial"/>
                <w:szCs w:val="20"/>
              </w:rPr>
              <w:t xml:space="preserve"> uveljavlja davčno ugodnost (61. člen ZDavP-2). Z vložitvijo davčne napovedi se začne davčni postopek po uradni dolžnosti (drugi odstavek 72. člena ZDavP-2). Z napovedjo davčni zavezanec seznanja davčni organ s podatki, ki jih ta potrebuje za odmero davka. Načelo dajanja podatkov je povezano z načelom zakonitega in pravočasnega izpolnjevanja davčnih obveznosti, urejenega v 9. členu ZDavP-2, saj mora zavezanec za davek, upoštevaje tudi to načelo, napovedati in plačati le toliko davka in na način ter v rokih, kot je določeno z zakonom. Dolžnost za posredovanje resničnih, pravilnih in popolnih podatkov izhaja tudi iz načela ZUP oziroma načela dolžnosti govoriti resnico in poštene uporabe pravic. </w:t>
            </w:r>
          </w:p>
          <w:p w14:paraId="3B89115F" w14:textId="77777777" w:rsidR="00B97D73" w:rsidRDefault="00B97D73" w:rsidP="00912D3A">
            <w:pPr>
              <w:spacing w:line="260" w:lineRule="exact"/>
              <w:jc w:val="both"/>
              <w:rPr>
                <w:rFonts w:cs="Arial"/>
                <w:szCs w:val="20"/>
              </w:rPr>
            </w:pPr>
          </w:p>
          <w:p w14:paraId="146C4214" w14:textId="77777777" w:rsidR="00D123AE" w:rsidRPr="000E0773" w:rsidRDefault="00D123AE" w:rsidP="00912D3A">
            <w:pPr>
              <w:spacing w:line="260" w:lineRule="exact"/>
              <w:jc w:val="both"/>
              <w:rPr>
                <w:lang w:eastAsia="sl-SI"/>
              </w:rPr>
            </w:pPr>
            <w:r w:rsidRPr="000E0773">
              <w:rPr>
                <w:lang w:eastAsia="sl-SI"/>
              </w:rPr>
              <w:t xml:space="preserve">Namen davčnih napovedi je tako v prijavi </w:t>
            </w:r>
            <w:r w:rsidRPr="000E0773">
              <w:rPr>
                <w:rFonts w:cs="Arial"/>
                <w:szCs w:val="20"/>
              </w:rPr>
              <w:t>dohodkov, na podlagi katerih davčni organ odmeri davek.</w:t>
            </w:r>
            <w:r w:rsidRPr="000E0773">
              <w:rPr>
                <w:lang w:eastAsia="sl-SI"/>
              </w:rPr>
              <w:t xml:space="preserve"> Davčna </w:t>
            </w:r>
            <w:r w:rsidR="009F3814">
              <w:rPr>
                <w:lang w:eastAsia="sl-SI"/>
              </w:rPr>
              <w:t>napoved je vrsta vloge, s katero</w:t>
            </w:r>
            <w:r w:rsidRPr="000E0773">
              <w:rPr>
                <w:lang w:eastAsia="sl-SI"/>
              </w:rPr>
              <w:t xml:space="preserve"> davčni zavezanec sporoča davčnemu organu podatke, ki jih potrebuje za odmero davka.</w:t>
            </w:r>
            <w:r w:rsidRPr="000E0773">
              <w:rPr>
                <w:rStyle w:val="FootnoteReference"/>
                <w:lang w:eastAsia="sl-SI"/>
              </w:rPr>
              <w:footnoteReference w:id="3"/>
            </w:r>
            <w:r w:rsidRPr="000E0773">
              <w:rPr>
                <w:lang w:eastAsia="sl-SI"/>
              </w:rPr>
              <w:t xml:space="preserve"> Zato je pomembno, da se davčni zavezanec izjavi oziroma opredeli, da naknadno vlaga davčno napoved, ker je iz opravičljivih razlogov zamudil rok za vložitev napovedi (tore</w:t>
            </w:r>
            <w:r>
              <w:rPr>
                <w:lang w:eastAsia="sl-SI"/>
              </w:rPr>
              <w:t xml:space="preserve">j, da želi izkoristiti pravico </w:t>
            </w:r>
            <w:r w:rsidRPr="000E0773">
              <w:rPr>
                <w:lang w:eastAsia="sl-SI"/>
              </w:rPr>
              <w:t xml:space="preserve">do uporabe instituta vrnitve v prejšnje stanje, ki mu jo daje 62. člen ZDavP-2), ali želi izkoristiti institut </w:t>
            </w:r>
            <w:proofErr w:type="spellStart"/>
            <w:r w:rsidRPr="000E0773">
              <w:rPr>
                <w:lang w:eastAsia="sl-SI"/>
              </w:rPr>
              <w:t>samoprijave</w:t>
            </w:r>
            <w:proofErr w:type="spellEnd"/>
            <w:r w:rsidRPr="000E0773">
              <w:rPr>
                <w:lang w:eastAsia="sl-SI"/>
              </w:rPr>
              <w:t xml:space="preserve"> (63. člen ZDavP-2). Pomembno je, da davčni zavezanec izrazi voljo, iz katere je mogoče zanesljivo sklepati kaj želi. Konkretneje, da se davčni zavezanec jasno izrazi, na kakšen način želi odpraviti nezakonitosti oziroma nepravilnosti, ki jih je sam povzročil, ker ni pravočasno vložil davčne napovedi.   </w:t>
            </w:r>
          </w:p>
          <w:p w14:paraId="7C07D865" w14:textId="77777777" w:rsidR="00D123AE" w:rsidRDefault="00D123AE" w:rsidP="00912D3A">
            <w:pPr>
              <w:spacing w:line="260" w:lineRule="exact"/>
              <w:jc w:val="both"/>
              <w:rPr>
                <w:lang w:eastAsia="sl-SI"/>
              </w:rPr>
            </w:pPr>
          </w:p>
          <w:p w14:paraId="540588E9" w14:textId="77777777" w:rsidR="00D123AE" w:rsidRPr="00B97D73" w:rsidRDefault="00D123AE" w:rsidP="00912D3A">
            <w:pPr>
              <w:spacing w:line="260" w:lineRule="exact"/>
              <w:jc w:val="both"/>
              <w:rPr>
                <w:rFonts w:cs="Arial"/>
                <w:szCs w:val="20"/>
              </w:rPr>
            </w:pPr>
            <w:r w:rsidRPr="00B97D73">
              <w:rPr>
                <w:rFonts w:cs="Arial"/>
                <w:szCs w:val="20"/>
              </w:rPr>
              <w:t xml:space="preserve">62. člen ZDavP-2 ureja predložitev davčne napovedi po izteku predpisanega roka (t.i. vrnitev v prejšnje </w:t>
            </w:r>
            <w:r w:rsidRPr="00B97D73">
              <w:rPr>
                <w:rFonts w:cs="Arial"/>
                <w:szCs w:val="20"/>
              </w:rPr>
              <w:lastRenderedPageBreak/>
              <w:t>stanje). Če je davčni zavezanec zamudil rok z</w:t>
            </w:r>
            <w:r w:rsidR="00CD7482">
              <w:rPr>
                <w:rFonts w:cs="Arial"/>
                <w:szCs w:val="20"/>
              </w:rPr>
              <w:t>a vložitev davčne napovedi, pa je</w:t>
            </w:r>
            <w:r w:rsidRPr="00B97D73">
              <w:rPr>
                <w:rFonts w:cs="Arial"/>
                <w:szCs w:val="20"/>
              </w:rPr>
              <w:t xml:space="preserve"> kasneje, torej po izteku roka, vendar v zakonsko določenem roku, v predloženi davčni napovedi izkazal opravičljive razloge za zamudo (zaradi razlogov, ki jih ni mogel predvid</w:t>
            </w:r>
            <w:r w:rsidR="005B571C">
              <w:rPr>
                <w:rFonts w:cs="Arial"/>
                <w:szCs w:val="20"/>
              </w:rPr>
              <w:t xml:space="preserve">eti niti odvrniti), </w:t>
            </w:r>
            <w:r w:rsidRPr="00B97D73">
              <w:rPr>
                <w:rFonts w:cs="Arial"/>
                <w:szCs w:val="20"/>
              </w:rPr>
              <w:t>ga ne doletijo negativne posledice (obresti in globa).  Če davčni zavezanec izkaže opravičljive razloge, se šteje takšna napoved za pravočasno vloženo. Če davčni organ ne dovoli predložitve davčne napovedi po izteku predpisanega roka, mora plačati 3</w:t>
            </w:r>
            <w:r w:rsidR="008A1C05">
              <w:rPr>
                <w:rFonts w:cs="Arial"/>
                <w:szCs w:val="20"/>
              </w:rPr>
              <w:t xml:space="preserve"> </w:t>
            </w:r>
            <w:r w:rsidRPr="00B97D73">
              <w:rPr>
                <w:rFonts w:cs="Arial"/>
                <w:szCs w:val="20"/>
              </w:rPr>
              <w:t xml:space="preserve">% letne obresti za čas od poteka roka za vložitev davčne napovedi do vložitve davčne napovedi (deveti odstavek).  </w:t>
            </w:r>
          </w:p>
          <w:p w14:paraId="736233F9" w14:textId="77777777" w:rsidR="00D123AE" w:rsidRPr="00B97D73" w:rsidRDefault="00D123AE" w:rsidP="00912D3A">
            <w:pPr>
              <w:spacing w:line="260" w:lineRule="exact"/>
              <w:jc w:val="both"/>
              <w:rPr>
                <w:rFonts w:cs="Arial"/>
                <w:szCs w:val="20"/>
              </w:rPr>
            </w:pPr>
          </w:p>
          <w:p w14:paraId="1970D5CA" w14:textId="687F17FD" w:rsidR="00D123AE" w:rsidRPr="00D123AE" w:rsidRDefault="00EB2E68" w:rsidP="00912D3A">
            <w:pPr>
              <w:spacing w:line="260" w:lineRule="exact"/>
              <w:jc w:val="both"/>
              <w:rPr>
                <w:rFonts w:cs="Arial"/>
                <w:bCs/>
                <w:szCs w:val="20"/>
              </w:rPr>
            </w:pPr>
            <w:r w:rsidRPr="00B97D73">
              <w:rPr>
                <w:rFonts w:cs="Arial"/>
                <w:szCs w:val="20"/>
              </w:rPr>
              <w:t xml:space="preserve">Predlog dopolnjuje deveti odstavek 62. člena tako, da določa zaračunavanje obresti še za druge primere prepozno vložene davčne napovedi, torej za primere, če davčni zavezanec ni uveljavljal nobenih razlogov za predložitev davčne napovedi. </w:t>
            </w:r>
            <w:r w:rsidR="00567DFC" w:rsidRPr="00B97D73">
              <w:rPr>
                <w:rFonts w:cs="Arial"/>
                <w:szCs w:val="20"/>
              </w:rPr>
              <w:t xml:space="preserve">Davčnemu zavezancu, ki v predloženi davčni napovedi po izteku roka ne navaja, da zaradi opravičljivih razlogov predlaga davčno napoved ali da vlaga davčno napoved na podlagi </w:t>
            </w:r>
            <w:proofErr w:type="spellStart"/>
            <w:r w:rsidR="00567DFC" w:rsidRPr="00B97D73">
              <w:rPr>
                <w:rFonts w:cs="Arial"/>
                <w:szCs w:val="20"/>
              </w:rPr>
              <w:t>samoprijave</w:t>
            </w:r>
            <w:proofErr w:type="spellEnd"/>
            <w:r w:rsidR="00567DFC" w:rsidRPr="00B97D73">
              <w:rPr>
                <w:rFonts w:cs="Arial"/>
                <w:szCs w:val="20"/>
              </w:rPr>
              <w:t>, se zaračunajo 3 % letne obresti za čas od poteka roka za vložitev davčne napovedi do vložitve davčne napoved</w:t>
            </w:r>
            <w:r w:rsidR="00367FB5">
              <w:rPr>
                <w:rFonts w:cs="Arial"/>
                <w:szCs w:val="20"/>
              </w:rPr>
              <w:t>i</w:t>
            </w:r>
            <w:r w:rsidR="00567DFC" w:rsidRPr="00B97D73">
              <w:rPr>
                <w:rFonts w:cs="Arial"/>
                <w:szCs w:val="20"/>
              </w:rPr>
              <w:t>.</w:t>
            </w:r>
            <w:r w:rsidR="00D123AE" w:rsidRPr="00B97D73">
              <w:rPr>
                <w:rFonts w:cs="Arial"/>
                <w:szCs w:val="20"/>
              </w:rPr>
              <w:t xml:space="preserve"> Povedano drugače, č</w:t>
            </w:r>
            <w:r w:rsidR="00D123AE" w:rsidRPr="000E0773">
              <w:rPr>
                <w:lang w:eastAsia="sl-SI"/>
              </w:rPr>
              <w:t xml:space="preserve">e vloga </w:t>
            </w:r>
            <w:r w:rsidR="00D123AE">
              <w:rPr>
                <w:lang w:eastAsia="sl-SI"/>
              </w:rPr>
              <w:t xml:space="preserve">(vložena davčna napoved po izteku roka) </w:t>
            </w:r>
            <w:r w:rsidR="00D123AE" w:rsidRPr="000E0773">
              <w:rPr>
                <w:lang w:eastAsia="sl-SI"/>
              </w:rPr>
              <w:t>ne izpolnjuje pogojev za obravnavo po 62. ali 63. členu ZDavP-2 in iz nje tudi ni razviden razlog, zaradi katerega davčni zavezanec po preteku zakonskega roka vlaga davčno napoved, zaradi česar ni mogoče ugotoviti volje davčnega zavezanca, se takšna vloga obravnava kot prepozno vložena. V tem primeru davčni organ izda odločbo o odmeri davka, obračuna 3 % letne obresti, lahko pa mu izreče tudi globo za prepozno vložitev napovedi</w:t>
            </w:r>
            <w:r w:rsidR="00D123AE" w:rsidRPr="000E0773">
              <w:rPr>
                <w:rFonts w:cs="Arial"/>
                <w:szCs w:val="20"/>
                <w:lang w:eastAsia="sl-SI"/>
              </w:rPr>
              <w:t xml:space="preserve">, saj ti primeri po zakonu niso izvzeti od prekrška (396. člen ZDavP-2). </w:t>
            </w:r>
            <w:r w:rsidR="00867ACB">
              <w:rPr>
                <w:rFonts w:cs="Arial"/>
                <w:szCs w:val="20"/>
                <w:lang w:eastAsia="sl-SI"/>
              </w:rPr>
              <w:t>ZDavP-2 v 394. členu predpisuje globo, če davčna napoved ni bila vložena v predpisanem roku ali ni bila vložena na predpisan način, v 395. členu pa predpisuje globo, če davčna napoved vsebuje neresnične, nepravilne ali nepopolne podatke.</w:t>
            </w:r>
          </w:p>
          <w:p w14:paraId="18C66374" w14:textId="77777777" w:rsidR="00D123AE" w:rsidRDefault="00D123AE" w:rsidP="00912D3A">
            <w:pPr>
              <w:jc w:val="both"/>
              <w:outlineLvl w:val="0"/>
              <w:rPr>
                <w:rFonts w:cs="Arial"/>
                <w:bCs/>
                <w:szCs w:val="20"/>
              </w:rPr>
            </w:pPr>
          </w:p>
          <w:p w14:paraId="0DE20E0B" w14:textId="77777777" w:rsidR="00A62B9D" w:rsidRDefault="004957DB" w:rsidP="00912D3A">
            <w:pPr>
              <w:jc w:val="both"/>
              <w:outlineLvl w:val="0"/>
              <w:rPr>
                <w:rFonts w:cs="Arial"/>
                <w:bCs/>
                <w:szCs w:val="20"/>
              </w:rPr>
            </w:pPr>
            <w:r>
              <w:rPr>
                <w:rFonts w:cs="Arial"/>
                <w:bCs/>
                <w:szCs w:val="20"/>
              </w:rPr>
              <w:t xml:space="preserve">K </w:t>
            </w:r>
            <w:r>
              <w:rPr>
                <w:rFonts w:cs="Arial"/>
                <w:bCs/>
                <w:szCs w:val="20"/>
              </w:rPr>
              <w:fldChar w:fldCharType="begin"/>
            </w:r>
            <w:r>
              <w:rPr>
                <w:rFonts w:cs="Arial"/>
                <w:bCs/>
                <w:szCs w:val="20"/>
              </w:rPr>
              <w:instrText xml:space="preserve"> REF _Ref530646429 \r \h </w:instrText>
            </w:r>
            <w:r>
              <w:rPr>
                <w:rFonts w:cs="Arial"/>
                <w:bCs/>
                <w:szCs w:val="20"/>
              </w:rPr>
            </w:r>
            <w:r>
              <w:rPr>
                <w:rFonts w:cs="Arial"/>
                <w:bCs/>
                <w:szCs w:val="20"/>
              </w:rPr>
              <w:fldChar w:fldCharType="separate"/>
            </w:r>
            <w:r w:rsidR="00CF2F3C">
              <w:rPr>
                <w:rFonts w:cs="Arial"/>
                <w:bCs/>
                <w:szCs w:val="20"/>
              </w:rPr>
              <w:t>10</w:t>
            </w:r>
            <w:r>
              <w:rPr>
                <w:rFonts w:cs="Arial"/>
                <w:bCs/>
                <w:szCs w:val="20"/>
              </w:rPr>
              <w:fldChar w:fldCharType="end"/>
            </w:r>
            <w:r w:rsidR="00A62B9D">
              <w:rPr>
                <w:rFonts w:cs="Arial"/>
                <w:bCs/>
                <w:szCs w:val="20"/>
              </w:rPr>
              <w:t>. členu</w:t>
            </w:r>
          </w:p>
          <w:p w14:paraId="3441789D" w14:textId="77777777" w:rsidR="002D01E4" w:rsidRPr="00B97D73" w:rsidRDefault="002D01E4" w:rsidP="00912D3A">
            <w:pPr>
              <w:spacing w:line="260" w:lineRule="exact"/>
              <w:jc w:val="both"/>
              <w:rPr>
                <w:rFonts w:cs="Arial"/>
                <w:szCs w:val="20"/>
              </w:rPr>
            </w:pPr>
            <w:r>
              <w:rPr>
                <w:lang w:eastAsia="sl-SI"/>
              </w:rPr>
              <w:t>Veljavni prvi odstavek</w:t>
            </w:r>
            <w:r w:rsidRPr="00F91F79">
              <w:rPr>
                <w:lang w:eastAsia="sl-SI"/>
              </w:rPr>
              <w:t xml:space="preserve"> 63. člena ZDavP-2 </w:t>
            </w:r>
            <w:r w:rsidRPr="00F91F79">
              <w:rPr>
                <w:rFonts w:cs="Arial"/>
                <w:szCs w:val="20"/>
              </w:rPr>
              <w:t xml:space="preserve">opredeljuje končni rok, do katerega je davčna napoved oziroma popravek že vložene davčne napovedi na podlagi </w:t>
            </w:r>
            <w:proofErr w:type="spellStart"/>
            <w:r w:rsidRPr="00F91F79">
              <w:rPr>
                <w:rFonts w:cs="Arial"/>
                <w:szCs w:val="20"/>
              </w:rPr>
              <w:t>samoprijave</w:t>
            </w:r>
            <w:proofErr w:type="spellEnd"/>
            <w:r w:rsidRPr="00F91F79">
              <w:rPr>
                <w:rFonts w:cs="Arial"/>
                <w:szCs w:val="20"/>
              </w:rPr>
              <w:t xml:space="preserve"> lahko vložena. </w:t>
            </w:r>
            <w:r>
              <w:rPr>
                <w:rFonts w:cs="Arial"/>
                <w:szCs w:val="20"/>
              </w:rPr>
              <w:t>D</w:t>
            </w:r>
            <w:r w:rsidRPr="00F91F79">
              <w:rPr>
                <w:lang w:eastAsia="sl-SI"/>
              </w:rPr>
              <w:t xml:space="preserve">avčni zavezanec </w:t>
            </w:r>
            <w:r>
              <w:rPr>
                <w:lang w:eastAsia="sl-SI"/>
              </w:rPr>
              <w:t xml:space="preserve">lahko </w:t>
            </w:r>
            <w:r w:rsidRPr="00F91F79">
              <w:rPr>
                <w:lang w:eastAsia="sl-SI"/>
              </w:rPr>
              <w:t xml:space="preserve">najpozneje do vročitve </w:t>
            </w:r>
            <w:proofErr w:type="spellStart"/>
            <w:r w:rsidRPr="00F91F79">
              <w:rPr>
                <w:lang w:eastAsia="sl-SI"/>
              </w:rPr>
              <w:t>odmerne</w:t>
            </w:r>
            <w:proofErr w:type="spellEnd"/>
            <w:r w:rsidRPr="00F91F79">
              <w:rPr>
                <w:lang w:eastAsia="sl-SI"/>
              </w:rPr>
              <w:t xml:space="preserve"> odločbe oziroma do začetka davčnega inšpekcijskega nadzora oziroma do začetka </w:t>
            </w:r>
            <w:r w:rsidRPr="00644740">
              <w:rPr>
                <w:lang w:eastAsia="sl-SI"/>
              </w:rPr>
              <w:t xml:space="preserve">postopka o prekršku oziroma kazenskega postopka vloži davčno napoved oziroma popravljeno davčno napoved na podlagi </w:t>
            </w:r>
            <w:proofErr w:type="spellStart"/>
            <w:r w:rsidRPr="00644740">
              <w:rPr>
                <w:lang w:eastAsia="sl-SI"/>
              </w:rPr>
              <w:t>samoprijave</w:t>
            </w:r>
            <w:proofErr w:type="spellEnd"/>
            <w:r w:rsidRPr="00644740">
              <w:rPr>
                <w:lang w:eastAsia="sl-SI"/>
              </w:rPr>
              <w:t xml:space="preserve"> v primeru zamude roka za vložitev davčne napovedi oziroma če je v davčni napovedi navedel neresnične, nepravilne ali nepopolne podatke.</w:t>
            </w:r>
            <w:r>
              <w:rPr>
                <w:lang w:eastAsia="sl-SI"/>
              </w:rPr>
              <w:t xml:space="preserve"> </w:t>
            </w:r>
            <w:r w:rsidRPr="00F91F79">
              <w:rPr>
                <w:lang w:eastAsia="sl-SI"/>
              </w:rPr>
              <w:t xml:space="preserve">Od neplačanega davka davčni organ obračuna obresti za čas od poteka roka za vložitev davčne napovedi do vložitve davčne napovedi na podlagi </w:t>
            </w:r>
            <w:proofErr w:type="spellStart"/>
            <w:r w:rsidRPr="00F91F79">
              <w:rPr>
                <w:lang w:eastAsia="sl-SI"/>
              </w:rPr>
              <w:t>samoprijave</w:t>
            </w:r>
            <w:proofErr w:type="spellEnd"/>
            <w:r w:rsidRPr="00F91F79">
              <w:rPr>
                <w:lang w:eastAsia="sl-SI"/>
              </w:rPr>
              <w:t>. Obrestna mera za izračun obresti znaša 3 % letno.</w:t>
            </w:r>
          </w:p>
          <w:p w14:paraId="4EBCF6DA" w14:textId="77777777" w:rsidR="002D01E4" w:rsidRPr="00B97D73" w:rsidRDefault="002D01E4" w:rsidP="00912D3A">
            <w:pPr>
              <w:spacing w:line="260" w:lineRule="exact"/>
              <w:jc w:val="both"/>
              <w:rPr>
                <w:rFonts w:cs="Arial"/>
                <w:szCs w:val="20"/>
              </w:rPr>
            </w:pPr>
          </w:p>
          <w:p w14:paraId="4256DE8A" w14:textId="5C53FF02" w:rsidR="002D01E4" w:rsidRPr="00B97D73" w:rsidRDefault="002D01E4" w:rsidP="00912D3A">
            <w:pPr>
              <w:spacing w:line="260" w:lineRule="exact"/>
              <w:jc w:val="both"/>
              <w:rPr>
                <w:rFonts w:cs="Arial"/>
                <w:szCs w:val="20"/>
              </w:rPr>
            </w:pPr>
            <w:r w:rsidRPr="00B97D73">
              <w:rPr>
                <w:rFonts w:cs="Arial"/>
                <w:szCs w:val="20"/>
              </w:rPr>
              <w:t xml:space="preserve">Predlog zakona </w:t>
            </w:r>
            <w:r w:rsidR="00867ACB">
              <w:rPr>
                <w:rFonts w:cs="Arial"/>
                <w:szCs w:val="20"/>
              </w:rPr>
              <w:t xml:space="preserve">v tem členu </w:t>
            </w:r>
            <w:r w:rsidRPr="00B97D73">
              <w:rPr>
                <w:rFonts w:cs="Arial"/>
                <w:szCs w:val="20"/>
              </w:rPr>
              <w:t xml:space="preserve">ne ureja več možnosti vložitve popravljene davčne napovedi na podlagi </w:t>
            </w:r>
            <w:proofErr w:type="spellStart"/>
            <w:r w:rsidRPr="00B97D73">
              <w:rPr>
                <w:rFonts w:cs="Arial"/>
                <w:szCs w:val="20"/>
              </w:rPr>
              <w:t>samoprijave</w:t>
            </w:r>
            <w:proofErr w:type="spellEnd"/>
            <w:r w:rsidRPr="00B97D73">
              <w:rPr>
                <w:rFonts w:cs="Arial"/>
                <w:szCs w:val="20"/>
              </w:rPr>
              <w:t xml:space="preserve">, če je davčni zavezanec v (predhodno vloženi) davčni napovedi navedel neresnične, nepravilne ali nepopolne podatke, saj lahko davčni zavezanec iz teh razlogov na podlagi veljavnega 64. člena ZDavP-2 do izdaje </w:t>
            </w:r>
            <w:proofErr w:type="spellStart"/>
            <w:r w:rsidRPr="00B97D73">
              <w:rPr>
                <w:rFonts w:cs="Arial"/>
                <w:szCs w:val="20"/>
              </w:rPr>
              <w:t>odmerne</w:t>
            </w:r>
            <w:proofErr w:type="spellEnd"/>
            <w:r w:rsidRPr="00B97D73">
              <w:rPr>
                <w:rFonts w:cs="Arial"/>
                <w:szCs w:val="20"/>
              </w:rPr>
              <w:t xml:space="preserve"> odločbe že popravlja davčno napoved.</w:t>
            </w:r>
          </w:p>
          <w:p w14:paraId="19A429B4" w14:textId="77777777" w:rsidR="002D01E4" w:rsidRPr="00B97D73" w:rsidRDefault="002D01E4" w:rsidP="00912D3A">
            <w:pPr>
              <w:spacing w:line="260" w:lineRule="exact"/>
              <w:jc w:val="both"/>
              <w:rPr>
                <w:rFonts w:cs="Arial"/>
                <w:szCs w:val="20"/>
              </w:rPr>
            </w:pPr>
          </w:p>
          <w:p w14:paraId="49E0A280" w14:textId="77777777" w:rsidR="002D01E4" w:rsidRPr="00B97D73" w:rsidRDefault="002D01E4" w:rsidP="00912D3A">
            <w:pPr>
              <w:spacing w:line="260" w:lineRule="exact"/>
              <w:jc w:val="both"/>
              <w:rPr>
                <w:rFonts w:cs="Arial"/>
                <w:szCs w:val="20"/>
              </w:rPr>
            </w:pPr>
            <w:r w:rsidRPr="00B97D73">
              <w:rPr>
                <w:rFonts w:cs="Arial"/>
                <w:szCs w:val="20"/>
              </w:rPr>
              <w:t xml:space="preserve">63. in 64. člen se tako v delu, ki določata možnost za popravljanje napovedi do izdaje </w:t>
            </w:r>
            <w:proofErr w:type="spellStart"/>
            <w:r w:rsidRPr="00B97D73">
              <w:rPr>
                <w:rFonts w:cs="Arial"/>
                <w:szCs w:val="20"/>
              </w:rPr>
              <w:t>odmerne</w:t>
            </w:r>
            <w:proofErr w:type="spellEnd"/>
            <w:r w:rsidRPr="00B97D73">
              <w:rPr>
                <w:rFonts w:cs="Arial"/>
                <w:szCs w:val="20"/>
              </w:rPr>
              <w:t xml:space="preserve"> odločbe, prekrivata, pri čemer po 64. členu, v primerjavi s 63. členom, ki ureja tudi obresti, ni posledic za davčnega zavezanca. Iz tega razloga uredit</w:t>
            </w:r>
            <w:r w:rsidR="00133809">
              <w:rPr>
                <w:rFonts w:cs="Arial"/>
                <w:szCs w:val="20"/>
              </w:rPr>
              <w:t>ev popravka napovedi v 63. členu</w:t>
            </w:r>
            <w:r w:rsidR="00717590">
              <w:rPr>
                <w:rFonts w:cs="Arial"/>
                <w:szCs w:val="20"/>
              </w:rPr>
              <w:t xml:space="preserve"> ni potrebna, saj lahko davčni zavezanec</w:t>
            </w:r>
            <w:r w:rsidRPr="00B97D73">
              <w:rPr>
                <w:rFonts w:cs="Arial"/>
                <w:szCs w:val="20"/>
              </w:rPr>
              <w:t xml:space="preserve"> popravlja napoved do izdaje </w:t>
            </w:r>
            <w:proofErr w:type="spellStart"/>
            <w:r w:rsidRPr="00B97D73">
              <w:rPr>
                <w:rFonts w:cs="Arial"/>
                <w:szCs w:val="20"/>
              </w:rPr>
              <w:t>odmerne</w:t>
            </w:r>
            <w:proofErr w:type="spellEnd"/>
            <w:r w:rsidRPr="00B97D73">
              <w:rPr>
                <w:rFonts w:cs="Arial"/>
                <w:szCs w:val="20"/>
              </w:rPr>
              <w:t xml:space="preserve"> odločbe brez posledic (obresti). Če davčni zavezanec popravlja davčno napoved po 64. členu se ga tudi ne kaznuje za prekršek.</w:t>
            </w:r>
          </w:p>
          <w:p w14:paraId="49C6E69C" w14:textId="77777777" w:rsidR="00D123AE" w:rsidRPr="00B97D73" w:rsidRDefault="00D123AE" w:rsidP="00912D3A">
            <w:pPr>
              <w:spacing w:line="260" w:lineRule="exact"/>
              <w:jc w:val="both"/>
              <w:rPr>
                <w:rFonts w:cs="Arial"/>
                <w:szCs w:val="20"/>
              </w:rPr>
            </w:pPr>
          </w:p>
          <w:p w14:paraId="6E89CDE7" w14:textId="1A35F809" w:rsidR="001A4F3B" w:rsidRDefault="002D01E4" w:rsidP="00912D3A">
            <w:pPr>
              <w:spacing w:line="260" w:lineRule="exact"/>
              <w:jc w:val="both"/>
              <w:rPr>
                <w:lang w:eastAsia="sl-SI"/>
              </w:rPr>
            </w:pPr>
            <w:r w:rsidRPr="00B97D73">
              <w:rPr>
                <w:rFonts w:cs="Arial"/>
                <w:szCs w:val="20"/>
              </w:rPr>
              <w:t>V predlogu zakona se dopolnjuje prvi odstavek tako, da se</w:t>
            </w:r>
            <w:r>
              <w:rPr>
                <w:rFonts w:cs="Arial"/>
                <w:szCs w:val="20"/>
              </w:rPr>
              <w:t xml:space="preserve"> jasno določi končni rok za uporabo tega instituta. </w:t>
            </w:r>
            <w:r w:rsidRPr="00B97D73">
              <w:rPr>
                <w:rFonts w:cs="Arial"/>
                <w:szCs w:val="20"/>
              </w:rPr>
              <w:t xml:space="preserve">Predložitev davčne napovedi na podlagi </w:t>
            </w:r>
            <w:proofErr w:type="spellStart"/>
            <w:r w:rsidRPr="00B97D73">
              <w:rPr>
                <w:rFonts w:cs="Arial"/>
                <w:szCs w:val="20"/>
              </w:rPr>
              <w:t>samoprijave</w:t>
            </w:r>
            <w:proofErr w:type="spellEnd"/>
            <w:r w:rsidRPr="00B97D73">
              <w:rPr>
                <w:rFonts w:cs="Arial"/>
                <w:szCs w:val="20"/>
              </w:rPr>
              <w:t xml:space="preserve"> ni več mogoča, ko prvič nastopi ena izmed navedenih okoliščin za predložitev davčne napovedi na podlagi </w:t>
            </w:r>
            <w:proofErr w:type="spellStart"/>
            <w:r w:rsidRPr="00B97D73">
              <w:rPr>
                <w:rFonts w:cs="Arial"/>
                <w:szCs w:val="20"/>
              </w:rPr>
              <w:t>samoprijave</w:t>
            </w:r>
            <w:proofErr w:type="spellEnd"/>
            <w:r w:rsidRPr="00B97D73">
              <w:rPr>
                <w:rFonts w:cs="Arial"/>
                <w:szCs w:val="20"/>
              </w:rPr>
              <w:t xml:space="preserve">. </w:t>
            </w:r>
            <w:r w:rsidRPr="00B45321">
              <w:rPr>
                <w:rFonts w:cs="Arial"/>
                <w:szCs w:val="20"/>
              </w:rPr>
              <w:t xml:space="preserve">S tem se vse okoliščine, ki omejujejo </w:t>
            </w:r>
            <w:r w:rsidRPr="00B97D73">
              <w:rPr>
                <w:rFonts w:cs="Arial"/>
                <w:szCs w:val="20"/>
              </w:rPr>
              <w:t xml:space="preserve">vložitev davčne na </w:t>
            </w:r>
            <w:r w:rsidRPr="00B45321">
              <w:rPr>
                <w:rFonts w:cs="Arial"/>
                <w:szCs w:val="20"/>
              </w:rPr>
              <w:t xml:space="preserve">podlagi </w:t>
            </w:r>
            <w:proofErr w:type="spellStart"/>
            <w:r w:rsidRPr="00B45321">
              <w:rPr>
                <w:rFonts w:cs="Arial"/>
                <w:szCs w:val="20"/>
              </w:rPr>
              <w:t>samoprijave</w:t>
            </w:r>
            <w:proofErr w:type="spellEnd"/>
            <w:r w:rsidRPr="00B45321">
              <w:rPr>
                <w:rFonts w:cs="Arial"/>
                <w:szCs w:val="20"/>
              </w:rPr>
              <w:t xml:space="preserve">, med seboj izključujejo. Te okoliščine so tako relevantne za presojo glede pravočasnosti </w:t>
            </w:r>
            <w:r w:rsidRPr="00B97D73">
              <w:rPr>
                <w:rFonts w:cs="Arial"/>
                <w:szCs w:val="20"/>
              </w:rPr>
              <w:t>vložene</w:t>
            </w:r>
            <w:r w:rsidRPr="00B45321">
              <w:rPr>
                <w:rFonts w:cs="Arial"/>
                <w:szCs w:val="20"/>
              </w:rPr>
              <w:t xml:space="preserve"> </w:t>
            </w:r>
            <w:r w:rsidRPr="00B97D73">
              <w:rPr>
                <w:rFonts w:cs="Arial"/>
                <w:szCs w:val="20"/>
              </w:rPr>
              <w:t>davčne napovedi</w:t>
            </w:r>
            <w:r w:rsidRPr="00B45321">
              <w:rPr>
                <w:rFonts w:cs="Arial"/>
                <w:szCs w:val="20"/>
              </w:rPr>
              <w:t xml:space="preserve"> na podlagi </w:t>
            </w:r>
            <w:proofErr w:type="spellStart"/>
            <w:r w:rsidRPr="00B45321">
              <w:rPr>
                <w:rFonts w:cs="Arial"/>
                <w:szCs w:val="20"/>
              </w:rPr>
              <w:t>samoprijave</w:t>
            </w:r>
            <w:proofErr w:type="spellEnd"/>
            <w:r w:rsidRPr="00B97D73">
              <w:rPr>
                <w:rFonts w:cs="Arial"/>
                <w:szCs w:val="20"/>
              </w:rPr>
              <w:t xml:space="preserve">. </w:t>
            </w:r>
            <w:r w:rsidRPr="00B45321">
              <w:rPr>
                <w:rFonts w:cs="Arial"/>
                <w:szCs w:val="20"/>
              </w:rPr>
              <w:t xml:space="preserve">S tem se ne spreminja vsebina te določbe, ki določa rok, do katerega lahko davčni zavezanec predloži </w:t>
            </w:r>
            <w:r w:rsidRPr="00B97D73">
              <w:rPr>
                <w:rFonts w:cs="Arial"/>
                <w:szCs w:val="20"/>
              </w:rPr>
              <w:t>davčni obračun oziroma predloži popravljen davčni obračun</w:t>
            </w:r>
            <w:r w:rsidRPr="00B45321">
              <w:rPr>
                <w:rFonts w:cs="Arial"/>
                <w:szCs w:val="20"/>
              </w:rPr>
              <w:t>.</w:t>
            </w:r>
            <w:r w:rsidRPr="004F0D07">
              <w:rPr>
                <w:rStyle w:val="FootnoteReference"/>
                <w:szCs w:val="20"/>
              </w:rPr>
              <w:footnoteReference w:id="4"/>
            </w:r>
            <w:r w:rsidRPr="004F0D07">
              <w:rPr>
                <w:rStyle w:val="FootnoteReference"/>
                <w:szCs w:val="20"/>
              </w:rPr>
              <w:t xml:space="preserve"> </w:t>
            </w:r>
            <w:r w:rsidR="001A4F3B">
              <w:rPr>
                <w:lang w:eastAsia="sl-SI"/>
              </w:rPr>
              <w:t>Predlog se usklajuje z zadnjo novelo ZDDV-1</w:t>
            </w:r>
            <w:r w:rsidR="00CD1A13">
              <w:rPr>
                <w:lang w:eastAsia="sl-SI"/>
              </w:rPr>
              <w:t xml:space="preserve"> (Uradni list RS, št. 77/18)</w:t>
            </w:r>
            <w:r w:rsidR="00CD1A13" w:rsidRPr="00B97D73">
              <w:rPr>
                <w:lang w:eastAsia="sl-SI"/>
              </w:rPr>
              <w:t>.</w:t>
            </w:r>
          </w:p>
          <w:p w14:paraId="05967B03" w14:textId="77777777" w:rsidR="004F0D07" w:rsidRPr="00B97D73" w:rsidRDefault="004F0D07" w:rsidP="00912D3A">
            <w:pPr>
              <w:spacing w:line="260" w:lineRule="exact"/>
              <w:jc w:val="both"/>
              <w:rPr>
                <w:rFonts w:cs="Arial"/>
                <w:szCs w:val="20"/>
              </w:rPr>
            </w:pPr>
          </w:p>
          <w:p w14:paraId="78F9CC7F" w14:textId="77777777" w:rsidR="002D01E4" w:rsidRPr="00B97D73" w:rsidRDefault="002D01E4" w:rsidP="00912D3A">
            <w:pPr>
              <w:spacing w:line="260" w:lineRule="exact"/>
              <w:jc w:val="both"/>
              <w:rPr>
                <w:rFonts w:cs="Arial"/>
                <w:szCs w:val="20"/>
              </w:rPr>
            </w:pPr>
            <w:r w:rsidRPr="00B97D73">
              <w:rPr>
                <w:rFonts w:cs="Arial"/>
                <w:szCs w:val="20"/>
              </w:rPr>
              <w:t>Navedeno lahko ponazorimo s primeri: Če se je začel postopek o prekršku</w:t>
            </w:r>
            <w:r w:rsidR="00BC6D45">
              <w:rPr>
                <w:rFonts w:cs="Arial"/>
                <w:szCs w:val="20"/>
              </w:rPr>
              <w:t>,</w:t>
            </w:r>
            <w:r w:rsidRPr="00B97D73">
              <w:rPr>
                <w:rFonts w:cs="Arial"/>
                <w:szCs w:val="20"/>
              </w:rPr>
              <w:t xml:space="preserve"> davčni zavezanec ne more več vložiti davčne napovedi na podlagi </w:t>
            </w:r>
            <w:proofErr w:type="spellStart"/>
            <w:r w:rsidRPr="00B97D73">
              <w:rPr>
                <w:rFonts w:cs="Arial"/>
                <w:szCs w:val="20"/>
              </w:rPr>
              <w:t>samoprijave</w:t>
            </w:r>
            <w:proofErr w:type="spellEnd"/>
            <w:r w:rsidRPr="00B97D73">
              <w:rPr>
                <w:rFonts w:cs="Arial"/>
                <w:szCs w:val="20"/>
              </w:rPr>
              <w:t xml:space="preserve">, čeprav davčni organ še ni izdal </w:t>
            </w:r>
            <w:proofErr w:type="spellStart"/>
            <w:r w:rsidRPr="00B97D73">
              <w:rPr>
                <w:rFonts w:cs="Arial"/>
                <w:szCs w:val="20"/>
              </w:rPr>
              <w:t>odmerne</w:t>
            </w:r>
            <w:proofErr w:type="spellEnd"/>
            <w:r w:rsidRPr="00B97D73">
              <w:rPr>
                <w:rFonts w:cs="Arial"/>
                <w:szCs w:val="20"/>
              </w:rPr>
              <w:t xml:space="preserve"> odločbe niti začel davčnega inšpekcijskega nadzora. </w:t>
            </w:r>
          </w:p>
          <w:p w14:paraId="22271D00" w14:textId="77777777" w:rsidR="002D01E4" w:rsidRPr="00B97D73" w:rsidRDefault="002D01E4" w:rsidP="00912D3A">
            <w:pPr>
              <w:spacing w:line="260" w:lineRule="exact"/>
              <w:jc w:val="both"/>
              <w:rPr>
                <w:rFonts w:cs="Arial"/>
                <w:szCs w:val="20"/>
              </w:rPr>
            </w:pPr>
          </w:p>
          <w:p w14:paraId="51903C07" w14:textId="7CB64215" w:rsidR="002D01E4" w:rsidRDefault="002D01E4" w:rsidP="00912D3A">
            <w:pPr>
              <w:spacing w:line="260" w:lineRule="exact"/>
              <w:jc w:val="both"/>
              <w:rPr>
                <w:rFonts w:cs="Arial"/>
                <w:szCs w:val="20"/>
              </w:rPr>
            </w:pPr>
            <w:r w:rsidRPr="00B97D73">
              <w:rPr>
                <w:rFonts w:cs="Arial"/>
                <w:szCs w:val="20"/>
              </w:rPr>
              <w:t xml:space="preserve">Po izdani </w:t>
            </w:r>
            <w:proofErr w:type="spellStart"/>
            <w:r w:rsidRPr="00B97D73">
              <w:rPr>
                <w:rFonts w:cs="Arial"/>
                <w:szCs w:val="20"/>
              </w:rPr>
              <w:t>odmerni</w:t>
            </w:r>
            <w:proofErr w:type="spellEnd"/>
            <w:r w:rsidRPr="00B97D73">
              <w:rPr>
                <w:rFonts w:cs="Arial"/>
                <w:szCs w:val="20"/>
              </w:rPr>
              <w:t xml:space="preserve"> odločbi </w:t>
            </w:r>
            <w:proofErr w:type="spellStart"/>
            <w:r w:rsidRPr="00B97D73">
              <w:rPr>
                <w:rFonts w:cs="Arial"/>
                <w:szCs w:val="20"/>
              </w:rPr>
              <w:t>samoprijava</w:t>
            </w:r>
            <w:proofErr w:type="spellEnd"/>
            <w:r w:rsidRPr="00B97D73">
              <w:rPr>
                <w:rFonts w:cs="Arial"/>
                <w:szCs w:val="20"/>
              </w:rPr>
              <w:t xml:space="preserve"> ni več dovoljena, saj so zaradi tega dejstva pogoji za uporabo tega instituta oziroma možnosti, že izčrpani. Če davčni organ začne postopek obnove, davčna napoved na podlagi </w:t>
            </w:r>
            <w:proofErr w:type="spellStart"/>
            <w:r w:rsidRPr="00B97D73">
              <w:rPr>
                <w:rFonts w:cs="Arial"/>
                <w:szCs w:val="20"/>
              </w:rPr>
              <w:t>samoprijave</w:t>
            </w:r>
            <w:proofErr w:type="spellEnd"/>
            <w:r w:rsidRPr="00B97D73">
              <w:rPr>
                <w:rFonts w:cs="Arial"/>
                <w:szCs w:val="20"/>
              </w:rPr>
              <w:t xml:space="preserve"> ni več dopustna. </w:t>
            </w:r>
            <w:proofErr w:type="spellStart"/>
            <w:r w:rsidRPr="00B97D73">
              <w:rPr>
                <w:rFonts w:cs="Arial"/>
                <w:szCs w:val="20"/>
              </w:rPr>
              <w:t>Samoprijava</w:t>
            </w:r>
            <w:proofErr w:type="spellEnd"/>
            <w:r w:rsidRPr="00B97D73">
              <w:rPr>
                <w:rFonts w:cs="Arial"/>
                <w:szCs w:val="20"/>
              </w:rPr>
              <w:t xml:space="preserve"> tako tudi ni dopustna, kadar davčni organ na podlagi podatkov, prejetih na podlagi mednarodne izmenjave, davčnega zavezanca seznani z nepravilnostmi oziroma s kršitvami obveznosti v zvezi z vlaganjem davčne napovedi (kamor je treba vključiti tudi kršitve v zvezi z ugovorom na prejeti </w:t>
            </w:r>
            <w:r w:rsidR="00BC6D45">
              <w:rPr>
                <w:rFonts w:cs="Arial"/>
                <w:szCs w:val="20"/>
              </w:rPr>
              <w:t>informativni izračun dohodnine</w:t>
            </w:r>
            <w:r w:rsidRPr="00B97D73">
              <w:rPr>
                <w:rFonts w:cs="Arial"/>
                <w:szCs w:val="20"/>
              </w:rPr>
              <w:t>) ter ga pozove k predložitvi podatkov in dokazov o prejetih dohodkih v tujini. S tem je davčnemu zavezancu dana možnost, da izkoristi pravico do izjave oziroma sodelovanja v postopku</w:t>
            </w:r>
            <w:r w:rsidR="00867ACB">
              <w:rPr>
                <w:rFonts w:cs="Arial"/>
                <w:szCs w:val="20"/>
              </w:rPr>
              <w:t xml:space="preserve"> oziroma da izpolni  svojo</w:t>
            </w:r>
            <w:r w:rsidRPr="00B97D73">
              <w:rPr>
                <w:rFonts w:cs="Arial"/>
                <w:szCs w:val="20"/>
              </w:rPr>
              <w:t xml:space="preserve"> obveznost glede dajanja podatkov. Davčnemu zavezancu </w:t>
            </w:r>
            <w:r w:rsidR="00867ACB">
              <w:rPr>
                <w:rFonts w:cs="Arial"/>
                <w:szCs w:val="20"/>
              </w:rPr>
              <w:t xml:space="preserve">namreč </w:t>
            </w:r>
            <w:r w:rsidRPr="00B97D73">
              <w:rPr>
                <w:rFonts w:cs="Arial"/>
                <w:szCs w:val="20"/>
              </w:rPr>
              <w:t xml:space="preserve">ZDavP-2 nalaga dolžnost dajanja podatkov, ki jih davčni organ potrebuje v zvezi s pobiranjem davka (predvsem za odmero, nadzor in davčno izvršbo). Davčni zavezanci morajo </w:t>
            </w:r>
            <w:r w:rsidR="00867ACB">
              <w:rPr>
                <w:rFonts w:cs="Arial"/>
                <w:szCs w:val="20"/>
              </w:rPr>
              <w:t xml:space="preserve">tako </w:t>
            </w:r>
            <w:r w:rsidRPr="00B97D73">
              <w:rPr>
                <w:rFonts w:cs="Arial"/>
                <w:szCs w:val="20"/>
              </w:rPr>
              <w:t xml:space="preserve">že na podlagi zakona (na primer v davčni napovedi) ali na zahtevo davčnega organa dati vse podatke in dokumentacijo, s katero razpolagajo, če imajo ti podatki ali dokumentacija vpliv na njihovo davčno obveznost ali davčno izvršbo oziroma davčno obveznost in davčno izvršbo tudi drugih zavezancev. </w:t>
            </w:r>
          </w:p>
          <w:p w14:paraId="255BA6C5" w14:textId="77777777" w:rsidR="004F0D07" w:rsidRPr="00B97D73" w:rsidRDefault="004F0D07" w:rsidP="00912D3A">
            <w:pPr>
              <w:spacing w:line="260" w:lineRule="exact"/>
              <w:jc w:val="both"/>
              <w:rPr>
                <w:rFonts w:cs="Arial"/>
                <w:szCs w:val="20"/>
              </w:rPr>
            </w:pPr>
          </w:p>
          <w:p w14:paraId="48199F52" w14:textId="77777777" w:rsidR="002D01E4" w:rsidRDefault="002D01E4" w:rsidP="00912D3A">
            <w:pPr>
              <w:spacing w:line="260" w:lineRule="exact"/>
              <w:jc w:val="both"/>
              <w:rPr>
                <w:lang w:eastAsia="sl-SI"/>
              </w:rPr>
            </w:pPr>
            <w:r>
              <w:rPr>
                <w:lang w:eastAsia="sl-SI"/>
              </w:rPr>
              <w:t xml:space="preserve">Odmera davka, če je vložena davčna napoved na podlagi </w:t>
            </w:r>
            <w:proofErr w:type="spellStart"/>
            <w:r>
              <w:rPr>
                <w:lang w:eastAsia="sl-SI"/>
              </w:rPr>
              <w:t>samoprijave</w:t>
            </w:r>
            <w:proofErr w:type="spellEnd"/>
            <w:r>
              <w:rPr>
                <w:lang w:eastAsia="sl-SI"/>
              </w:rPr>
              <w:t>, ni dopustna, če je pravica do odmere davka že zastarala. Tako stališče je zavzela tudi sodna praksa.</w:t>
            </w:r>
            <w:r w:rsidRPr="004F0D07">
              <w:rPr>
                <w:rStyle w:val="FootnoteReference"/>
                <w:szCs w:val="20"/>
              </w:rPr>
              <w:footnoteReference w:id="5"/>
            </w:r>
            <w:r w:rsidRPr="004F0D07">
              <w:rPr>
                <w:rStyle w:val="FootnoteReference"/>
                <w:szCs w:val="20"/>
              </w:rPr>
              <w:t xml:space="preserve"> </w:t>
            </w:r>
            <w:r>
              <w:rPr>
                <w:lang w:eastAsia="sl-SI"/>
              </w:rPr>
              <w:t xml:space="preserve">Davčni zavezanec pa lahko vloži davčno napoved na podlagi </w:t>
            </w:r>
            <w:proofErr w:type="spellStart"/>
            <w:r>
              <w:rPr>
                <w:lang w:eastAsia="sl-SI"/>
              </w:rPr>
              <w:t>samoprijave</w:t>
            </w:r>
            <w:proofErr w:type="spellEnd"/>
            <w:r>
              <w:rPr>
                <w:lang w:eastAsia="sl-SI"/>
              </w:rPr>
              <w:t xml:space="preserve"> tudi po zastaranju prekrška, čemur pritrjuje tudi sodna praksa Vrhovnega sodišča.</w:t>
            </w:r>
            <w:r w:rsidRPr="00E2322F">
              <w:rPr>
                <w:rStyle w:val="FootnoteReference"/>
                <w:szCs w:val="20"/>
              </w:rPr>
              <w:footnoteReference w:id="6"/>
            </w:r>
            <w:r w:rsidRPr="00E2322F">
              <w:rPr>
                <w:rStyle w:val="FootnoteReference"/>
                <w:szCs w:val="20"/>
              </w:rPr>
              <w:t xml:space="preserve"> </w:t>
            </w:r>
            <w:r>
              <w:rPr>
                <w:lang w:eastAsia="sl-SI"/>
              </w:rPr>
              <w:t xml:space="preserve">Uporaba instituta </w:t>
            </w:r>
            <w:proofErr w:type="spellStart"/>
            <w:r>
              <w:rPr>
                <w:lang w:eastAsia="sl-SI"/>
              </w:rPr>
              <w:t>samoprijave</w:t>
            </w:r>
            <w:proofErr w:type="spellEnd"/>
            <w:r>
              <w:rPr>
                <w:lang w:eastAsia="sl-SI"/>
              </w:rPr>
              <w:t xml:space="preserve"> je smiselna po zastaranju prekrška, saj se davčni zavezanec s tem izogne plačilu višjih obresti, ki mu jih naloži davčni organ v postopku davčnega nadzora. Če davčni organ v postopku davčnega nadzora ugotovi davčno obveznost, se na podlagi veljavnega 95. člena ZDavP-2 za čas od poteka roka za plačilo davka oziroma od poteka roka za vložitev davčne napovedi, iz razlogov, ki so na strani zavezanca za davek, do izdaje odločbe obračunajo obresti po obrestni meri 7 % letno.  </w:t>
            </w:r>
          </w:p>
          <w:p w14:paraId="2ED3F883" w14:textId="77777777" w:rsidR="00B97D73" w:rsidRDefault="00B97D73" w:rsidP="00912D3A">
            <w:pPr>
              <w:spacing w:line="260" w:lineRule="exact"/>
              <w:jc w:val="both"/>
              <w:rPr>
                <w:rFonts w:cs="Arial"/>
                <w:szCs w:val="20"/>
              </w:rPr>
            </w:pPr>
          </w:p>
          <w:p w14:paraId="14F18F3C" w14:textId="77777777" w:rsidR="002D01E4" w:rsidRDefault="002D01E4" w:rsidP="00912D3A">
            <w:pPr>
              <w:spacing w:line="260" w:lineRule="exact"/>
              <w:jc w:val="both"/>
              <w:rPr>
                <w:rFonts w:cs="Arial"/>
                <w:szCs w:val="20"/>
              </w:rPr>
            </w:pPr>
            <w:r>
              <w:rPr>
                <w:lang w:eastAsia="sl-SI"/>
              </w:rPr>
              <w:t xml:space="preserve">Davčni zavezanec mora plačati davek po </w:t>
            </w:r>
            <w:proofErr w:type="spellStart"/>
            <w:r>
              <w:rPr>
                <w:lang w:eastAsia="sl-SI"/>
              </w:rPr>
              <w:t>odmerni</w:t>
            </w:r>
            <w:proofErr w:type="spellEnd"/>
            <w:r>
              <w:rPr>
                <w:lang w:eastAsia="sl-SI"/>
              </w:rPr>
              <w:t xml:space="preserve"> odločbi, izdani na podlagi davčne napovedi, v roku za plačilo davka po </w:t>
            </w:r>
            <w:proofErr w:type="spellStart"/>
            <w:r>
              <w:rPr>
                <w:lang w:eastAsia="sl-SI"/>
              </w:rPr>
              <w:t>odmerni</w:t>
            </w:r>
            <w:proofErr w:type="spellEnd"/>
            <w:r>
              <w:rPr>
                <w:lang w:eastAsia="sl-SI"/>
              </w:rPr>
              <w:t xml:space="preserve"> odločbi. Rok za plačilo davka po </w:t>
            </w:r>
            <w:proofErr w:type="spellStart"/>
            <w:r>
              <w:rPr>
                <w:lang w:eastAsia="sl-SI"/>
              </w:rPr>
              <w:t>odmerni</w:t>
            </w:r>
            <w:proofErr w:type="spellEnd"/>
            <w:r>
              <w:rPr>
                <w:lang w:eastAsia="sl-SI"/>
              </w:rPr>
              <w:t xml:space="preserve"> odločbi določa 66. člen ZDavP-2, ki določa, da mora biti davek, izračunan v </w:t>
            </w:r>
            <w:proofErr w:type="spellStart"/>
            <w:r>
              <w:rPr>
                <w:lang w:eastAsia="sl-SI"/>
              </w:rPr>
              <w:t>odmerni</w:t>
            </w:r>
            <w:proofErr w:type="spellEnd"/>
            <w:r>
              <w:rPr>
                <w:lang w:eastAsia="sl-SI"/>
              </w:rPr>
              <w:t xml:space="preserve"> odločbi, plačan v 30 dneh od vročitve odločbe, če zakon ne določa drugače. O</w:t>
            </w:r>
            <w:r w:rsidRPr="00644740">
              <w:rPr>
                <w:lang w:eastAsia="sl-SI"/>
              </w:rPr>
              <w:t xml:space="preserve">d neplačanega davka davčni organ obračuna obresti za čas od poteka roka za vložitev davčne napovedi do vložitve davčne napovedi na podlagi </w:t>
            </w:r>
            <w:proofErr w:type="spellStart"/>
            <w:r w:rsidRPr="00644740">
              <w:rPr>
                <w:lang w:eastAsia="sl-SI"/>
              </w:rPr>
              <w:t>samoprijave</w:t>
            </w:r>
            <w:proofErr w:type="spellEnd"/>
            <w:r>
              <w:rPr>
                <w:lang w:eastAsia="sl-SI"/>
              </w:rPr>
              <w:t xml:space="preserve">. Obrestna mera za izračun obresti znaša 3 % letno. Določitev obveznosti glede obresti v zvezi z vloženo napovedjo na podlagi </w:t>
            </w:r>
            <w:proofErr w:type="spellStart"/>
            <w:r>
              <w:rPr>
                <w:lang w:eastAsia="sl-SI"/>
              </w:rPr>
              <w:t>samoprijave</w:t>
            </w:r>
            <w:proofErr w:type="spellEnd"/>
            <w:r>
              <w:rPr>
                <w:lang w:eastAsia="sl-SI"/>
              </w:rPr>
              <w:t xml:space="preserve"> se s predlogom zakona ne spreminja.  </w:t>
            </w:r>
          </w:p>
          <w:p w14:paraId="1210BBE1" w14:textId="77777777" w:rsidR="00B97D73" w:rsidRDefault="00B97D73" w:rsidP="00912D3A">
            <w:pPr>
              <w:spacing w:line="260" w:lineRule="exact"/>
              <w:jc w:val="both"/>
              <w:rPr>
                <w:rFonts w:cs="Arial"/>
                <w:szCs w:val="20"/>
              </w:rPr>
            </w:pPr>
          </w:p>
          <w:p w14:paraId="27045A5E" w14:textId="7712139D" w:rsidR="002D01E4" w:rsidRDefault="002D01E4" w:rsidP="00912D3A">
            <w:pPr>
              <w:spacing w:line="260" w:lineRule="exact"/>
              <w:jc w:val="both"/>
              <w:rPr>
                <w:rFonts w:cs="Arial"/>
                <w:szCs w:val="20"/>
              </w:rPr>
            </w:pPr>
            <w:r>
              <w:rPr>
                <w:rFonts w:cs="Arial"/>
                <w:szCs w:val="20"/>
              </w:rPr>
              <w:t xml:space="preserve">V veljavnem 369. členu ZDavP-2 so določene izjeme od prekrška v zvezi s predložitvijo davčne napovedi po izteku roka. Za ta </w:t>
            </w:r>
            <w:proofErr w:type="spellStart"/>
            <w:r>
              <w:rPr>
                <w:rFonts w:cs="Arial"/>
                <w:szCs w:val="20"/>
              </w:rPr>
              <w:t>prekšek</w:t>
            </w:r>
            <w:proofErr w:type="spellEnd"/>
            <w:r>
              <w:rPr>
                <w:rFonts w:cs="Arial"/>
                <w:szCs w:val="20"/>
              </w:rPr>
              <w:t xml:space="preserve"> ni kaznovan davčni zavezanec, če je davek plačan na podlagi </w:t>
            </w:r>
            <w:proofErr w:type="spellStart"/>
            <w:r>
              <w:rPr>
                <w:rFonts w:cs="Arial"/>
                <w:szCs w:val="20"/>
              </w:rPr>
              <w:t>samoprijave</w:t>
            </w:r>
            <w:proofErr w:type="spellEnd"/>
            <w:r>
              <w:rPr>
                <w:rFonts w:cs="Arial"/>
                <w:szCs w:val="20"/>
              </w:rPr>
              <w:t xml:space="preserve"> v skladu s 63. členom</w:t>
            </w:r>
            <w:r w:rsidR="006A47D5">
              <w:rPr>
                <w:rFonts w:cs="Arial"/>
                <w:szCs w:val="20"/>
              </w:rPr>
              <w:t xml:space="preserve"> ZDavP-2</w:t>
            </w:r>
            <w:r>
              <w:rPr>
                <w:rFonts w:cs="Arial"/>
                <w:szCs w:val="20"/>
              </w:rPr>
              <w:t xml:space="preserve">. Veljavna ureditev tako že določa plačilo davka in obresti v zvezi z vloženo davčno napovedjo na podlagi </w:t>
            </w:r>
            <w:proofErr w:type="spellStart"/>
            <w:r>
              <w:rPr>
                <w:rFonts w:cs="Arial"/>
                <w:szCs w:val="20"/>
              </w:rPr>
              <w:t>samoprijave</w:t>
            </w:r>
            <w:proofErr w:type="spellEnd"/>
            <w:r>
              <w:rPr>
                <w:rFonts w:cs="Arial"/>
                <w:szCs w:val="20"/>
              </w:rPr>
              <w:t xml:space="preserve"> kot pogoj, če se želi davčni zavezanec </w:t>
            </w:r>
            <w:proofErr w:type="spellStart"/>
            <w:r>
              <w:rPr>
                <w:rFonts w:cs="Arial"/>
                <w:szCs w:val="20"/>
              </w:rPr>
              <w:t>ekskulpirati</w:t>
            </w:r>
            <w:proofErr w:type="spellEnd"/>
            <w:r>
              <w:rPr>
                <w:rFonts w:cs="Arial"/>
                <w:szCs w:val="20"/>
              </w:rPr>
              <w:t xml:space="preserve"> za prekršek. Iz načel pravne države (2. člen Ustave Republike Slovenije) izhaja zahteva, da mora zakon pravice in obveznosti urejati jasno in določno. Z zasledovanjem pravne varnosti in predvidljivosti za davčnega zavezanca, se še v 63. člen vključi pogoj, da se vložena davčna napoved na podlagi </w:t>
            </w:r>
            <w:proofErr w:type="spellStart"/>
            <w:r>
              <w:rPr>
                <w:rFonts w:cs="Arial"/>
                <w:szCs w:val="20"/>
              </w:rPr>
              <w:t>samoprijave</w:t>
            </w:r>
            <w:proofErr w:type="spellEnd"/>
            <w:r>
              <w:rPr>
                <w:rFonts w:cs="Arial"/>
                <w:szCs w:val="20"/>
              </w:rPr>
              <w:t xml:space="preserve"> </w:t>
            </w:r>
            <w:r>
              <w:rPr>
                <w:lang w:eastAsia="sl-SI"/>
              </w:rPr>
              <w:t xml:space="preserve">obravnava kot napoved na podlagi </w:t>
            </w:r>
            <w:proofErr w:type="spellStart"/>
            <w:r>
              <w:rPr>
                <w:lang w:eastAsia="sl-SI"/>
              </w:rPr>
              <w:t>samoprijave</w:t>
            </w:r>
            <w:proofErr w:type="spellEnd"/>
            <w:r>
              <w:rPr>
                <w:lang w:eastAsia="sl-SI"/>
              </w:rPr>
              <w:t>, če davčni zavezanec v predpisanem roku poravna dav</w:t>
            </w:r>
            <w:r w:rsidR="00054C6D">
              <w:rPr>
                <w:lang w:eastAsia="sl-SI"/>
              </w:rPr>
              <w:t>ka</w:t>
            </w:r>
            <w:r>
              <w:rPr>
                <w:lang w:eastAsia="sl-SI"/>
              </w:rPr>
              <w:t xml:space="preserve"> skupaj z obrestmi.</w:t>
            </w:r>
          </w:p>
          <w:p w14:paraId="6D0B8164" w14:textId="77777777" w:rsidR="00AC7734" w:rsidRDefault="00AC7734" w:rsidP="00912D3A">
            <w:pPr>
              <w:spacing w:line="260" w:lineRule="exact"/>
              <w:jc w:val="both"/>
              <w:rPr>
                <w:lang w:eastAsia="sl-SI"/>
              </w:rPr>
            </w:pPr>
          </w:p>
          <w:p w14:paraId="6D6FD0D6" w14:textId="77777777" w:rsidR="00E10410" w:rsidRPr="009E74BD" w:rsidRDefault="002D01E4" w:rsidP="00912D3A">
            <w:pPr>
              <w:spacing w:line="260" w:lineRule="exact"/>
              <w:jc w:val="both"/>
              <w:rPr>
                <w:lang w:eastAsia="sl-SI"/>
              </w:rPr>
            </w:pPr>
            <w:r w:rsidRPr="00F91F79">
              <w:rPr>
                <w:lang w:eastAsia="sl-SI"/>
              </w:rPr>
              <w:t xml:space="preserve">Če davčni zavezanec ne poravna v zakonskem roku obveznosti iz </w:t>
            </w:r>
            <w:proofErr w:type="spellStart"/>
            <w:r w:rsidRPr="00F91F79">
              <w:rPr>
                <w:lang w:eastAsia="sl-SI"/>
              </w:rPr>
              <w:t>odmerne</w:t>
            </w:r>
            <w:proofErr w:type="spellEnd"/>
            <w:r w:rsidRPr="00F91F79">
              <w:rPr>
                <w:lang w:eastAsia="sl-SI"/>
              </w:rPr>
              <w:t xml:space="preserve"> odločbe, ki jo izda davčni organ </w:t>
            </w:r>
            <w:r w:rsidRPr="00F91F79">
              <w:rPr>
                <w:lang w:eastAsia="sl-SI"/>
              </w:rPr>
              <w:lastRenderedPageBreak/>
              <w:t xml:space="preserve">na podlagi vložene davčne napovedi na podlagi </w:t>
            </w:r>
            <w:proofErr w:type="spellStart"/>
            <w:r w:rsidRPr="00F91F79">
              <w:rPr>
                <w:lang w:eastAsia="sl-SI"/>
              </w:rPr>
              <w:t>samoprijave</w:t>
            </w:r>
            <w:proofErr w:type="spellEnd"/>
            <w:r w:rsidRPr="00F91F79">
              <w:rPr>
                <w:lang w:eastAsia="sl-SI"/>
              </w:rPr>
              <w:t xml:space="preserve">, se njegova davčna obveznost obravnava kot davčna napoved, predložena po izteku predpisanega roka. V tem primeru davčni zavezanec ni razbremenjen odgovornosti za prekršek. Predlog je primerljiv </w:t>
            </w:r>
            <w:r>
              <w:rPr>
                <w:lang w:eastAsia="sl-SI"/>
              </w:rPr>
              <w:t xml:space="preserve">tudi </w:t>
            </w:r>
            <w:r w:rsidRPr="00F91F79">
              <w:rPr>
                <w:lang w:eastAsia="sl-SI"/>
              </w:rPr>
              <w:t xml:space="preserve">z veljavno ureditvijo instituta </w:t>
            </w:r>
            <w:proofErr w:type="spellStart"/>
            <w:r w:rsidRPr="00F91F79">
              <w:rPr>
                <w:lang w:eastAsia="sl-SI"/>
              </w:rPr>
              <w:t>samoprijave</w:t>
            </w:r>
            <w:proofErr w:type="spellEnd"/>
            <w:r w:rsidRPr="00F91F79">
              <w:rPr>
                <w:lang w:eastAsia="sl-SI"/>
              </w:rPr>
              <w:t xml:space="preserve"> za davčne obračune oziroma predložitve davčnega obračuna na podlagi </w:t>
            </w:r>
            <w:proofErr w:type="spellStart"/>
            <w:r w:rsidRPr="00F91F79">
              <w:rPr>
                <w:lang w:eastAsia="sl-SI"/>
              </w:rPr>
              <w:t>samoprijave</w:t>
            </w:r>
            <w:proofErr w:type="spellEnd"/>
            <w:r w:rsidRPr="00F91F79">
              <w:rPr>
                <w:lang w:eastAsia="sl-SI"/>
              </w:rPr>
              <w:t>. Od neplačanega davka se tako kot doslej obračunajo obresti za čas od poteka roka za vložitev davčne napovedi do vložitve davčne napovedi obračuna obresti. Obrestna mera za izračun obresti znaša 3 % letno</w:t>
            </w:r>
            <w:r w:rsidR="00B97D73">
              <w:rPr>
                <w:rFonts w:cs="Arial"/>
                <w:szCs w:val="20"/>
              </w:rPr>
              <w:t>.</w:t>
            </w:r>
            <w:r>
              <w:rPr>
                <w:rFonts w:cs="Arial"/>
                <w:szCs w:val="20"/>
              </w:rPr>
              <w:t xml:space="preserve"> </w:t>
            </w:r>
          </w:p>
          <w:p w14:paraId="75AB9727" w14:textId="77777777" w:rsidR="00CB3D40" w:rsidRPr="00B97D73" w:rsidRDefault="00CB3D40" w:rsidP="00912D3A">
            <w:pPr>
              <w:spacing w:line="260" w:lineRule="exact"/>
              <w:jc w:val="both"/>
              <w:rPr>
                <w:rFonts w:cs="Arial"/>
                <w:szCs w:val="20"/>
              </w:rPr>
            </w:pPr>
          </w:p>
          <w:p w14:paraId="7E00719B" w14:textId="2D18F250" w:rsidR="00795657" w:rsidRPr="00795657" w:rsidRDefault="00795657" w:rsidP="00795657">
            <w:pPr>
              <w:jc w:val="both"/>
              <w:outlineLvl w:val="0"/>
              <w:rPr>
                <w:rFonts w:cs="Arial"/>
                <w:bCs/>
                <w:szCs w:val="20"/>
              </w:rPr>
            </w:pPr>
            <w:r>
              <w:rPr>
                <w:rFonts w:cs="Arial"/>
                <w:bCs/>
                <w:szCs w:val="20"/>
              </w:rPr>
              <w:t xml:space="preserve">K </w:t>
            </w:r>
            <w:r>
              <w:rPr>
                <w:rFonts w:cs="Arial"/>
                <w:bCs/>
                <w:szCs w:val="20"/>
              </w:rPr>
              <w:fldChar w:fldCharType="begin"/>
            </w:r>
            <w:r>
              <w:rPr>
                <w:rFonts w:cs="Arial"/>
                <w:bCs/>
                <w:szCs w:val="20"/>
              </w:rPr>
              <w:instrText xml:space="preserve"> REF _Ref530559071 \r \h </w:instrText>
            </w:r>
            <w:r>
              <w:rPr>
                <w:rFonts w:cs="Arial"/>
                <w:bCs/>
                <w:szCs w:val="20"/>
              </w:rPr>
            </w:r>
            <w:r>
              <w:rPr>
                <w:rFonts w:cs="Arial"/>
                <w:bCs/>
                <w:szCs w:val="20"/>
              </w:rPr>
              <w:fldChar w:fldCharType="separate"/>
            </w:r>
            <w:r w:rsidR="00CF2F3C">
              <w:rPr>
                <w:rFonts w:cs="Arial"/>
                <w:bCs/>
                <w:szCs w:val="20"/>
              </w:rPr>
              <w:t>11</w:t>
            </w:r>
            <w:r>
              <w:rPr>
                <w:rFonts w:cs="Arial"/>
                <w:bCs/>
                <w:szCs w:val="20"/>
              </w:rPr>
              <w:fldChar w:fldCharType="end"/>
            </w:r>
            <w:r>
              <w:rPr>
                <w:rFonts w:cs="Arial"/>
                <w:bCs/>
                <w:szCs w:val="20"/>
              </w:rPr>
              <w:t>. členu</w:t>
            </w:r>
          </w:p>
          <w:p w14:paraId="72133DC4" w14:textId="77777777" w:rsidR="00795657" w:rsidRPr="00335A01" w:rsidRDefault="00795657" w:rsidP="00C53E8A">
            <w:pPr>
              <w:pStyle w:val="odstavek1"/>
              <w:spacing w:before="0"/>
              <w:ind w:firstLine="0"/>
              <w:rPr>
                <w:sz w:val="20"/>
                <w:szCs w:val="20"/>
              </w:rPr>
            </w:pPr>
            <w:r w:rsidRPr="00335A01">
              <w:rPr>
                <w:sz w:val="20"/>
                <w:szCs w:val="20"/>
              </w:rPr>
              <w:t xml:space="preserve">Predlog spremembe je redakcijske narave. Vsebina besedila, ki določa do kdaj lahko davčni zavezanec popravi davčno napoved, se z nadomestitvijo izraza »izdaje« z izrazom »vročitve« ne spremeni.  </w:t>
            </w:r>
          </w:p>
          <w:p w14:paraId="60D5C139" w14:textId="77777777" w:rsidR="00795657" w:rsidRDefault="00795657" w:rsidP="00912D3A">
            <w:pPr>
              <w:jc w:val="both"/>
              <w:outlineLvl w:val="0"/>
              <w:rPr>
                <w:rFonts w:cs="Arial"/>
                <w:bCs/>
                <w:szCs w:val="20"/>
              </w:rPr>
            </w:pPr>
          </w:p>
          <w:p w14:paraId="52D2A548" w14:textId="1554285F" w:rsidR="00F3392D" w:rsidRPr="00F3392D" w:rsidRDefault="00E10410" w:rsidP="00912D3A">
            <w:pPr>
              <w:jc w:val="both"/>
              <w:outlineLvl w:val="0"/>
              <w:rPr>
                <w:rFonts w:cs="Arial"/>
                <w:bCs/>
                <w:szCs w:val="20"/>
              </w:rPr>
            </w:pPr>
            <w:r>
              <w:rPr>
                <w:rFonts w:cs="Arial"/>
                <w:bCs/>
                <w:szCs w:val="20"/>
              </w:rPr>
              <w:t>K</w:t>
            </w:r>
            <w:r w:rsidR="007A6DA8">
              <w:rPr>
                <w:rFonts w:cs="Arial"/>
                <w:bCs/>
                <w:szCs w:val="20"/>
              </w:rPr>
              <w:t xml:space="preserve"> </w:t>
            </w:r>
            <w:r w:rsidR="007A6DA8">
              <w:rPr>
                <w:rFonts w:cs="Arial"/>
                <w:bCs/>
                <w:szCs w:val="20"/>
              </w:rPr>
              <w:fldChar w:fldCharType="begin"/>
            </w:r>
            <w:r w:rsidR="007A6DA8">
              <w:rPr>
                <w:rFonts w:cs="Arial"/>
                <w:bCs/>
                <w:szCs w:val="20"/>
              </w:rPr>
              <w:instrText xml:space="preserve"> REF _Ref532209402 \r \h </w:instrText>
            </w:r>
            <w:r w:rsidR="007A6DA8">
              <w:rPr>
                <w:rFonts w:cs="Arial"/>
                <w:bCs/>
                <w:szCs w:val="20"/>
              </w:rPr>
            </w:r>
            <w:r w:rsidR="007A6DA8">
              <w:rPr>
                <w:rFonts w:cs="Arial"/>
                <w:bCs/>
                <w:szCs w:val="20"/>
              </w:rPr>
              <w:fldChar w:fldCharType="separate"/>
            </w:r>
            <w:r w:rsidR="00CF2F3C">
              <w:rPr>
                <w:rFonts w:cs="Arial"/>
                <w:bCs/>
                <w:szCs w:val="20"/>
              </w:rPr>
              <w:t>12</w:t>
            </w:r>
            <w:r w:rsidR="007A6DA8">
              <w:rPr>
                <w:rFonts w:cs="Arial"/>
                <w:bCs/>
                <w:szCs w:val="20"/>
              </w:rPr>
              <w:fldChar w:fldCharType="end"/>
            </w:r>
            <w:r w:rsidR="002B2C6A">
              <w:rPr>
                <w:rFonts w:cs="Arial"/>
                <w:bCs/>
                <w:szCs w:val="20"/>
              </w:rPr>
              <w:t xml:space="preserve">. </w:t>
            </w:r>
            <w:r>
              <w:rPr>
                <w:rFonts w:cs="Arial"/>
                <w:bCs/>
                <w:szCs w:val="20"/>
              </w:rPr>
              <w:t>členu</w:t>
            </w:r>
          </w:p>
          <w:p w14:paraId="761BAD92" w14:textId="77777777" w:rsidR="00F3392D" w:rsidRPr="00B97D73" w:rsidRDefault="00F3392D" w:rsidP="00912D3A">
            <w:pPr>
              <w:spacing w:line="260" w:lineRule="exact"/>
              <w:jc w:val="both"/>
              <w:rPr>
                <w:rFonts w:cs="Arial"/>
                <w:szCs w:val="20"/>
              </w:rPr>
            </w:pPr>
            <w:r w:rsidRPr="00B97D73">
              <w:rPr>
                <w:rFonts w:cs="Arial"/>
                <w:szCs w:val="20"/>
              </w:rPr>
              <w:t>Na podlagi predloga se črta</w:t>
            </w:r>
            <w:r w:rsidR="005A4F94">
              <w:rPr>
                <w:rFonts w:cs="Arial"/>
                <w:szCs w:val="20"/>
              </w:rPr>
              <w:t>ta</w:t>
            </w:r>
            <w:r w:rsidRPr="00B97D73">
              <w:rPr>
                <w:rFonts w:cs="Arial"/>
                <w:szCs w:val="20"/>
              </w:rPr>
              <w:t xml:space="preserve"> tretji in četrti odstavek</w:t>
            </w:r>
            <w:r w:rsidR="00304AF6" w:rsidRPr="00B97D73">
              <w:rPr>
                <w:rFonts w:cs="Arial"/>
                <w:szCs w:val="20"/>
              </w:rPr>
              <w:t xml:space="preserve"> 70. člena</w:t>
            </w:r>
            <w:r w:rsidRPr="00B97D73">
              <w:rPr>
                <w:rFonts w:cs="Arial"/>
                <w:szCs w:val="20"/>
              </w:rPr>
              <w:t xml:space="preserve">. </w:t>
            </w:r>
          </w:p>
          <w:p w14:paraId="1EDEA1E4" w14:textId="77777777" w:rsidR="00F3392D" w:rsidRPr="00B97D73" w:rsidRDefault="00F3392D" w:rsidP="00912D3A">
            <w:pPr>
              <w:spacing w:line="260" w:lineRule="exact"/>
              <w:jc w:val="both"/>
              <w:rPr>
                <w:rFonts w:cs="Arial"/>
                <w:szCs w:val="20"/>
              </w:rPr>
            </w:pPr>
          </w:p>
          <w:p w14:paraId="5DF57860" w14:textId="77777777" w:rsidR="00F3392D" w:rsidRPr="00B97D73" w:rsidRDefault="00F3392D" w:rsidP="00912D3A">
            <w:pPr>
              <w:spacing w:line="260" w:lineRule="exact"/>
              <w:jc w:val="both"/>
              <w:rPr>
                <w:rFonts w:cs="Arial"/>
                <w:szCs w:val="20"/>
              </w:rPr>
            </w:pPr>
            <w:r w:rsidRPr="00B97D73">
              <w:rPr>
                <w:rFonts w:cs="Arial"/>
                <w:szCs w:val="20"/>
              </w:rPr>
              <w:t xml:space="preserve">Veljavni tretji odstavek določa, da je stvarna pristojnost drugih organov, ki postopajo po tem zakonu,  predpisana s posebnim zakonom. </w:t>
            </w:r>
          </w:p>
          <w:p w14:paraId="2D17DED5" w14:textId="77777777" w:rsidR="00F3392D" w:rsidRPr="00B97D73" w:rsidRDefault="00F3392D" w:rsidP="00912D3A">
            <w:pPr>
              <w:spacing w:line="260" w:lineRule="exact"/>
              <w:jc w:val="both"/>
              <w:rPr>
                <w:rFonts w:cs="Arial"/>
                <w:szCs w:val="20"/>
              </w:rPr>
            </w:pPr>
          </w:p>
          <w:p w14:paraId="07CC50B2" w14:textId="59D003BC" w:rsidR="00F3392D" w:rsidRPr="00B97D73" w:rsidRDefault="00F3392D" w:rsidP="00912D3A">
            <w:pPr>
              <w:spacing w:line="260" w:lineRule="exact"/>
              <w:jc w:val="both"/>
              <w:rPr>
                <w:rFonts w:cs="Arial"/>
                <w:szCs w:val="20"/>
              </w:rPr>
            </w:pPr>
            <w:r w:rsidRPr="00B97D73">
              <w:rPr>
                <w:rFonts w:cs="Arial"/>
                <w:szCs w:val="20"/>
              </w:rPr>
              <w:t xml:space="preserve">Vsebina tretjega odstavka 70. člena je nepotrebna pojasnjevalna določba in ne ureja vsebine, ki je urejena z </w:t>
            </w:r>
            <w:r w:rsidR="00C06BAD">
              <w:rPr>
                <w:rFonts w:cs="Arial"/>
                <w:szCs w:val="20"/>
              </w:rPr>
              <w:t>ZDavP-2</w:t>
            </w:r>
            <w:r w:rsidRPr="00B97D73">
              <w:rPr>
                <w:rFonts w:cs="Arial"/>
                <w:szCs w:val="20"/>
              </w:rPr>
              <w:t>, saj določa uporabo tega predpisa oziroma pristojnost za druge, nedavčne organe (na primer RTV, kot javnega zavoda. Za</w:t>
            </w:r>
            <w:r w:rsidR="00EE6032">
              <w:rPr>
                <w:rFonts w:cs="Arial"/>
                <w:szCs w:val="20"/>
              </w:rPr>
              <w:t>kon o Radioteleviziji Slovenija</w:t>
            </w:r>
            <w:r w:rsidRPr="00B97D73">
              <w:rPr>
                <w:rFonts w:cs="Arial"/>
                <w:szCs w:val="20"/>
              </w:rPr>
              <w:t xml:space="preserve"> </w:t>
            </w:r>
            <w:r w:rsidR="00EE6032">
              <w:rPr>
                <w:rFonts w:cs="Arial"/>
                <w:szCs w:val="20"/>
              </w:rPr>
              <w:t>(</w:t>
            </w:r>
            <w:r w:rsidRPr="00B97D73">
              <w:rPr>
                <w:rFonts w:cs="Arial"/>
                <w:szCs w:val="20"/>
              </w:rPr>
              <w:t xml:space="preserve">Uradni list RS, št. </w:t>
            </w:r>
            <w:hyperlink r:id="rId42" w:tgtFrame="_blank" w:tooltip="Zakon o Radioteleviziji Slovenija (ZRTVS-1)" w:history="1">
              <w:r w:rsidRPr="00B97D73">
                <w:rPr>
                  <w:rFonts w:cs="Arial"/>
                  <w:szCs w:val="20"/>
                </w:rPr>
                <w:t>96/05</w:t>
              </w:r>
            </w:hyperlink>
            <w:r w:rsidRPr="00B97D73">
              <w:rPr>
                <w:rFonts w:cs="Arial"/>
                <w:szCs w:val="20"/>
              </w:rPr>
              <w:t xml:space="preserve">, </w:t>
            </w:r>
            <w:hyperlink r:id="rId43" w:tgtFrame="_blank" w:tooltip="Zakon o spremembah in dopolnitvah Zakona o davčnem postopku" w:history="1">
              <w:r w:rsidRPr="00B97D73">
                <w:rPr>
                  <w:rFonts w:cs="Arial"/>
                  <w:szCs w:val="20"/>
                </w:rPr>
                <w:t>109/05</w:t>
              </w:r>
            </w:hyperlink>
            <w:r w:rsidRPr="00B97D73">
              <w:rPr>
                <w:rFonts w:cs="Arial"/>
                <w:szCs w:val="20"/>
              </w:rPr>
              <w:t xml:space="preserve"> – ZDavP-1B, </w:t>
            </w:r>
            <w:hyperlink r:id="rId44" w:tgtFrame="_blank" w:tooltip="Odločba o razveljaviti drugega odstavka 15. člena Zakona o Radioteleviziji Slovenija" w:history="1">
              <w:r w:rsidRPr="00B97D73">
                <w:rPr>
                  <w:rFonts w:cs="Arial"/>
                  <w:szCs w:val="20"/>
                </w:rPr>
                <w:t>105/06</w:t>
              </w:r>
            </w:hyperlink>
            <w:r w:rsidRPr="00B97D73">
              <w:rPr>
                <w:rFonts w:cs="Arial"/>
                <w:szCs w:val="20"/>
              </w:rPr>
              <w:t xml:space="preserve"> – </w:t>
            </w:r>
            <w:proofErr w:type="spellStart"/>
            <w:r w:rsidRPr="00B97D73">
              <w:rPr>
                <w:rFonts w:cs="Arial"/>
                <w:szCs w:val="20"/>
              </w:rPr>
              <w:t>odl</w:t>
            </w:r>
            <w:proofErr w:type="spellEnd"/>
            <w:r w:rsidRPr="00B97D73">
              <w:rPr>
                <w:rFonts w:cs="Arial"/>
                <w:szCs w:val="20"/>
              </w:rPr>
              <w:t xml:space="preserve">. US, </w:t>
            </w:r>
            <w:hyperlink r:id="rId45" w:tgtFrame="_blank" w:tooltip="Zakon o spremembah in dopolnitvah Zakona o izvrševanju proračunov Republike Slovenije za leti 2008 in 2009" w:history="1">
              <w:r w:rsidRPr="00B97D73">
                <w:rPr>
                  <w:rFonts w:cs="Arial"/>
                  <w:szCs w:val="20"/>
                </w:rPr>
                <w:t>26/09</w:t>
              </w:r>
            </w:hyperlink>
            <w:r w:rsidRPr="00B97D73">
              <w:rPr>
                <w:rFonts w:cs="Arial"/>
                <w:szCs w:val="20"/>
              </w:rPr>
              <w:t xml:space="preserve"> – ZIPRS0809-B in </w:t>
            </w:r>
            <w:hyperlink r:id="rId46" w:tgtFrame="_blank" w:tooltip="Zakon o spremembah Zakona o Radioteleviziji Slovenija" w:history="1">
              <w:r w:rsidRPr="00B97D73">
                <w:rPr>
                  <w:rFonts w:cs="Arial"/>
                  <w:szCs w:val="20"/>
                </w:rPr>
                <w:t>9/14</w:t>
              </w:r>
            </w:hyperlink>
            <w:r w:rsidR="00EE6032">
              <w:rPr>
                <w:rFonts w:cs="Arial"/>
                <w:szCs w:val="20"/>
              </w:rPr>
              <w:t xml:space="preserve">) </w:t>
            </w:r>
            <w:r w:rsidRPr="00B97D73">
              <w:rPr>
                <w:rFonts w:cs="Arial"/>
                <w:szCs w:val="20"/>
              </w:rPr>
              <w:t>v 40. členu določa, da se glede obračunavanja in plačevanja prispevka, obresti in drugih vprašanj postopka uporabljajo določbe zakona, ki ureja davčni postopek</w:t>
            </w:r>
            <w:r w:rsidR="00EE6032">
              <w:rPr>
                <w:rFonts w:cs="Arial"/>
                <w:szCs w:val="20"/>
              </w:rPr>
              <w:t>)</w:t>
            </w:r>
            <w:r w:rsidRPr="00B97D73">
              <w:rPr>
                <w:rFonts w:cs="Arial"/>
                <w:szCs w:val="20"/>
              </w:rPr>
              <w:t xml:space="preserve">. Vsebinski okvir </w:t>
            </w:r>
            <w:r w:rsidR="00054C6D">
              <w:rPr>
                <w:rFonts w:cs="Arial"/>
                <w:szCs w:val="20"/>
              </w:rPr>
              <w:t xml:space="preserve">davčnega </w:t>
            </w:r>
            <w:r w:rsidRPr="00B97D73">
              <w:rPr>
                <w:rFonts w:cs="Arial"/>
                <w:szCs w:val="20"/>
              </w:rPr>
              <w:t>postopkovnega predpisa, ZDavP-2, je določen v veljavnem 1. členu. Ta določa, da zakon ureja pobiranje davkov, pravice in obveznosti zavezancev za davek, državnih in drugih organov, ki so v skladu z zakonom pristojni za pobiranje davkov, ter drugih oseb v postopku pobiranj</w:t>
            </w:r>
            <w:r w:rsidR="00EE6032">
              <w:rPr>
                <w:rFonts w:cs="Arial"/>
                <w:szCs w:val="20"/>
              </w:rPr>
              <w:t>a</w:t>
            </w:r>
            <w:r w:rsidRPr="00B97D73">
              <w:rPr>
                <w:rFonts w:cs="Arial"/>
                <w:szCs w:val="20"/>
              </w:rPr>
              <w:t xml:space="preserve"> davkov, varovanje podatkov, pridobljenih v postopku pobiranja davkov, ter medsebojno pomoč pri pobiranju davkov in izmenjavi podatkov z drugimi državami članicami Evropske unije, s tretjimi državami in ozemlji. </w:t>
            </w:r>
          </w:p>
          <w:p w14:paraId="444082CC" w14:textId="77777777" w:rsidR="00F3392D" w:rsidRPr="00F3392D" w:rsidRDefault="00F3392D" w:rsidP="00912D3A">
            <w:pPr>
              <w:spacing w:line="260" w:lineRule="exact"/>
              <w:jc w:val="both"/>
              <w:rPr>
                <w:lang w:eastAsia="sl-SI"/>
              </w:rPr>
            </w:pPr>
          </w:p>
          <w:p w14:paraId="79E6A68B" w14:textId="77777777" w:rsidR="00F3392D" w:rsidRPr="00B97D73" w:rsidRDefault="00F3392D" w:rsidP="00912D3A">
            <w:pPr>
              <w:spacing w:line="260" w:lineRule="exact"/>
              <w:jc w:val="both"/>
              <w:rPr>
                <w:rFonts w:cs="Arial"/>
                <w:szCs w:val="20"/>
              </w:rPr>
            </w:pPr>
            <w:r w:rsidRPr="00B97D73">
              <w:rPr>
                <w:rFonts w:cs="Arial"/>
                <w:szCs w:val="20"/>
              </w:rPr>
              <w:t xml:space="preserve">Veljavni četrti odstavek 70. člena določa, da je za odločanje v postopkih izvajanja mednarodnih pogodb o izogibanju dvojnega obdavčevanja, ki obvezujejo Republiko Slovenijo, stvarno pristojno Ministrstvo za finance, v postopkih izvajanja drugih mednarodnih pogodb, ki obvezujejo Republiko Slovenijo, pa organ, ki je določen z mednarodno pogodbo ali aktom o ratifikaciji. </w:t>
            </w:r>
          </w:p>
          <w:p w14:paraId="20902BEB" w14:textId="77777777" w:rsidR="00F3392D" w:rsidRPr="00B97D73" w:rsidRDefault="00F3392D" w:rsidP="00912D3A">
            <w:pPr>
              <w:spacing w:line="260" w:lineRule="exact"/>
              <w:jc w:val="both"/>
              <w:rPr>
                <w:rFonts w:cs="Arial"/>
                <w:szCs w:val="20"/>
              </w:rPr>
            </w:pPr>
          </w:p>
          <w:p w14:paraId="55F18EF1" w14:textId="0B877522" w:rsidR="00F3392D" w:rsidRPr="00B97D73" w:rsidRDefault="00F3392D" w:rsidP="00912D3A">
            <w:pPr>
              <w:spacing w:line="260" w:lineRule="exact"/>
              <w:jc w:val="both"/>
              <w:rPr>
                <w:rFonts w:cs="Arial"/>
                <w:szCs w:val="20"/>
              </w:rPr>
            </w:pPr>
            <w:r w:rsidRPr="00B97D73">
              <w:rPr>
                <w:rFonts w:cs="Arial"/>
                <w:szCs w:val="20"/>
              </w:rPr>
              <w:t>Veljavni drugi odstavek 265. člena določa, da je Ministrstvo za finance pristojno za postopke skupnega dogov</w:t>
            </w:r>
            <w:r w:rsidR="00476D45">
              <w:rPr>
                <w:rFonts w:cs="Arial"/>
                <w:szCs w:val="20"/>
              </w:rPr>
              <w:t>arjanja</w:t>
            </w:r>
            <w:r w:rsidRPr="00B97D73">
              <w:rPr>
                <w:rFonts w:cs="Arial"/>
                <w:szCs w:val="20"/>
              </w:rPr>
              <w:t xml:space="preserve"> s pristojnimi organi drugih držav po mednarodnih pogodbah o izogibanju dvojnega obdavčevanja, ki obvezujejo Republiko Slovenijo, zato se zaradi jasnosti veljavni četrti odstavek 70. člena črta. Zaradi črtanja pa se ne spreminja pristojnost Ministrstva za finance in davčnega organa, ki odloča v postopkih na prvi in drugi stopnji. Tako bo tudi za uveljavljanje ugodnosti iz mednarodnih pogodb o izogibanju dvojnega obdavčevanja iz 2. podpoglavja IV. poglavja, ki ureja izvajanje mednarodnih pogodb, še vedno na prvi stopnji stvarno pristojna Finančna uprava Republike Slovenije, na drugi stopnji pa Ministrstvo za finance (npr. o zahtevkih za vračilo).</w:t>
            </w:r>
          </w:p>
          <w:p w14:paraId="2F0592B6" w14:textId="77777777" w:rsidR="00723F69" w:rsidRPr="00343402" w:rsidRDefault="00723F69" w:rsidP="00912D3A">
            <w:pPr>
              <w:jc w:val="both"/>
              <w:outlineLvl w:val="0"/>
              <w:rPr>
                <w:rFonts w:cs="Arial"/>
                <w:bCs/>
                <w:szCs w:val="20"/>
              </w:rPr>
            </w:pPr>
          </w:p>
          <w:p w14:paraId="03DA1DD2" w14:textId="66A56002" w:rsidR="00665C31" w:rsidRPr="000E0773" w:rsidRDefault="00C9063E" w:rsidP="00912D3A">
            <w:pPr>
              <w:jc w:val="both"/>
              <w:outlineLvl w:val="0"/>
              <w:rPr>
                <w:rFonts w:cs="Arial"/>
                <w:szCs w:val="20"/>
                <w:lang w:eastAsia="sl-SI"/>
              </w:rPr>
            </w:pPr>
            <w:r>
              <w:rPr>
                <w:rFonts w:cs="Arial"/>
                <w:szCs w:val="20"/>
                <w:lang w:eastAsia="sl-SI"/>
              </w:rPr>
              <w:t>K</w:t>
            </w:r>
            <w:r w:rsidR="007A6DA8">
              <w:rPr>
                <w:rFonts w:cs="Arial"/>
                <w:szCs w:val="20"/>
                <w:lang w:eastAsia="sl-SI"/>
              </w:rPr>
              <w:t xml:space="preserve"> </w:t>
            </w:r>
            <w:r w:rsidR="007A6DA8">
              <w:rPr>
                <w:rFonts w:cs="Arial"/>
                <w:szCs w:val="20"/>
                <w:lang w:eastAsia="sl-SI"/>
              </w:rPr>
              <w:fldChar w:fldCharType="begin"/>
            </w:r>
            <w:r w:rsidR="007A6DA8">
              <w:rPr>
                <w:rFonts w:cs="Arial"/>
                <w:szCs w:val="20"/>
                <w:lang w:eastAsia="sl-SI"/>
              </w:rPr>
              <w:instrText xml:space="preserve"> REF _Ref530561555 \r \h </w:instrText>
            </w:r>
            <w:r w:rsidR="007A6DA8">
              <w:rPr>
                <w:rFonts w:cs="Arial"/>
                <w:szCs w:val="20"/>
                <w:lang w:eastAsia="sl-SI"/>
              </w:rPr>
            </w:r>
            <w:r w:rsidR="007A6DA8">
              <w:rPr>
                <w:rFonts w:cs="Arial"/>
                <w:szCs w:val="20"/>
                <w:lang w:eastAsia="sl-SI"/>
              </w:rPr>
              <w:fldChar w:fldCharType="separate"/>
            </w:r>
            <w:r w:rsidR="00CF2F3C">
              <w:rPr>
                <w:rFonts w:cs="Arial"/>
                <w:szCs w:val="20"/>
                <w:lang w:eastAsia="sl-SI"/>
              </w:rPr>
              <w:t>13</w:t>
            </w:r>
            <w:r w:rsidR="007A6DA8">
              <w:rPr>
                <w:rFonts w:cs="Arial"/>
                <w:szCs w:val="20"/>
                <w:lang w:eastAsia="sl-SI"/>
              </w:rPr>
              <w:fldChar w:fldCharType="end"/>
            </w:r>
            <w:r w:rsidR="00343402" w:rsidRPr="00343402">
              <w:rPr>
                <w:rFonts w:cs="Arial"/>
                <w:szCs w:val="20"/>
                <w:lang w:eastAsia="sl-SI"/>
              </w:rPr>
              <w:t xml:space="preserve">. členu </w:t>
            </w:r>
          </w:p>
          <w:p w14:paraId="61B6C2A0" w14:textId="77777777" w:rsidR="00600E0D" w:rsidRDefault="00D123AE" w:rsidP="00912D3A">
            <w:pPr>
              <w:spacing w:line="260" w:lineRule="exact"/>
              <w:jc w:val="both"/>
              <w:rPr>
                <w:lang w:eastAsia="sl-SI"/>
              </w:rPr>
            </w:pPr>
            <w:r>
              <w:rPr>
                <w:lang w:eastAsia="sl-SI"/>
              </w:rPr>
              <w:t>ZDavP-2</w:t>
            </w:r>
            <w:r w:rsidR="00600E0D">
              <w:rPr>
                <w:lang w:eastAsia="sl-SI"/>
              </w:rPr>
              <w:t xml:space="preserve"> ne ureja roka za odločbo o pritožbi, zato se subsidiarno uporabljajo določila Zakona o splošnem upravnem postopku (v nadaljnjem besedilu: ZUP). ZUP v 256. členu določa dvomesečni rok za izdajo odločbe organa druge stopnje o pritožbi. Ta rok se šteje od dneva, ko je organ prejel popolno pritožbo. </w:t>
            </w:r>
            <w:r w:rsidR="00600E0D" w:rsidRPr="00B97D73">
              <w:rPr>
                <w:rFonts w:cs="Arial"/>
                <w:szCs w:val="20"/>
              </w:rPr>
              <w:t xml:space="preserve">Če je pritožba nepopolna in jo pritožnik po pozivu dopolni, začne teči rok za izdajo odločbe </w:t>
            </w:r>
            <w:r w:rsidR="00600E0D">
              <w:rPr>
                <w:lang w:eastAsia="sl-SI"/>
              </w:rPr>
              <w:t xml:space="preserve">od dneva, ko je bila vloga dopolnjena. </w:t>
            </w:r>
          </w:p>
          <w:p w14:paraId="3B555CF3" w14:textId="77777777" w:rsidR="008F7AE8" w:rsidRDefault="008F7AE8" w:rsidP="00912D3A">
            <w:pPr>
              <w:spacing w:line="260" w:lineRule="exact"/>
              <w:jc w:val="both"/>
              <w:rPr>
                <w:lang w:eastAsia="sl-SI"/>
              </w:rPr>
            </w:pPr>
          </w:p>
          <w:p w14:paraId="54DBB489" w14:textId="77777777" w:rsidR="00600E0D" w:rsidRDefault="00600E0D" w:rsidP="00912D3A">
            <w:pPr>
              <w:spacing w:line="260" w:lineRule="exact"/>
              <w:jc w:val="both"/>
              <w:rPr>
                <w:lang w:eastAsia="sl-SI"/>
              </w:rPr>
            </w:pPr>
            <w:r>
              <w:rPr>
                <w:lang w:eastAsia="sl-SI"/>
              </w:rPr>
              <w:t xml:space="preserve">Odločanje o pritožbi zoper odločbe, izdane v davčnem inšpekcijskem nadzoru, je specifično in posebej zahtevno. Kljub temu, da je rok za izdajo odločbe o pritožbi </w:t>
            </w:r>
            <w:proofErr w:type="spellStart"/>
            <w:r>
              <w:rPr>
                <w:lang w:eastAsia="sl-SI"/>
              </w:rPr>
              <w:t>instrukcijske</w:t>
            </w:r>
            <w:proofErr w:type="spellEnd"/>
            <w:r>
              <w:rPr>
                <w:lang w:eastAsia="sl-SI"/>
              </w:rPr>
              <w:t xml:space="preserve"> in ne </w:t>
            </w:r>
            <w:proofErr w:type="spellStart"/>
            <w:r>
              <w:rPr>
                <w:lang w:eastAsia="sl-SI"/>
              </w:rPr>
              <w:t>prekluzivne</w:t>
            </w:r>
            <w:proofErr w:type="spellEnd"/>
            <w:r>
              <w:rPr>
                <w:lang w:eastAsia="sl-SI"/>
              </w:rPr>
              <w:t xml:space="preserve"> narave, ta ni primeren, saj je prekratek. Predlog zakona določa daljši rok za izdajo odločbe o pritožbi, kot je določen v ZUP, če organ druge stopnje odloča o pritožbi, zoper odločb</w:t>
            </w:r>
            <w:r w:rsidRPr="00B97D73">
              <w:rPr>
                <w:rFonts w:cs="Arial"/>
                <w:szCs w:val="20"/>
              </w:rPr>
              <w:t>o</w:t>
            </w:r>
            <w:r>
              <w:rPr>
                <w:lang w:eastAsia="sl-SI"/>
              </w:rPr>
              <w:t>, izdan</w:t>
            </w:r>
            <w:r w:rsidRPr="00B97D73">
              <w:rPr>
                <w:rFonts w:cs="Arial"/>
                <w:szCs w:val="20"/>
              </w:rPr>
              <w:t>o</w:t>
            </w:r>
            <w:r>
              <w:rPr>
                <w:lang w:eastAsia="sl-SI"/>
              </w:rPr>
              <w:t xml:space="preserve"> v davčnem inšpekcijskem nadzoru. V teh primerih mora biti odločba izdana </w:t>
            </w:r>
            <w:r w:rsidRPr="00B97D73">
              <w:rPr>
                <w:rFonts w:cs="Arial"/>
                <w:szCs w:val="20"/>
              </w:rPr>
              <w:t xml:space="preserve">brž ko je to mogoče, najpozneje pa v </w:t>
            </w:r>
            <w:r>
              <w:rPr>
                <w:lang w:eastAsia="sl-SI"/>
              </w:rPr>
              <w:t>šestih</w:t>
            </w:r>
            <w:r w:rsidRPr="00B97D73">
              <w:rPr>
                <w:rFonts w:cs="Arial"/>
                <w:szCs w:val="20"/>
              </w:rPr>
              <w:t xml:space="preserve"> mesecih od dneva, ko je </w:t>
            </w:r>
            <w:r w:rsidRPr="00B97D73">
              <w:rPr>
                <w:rFonts w:cs="Arial"/>
                <w:szCs w:val="20"/>
              </w:rPr>
              <w:lastRenderedPageBreak/>
              <w:t xml:space="preserve">organ prejel popolno pritožbo. Če je pritožba nepopolna in jo pritožnik po pozivu dopolni, začne teči rok za izdajo odločbe tedaj, ko organ prejme dopolnitev pritožbe. </w:t>
            </w:r>
            <w:r>
              <w:rPr>
                <w:lang w:eastAsia="sl-SI"/>
              </w:rPr>
              <w:t xml:space="preserve">Tudi v tem primeru veljajo določbe ZUP iz drugega in tretjega odstavka 256. člena. V drugem odstavku tega člena ZUP določa, da rok ne teče v času, ko je postopek prekinjen ali v primeru, ko je pristojni organ zadržal izvrševanje predpisa. V tretjem odstavku pa ZUP določa, da se pritožbeni postopek s sklepom ustavi, če stranka pritožbo umakne. </w:t>
            </w:r>
          </w:p>
          <w:p w14:paraId="0BA9D8F2" w14:textId="77777777" w:rsidR="008F7AE8" w:rsidRDefault="008F7AE8" w:rsidP="00912D3A">
            <w:pPr>
              <w:spacing w:line="260" w:lineRule="exact"/>
              <w:jc w:val="both"/>
              <w:rPr>
                <w:lang w:eastAsia="sl-SI"/>
              </w:rPr>
            </w:pPr>
          </w:p>
          <w:p w14:paraId="0DF461FB" w14:textId="77777777" w:rsidR="00600E0D" w:rsidRPr="00E5089D" w:rsidRDefault="00600E0D" w:rsidP="00912D3A">
            <w:pPr>
              <w:spacing w:line="260" w:lineRule="exact"/>
              <w:jc w:val="both"/>
              <w:rPr>
                <w:lang w:eastAsia="sl-SI"/>
              </w:rPr>
            </w:pPr>
            <w:r>
              <w:rPr>
                <w:lang w:eastAsia="sl-SI"/>
              </w:rPr>
              <w:t xml:space="preserve">V nadaljevanju so opisani razlogi oziroma situacije, s katerimi se izkazuje upravičenost oziroma potreba za drugačno ureditev. </w:t>
            </w:r>
            <w:r w:rsidRPr="00E5089D">
              <w:rPr>
                <w:lang w:eastAsia="sl-SI"/>
              </w:rPr>
              <w:t>Organ druge stopnje preizkusi odločbo, ki se izpodbija s pritožbo, v mejah pritožbenih navedb, po uradni dolžnosti pa preizkusi, ali ni prišlo v postopku na prvi stopnji do bistvenih kršitev postopka in ali ni bil prekršen materialni zakon. Izpodbijana odločba se preizkusi v pogledu pravilne in popolne ugotovitve dejanskega stanja kot tudi pravilne uporabe materialnih predpisov in spoštovanja pravil postopka. Običajno so v davčno inšpekcijskih postopkih dejanska stanja</w:t>
            </w:r>
            <w:r w:rsidR="009103BA">
              <w:rPr>
                <w:lang w:eastAsia="sl-SI"/>
              </w:rPr>
              <w:t>,</w:t>
            </w:r>
            <w:r w:rsidRPr="00E5089D">
              <w:rPr>
                <w:lang w:eastAsia="sl-SI"/>
              </w:rPr>
              <w:t xml:space="preserve"> na katera se uporabi ustrezni materialni predpis</w:t>
            </w:r>
            <w:r w:rsidR="009103BA">
              <w:rPr>
                <w:lang w:eastAsia="sl-SI"/>
              </w:rPr>
              <w:t>,</w:t>
            </w:r>
            <w:r w:rsidRPr="00E5089D">
              <w:rPr>
                <w:lang w:eastAsia="sl-SI"/>
              </w:rPr>
              <w:t xml:space="preserve"> sestavljena iz množice poslovnih dogodkov, ki jih izkazujejo številne poslovne listine in druga dokazna sredstva, največkrat za več poslovnih let. Gre za kompleksna in zapletena dejanska stanja, katerih pravilnost se v pritožbenem postopku preverja z vpogledom v dokumentacijo, ki jo je uporabil organ prve stopnje kot dokazno sredstvo, ko je ugotavljal pravno pomembna dejstva. V novejših postopkih davčno inšpekcijskega nadzora se vse pogosteje uporablja določilo 74. člena </w:t>
            </w:r>
            <w:r w:rsidR="009103BA">
              <w:rPr>
                <w:lang w:eastAsia="sl-SI"/>
              </w:rPr>
              <w:t>ZDavP-2</w:t>
            </w:r>
            <w:r w:rsidRPr="00E5089D">
              <w:rPr>
                <w:lang w:eastAsia="sl-SI"/>
              </w:rPr>
              <w:t>, ki davčni organ napotuje na ugotavljanje prave ekonomske vsebine pravnih poslov</w:t>
            </w:r>
            <w:r w:rsidR="009103BA">
              <w:rPr>
                <w:lang w:eastAsia="sl-SI"/>
              </w:rPr>
              <w:t>,</w:t>
            </w:r>
            <w:r w:rsidRPr="00E5089D">
              <w:rPr>
                <w:lang w:eastAsia="sl-SI"/>
              </w:rPr>
              <w:t xml:space="preserve"> s čimer je povezano prepoznavanje navideznih pravnih poslov, ugot</w:t>
            </w:r>
            <w:r w:rsidR="009103BA">
              <w:rPr>
                <w:lang w:eastAsia="sl-SI"/>
              </w:rPr>
              <w:t xml:space="preserve">avljanje davčnega izogibanja in </w:t>
            </w:r>
            <w:r w:rsidRPr="00E5089D">
              <w:rPr>
                <w:lang w:eastAsia="sl-SI"/>
              </w:rPr>
              <w:t>zlorabe predpisov. Preverjanje pravilnosti tako ugotovljenega dejan</w:t>
            </w:r>
            <w:r>
              <w:rPr>
                <w:lang w:eastAsia="sl-SI"/>
              </w:rPr>
              <w:t>skega stanja in prepoznavanje </w:t>
            </w:r>
            <w:r w:rsidRPr="00E5089D">
              <w:rPr>
                <w:lang w:eastAsia="sl-SI"/>
              </w:rPr>
              <w:t xml:space="preserve">resnične od navidezne poslovne dokumentacije v postopku reševanja pritožbene zadeve ali pa ugotavljanje prave pogodbene volje iz posrednih dokazov in indicev, zahtevajo bistveno več časa, v primerjavi z drugimi postopki. </w:t>
            </w:r>
          </w:p>
          <w:p w14:paraId="735F9826" w14:textId="77777777" w:rsidR="008F7AE8" w:rsidRPr="00E5089D" w:rsidRDefault="008F7AE8" w:rsidP="00912D3A">
            <w:pPr>
              <w:spacing w:line="260" w:lineRule="exact"/>
              <w:jc w:val="both"/>
              <w:rPr>
                <w:lang w:eastAsia="sl-SI"/>
              </w:rPr>
            </w:pPr>
          </w:p>
          <w:p w14:paraId="355CCBF6" w14:textId="77777777" w:rsidR="00600E0D" w:rsidRPr="00E5089D" w:rsidRDefault="00600E0D" w:rsidP="00912D3A">
            <w:pPr>
              <w:spacing w:line="260" w:lineRule="exact"/>
              <w:jc w:val="both"/>
              <w:rPr>
                <w:lang w:eastAsia="sl-SI"/>
              </w:rPr>
            </w:pPr>
            <w:r w:rsidRPr="00E5089D">
              <w:rPr>
                <w:lang w:eastAsia="sl-SI"/>
              </w:rPr>
              <w:t>Na področju davčno inšpekcijskih nadzorov DDV na odločitve pomembno vplivajo stališča Sodišča Evropske unije (SEU). Skladno s stališči SEU pravice do odbitka ni mogoče priznati, če je podan tako imenovani subjektivni element, če je ugotovljeno, da je davčni zavezanec vedel ali bi moral vedeti, da je bila relevantna transakcija povezana z goljufijo. Ta pogoj je v skladu s ciljem, ki ga priznava in spodbuja Direktiva o DDV, to je bojem proti davčnim utajam, davčnemu izogibanju in morebitnim zlorabam. Posledično se v tovrstnih postopkih preverja obstoj objektivnih okoliščin, ki utemeljujejo dolžnost davčnega zavezanca, da kot preudaren gospodarski subjekt preveri zanesljivost svojega pogodbenega partnerja (če tega ne stori, pomeni da je iz malomarnosti spregledal obstoječe indice, zaradi česar se mu pripiše sodelovanje pri nepravilnosti oziroma goljufiji).</w:t>
            </w:r>
          </w:p>
          <w:p w14:paraId="44097468" w14:textId="77777777" w:rsidR="00600E0D" w:rsidRPr="00E5089D" w:rsidRDefault="00600E0D" w:rsidP="00912D3A">
            <w:pPr>
              <w:spacing w:line="260" w:lineRule="exact"/>
              <w:jc w:val="both"/>
              <w:rPr>
                <w:lang w:eastAsia="sl-SI"/>
              </w:rPr>
            </w:pPr>
          </w:p>
          <w:p w14:paraId="39C3A408" w14:textId="4EC8DF66" w:rsidR="00600E0D" w:rsidRPr="00E5089D" w:rsidRDefault="00600E0D" w:rsidP="00912D3A">
            <w:pPr>
              <w:spacing w:line="260" w:lineRule="exact"/>
              <w:jc w:val="both"/>
              <w:rPr>
                <w:lang w:eastAsia="sl-SI"/>
              </w:rPr>
            </w:pPr>
            <w:r w:rsidRPr="00E5089D">
              <w:rPr>
                <w:lang w:eastAsia="sl-SI"/>
              </w:rPr>
              <w:t xml:space="preserve">V procesnem delu se je v zadnjem obdobju v sodni praksi za davčno področje izpostavilo vprašanje odločanja o dokaznih predlogih strank. Davčni organ mora načeloma izvesti vse dokaze, ki jih predlaga stranka, če je predlog pravočasen in </w:t>
            </w:r>
            <w:r w:rsidR="006B7495">
              <w:rPr>
                <w:lang w:eastAsia="sl-SI"/>
              </w:rPr>
              <w:t>določen (</w:t>
            </w:r>
            <w:proofErr w:type="spellStart"/>
            <w:r w:rsidRPr="00E5089D">
              <w:rPr>
                <w:lang w:eastAsia="sl-SI"/>
              </w:rPr>
              <w:t>substanciran</w:t>
            </w:r>
            <w:proofErr w:type="spellEnd"/>
            <w:r w:rsidR="006B7495">
              <w:rPr>
                <w:lang w:eastAsia="sl-SI"/>
              </w:rPr>
              <w:t>)</w:t>
            </w:r>
            <w:r w:rsidRPr="00E5089D">
              <w:rPr>
                <w:lang w:eastAsia="sl-SI"/>
              </w:rPr>
              <w:t xml:space="preserve">. Če sta ta dva pogoja izpolnjena, pa lahko dokaz zavrne, kadar je nepotreben, ker je dejstvo že dokazano, če je </w:t>
            </w:r>
            <w:proofErr w:type="spellStart"/>
            <w:r w:rsidRPr="00E5089D">
              <w:rPr>
                <w:lang w:eastAsia="sl-SI"/>
              </w:rPr>
              <w:t>nerelevanten</w:t>
            </w:r>
            <w:proofErr w:type="spellEnd"/>
            <w:r w:rsidRPr="00E5089D">
              <w:rPr>
                <w:lang w:eastAsia="sl-SI"/>
              </w:rPr>
              <w:t xml:space="preserve">, ker dejstvo, ki naj bi ga dokazoval, za odločitev ni pravno odločilno, ali če </w:t>
            </w:r>
            <w:r w:rsidR="004B541E">
              <w:rPr>
                <w:lang w:eastAsia="sl-SI"/>
              </w:rPr>
              <w:t>ni</w:t>
            </w:r>
            <w:r w:rsidRPr="00E5089D">
              <w:rPr>
                <w:lang w:eastAsia="sl-SI"/>
              </w:rPr>
              <w:t xml:space="preserve"> primeren za ugotovitev določenega dejstva. V pritožbenem postopku je zato </w:t>
            </w:r>
            <w:r w:rsidR="004B541E">
              <w:rPr>
                <w:lang w:eastAsia="sl-SI"/>
              </w:rPr>
              <w:t>treba</w:t>
            </w:r>
            <w:r w:rsidR="004B541E" w:rsidRPr="00E5089D">
              <w:rPr>
                <w:lang w:eastAsia="sl-SI"/>
              </w:rPr>
              <w:t xml:space="preserve"> </w:t>
            </w:r>
            <w:r w:rsidRPr="00E5089D">
              <w:rPr>
                <w:lang w:eastAsia="sl-SI"/>
              </w:rPr>
              <w:t>natančno preveriti, ali je bila odločitev o zavrnitvi dokaznega predloga utemeljena in zadostno argumentirana.</w:t>
            </w:r>
          </w:p>
          <w:p w14:paraId="2178901D" w14:textId="77777777" w:rsidR="00600E0D" w:rsidRPr="00E5089D" w:rsidRDefault="00600E0D" w:rsidP="00912D3A">
            <w:pPr>
              <w:spacing w:line="260" w:lineRule="exact"/>
              <w:jc w:val="both"/>
              <w:rPr>
                <w:lang w:eastAsia="sl-SI"/>
              </w:rPr>
            </w:pPr>
          </w:p>
          <w:p w14:paraId="293D6DC5" w14:textId="77777777" w:rsidR="00600E0D" w:rsidRPr="00E5089D" w:rsidRDefault="00600E0D" w:rsidP="00912D3A">
            <w:pPr>
              <w:spacing w:line="260" w:lineRule="exact"/>
              <w:jc w:val="both"/>
              <w:rPr>
                <w:lang w:eastAsia="sl-SI"/>
              </w:rPr>
            </w:pPr>
            <w:r w:rsidRPr="00E5089D">
              <w:rPr>
                <w:lang w:eastAsia="sl-SI"/>
              </w:rPr>
              <w:t>Okoliščine, ki podaljšujejo trajanje preverjanja pravilnosti in zakonitosti izpodbijane odločbe na drugi stopnji in zato odstopajo od ostalih pritožbenih postopkov so zlasti obsežna in zapletena dejanska stanja, uvajanje pravnih standardov, kot sestavnih delov materialno pravne podlage za odločitev in novosti v zvezi z izvajanjem dokaznega postopka.</w:t>
            </w:r>
          </w:p>
          <w:p w14:paraId="34A8F21D" w14:textId="77777777" w:rsidR="00600E0D" w:rsidRPr="00E5089D" w:rsidRDefault="00600E0D" w:rsidP="00912D3A">
            <w:pPr>
              <w:spacing w:line="260" w:lineRule="exact"/>
              <w:jc w:val="both"/>
              <w:rPr>
                <w:lang w:eastAsia="sl-SI"/>
              </w:rPr>
            </w:pPr>
          </w:p>
          <w:p w14:paraId="505D0A51" w14:textId="29711736" w:rsidR="00600E0D" w:rsidRPr="00E5089D" w:rsidRDefault="004B541E" w:rsidP="00912D3A">
            <w:pPr>
              <w:spacing w:line="260" w:lineRule="exact"/>
              <w:jc w:val="both"/>
              <w:rPr>
                <w:lang w:eastAsia="sl-SI"/>
              </w:rPr>
            </w:pPr>
            <w:r>
              <w:rPr>
                <w:lang w:eastAsia="sl-SI"/>
              </w:rPr>
              <w:t>Prav</w:t>
            </w:r>
            <w:r w:rsidR="00600E0D" w:rsidRPr="00E5089D">
              <w:rPr>
                <w:lang w:eastAsia="sl-SI"/>
              </w:rPr>
              <w:t xml:space="preserve"> zaradi zahtevnosti postopkov davčnega inšpekcijskega nadzora </w:t>
            </w:r>
            <w:r w:rsidR="00600E0D">
              <w:rPr>
                <w:lang w:eastAsia="sl-SI"/>
              </w:rPr>
              <w:t>ZDavP-2</w:t>
            </w:r>
            <w:r w:rsidR="00600E0D" w:rsidRPr="00E5089D">
              <w:rPr>
                <w:lang w:eastAsia="sl-SI"/>
              </w:rPr>
              <w:t xml:space="preserve"> davčnim zavezancem daje pravico do daljšega roka, v katerem lahko vložijo pritožbo zoper </w:t>
            </w:r>
            <w:proofErr w:type="spellStart"/>
            <w:r w:rsidR="00600E0D" w:rsidRPr="00E5089D">
              <w:rPr>
                <w:lang w:eastAsia="sl-SI"/>
              </w:rPr>
              <w:t>odmerno</w:t>
            </w:r>
            <w:proofErr w:type="spellEnd"/>
            <w:r w:rsidR="00600E0D" w:rsidRPr="00E5089D">
              <w:rPr>
                <w:lang w:eastAsia="sl-SI"/>
              </w:rPr>
              <w:t xml:space="preserve"> odločbo. Drugi odstavek 86. člena ZDavP-2 določa 30 dnevni rok za pritožbo, za razliko od 15 dnevnega, ki velja za ostale pritožbe.</w:t>
            </w:r>
          </w:p>
          <w:p w14:paraId="1C619FB8" w14:textId="77777777" w:rsidR="00600E0D" w:rsidRDefault="00600E0D" w:rsidP="00912D3A">
            <w:pPr>
              <w:spacing w:line="260" w:lineRule="exact"/>
              <w:jc w:val="both"/>
              <w:rPr>
                <w:lang w:eastAsia="sl-SI"/>
              </w:rPr>
            </w:pPr>
          </w:p>
          <w:p w14:paraId="68390499" w14:textId="3C858A5A" w:rsidR="00600E0D" w:rsidRDefault="00600E0D" w:rsidP="00912D3A">
            <w:pPr>
              <w:spacing w:line="260" w:lineRule="exact"/>
              <w:jc w:val="both"/>
              <w:rPr>
                <w:lang w:eastAsia="sl-SI"/>
              </w:rPr>
            </w:pPr>
            <w:r>
              <w:rPr>
                <w:lang w:eastAsia="sl-SI"/>
              </w:rPr>
              <w:t xml:space="preserve">Veljavna ureditev ZDavP-2 posebnost in zahtevnost pri izdaji odločbe v davčnem inšpekcijskem nadzoru že upošteva tako, da določa daljše roke za izdajo odločbe kot jih določa ZUP. ZDavP-2 v 141. členu določa šestmesečni </w:t>
            </w:r>
            <w:proofErr w:type="spellStart"/>
            <w:r>
              <w:rPr>
                <w:lang w:eastAsia="sl-SI"/>
              </w:rPr>
              <w:t>instrukcijski</w:t>
            </w:r>
            <w:proofErr w:type="spellEnd"/>
            <w:r>
              <w:rPr>
                <w:lang w:eastAsia="sl-SI"/>
              </w:rPr>
              <w:t xml:space="preserve"> rok za izdajo odločbe v davčnem inšpekcijskem nadzoru, v nekaterih primerih </w:t>
            </w:r>
            <w:r>
              <w:rPr>
                <w:lang w:eastAsia="sl-SI"/>
              </w:rPr>
              <w:lastRenderedPageBreak/>
              <w:t>devetmesečni, v določenih primerih pa posebne omejitve glede rokov sploh ne veljajo. V slednjih primerih gre za razloge, ki organu preprečujejo ugotoviti pravilno dejansko stanje oziroma izdati zakonito in pravilno odločbo: ko zavezanec za davek davčnemu organu ne predloži dokumentacije, ne da pojasnil v zvezi s predmetom davčnega inšpekcijskega nadzora ali ovira davčni inšpekcijski nadzor</w:t>
            </w:r>
            <w:r w:rsidR="004B541E">
              <w:rPr>
                <w:lang w:eastAsia="sl-SI"/>
              </w:rPr>
              <w:t xml:space="preserve"> ali če</w:t>
            </w:r>
            <w:r>
              <w:rPr>
                <w:lang w:eastAsia="sl-SI"/>
              </w:rPr>
              <w:t xml:space="preserve"> v več državah članicah EU poteka sočasni davčni nadzor.</w:t>
            </w:r>
          </w:p>
          <w:p w14:paraId="6E72489B" w14:textId="77777777" w:rsidR="00600E0D" w:rsidRDefault="00600E0D" w:rsidP="00912D3A">
            <w:pPr>
              <w:spacing w:line="260" w:lineRule="exact"/>
              <w:jc w:val="both"/>
              <w:rPr>
                <w:lang w:eastAsia="sl-SI"/>
              </w:rPr>
            </w:pPr>
          </w:p>
          <w:p w14:paraId="31585925" w14:textId="77777777" w:rsidR="00600E0D" w:rsidRDefault="00600E0D" w:rsidP="00912D3A">
            <w:pPr>
              <w:spacing w:line="260" w:lineRule="exact"/>
              <w:jc w:val="both"/>
              <w:rPr>
                <w:lang w:eastAsia="sl-SI"/>
              </w:rPr>
            </w:pPr>
            <w:r w:rsidRPr="00DE3DB4">
              <w:rPr>
                <w:lang w:eastAsia="sl-SI"/>
              </w:rPr>
              <w:t xml:space="preserve">ZDavP-2 v drugem odstavku 141. členu določa, da od dneva začetka davčnega inšpekcijskega nadzora do izdaje odločbe </w:t>
            </w:r>
            <w:r>
              <w:rPr>
                <w:lang w:eastAsia="sl-SI"/>
              </w:rPr>
              <w:t>ne sme preteči več kot šest mesecev, razen v primerih:</w:t>
            </w:r>
          </w:p>
          <w:p w14:paraId="2560BD94" w14:textId="77777777" w:rsidR="00600E0D" w:rsidRDefault="00600E0D" w:rsidP="00912D3A">
            <w:pPr>
              <w:spacing w:line="260" w:lineRule="exact"/>
              <w:jc w:val="both"/>
              <w:rPr>
                <w:lang w:eastAsia="sl-SI"/>
              </w:rPr>
            </w:pPr>
            <w:r>
              <w:rPr>
                <w:lang w:eastAsia="sl-SI"/>
              </w:rPr>
              <w:t xml:space="preserve">1. </w:t>
            </w:r>
            <w:proofErr w:type="spellStart"/>
            <w:r>
              <w:rPr>
                <w:lang w:eastAsia="sl-SI"/>
              </w:rPr>
              <w:t>inšpiciranja</w:t>
            </w:r>
            <w:proofErr w:type="spellEnd"/>
            <w:r>
              <w:rPr>
                <w:lang w:eastAsia="sl-SI"/>
              </w:rPr>
              <w:t xml:space="preserve"> povezanih oseb,</w:t>
            </w:r>
          </w:p>
          <w:p w14:paraId="0B55A824" w14:textId="77777777" w:rsidR="00600E0D" w:rsidRDefault="00600E0D" w:rsidP="00912D3A">
            <w:pPr>
              <w:spacing w:line="260" w:lineRule="exact"/>
              <w:jc w:val="both"/>
              <w:rPr>
                <w:lang w:eastAsia="sl-SI"/>
              </w:rPr>
            </w:pPr>
            <w:r>
              <w:rPr>
                <w:lang w:eastAsia="sl-SI"/>
              </w:rPr>
              <w:t xml:space="preserve">2. </w:t>
            </w:r>
            <w:proofErr w:type="spellStart"/>
            <w:r>
              <w:rPr>
                <w:lang w:eastAsia="sl-SI"/>
              </w:rPr>
              <w:t>inšpiciranja</w:t>
            </w:r>
            <w:proofErr w:type="spellEnd"/>
            <w:r>
              <w:rPr>
                <w:lang w:eastAsia="sl-SI"/>
              </w:rPr>
              <w:t xml:space="preserve"> zavezancev za davek, ki so zavezani k reviziji letnih poročil oziroma,</w:t>
            </w:r>
          </w:p>
          <w:p w14:paraId="70202A97" w14:textId="77777777" w:rsidR="00600E0D" w:rsidRDefault="00600E0D" w:rsidP="00912D3A">
            <w:pPr>
              <w:spacing w:line="260" w:lineRule="exact"/>
              <w:jc w:val="both"/>
              <w:rPr>
                <w:lang w:eastAsia="sl-SI"/>
              </w:rPr>
            </w:pPr>
            <w:r>
              <w:rPr>
                <w:lang w:eastAsia="sl-SI"/>
              </w:rPr>
              <w:t>3. ugotavljanja davčne osnove z oceno,</w:t>
            </w:r>
          </w:p>
          <w:p w14:paraId="1D0EE7EE" w14:textId="77777777" w:rsidR="00600E0D" w:rsidRDefault="00600E0D" w:rsidP="00912D3A">
            <w:pPr>
              <w:spacing w:line="260" w:lineRule="exact"/>
              <w:jc w:val="both"/>
              <w:rPr>
                <w:lang w:eastAsia="sl-SI"/>
              </w:rPr>
            </w:pPr>
            <w:r>
              <w:rPr>
                <w:lang w:eastAsia="sl-SI"/>
              </w:rPr>
              <w:t>4. ko zavezanec za davek davčnemu organu ne predloži dokumentacije, ne da pojasnil v zvezi s predmetom davčnega inšpekcijskega nadzora ali ovira davčni inšpekcijski nadzor,</w:t>
            </w:r>
          </w:p>
          <w:p w14:paraId="5FE45FB7" w14:textId="77777777" w:rsidR="00600E0D" w:rsidRDefault="00600E0D" w:rsidP="00912D3A">
            <w:pPr>
              <w:spacing w:line="260" w:lineRule="exact"/>
              <w:jc w:val="both"/>
              <w:rPr>
                <w:lang w:eastAsia="sl-SI"/>
              </w:rPr>
            </w:pPr>
            <w:r>
              <w:rPr>
                <w:lang w:eastAsia="sl-SI"/>
              </w:rPr>
              <w:t>5. sočasnega davčnega nadzora, ki hkrati poteka v več državah članicah EU.</w:t>
            </w:r>
          </w:p>
          <w:p w14:paraId="5738C98B" w14:textId="77777777" w:rsidR="00600E0D" w:rsidRPr="00B97D73" w:rsidRDefault="00600E0D" w:rsidP="00912D3A">
            <w:pPr>
              <w:spacing w:line="260" w:lineRule="exact"/>
              <w:jc w:val="both"/>
              <w:rPr>
                <w:rFonts w:cs="Arial"/>
                <w:szCs w:val="20"/>
              </w:rPr>
            </w:pPr>
            <w:r>
              <w:rPr>
                <w:lang w:eastAsia="sl-SI"/>
              </w:rPr>
              <w:t>Iz razlogov iz 1., 2. in 3. točke drugega odstavka tega člena, od dneva začetka davčnega inšpekcijskega nadzora, do izdaje odločbe ne sme preteči več kot devet mesecev (tretji odstavek 141. člena). Iz razlogov iz 4. in 5. točke drugega odstavka tega člena, omejitve iz drugega in tretjega odstavka tega člena ne veljajo (četrti odstavek 141. člena).</w:t>
            </w:r>
          </w:p>
          <w:p w14:paraId="3898C013" w14:textId="77777777" w:rsidR="00343402" w:rsidRPr="00343402" w:rsidRDefault="00343402" w:rsidP="00912D3A">
            <w:pPr>
              <w:spacing w:line="260" w:lineRule="exact"/>
              <w:jc w:val="both"/>
              <w:rPr>
                <w:rFonts w:cs="Arial"/>
                <w:szCs w:val="20"/>
                <w:lang w:eastAsia="sl-SI"/>
              </w:rPr>
            </w:pPr>
          </w:p>
          <w:p w14:paraId="0A0FAE1F" w14:textId="77777777" w:rsidR="004A5792" w:rsidRDefault="004A5792" w:rsidP="004A5792">
            <w:pPr>
              <w:jc w:val="both"/>
              <w:outlineLvl w:val="0"/>
              <w:rPr>
                <w:rFonts w:cs="Arial"/>
                <w:bCs/>
                <w:szCs w:val="20"/>
              </w:rPr>
            </w:pPr>
            <w:r>
              <w:rPr>
                <w:rFonts w:cs="Arial"/>
                <w:bCs/>
                <w:szCs w:val="20"/>
              </w:rPr>
              <w:t xml:space="preserve">K </w:t>
            </w:r>
            <w:r>
              <w:rPr>
                <w:rFonts w:cs="Arial"/>
                <w:bCs/>
                <w:szCs w:val="20"/>
              </w:rPr>
              <w:fldChar w:fldCharType="begin"/>
            </w:r>
            <w:r>
              <w:rPr>
                <w:rFonts w:cs="Arial"/>
                <w:bCs/>
                <w:szCs w:val="20"/>
              </w:rPr>
              <w:instrText xml:space="preserve"> REF _Ref530559440 \r \h </w:instrText>
            </w:r>
            <w:r>
              <w:rPr>
                <w:rFonts w:cs="Arial"/>
                <w:bCs/>
                <w:szCs w:val="20"/>
              </w:rPr>
            </w:r>
            <w:r>
              <w:rPr>
                <w:rFonts w:cs="Arial"/>
                <w:bCs/>
                <w:szCs w:val="20"/>
              </w:rPr>
              <w:fldChar w:fldCharType="separate"/>
            </w:r>
            <w:r w:rsidR="00CF2F3C">
              <w:rPr>
                <w:rFonts w:cs="Arial"/>
                <w:bCs/>
                <w:szCs w:val="20"/>
              </w:rPr>
              <w:t>14</w:t>
            </w:r>
            <w:r>
              <w:rPr>
                <w:rFonts w:cs="Arial"/>
                <w:bCs/>
                <w:szCs w:val="20"/>
              </w:rPr>
              <w:fldChar w:fldCharType="end"/>
            </w:r>
            <w:r w:rsidR="00895089">
              <w:rPr>
                <w:rFonts w:cs="Arial"/>
                <w:bCs/>
                <w:szCs w:val="20"/>
              </w:rPr>
              <w:t>. členu</w:t>
            </w:r>
          </w:p>
          <w:p w14:paraId="0D06B414" w14:textId="6A196EF1" w:rsidR="004A5792" w:rsidRPr="006B7495" w:rsidRDefault="004A5792" w:rsidP="006B7495">
            <w:pPr>
              <w:spacing w:line="260" w:lineRule="exact"/>
              <w:jc w:val="both"/>
              <w:rPr>
                <w:rFonts w:eastAsiaTheme="minorHAnsi"/>
              </w:rPr>
            </w:pPr>
            <w:r w:rsidRPr="006B7495">
              <w:rPr>
                <w:rFonts w:eastAsiaTheme="minorHAnsi"/>
              </w:rPr>
              <w:t xml:space="preserve">Veljavni </w:t>
            </w:r>
            <w:proofErr w:type="spellStart"/>
            <w:r w:rsidRPr="006B7495">
              <w:rPr>
                <w:rFonts w:eastAsiaTheme="minorHAnsi"/>
              </w:rPr>
              <w:t>95.a</w:t>
            </w:r>
            <w:proofErr w:type="spellEnd"/>
            <w:r w:rsidRPr="006B7495">
              <w:rPr>
                <w:rFonts w:eastAsiaTheme="minorHAnsi"/>
              </w:rPr>
              <w:t xml:space="preserve"> člen določa višino obresti, ki se zaračuna zaradi predložitve obračuna davka ali popravka obračuna po izteku zakonskega roka, razen če je predložen davčni obračun na podlagi </w:t>
            </w:r>
            <w:proofErr w:type="spellStart"/>
            <w:r w:rsidRPr="006B7495">
              <w:rPr>
                <w:rFonts w:eastAsiaTheme="minorHAnsi"/>
              </w:rPr>
              <w:t>samoprijave</w:t>
            </w:r>
            <w:proofErr w:type="spellEnd"/>
            <w:r w:rsidRPr="006B7495">
              <w:rPr>
                <w:rFonts w:eastAsiaTheme="minorHAnsi"/>
              </w:rPr>
              <w:t xml:space="preserve"> (55. člen ZDavP-2). Poleg predložitve davčnega obračuna na podlagi </w:t>
            </w:r>
            <w:proofErr w:type="spellStart"/>
            <w:r w:rsidRPr="006B7495">
              <w:rPr>
                <w:rFonts w:eastAsiaTheme="minorHAnsi"/>
              </w:rPr>
              <w:t>samoprijave</w:t>
            </w:r>
            <w:proofErr w:type="spellEnd"/>
            <w:r w:rsidRPr="006B7495">
              <w:rPr>
                <w:rFonts w:eastAsiaTheme="minorHAnsi"/>
              </w:rPr>
              <w:t xml:space="preserve"> se v predlogu določi še druga izjema, povezana z novim </w:t>
            </w:r>
            <w:proofErr w:type="spellStart"/>
            <w:r w:rsidRPr="006B7495">
              <w:rPr>
                <w:rFonts w:eastAsiaTheme="minorHAnsi"/>
              </w:rPr>
              <w:t>54.a</w:t>
            </w:r>
            <w:proofErr w:type="spellEnd"/>
            <w:r w:rsidRPr="006B7495">
              <w:rPr>
                <w:rFonts w:eastAsiaTheme="minorHAnsi"/>
              </w:rPr>
              <w:t xml:space="preserve"> členom, ki ureja popravljanje davčnega obračuna zaradi odločitve sodišča. S tem se jasno določi, da se davčnemu zavezancu, ki na podlagi </w:t>
            </w:r>
            <w:proofErr w:type="spellStart"/>
            <w:r w:rsidRPr="006B7495">
              <w:rPr>
                <w:rFonts w:eastAsiaTheme="minorHAnsi"/>
              </w:rPr>
              <w:t>54.a</w:t>
            </w:r>
            <w:proofErr w:type="spellEnd"/>
            <w:r w:rsidRPr="006B7495">
              <w:rPr>
                <w:rFonts w:eastAsiaTheme="minorHAnsi"/>
              </w:rPr>
              <w:t xml:space="preserve"> člena vloži popravek davčnega obračuna, ne zaračunajo obresti po 96. členu zakona. </w:t>
            </w:r>
          </w:p>
          <w:p w14:paraId="33E35318" w14:textId="50B168CB" w:rsidR="004A5792" w:rsidRDefault="004A5792" w:rsidP="00912D3A">
            <w:pPr>
              <w:jc w:val="both"/>
              <w:outlineLvl w:val="0"/>
              <w:rPr>
                <w:rFonts w:cs="Arial"/>
                <w:bCs/>
                <w:szCs w:val="20"/>
              </w:rPr>
            </w:pPr>
          </w:p>
          <w:p w14:paraId="7C9C610D" w14:textId="78CD3AB4" w:rsidR="004A5792" w:rsidRDefault="004A5792" w:rsidP="00912D3A">
            <w:pPr>
              <w:jc w:val="both"/>
              <w:outlineLvl w:val="0"/>
              <w:rPr>
                <w:rFonts w:cs="Arial"/>
                <w:bCs/>
                <w:szCs w:val="20"/>
              </w:rPr>
            </w:pPr>
            <w:r>
              <w:rPr>
                <w:rFonts w:cs="Arial"/>
                <w:bCs/>
                <w:szCs w:val="20"/>
              </w:rPr>
              <w:t xml:space="preserve">K </w:t>
            </w:r>
            <w:r>
              <w:rPr>
                <w:rFonts w:cs="Arial"/>
                <w:bCs/>
                <w:szCs w:val="20"/>
              </w:rPr>
              <w:fldChar w:fldCharType="begin"/>
            </w:r>
            <w:r>
              <w:rPr>
                <w:rFonts w:cs="Arial"/>
                <w:bCs/>
                <w:szCs w:val="20"/>
              </w:rPr>
              <w:instrText xml:space="preserve"> REF _Ref532209654 \r \h </w:instrText>
            </w:r>
            <w:r>
              <w:rPr>
                <w:rFonts w:cs="Arial"/>
                <w:bCs/>
                <w:szCs w:val="20"/>
              </w:rPr>
            </w:r>
            <w:r>
              <w:rPr>
                <w:rFonts w:cs="Arial"/>
                <w:bCs/>
                <w:szCs w:val="20"/>
              </w:rPr>
              <w:fldChar w:fldCharType="separate"/>
            </w:r>
            <w:r w:rsidR="00CF2F3C">
              <w:rPr>
                <w:rFonts w:cs="Arial"/>
                <w:bCs/>
                <w:szCs w:val="20"/>
              </w:rPr>
              <w:t>15</w:t>
            </w:r>
            <w:r>
              <w:rPr>
                <w:rFonts w:cs="Arial"/>
                <w:bCs/>
                <w:szCs w:val="20"/>
              </w:rPr>
              <w:fldChar w:fldCharType="end"/>
            </w:r>
            <w:r>
              <w:rPr>
                <w:rFonts w:cs="Arial"/>
                <w:bCs/>
                <w:szCs w:val="20"/>
              </w:rPr>
              <w:t>. členu</w:t>
            </w:r>
          </w:p>
          <w:p w14:paraId="380C2AD0" w14:textId="7F0D34CF" w:rsidR="00895089" w:rsidRPr="005B571C" w:rsidRDefault="00895089" w:rsidP="005B571C">
            <w:pPr>
              <w:spacing w:line="260" w:lineRule="exact"/>
              <w:jc w:val="both"/>
              <w:rPr>
                <w:rFonts w:eastAsiaTheme="minorHAnsi"/>
                <w:lang w:eastAsia="sl-SI"/>
              </w:rPr>
            </w:pPr>
            <w:r w:rsidRPr="00895089">
              <w:rPr>
                <w:rFonts w:eastAsiaTheme="minorHAnsi" w:cstheme="minorBidi"/>
                <w:szCs w:val="20"/>
              </w:rPr>
              <w:t>Č</w:t>
            </w:r>
            <w:r w:rsidRPr="005B571C">
              <w:rPr>
                <w:rFonts w:eastAsiaTheme="minorHAnsi"/>
                <w:lang w:eastAsia="sl-SI"/>
              </w:rPr>
              <w:t xml:space="preserve">etrti odstavek 96. člena določa, da </w:t>
            </w:r>
            <w:r w:rsidR="00CA3FA4">
              <w:rPr>
                <w:rFonts w:eastAsiaTheme="minorHAnsi"/>
                <w:lang w:eastAsia="sl-SI"/>
              </w:rPr>
              <w:t xml:space="preserve">se </w:t>
            </w:r>
            <w:r w:rsidRPr="005B571C">
              <w:rPr>
                <w:rFonts w:eastAsiaTheme="minorHAnsi"/>
                <w:lang w:eastAsia="sl-SI"/>
              </w:rPr>
              <w:t>od obresti, ki so bile zaračunane na podlagi petega odstavka 48. člena, 95. in 104. člena, drugega odstavka 87. člena ter četrtega od</w:t>
            </w:r>
            <w:r w:rsidR="00CA3FA4">
              <w:rPr>
                <w:rFonts w:eastAsiaTheme="minorHAnsi"/>
                <w:lang w:eastAsia="sl-SI"/>
              </w:rPr>
              <w:t>stavka 157. člena tega zakona,</w:t>
            </w:r>
            <w:r w:rsidRPr="005B571C">
              <w:rPr>
                <w:rFonts w:eastAsiaTheme="minorHAnsi"/>
                <w:lang w:eastAsia="sl-SI"/>
              </w:rPr>
              <w:t xml:space="preserve"> od zapadlosti dolga naprej obračunajo zamudne obresti (obresti iz prvega odstavka tega člena). </w:t>
            </w:r>
          </w:p>
          <w:p w14:paraId="45D32EC0" w14:textId="77777777" w:rsidR="00CA3FA4" w:rsidRDefault="00CA3FA4" w:rsidP="005B571C">
            <w:pPr>
              <w:spacing w:line="260" w:lineRule="exact"/>
              <w:jc w:val="both"/>
              <w:rPr>
                <w:rFonts w:eastAsiaTheme="minorHAnsi"/>
                <w:lang w:eastAsia="sl-SI"/>
              </w:rPr>
            </w:pPr>
          </w:p>
          <w:p w14:paraId="51B556A3" w14:textId="77777777" w:rsidR="00895089" w:rsidRPr="005B571C" w:rsidRDefault="00895089" w:rsidP="005B571C">
            <w:pPr>
              <w:spacing w:line="260" w:lineRule="exact"/>
              <w:jc w:val="both"/>
              <w:rPr>
                <w:rFonts w:eastAsiaTheme="minorHAnsi"/>
                <w:lang w:eastAsia="sl-SI"/>
              </w:rPr>
            </w:pPr>
            <w:r w:rsidRPr="005B571C">
              <w:rPr>
                <w:rFonts w:eastAsiaTheme="minorHAnsi"/>
                <w:lang w:eastAsia="sl-SI"/>
              </w:rPr>
              <w:t>Predlog črtanja besedila (petega odstavka 48. člena) v četrtem odstavku 96. člena je redakcijske narave. Z novelo ZDavP-2J je bil v četrtem odstavku 48. člena črtan drugi stavek, ki je določal zaračunavanje obresti (in sicer</w:t>
            </w:r>
            <w:r w:rsidR="00636D0C">
              <w:rPr>
                <w:rFonts w:eastAsiaTheme="minorHAnsi"/>
                <w:lang w:eastAsia="sl-SI"/>
              </w:rPr>
              <w:t>, da se</w:t>
            </w:r>
            <w:r w:rsidRPr="005B571C">
              <w:rPr>
                <w:rFonts w:eastAsiaTheme="minorHAnsi"/>
                <w:lang w:eastAsia="sl-SI"/>
              </w:rPr>
              <w:t xml:space="preserve"> za čas od smrti davčnega zavezanca do dneva dospelosti davčne obveznosti, k</w:t>
            </w:r>
            <w:r w:rsidR="005B571C" w:rsidRPr="005B571C">
              <w:rPr>
                <w:rFonts w:eastAsiaTheme="minorHAnsi"/>
                <w:lang w:eastAsia="sl-SI"/>
              </w:rPr>
              <w:t>i jo prevzame dedič</w:t>
            </w:r>
            <w:r w:rsidR="00636D0C">
              <w:rPr>
                <w:rFonts w:eastAsiaTheme="minorHAnsi"/>
                <w:lang w:eastAsia="sl-SI"/>
              </w:rPr>
              <w:t>,</w:t>
            </w:r>
            <w:r w:rsidR="005B571C" w:rsidRPr="005B571C">
              <w:rPr>
                <w:rFonts w:eastAsiaTheme="minorHAnsi"/>
                <w:lang w:eastAsia="sl-SI"/>
              </w:rPr>
              <w:t xml:space="preserve"> zaračunajo </w:t>
            </w:r>
            <w:r w:rsidRPr="005B571C">
              <w:rPr>
                <w:rFonts w:eastAsiaTheme="minorHAnsi"/>
                <w:lang w:eastAsia="sl-SI"/>
              </w:rPr>
              <w:t xml:space="preserve">obresti po veljavni medbančni obrestni meri za ročnost 12 mesecev, ki je veljala na dan smrti davčnega zavezanca).   </w:t>
            </w:r>
          </w:p>
          <w:p w14:paraId="34C991B8" w14:textId="77777777" w:rsidR="00072D4C" w:rsidRDefault="00072D4C" w:rsidP="00912D3A">
            <w:pPr>
              <w:jc w:val="both"/>
              <w:outlineLvl w:val="0"/>
              <w:rPr>
                <w:rFonts w:cs="Arial"/>
                <w:bCs/>
                <w:szCs w:val="20"/>
              </w:rPr>
            </w:pPr>
          </w:p>
          <w:p w14:paraId="33E805E7" w14:textId="6DD8837A" w:rsidR="00072D4C" w:rsidRDefault="00072D4C" w:rsidP="00912D3A">
            <w:pPr>
              <w:jc w:val="both"/>
              <w:outlineLvl w:val="0"/>
              <w:rPr>
                <w:rFonts w:cs="Arial"/>
                <w:bCs/>
                <w:szCs w:val="20"/>
              </w:rPr>
            </w:pPr>
            <w:r>
              <w:rPr>
                <w:rFonts w:cs="Arial"/>
                <w:bCs/>
                <w:szCs w:val="20"/>
              </w:rPr>
              <w:t>K</w:t>
            </w:r>
            <w:r w:rsidR="009477A8">
              <w:rPr>
                <w:rFonts w:cs="Arial"/>
                <w:bCs/>
                <w:szCs w:val="20"/>
              </w:rPr>
              <w:t xml:space="preserve"> </w:t>
            </w:r>
            <w:r w:rsidR="009477A8">
              <w:rPr>
                <w:rFonts w:cs="Arial"/>
                <w:bCs/>
                <w:szCs w:val="20"/>
              </w:rPr>
              <w:fldChar w:fldCharType="begin"/>
            </w:r>
            <w:r w:rsidR="009477A8">
              <w:rPr>
                <w:rFonts w:cs="Arial"/>
                <w:bCs/>
                <w:szCs w:val="20"/>
              </w:rPr>
              <w:instrText xml:space="preserve"> REF _Ref530726889 \r \h </w:instrText>
            </w:r>
            <w:r w:rsidR="009477A8">
              <w:rPr>
                <w:rFonts w:cs="Arial"/>
                <w:bCs/>
                <w:szCs w:val="20"/>
              </w:rPr>
            </w:r>
            <w:r w:rsidR="009477A8">
              <w:rPr>
                <w:rFonts w:cs="Arial"/>
                <w:bCs/>
                <w:szCs w:val="20"/>
              </w:rPr>
              <w:fldChar w:fldCharType="separate"/>
            </w:r>
            <w:r w:rsidR="00CF2F3C">
              <w:rPr>
                <w:rFonts w:cs="Arial"/>
                <w:bCs/>
                <w:szCs w:val="20"/>
              </w:rPr>
              <w:t>16</w:t>
            </w:r>
            <w:r w:rsidR="009477A8">
              <w:rPr>
                <w:rFonts w:cs="Arial"/>
                <w:bCs/>
                <w:szCs w:val="20"/>
              </w:rPr>
              <w:fldChar w:fldCharType="end"/>
            </w:r>
            <w:r>
              <w:rPr>
                <w:rFonts w:cs="Arial"/>
                <w:bCs/>
                <w:szCs w:val="20"/>
              </w:rPr>
              <w:t>. členu</w:t>
            </w:r>
          </w:p>
          <w:p w14:paraId="67374263" w14:textId="77777777" w:rsidR="00072D4C" w:rsidRPr="000E0773" w:rsidRDefault="00072D4C" w:rsidP="00072D4C">
            <w:pPr>
              <w:spacing w:line="260" w:lineRule="exact"/>
              <w:jc w:val="both"/>
              <w:rPr>
                <w:lang w:eastAsia="sl-SI"/>
              </w:rPr>
            </w:pPr>
            <w:r w:rsidRPr="000E0773">
              <w:rPr>
                <w:rFonts w:cs="Arial"/>
                <w:szCs w:val="20"/>
                <w:lang w:eastAsia="sl-SI"/>
              </w:rPr>
              <w:t>S predlogom se izraz državnega pravobranilstva, ki je prenehal</w:t>
            </w:r>
            <w:r w:rsidR="002E1F9C">
              <w:rPr>
                <w:rFonts w:cs="Arial"/>
                <w:szCs w:val="20"/>
                <w:lang w:eastAsia="sl-SI"/>
              </w:rPr>
              <w:t>o</w:t>
            </w:r>
            <w:r w:rsidRPr="000E0773">
              <w:rPr>
                <w:rFonts w:cs="Arial"/>
                <w:szCs w:val="20"/>
                <w:lang w:eastAsia="sl-SI"/>
              </w:rPr>
              <w:t xml:space="preserve"> delovati, nadomesti z izrazom Državnega </w:t>
            </w:r>
            <w:r w:rsidRPr="000E0773">
              <w:rPr>
                <w:lang w:eastAsia="sl-SI"/>
              </w:rPr>
              <w:t>odvetništva Republike Slovenije, ki je prevzel</w:t>
            </w:r>
            <w:r w:rsidR="002E1F9C">
              <w:rPr>
                <w:lang w:eastAsia="sl-SI"/>
              </w:rPr>
              <w:t>o</w:t>
            </w:r>
            <w:r w:rsidRPr="000E0773">
              <w:rPr>
                <w:lang w:eastAsia="sl-SI"/>
              </w:rPr>
              <w:t xml:space="preserve"> naloge državnega pravobranilstva</w:t>
            </w:r>
            <w:r>
              <w:rPr>
                <w:lang w:eastAsia="sl-SI"/>
              </w:rPr>
              <w:t>.</w:t>
            </w:r>
          </w:p>
          <w:p w14:paraId="4DFAB724" w14:textId="77777777" w:rsidR="00072D4C" w:rsidRDefault="00072D4C" w:rsidP="00072D4C">
            <w:pPr>
              <w:spacing w:line="260" w:lineRule="exact"/>
              <w:jc w:val="both"/>
              <w:rPr>
                <w:rFonts w:cs="Arial"/>
                <w:szCs w:val="20"/>
              </w:rPr>
            </w:pPr>
          </w:p>
          <w:p w14:paraId="2650BE7D" w14:textId="77777777" w:rsidR="00072D4C" w:rsidRPr="000E0773" w:rsidRDefault="00072D4C" w:rsidP="00072D4C">
            <w:pPr>
              <w:spacing w:line="260" w:lineRule="exact"/>
              <w:jc w:val="both"/>
              <w:rPr>
                <w:lang w:eastAsia="sl-SI"/>
              </w:rPr>
            </w:pPr>
            <w:r w:rsidRPr="000E0773">
              <w:rPr>
                <w:lang w:eastAsia="sl-SI"/>
              </w:rPr>
              <w:t xml:space="preserve">Veljavni 113. člen ureja zavarovanje plačila </w:t>
            </w:r>
            <w:r w:rsidR="002E1F9C">
              <w:rPr>
                <w:lang w:eastAsia="sl-SI"/>
              </w:rPr>
              <w:t>davka v postopku davčne izvršbe</w:t>
            </w:r>
            <w:r w:rsidR="00332B41">
              <w:rPr>
                <w:lang w:eastAsia="sl-SI"/>
              </w:rPr>
              <w:t>. P</w:t>
            </w:r>
            <w:r w:rsidRPr="000E0773">
              <w:rPr>
                <w:lang w:eastAsia="sl-SI"/>
              </w:rPr>
              <w:t xml:space="preserve">ri dolžnikih, ki so lastniki nepremičnega premoženja ali deleža družbenika, lahko davčni organ predlaga zavarovanje davčnega dolga z vknjižbo zastavne pravice na njihovih nepremičninah oziroma deležu družbenika neposredno pri sodišču, lahko pa tudi prek pristojnega državnega pravobranilstva. </w:t>
            </w:r>
          </w:p>
          <w:p w14:paraId="02A89628" w14:textId="77777777" w:rsidR="00072D4C" w:rsidRDefault="00072D4C" w:rsidP="00072D4C">
            <w:pPr>
              <w:spacing w:line="260" w:lineRule="exact"/>
              <w:jc w:val="both"/>
              <w:rPr>
                <w:rFonts w:cs="Arial"/>
                <w:szCs w:val="20"/>
              </w:rPr>
            </w:pPr>
          </w:p>
          <w:p w14:paraId="189540B8" w14:textId="224DAEA9" w:rsidR="00072D4C" w:rsidRDefault="00072D4C" w:rsidP="007031C0">
            <w:pPr>
              <w:spacing w:line="260" w:lineRule="exact"/>
              <w:jc w:val="both"/>
              <w:rPr>
                <w:rFonts w:cs="Arial"/>
                <w:bCs/>
                <w:szCs w:val="20"/>
              </w:rPr>
            </w:pPr>
            <w:r w:rsidRPr="000E0773">
              <w:rPr>
                <w:lang w:eastAsia="sl-SI"/>
              </w:rPr>
              <w:t>Državno pravobranilstvo je z začetkom uporabe Zakona o državnem odvetništvu prenehalo delovati. S tem zakonom, ki je pričel veljati 20. 5. 2017, uporabljati pa se je začel 20. 11. 2017, je Državno odvetništvo Republike Slovenije prevzelo vse pristojno</w:t>
            </w:r>
            <w:r>
              <w:rPr>
                <w:lang w:eastAsia="sl-SI"/>
              </w:rPr>
              <w:t xml:space="preserve">sti Državnega pravobranilstva. </w:t>
            </w:r>
            <w:r w:rsidRPr="000E0773">
              <w:rPr>
                <w:lang w:eastAsia="sl-SI"/>
              </w:rPr>
              <w:t>Državno odvetništvo opravlja strokovne naloge na področju varstva premoženjskih in drugih pravic in interesov države prek pravnega zastopanja pred sodišči in upravnimi organi v Republiki Sloveniji, pred tujimi sodišči in tujimi arbitražami ter pred mednarodnimi sodišči in mednarodnimi arbitražami. Opravlja tudi naloge pravnega svetovanja, mirnega reševanja sporov v predhodnem postopku in druge naloge, določene z zakonom</w:t>
            </w:r>
            <w:r w:rsidR="00DD5FAC">
              <w:rPr>
                <w:lang w:eastAsia="sl-SI"/>
              </w:rPr>
              <w:t>.</w:t>
            </w:r>
          </w:p>
          <w:p w14:paraId="30E09190" w14:textId="77777777" w:rsidR="00072D4C" w:rsidRDefault="00072D4C" w:rsidP="00912D3A">
            <w:pPr>
              <w:jc w:val="both"/>
              <w:outlineLvl w:val="0"/>
              <w:rPr>
                <w:rFonts w:cs="Arial"/>
                <w:bCs/>
                <w:szCs w:val="20"/>
              </w:rPr>
            </w:pPr>
          </w:p>
          <w:p w14:paraId="323D0D11" w14:textId="706015C3" w:rsidR="00895089" w:rsidRPr="00B97D73" w:rsidRDefault="00895089" w:rsidP="00912D3A">
            <w:pPr>
              <w:spacing w:line="260" w:lineRule="exact"/>
              <w:jc w:val="both"/>
              <w:rPr>
                <w:rFonts w:cs="Arial"/>
                <w:szCs w:val="20"/>
              </w:rPr>
            </w:pPr>
            <w:r>
              <w:rPr>
                <w:lang w:eastAsia="sl-SI"/>
              </w:rPr>
              <w:t>K</w:t>
            </w:r>
            <w:r w:rsidR="00453402">
              <w:rPr>
                <w:lang w:eastAsia="sl-SI"/>
              </w:rPr>
              <w:t xml:space="preserve"> </w:t>
            </w:r>
            <w:r w:rsidR="00453402">
              <w:rPr>
                <w:lang w:eastAsia="sl-SI"/>
              </w:rPr>
              <w:fldChar w:fldCharType="begin"/>
            </w:r>
            <w:r w:rsidR="00453402">
              <w:rPr>
                <w:lang w:eastAsia="sl-SI"/>
              </w:rPr>
              <w:instrText xml:space="preserve"> REF _Ref530660078 \r \h </w:instrText>
            </w:r>
            <w:r w:rsidR="00453402">
              <w:rPr>
                <w:lang w:eastAsia="sl-SI"/>
              </w:rPr>
            </w:r>
            <w:r w:rsidR="00453402">
              <w:rPr>
                <w:lang w:eastAsia="sl-SI"/>
              </w:rPr>
              <w:fldChar w:fldCharType="separate"/>
            </w:r>
            <w:r w:rsidR="00CF2F3C">
              <w:rPr>
                <w:lang w:eastAsia="sl-SI"/>
              </w:rPr>
              <w:t>17</w:t>
            </w:r>
            <w:r w:rsidR="00453402">
              <w:rPr>
                <w:lang w:eastAsia="sl-SI"/>
              </w:rPr>
              <w:fldChar w:fldCharType="end"/>
            </w:r>
            <w:r>
              <w:rPr>
                <w:lang w:eastAsia="sl-SI"/>
              </w:rPr>
              <w:t>. členu</w:t>
            </w:r>
          </w:p>
          <w:p w14:paraId="6B2B1127" w14:textId="77777777" w:rsidR="009C41E0" w:rsidRDefault="009C41E0" w:rsidP="00912D3A">
            <w:pPr>
              <w:spacing w:line="260" w:lineRule="exact"/>
              <w:jc w:val="both"/>
              <w:rPr>
                <w:lang w:eastAsia="sl-SI"/>
              </w:rPr>
            </w:pPr>
            <w:r w:rsidRPr="000E0773">
              <w:rPr>
                <w:lang w:eastAsia="sl-SI"/>
              </w:rPr>
              <w:t>S predlogom se izraz državnega pravobranilstva, ki je prenehal</w:t>
            </w:r>
            <w:r w:rsidR="00013534">
              <w:rPr>
                <w:lang w:eastAsia="sl-SI"/>
              </w:rPr>
              <w:t>o</w:t>
            </w:r>
            <w:r w:rsidRPr="000E0773">
              <w:rPr>
                <w:lang w:eastAsia="sl-SI"/>
              </w:rPr>
              <w:t xml:space="preserve"> delovati, nadomesti z izrazom državnega odvetništva, ki je na podlagi Zakona o državnem odvetništvu prevzel</w:t>
            </w:r>
            <w:r w:rsidR="00EF3A62">
              <w:rPr>
                <w:lang w:eastAsia="sl-SI"/>
              </w:rPr>
              <w:t>o</w:t>
            </w:r>
            <w:r w:rsidRPr="000E0773">
              <w:rPr>
                <w:lang w:eastAsia="sl-SI"/>
              </w:rPr>
              <w:t xml:space="preserve"> na</w:t>
            </w:r>
            <w:r>
              <w:rPr>
                <w:lang w:eastAsia="sl-SI"/>
              </w:rPr>
              <w:t>loge državnega pravobranilstva.</w:t>
            </w:r>
          </w:p>
          <w:p w14:paraId="6E3DE60C" w14:textId="77777777" w:rsidR="009C41E0" w:rsidRPr="00B97D73" w:rsidRDefault="009C41E0" w:rsidP="00912D3A">
            <w:pPr>
              <w:spacing w:line="260" w:lineRule="exact"/>
              <w:jc w:val="both"/>
              <w:rPr>
                <w:rFonts w:cs="Arial"/>
                <w:szCs w:val="20"/>
              </w:rPr>
            </w:pPr>
          </w:p>
          <w:p w14:paraId="57AF5551" w14:textId="77777777" w:rsidR="0041462F" w:rsidRPr="00343402" w:rsidRDefault="009C41E0" w:rsidP="00912D3A">
            <w:pPr>
              <w:spacing w:line="260" w:lineRule="exact"/>
              <w:jc w:val="both"/>
              <w:rPr>
                <w:rFonts w:cs="Arial"/>
                <w:szCs w:val="20"/>
              </w:rPr>
            </w:pPr>
            <w:r w:rsidRPr="000E0773">
              <w:rPr>
                <w:lang w:eastAsia="sl-SI"/>
              </w:rPr>
              <w:t>Veljavni 208. člen ureja davčno izvršbo na dolžnikovo nepremično premoženje in delež dolžnika v družbi, ki se lahko opravi le, če davkov ni bilo mogoče izterjati iz njegovih prejemkov, sredstev na računih, terjatev ali iz njegovega premičnega premoženja, ali če tako določa zakon. Davčno izvršbo na teh predmetih lahko opravi le sodišče, in sicer v skladu z zakonom, ki ureja iz</w:t>
            </w:r>
            <w:r>
              <w:rPr>
                <w:lang w:eastAsia="sl-SI"/>
              </w:rPr>
              <w:t xml:space="preserve">vršbo in zavarovanje. Za namen </w:t>
            </w:r>
            <w:r w:rsidRPr="000E0773">
              <w:rPr>
                <w:lang w:eastAsia="sl-SI"/>
              </w:rPr>
              <w:t>oprave izvršbe na dolžnikovem nepremičnem premoženju in deležu dolžnika v družbi davčni organ pošlje predlog za izvršbo državnemu pravobranilstvu</w:t>
            </w:r>
            <w:r w:rsidR="00150C73">
              <w:rPr>
                <w:lang w:eastAsia="sl-SI"/>
              </w:rPr>
              <w:t>.</w:t>
            </w:r>
          </w:p>
          <w:p w14:paraId="7C68E11C" w14:textId="77777777" w:rsidR="0041462F" w:rsidRDefault="0041462F" w:rsidP="00912D3A">
            <w:pPr>
              <w:spacing w:line="260" w:lineRule="exact"/>
              <w:jc w:val="both"/>
              <w:rPr>
                <w:lang w:eastAsia="sl-SI"/>
              </w:rPr>
            </w:pPr>
          </w:p>
          <w:p w14:paraId="5E90E376" w14:textId="30CBA9C8" w:rsidR="0041462F" w:rsidRPr="00343402" w:rsidRDefault="0041462F" w:rsidP="00912D3A">
            <w:pPr>
              <w:spacing w:line="260" w:lineRule="exact"/>
              <w:jc w:val="both"/>
              <w:rPr>
                <w:rFonts w:cs="Arial"/>
                <w:szCs w:val="20"/>
                <w:lang w:eastAsia="sl-SI"/>
              </w:rPr>
            </w:pPr>
            <w:r>
              <w:rPr>
                <w:rFonts w:cs="Arial"/>
                <w:szCs w:val="20"/>
                <w:lang w:eastAsia="sl-SI"/>
              </w:rPr>
              <w:t>K</w:t>
            </w:r>
            <w:r w:rsidR="00C70BCF">
              <w:rPr>
                <w:rFonts w:cs="Arial"/>
                <w:szCs w:val="20"/>
                <w:lang w:eastAsia="sl-SI"/>
              </w:rPr>
              <w:t xml:space="preserve"> </w:t>
            </w:r>
            <w:r w:rsidR="00C70BCF">
              <w:rPr>
                <w:rFonts w:cs="Arial"/>
                <w:szCs w:val="20"/>
                <w:lang w:eastAsia="sl-SI"/>
              </w:rPr>
              <w:fldChar w:fldCharType="begin"/>
            </w:r>
            <w:r w:rsidR="00C70BCF">
              <w:rPr>
                <w:rFonts w:cs="Arial"/>
                <w:szCs w:val="20"/>
                <w:lang w:eastAsia="sl-SI"/>
              </w:rPr>
              <w:instrText xml:space="preserve"> REF _Ref489011721 \r \h </w:instrText>
            </w:r>
            <w:r w:rsidR="00C70BCF">
              <w:rPr>
                <w:rFonts w:cs="Arial"/>
                <w:szCs w:val="20"/>
                <w:lang w:eastAsia="sl-SI"/>
              </w:rPr>
            </w:r>
            <w:r w:rsidR="00C70BCF">
              <w:rPr>
                <w:rFonts w:cs="Arial"/>
                <w:szCs w:val="20"/>
                <w:lang w:eastAsia="sl-SI"/>
              </w:rPr>
              <w:fldChar w:fldCharType="separate"/>
            </w:r>
            <w:r w:rsidR="00CF2F3C">
              <w:rPr>
                <w:rFonts w:cs="Arial"/>
                <w:szCs w:val="20"/>
                <w:lang w:eastAsia="sl-SI"/>
              </w:rPr>
              <w:t>18</w:t>
            </w:r>
            <w:r w:rsidR="00C70BCF">
              <w:rPr>
                <w:rFonts w:cs="Arial"/>
                <w:szCs w:val="20"/>
                <w:lang w:eastAsia="sl-SI"/>
              </w:rPr>
              <w:fldChar w:fldCharType="end"/>
            </w:r>
            <w:r>
              <w:rPr>
                <w:rFonts w:cs="Arial"/>
                <w:szCs w:val="20"/>
                <w:lang w:eastAsia="sl-SI"/>
              </w:rPr>
              <w:t>. členu</w:t>
            </w:r>
          </w:p>
          <w:p w14:paraId="7EA79C5A" w14:textId="77777777" w:rsidR="00501092" w:rsidRPr="001533DD" w:rsidRDefault="00501092" w:rsidP="00501092">
            <w:pPr>
              <w:spacing w:line="260" w:lineRule="exact"/>
              <w:jc w:val="both"/>
              <w:rPr>
                <w:rFonts w:cs="Arial"/>
                <w:szCs w:val="20"/>
                <w:lang w:eastAsia="sl-SI"/>
              </w:rPr>
            </w:pPr>
            <w:r>
              <w:rPr>
                <w:rFonts w:cs="Arial"/>
                <w:szCs w:val="20"/>
                <w:lang w:eastAsia="sl-SI"/>
              </w:rPr>
              <w:t xml:space="preserve">V </w:t>
            </w:r>
            <w:proofErr w:type="spellStart"/>
            <w:r>
              <w:rPr>
                <w:rFonts w:cs="Arial"/>
                <w:szCs w:val="20"/>
                <w:lang w:eastAsia="sl-SI"/>
              </w:rPr>
              <w:t>243.a</w:t>
            </w:r>
            <w:proofErr w:type="spellEnd"/>
            <w:r>
              <w:rPr>
                <w:rFonts w:cs="Arial"/>
                <w:szCs w:val="20"/>
                <w:lang w:eastAsia="sl-SI"/>
              </w:rPr>
              <w:t xml:space="preserve"> člen zakona</w:t>
            </w:r>
            <w:r w:rsidRPr="00E96E11">
              <w:rPr>
                <w:rFonts w:cs="Arial"/>
                <w:szCs w:val="20"/>
                <w:lang w:eastAsia="sl-SI"/>
              </w:rPr>
              <w:t xml:space="preserve">, ki opredeljuje pojme, se </w:t>
            </w:r>
            <w:r>
              <w:rPr>
                <w:rFonts w:cs="Arial"/>
                <w:szCs w:val="20"/>
                <w:lang w:eastAsia="sl-SI"/>
              </w:rPr>
              <w:t>dodajo</w:t>
            </w:r>
            <w:r w:rsidRPr="00E96E11">
              <w:rPr>
                <w:rFonts w:cs="Arial"/>
                <w:szCs w:val="20"/>
                <w:lang w:eastAsia="sl-SI"/>
              </w:rPr>
              <w:t xml:space="preserve"> </w:t>
            </w:r>
            <w:r>
              <w:rPr>
                <w:rFonts w:cs="Arial"/>
                <w:szCs w:val="20"/>
                <w:lang w:eastAsia="sl-SI"/>
              </w:rPr>
              <w:t>definicije</w:t>
            </w:r>
            <w:r w:rsidRPr="00E96E11">
              <w:rPr>
                <w:rFonts w:cs="Arial"/>
                <w:szCs w:val="20"/>
                <w:lang w:eastAsia="sl-SI"/>
              </w:rPr>
              <w:t xml:space="preserve"> čezmejnega aranžmaja, prep</w:t>
            </w:r>
            <w:r>
              <w:rPr>
                <w:rFonts w:cs="Arial"/>
                <w:szCs w:val="20"/>
                <w:lang w:eastAsia="sl-SI"/>
              </w:rPr>
              <w:t>oznavne značilnosti,</w:t>
            </w:r>
            <w:r w:rsidRPr="00E96E11">
              <w:rPr>
                <w:rFonts w:cs="Arial"/>
                <w:szCs w:val="20"/>
                <w:lang w:eastAsia="sl-SI"/>
              </w:rPr>
              <w:t xml:space="preserve"> zadevnega davčnega zavezanca</w:t>
            </w:r>
            <w:r>
              <w:rPr>
                <w:rFonts w:cs="Arial"/>
                <w:szCs w:val="20"/>
                <w:lang w:eastAsia="sl-SI"/>
              </w:rPr>
              <w:t>, tržnega in posebej prilagojenega aranžmaja</w:t>
            </w:r>
            <w:r w:rsidRPr="00E96E11">
              <w:rPr>
                <w:rFonts w:cs="Arial"/>
                <w:szCs w:val="20"/>
                <w:lang w:eastAsia="sl-SI"/>
              </w:rPr>
              <w:t>. Za namene avtomatične izmenjave čezmejni</w:t>
            </w:r>
            <w:r w:rsidRPr="00473AF6">
              <w:rPr>
                <w:rFonts w:cs="Arial"/>
                <w:szCs w:val="20"/>
                <w:lang w:eastAsia="sl-SI"/>
              </w:rPr>
              <w:t>h aranžmajev se dopolni opredelite</w:t>
            </w:r>
            <w:r w:rsidRPr="00545BDC">
              <w:rPr>
                <w:rFonts w:cs="Arial"/>
                <w:szCs w:val="20"/>
                <w:lang w:eastAsia="sl-SI"/>
              </w:rPr>
              <w:t>v</w:t>
            </w:r>
            <w:r w:rsidRPr="001533DD">
              <w:rPr>
                <w:rFonts w:cs="Arial"/>
                <w:szCs w:val="20"/>
                <w:lang w:eastAsia="sl-SI"/>
              </w:rPr>
              <w:t xml:space="preserve"> osrednje podatkovne zbirke.</w:t>
            </w:r>
          </w:p>
          <w:p w14:paraId="7F2613EA" w14:textId="77777777" w:rsidR="00501092" w:rsidRDefault="00501092" w:rsidP="00501092">
            <w:pPr>
              <w:spacing w:line="260" w:lineRule="exact"/>
              <w:jc w:val="both"/>
              <w:rPr>
                <w:szCs w:val="20"/>
              </w:rPr>
            </w:pPr>
          </w:p>
          <w:p w14:paraId="72D6F583" w14:textId="77777777" w:rsidR="00501092" w:rsidRDefault="00501092" w:rsidP="00501092">
            <w:pPr>
              <w:spacing w:line="276" w:lineRule="auto"/>
              <w:jc w:val="both"/>
              <w:rPr>
                <w:rFonts w:cs="Arial"/>
                <w:szCs w:val="20"/>
                <w:lang w:eastAsia="sl-SI"/>
              </w:rPr>
            </w:pPr>
            <w:r>
              <w:rPr>
                <w:rFonts w:cs="Arial"/>
                <w:szCs w:val="20"/>
                <w:lang w:eastAsia="sl-SI"/>
              </w:rPr>
              <w:t>1. (čezmejni) aranžma</w:t>
            </w:r>
          </w:p>
          <w:p w14:paraId="3B958605" w14:textId="77777777" w:rsidR="00501092" w:rsidRDefault="00501092" w:rsidP="00501092">
            <w:pPr>
              <w:spacing w:line="276" w:lineRule="auto"/>
              <w:jc w:val="both"/>
              <w:rPr>
                <w:rFonts w:cs="Arial"/>
                <w:szCs w:val="20"/>
                <w:lang w:eastAsia="sl-SI"/>
              </w:rPr>
            </w:pPr>
            <w:r w:rsidRPr="00882680">
              <w:rPr>
                <w:rFonts w:cs="Arial"/>
                <w:szCs w:val="20"/>
                <w:lang w:eastAsia="sl-SI"/>
              </w:rPr>
              <w:t xml:space="preserve">V predlogu zakona, enako kot v Direktivi 2018/822/EU </w:t>
            </w:r>
            <w:r>
              <w:rPr>
                <w:rFonts w:cs="Arial"/>
                <w:szCs w:val="20"/>
                <w:lang w:eastAsia="sl-SI"/>
              </w:rPr>
              <w:t>poj</w:t>
            </w:r>
            <w:r w:rsidRPr="00882680">
              <w:rPr>
                <w:rFonts w:cs="Arial"/>
                <w:szCs w:val="20"/>
                <w:lang w:eastAsia="sl-SI"/>
              </w:rPr>
              <w:t>m</w:t>
            </w:r>
            <w:r>
              <w:rPr>
                <w:rFonts w:cs="Arial"/>
                <w:szCs w:val="20"/>
                <w:lang w:eastAsia="sl-SI"/>
              </w:rPr>
              <w:t xml:space="preserve">a aranžma </w:t>
            </w:r>
            <w:r w:rsidRPr="00882680">
              <w:rPr>
                <w:rFonts w:cs="Arial"/>
                <w:szCs w:val="20"/>
                <w:lang w:eastAsia="sl-SI"/>
              </w:rPr>
              <w:t xml:space="preserve">in </w:t>
            </w:r>
            <w:r>
              <w:rPr>
                <w:rFonts w:cs="Arial"/>
                <w:szCs w:val="20"/>
                <w:lang w:eastAsia="sl-SI"/>
              </w:rPr>
              <w:t>agresivno davčno načrtovanje</w:t>
            </w:r>
            <w:r w:rsidRPr="00882680">
              <w:rPr>
                <w:rFonts w:cs="Arial"/>
                <w:szCs w:val="20"/>
                <w:lang w:eastAsia="sl-SI"/>
              </w:rPr>
              <w:t xml:space="preserve"> neposredno nista opredeljena.</w:t>
            </w:r>
            <w:r>
              <w:rPr>
                <w:rFonts w:cs="Arial"/>
                <w:szCs w:val="20"/>
                <w:lang w:eastAsia="sl-SI"/>
              </w:rPr>
              <w:t xml:space="preserve"> Najširšo definicijo aranžmaja najdemo v Poročilu o akcijskem načrtu o ukrepih BEPS (</w:t>
            </w:r>
            <w:r w:rsidRPr="002736E4">
              <w:rPr>
                <w:i/>
                <w:lang w:eastAsia="sl-SI"/>
              </w:rPr>
              <w:t xml:space="preserve">Base </w:t>
            </w:r>
            <w:proofErr w:type="spellStart"/>
            <w:r w:rsidRPr="002736E4">
              <w:rPr>
                <w:i/>
                <w:lang w:eastAsia="sl-SI"/>
              </w:rPr>
              <w:t>erosion</w:t>
            </w:r>
            <w:proofErr w:type="spellEnd"/>
            <w:r w:rsidRPr="002736E4">
              <w:rPr>
                <w:i/>
                <w:lang w:eastAsia="sl-SI"/>
              </w:rPr>
              <w:t xml:space="preserve"> </w:t>
            </w:r>
            <w:proofErr w:type="spellStart"/>
            <w:r w:rsidRPr="002736E4">
              <w:rPr>
                <w:i/>
                <w:lang w:eastAsia="sl-SI"/>
              </w:rPr>
              <w:t>and</w:t>
            </w:r>
            <w:proofErr w:type="spellEnd"/>
            <w:r w:rsidRPr="002736E4">
              <w:rPr>
                <w:i/>
                <w:lang w:eastAsia="sl-SI"/>
              </w:rPr>
              <w:t xml:space="preserve"> profit </w:t>
            </w:r>
            <w:proofErr w:type="spellStart"/>
            <w:r w:rsidRPr="002736E4">
              <w:rPr>
                <w:i/>
                <w:lang w:eastAsia="sl-SI"/>
              </w:rPr>
              <w:t>shifting</w:t>
            </w:r>
            <w:proofErr w:type="spellEnd"/>
            <w:r>
              <w:rPr>
                <w:rFonts w:cs="Arial"/>
                <w:szCs w:val="20"/>
                <w:lang w:eastAsia="sl-SI"/>
              </w:rPr>
              <w:t xml:space="preserve"> – OECD, 2012), pri Ukrepu 6 (preprečevanje zlorab davčnih konvencij), kjer je v zvezi s testom glavnega namena določeno, da se pojem aranžma interpretira široko in vključuje kakršenkoli dogovor, shemo, transakcijo ali serijo transakcij, ne glede če so pravno iztožljive (</w:t>
            </w:r>
            <w:proofErr w:type="spellStart"/>
            <w:r w:rsidRPr="00797B60">
              <w:rPr>
                <w:rFonts w:cs="Arial"/>
                <w:i/>
                <w:szCs w:val="20"/>
                <w:lang w:eastAsia="sl-SI"/>
              </w:rPr>
              <w:t>enforcable</w:t>
            </w:r>
            <w:proofErr w:type="spellEnd"/>
            <w:r w:rsidRPr="00797B60">
              <w:rPr>
                <w:rFonts w:cs="Arial"/>
                <w:i/>
                <w:szCs w:val="20"/>
                <w:lang w:eastAsia="sl-SI"/>
              </w:rPr>
              <w:t>)</w:t>
            </w:r>
            <w:r>
              <w:rPr>
                <w:rFonts w:cs="Arial"/>
                <w:szCs w:val="20"/>
                <w:lang w:eastAsia="sl-SI"/>
              </w:rPr>
              <w:t xml:space="preserve">. Zlasti vključujejo ustvarjanje, pripis, pridobitev ali prenos dohodka ali premoženje ali pravice, ki izvirajo iz dohodka. </w:t>
            </w:r>
            <w:r w:rsidRPr="00882680">
              <w:rPr>
                <w:rFonts w:cs="Arial"/>
                <w:szCs w:val="20"/>
                <w:lang w:eastAsia="sl-SI"/>
              </w:rPr>
              <w:t xml:space="preserve"> </w:t>
            </w:r>
          </w:p>
          <w:p w14:paraId="72434927" w14:textId="77777777" w:rsidR="00501092" w:rsidRDefault="00501092" w:rsidP="00501092">
            <w:pPr>
              <w:spacing w:line="276" w:lineRule="auto"/>
              <w:jc w:val="both"/>
              <w:rPr>
                <w:rFonts w:cs="Arial"/>
                <w:szCs w:val="20"/>
                <w:lang w:eastAsia="sl-SI"/>
              </w:rPr>
            </w:pPr>
          </w:p>
          <w:p w14:paraId="1A5A471F" w14:textId="77777777" w:rsidR="00501092" w:rsidRDefault="00501092" w:rsidP="00501092">
            <w:pPr>
              <w:spacing w:line="276" w:lineRule="auto"/>
              <w:jc w:val="both"/>
              <w:rPr>
                <w:rFonts w:cs="Arial"/>
                <w:szCs w:val="20"/>
                <w:lang w:eastAsia="sl-SI"/>
              </w:rPr>
            </w:pPr>
            <w:r w:rsidRPr="00882680">
              <w:rPr>
                <w:rFonts w:cs="Arial"/>
                <w:szCs w:val="20"/>
                <w:lang w:eastAsia="sl-SI"/>
              </w:rPr>
              <w:t>Evropska komisija je v svojem priporočilu (Priporočilo komisije št. 2012/772/EU z dne 6. decembra 2012 o agresivnem davčnem načrtovanju, UL L 338/41 z dne 12. 12. 2012) opisala naravo agr</w:t>
            </w:r>
            <w:r>
              <w:rPr>
                <w:rFonts w:cs="Arial"/>
                <w:szCs w:val="20"/>
                <w:lang w:eastAsia="sl-SI"/>
              </w:rPr>
              <w:t xml:space="preserve">esivnega davčnega načrtovanja, </w:t>
            </w:r>
            <w:r w:rsidRPr="00882680">
              <w:rPr>
                <w:rFonts w:cs="Arial"/>
                <w:szCs w:val="20"/>
                <w:lang w:eastAsia="sl-SI"/>
              </w:rPr>
              <w:t xml:space="preserve">kjer je navedla, da </w:t>
            </w:r>
            <w:r>
              <w:rPr>
                <w:rFonts w:cs="Arial"/>
                <w:szCs w:val="20"/>
                <w:lang w:eastAsia="sl-SI"/>
              </w:rPr>
              <w:t>a</w:t>
            </w:r>
            <w:r w:rsidRPr="00882680">
              <w:rPr>
                <w:rFonts w:cs="Arial"/>
                <w:szCs w:val="20"/>
                <w:lang w:eastAsia="sl-SI"/>
              </w:rPr>
              <w:t xml:space="preserve">gresivno davčno načrtovanje izkorišča tehnične podrobnosti davčnega sistema ali neskladja med dvema ali več davčnimi sistemi z namenom zmanjševanja davčne </w:t>
            </w:r>
            <w:r>
              <w:rPr>
                <w:rFonts w:cs="Arial"/>
                <w:szCs w:val="20"/>
                <w:lang w:eastAsia="sl-SI"/>
              </w:rPr>
              <w:t>obveznosti</w:t>
            </w:r>
            <w:r w:rsidRPr="00882680">
              <w:rPr>
                <w:rFonts w:cs="Arial"/>
                <w:szCs w:val="20"/>
                <w:lang w:eastAsia="sl-SI"/>
              </w:rPr>
              <w:t>. Ima lahko najrazličnejše oblike. Med njegovimi posledicami so dvojni odbitki (npr. ista izguba se odbije tako v državi vira kot tudi v državi prebivališča) in dvojno obdavčevanje (npr. dohodek, ki ni obdavčen v državi vira, je oprošče</w:t>
            </w:r>
            <w:r>
              <w:rPr>
                <w:rFonts w:cs="Arial"/>
                <w:szCs w:val="20"/>
                <w:lang w:eastAsia="sl-SI"/>
              </w:rPr>
              <w:t>n davka v državi prebivališča).</w:t>
            </w:r>
            <w:r w:rsidRPr="00882680">
              <w:rPr>
                <w:rFonts w:cs="Arial"/>
                <w:szCs w:val="20"/>
                <w:lang w:eastAsia="sl-SI"/>
              </w:rPr>
              <w:t xml:space="preserve"> Ker so aranžmaji agresivnega davčnega načrtovanja z leti postali vse bolj zapleteni ter se vedno spreminjajo in prilagajajo, v odziv na obrambne protiukrepe davčnih organov, je </w:t>
            </w:r>
            <w:r>
              <w:rPr>
                <w:rFonts w:cs="Arial"/>
                <w:szCs w:val="20"/>
                <w:lang w:eastAsia="sl-SI"/>
              </w:rPr>
              <w:t>zato</w:t>
            </w:r>
            <w:r w:rsidRPr="00882680">
              <w:rPr>
                <w:rFonts w:cs="Arial"/>
                <w:szCs w:val="20"/>
                <w:lang w:eastAsia="sl-SI"/>
              </w:rPr>
              <w:t xml:space="preserve"> učinkoviteje, če se aranžmaj</w:t>
            </w:r>
            <w:r>
              <w:rPr>
                <w:rFonts w:cs="Arial"/>
                <w:szCs w:val="20"/>
                <w:lang w:eastAsia="sl-SI"/>
              </w:rPr>
              <w:t>i</w:t>
            </w:r>
            <w:r w:rsidRPr="00882680">
              <w:rPr>
                <w:rFonts w:cs="Arial"/>
                <w:szCs w:val="20"/>
                <w:lang w:eastAsia="sl-SI"/>
              </w:rPr>
              <w:t xml:space="preserve"> potencialno agresivnega davčnega načrtovanja zaj</w:t>
            </w:r>
            <w:r>
              <w:rPr>
                <w:rFonts w:cs="Arial"/>
                <w:szCs w:val="20"/>
                <w:lang w:eastAsia="sl-SI"/>
              </w:rPr>
              <w:t>amejo</w:t>
            </w:r>
            <w:r w:rsidRPr="00882680">
              <w:rPr>
                <w:rFonts w:cs="Arial"/>
                <w:szCs w:val="20"/>
                <w:lang w:eastAsia="sl-SI"/>
              </w:rPr>
              <w:t xml:space="preserve"> s seznamom značilnosti in elementov transakcij, ki močno kažejo na izogibanje davkom ali davčno zlorabo, kot pa da se poskuša opredeliti pojem agresivnega davčnega načrtovanja.</w:t>
            </w:r>
            <w:r>
              <w:rPr>
                <w:rFonts w:cs="Arial"/>
                <w:szCs w:val="20"/>
                <w:lang w:eastAsia="sl-SI"/>
              </w:rPr>
              <w:t xml:space="preserve"> </w:t>
            </w:r>
            <w:r w:rsidRPr="00882680">
              <w:rPr>
                <w:rFonts w:cs="Arial"/>
                <w:szCs w:val="20"/>
                <w:lang w:eastAsia="sl-SI"/>
              </w:rPr>
              <w:t>Ti znaki so opredeljeni kot prepoznavne značilnosti.</w:t>
            </w:r>
            <w:r>
              <w:rPr>
                <w:rFonts w:cs="Arial"/>
                <w:szCs w:val="20"/>
                <w:lang w:eastAsia="sl-SI"/>
              </w:rPr>
              <w:t xml:space="preserve"> Kadar aranžma vsebuje vsaj eno od prepoznavnih značilnosti, je o njem treba poročati.</w:t>
            </w:r>
          </w:p>
          <w:p w14:paraId="14671DBF" w14:textId="77777777" w:rsidR="00501092" w:rsidRPr="00265195" w:rsidRDefault="00501092" w:rsidP="00501092">
            <w:pPr>
              <w:keepNext/>
              <w:spacing w:before="240" w:after="60" w:line="276" w:lineRule="auto"/>
              <w:jc w:val="both"/>
              <w:outlineLvl w:val="0"/>
              <w:rPr>
                <w:rFonts w:cs="Arial"/>
                <w:szCs w:val="20"/>
                <w:lang w:eastAsia="sl-SI"/>
              </w:rPr>
            </w:pPr>
            <w:r>
              <w:rPr>
                <w:rFonts w:cs="Arial"/>
                <w:szCs w:val="20"/>
                <w:lang w:eastAsia="sl-SI"/>
              </w:rPr>
              <w:t>Č</w:t>
            </w:r>
            <w:r w:rsidRPr="00265195">
              <w:rPr>
                <w:rFonts w:cs="Arial"/>
                <w:szCs w:val="20"/>
                <w:lang w:eastAsia="sl-SI"/>
              </w:rPr>
              <w:t>ezmejni aranžma pomeni aranžma, ki zadeva bodisi več kot eno državo članico EU bodisi državo članico EU in tretjo državo, pri čemer je podan vsaj eden od taksativno naštetih tujih elementov, ki pomenijo, da aranžma zadeva ve</w:t>
            </w:r>
            <w:r>
              <w:rPr>
                <w:rFonts w:cs="Arial"/>
                <w:szCs w:val="20"/>
                <w:lang w:eastAsia="sl-SI"/>
              </w:rPr>
              <w:t xml:space="preserve">č kot eno državo/jurisdikcijo. Ta tuji element je lahko </w:t>
            </w:r>
            <w:r w:rsidRPr="00265195">
              <w:rPr>
                <w:rFonts w:cs="Arial"/>
                <w:szCs w:val="20"/>
                <w:lang w:eastAsia="sl-SI"/>
              </w:rPr>
              <w:t xml:space="preserve">različna rezidentstvo udeležencev, večkratno rezidentstvo udeležencev, stalna poslovna enota ali druge aktivnosti </w:t>
            </w:r>
            <w:r>
              <w:rPr>
                <w:rFonts w:cs="Arial"/>
                <w:szCs w:val="20"/>
                <w:lang w:eastAsia="sl-SI"/>
              </w:rPr>
              <w:t>v</w:t>
            </w:r>
            <w:r w:rsidRPr="00265195">
              <w:rPr>
                <w:rFonts w:cs="Arial"/>
                <w:szCs w:val="20"/>
                <w:lang w:eastAsia="sl-SI"/>
              </w:rPr>
              <w:t xml:space="preserve"> tuji jurisdikciji ali več partnerskih jurisdikcij v avtomatični izmenjavi podatkov. </w:t>
            </w:r>
          </w:p>
          <w:p w14:paraId="52ECE5AD" w14:textId="77777777" w:rsidR="00501092" w:rsidRPr="00150C73" w:rsidRDefault="00501092" w:rsidP="00501092">
            <w:pPr>
              <w:keepNext/>
              <w:spacing w:before="240" w:after="60" w:line="276" w:lineRule="auto"/>
              <w:jc w:val="both"/>
              <w:outlineLvl w:val="0"/>
              <w:rPr>
                <w:rFonts w:cs="Arial"/>
                <w:szCs w:val="20"/>
                <w:lang w:eastAsia="sl-SI"/>
              </w:rPr>
            </w:pPr>
            <w:r w:rsidRPr="00150C73">
              <w:rPr>
                <w:rFonts w:cs="Arial"/>
                <w:szCs w:val="20"/>
                <w:lang w:eastAsia="sl-SI"/>
              </w:rPr>
              <w:t>Če se obstoječi</w:t>
            </w:r>
            <w:r>
              <w:rPr>
                <w:rFonts w:cs="Arial"/>
                <w:szCs w:val="20"/>
                <w:lang w:eastAsia="sl-SI"/>
              </w:rPr>
              <w:t xml:space="preserve"> aranžma spremeni, je </w:t>
            </w:r>
            <w:r w:rsidRPr="00150C73">
              <w:rPr>
                <w:rFonts w:cs="Arial"/>
                <w:szCs w:val="20"/>
                <w:lang w:eastAsia="sl-SI"/>
              </w:rPr>
              <w:t>pomembno in odločilno, ali je sprememba ali pa že prvotni aranžma vseboval prepoznavno značilnost, ki je sprožila obveznost poročanja. Če prepoznavno značilnost vsebuje sprememba oziroma, če sprememba aranžmaja vpliva na davčne koristi aranžmaja, je o spremenjenem aranžmaju treba poročati, č</w:t>
            </w:r>
            <w:r>
              <w:rPr>
                <w:rFonts w:cs="Arial"/>
                <w:szCs w:val="20"/>
                <w:lang w:eastAsia="sl-SI"/>
              </w:rPr>
              <w:t xml:space="preserve">e pa je prepoznavno značilnost </w:t>
            </w:r>
            <w:r w:rsidRPr="00150C73">
              <w:rPr>
                <w:rFonts w:cs="Arial"/>
                <w:szCs w:val="20"/>
                <w:lang w:eastAsia="sl-SI"/>
              </w:rPr>
              <w:t>vseboval že prvotni aranžma, ali sprememba ne vpliva na davčne koristi, pa praviloma ne.</w:t>
            </w:r>
          </w:p>
          <w:p w14:paraId="65340E03" w14:textId="77777777" w:rsidR="00501092" w:rsidRPr="00882680" w:rsidRDefault="00501092" w:rsidP="00501092">
            <w:pPr>
              <w:spacing w:line="276" w:lineRule="auto"/>
              <w:jc w:val="both"/>
              <w:rPr>
                <w:rFonts w:cs="Arial"/>
                <w:szCs w:val="20"/>
                <w:lang w:eastAsia="sl-SI"/>
              </w:rPr>
            </w:pPr>
          </w:p>
          <w:p w14:paraId="190A8613" w14:textId="77777777" w:rsidR="00501092" w:rsidRDefault="00501092" w:rsidP="00501092">
            <w:pPr>
              <w:spacing w:line="260" w:lineRule="exact"/>
              <w:jc w:val="both"/>
              <w:rPr>
                <w:szCs w:val="20"/>
              </w:rPr>
            </w:pPr>
            <w:r>
              <w:rPr>
                <w:szCs w:val="20"/>
              </w:rPr>
              <w:t>2. Prepoznavne značilnosti</w:t>
            </w:r>
          </w:p>
          <w:p w14:paraId="43C6397B" w14:textId="77777777" w:rsidR="00501092" w:rsidRPr="00E96E11" w:rsidRDefault="00501092" w:rsidP="00501092">
            <w:pPr>
              <w:spacing w:line="260" w:lineRule="exact"/>
              <w:jc w:val="both"/>
              <w:rPr>
                <w:szCs w:val="20"/>
              </w:rPr>
            </w:pPr>
            <w:r w:rsidRPr="00E96E11">
              <w:rPr>
                <w:szCs w:val="20"/>
              </w:rPr>
              <w:t xml:space="preserve">Seznam prepoznavnih značilnosti je določen v prilogi </w:t>
            </w:r>
            <w:r>
              <w:rPr>
                <w:szCs w:val="20"/>
              </w:rPr>
              <w:t>Direktive</w:t>
            </w:r>
            <w:r w:rsidRPr="00E96E11">
              <w:rPr>
                <w:szCs w:val="20"/>
              </w:rPr>
              <w:t xml:space="preserve"> 2018/822/EU</w:t>
            </w:r>
            <w:r>
              <w:rPr>
                <w:szCs w:val="20"/>
              </w:rPr>
              <w:t xml:space="preserve"> (gre za prilogo IV k osnovni </w:t>
            </w:r>
            <w:r>
              <w:rPr>
                <w:szCs w:val="20"/>
              </w:rPr>
              <w:lastRenderedPageBreak/>
              <w:t>Direktivi o upravnem sodelovanju – Direktiva 2011/16/EU). Seznam se lahko po potrebi</w:t>
            </w:r>
            <w:r w:rsidRPr="00E96E11">
              <w:rPr>
                <w:szCs w:val="20"/>
              </w:rPr>
              <w:t xml:space="preserve"> tudi dopolni</w:t>
            </w:r>
            <w:r>
              <w:rPr>
                <w:szCs w:val="20"/>
              </w:rPr>
              <w:t xml:space="preserve"> – s spremembo direktive - </w:t>
            </w:r>
            <w:r w:rsidRPr="00E96E11">
              <w:rPr>
                <w:szCs w:val="20"/>
              </w:rPr>
              <w:t>če se bo ugotovilo, da je potrebno prepoznavne značilnosti preoblikovati, dopolniti ali razširiti.</w:t>
            </w:r>
          </w:p>
          <w:p w14:paraId="2697EE77" w14:textId="77777777" w:rsidR="00501092" w:rsidRPr="00E96E11" w:rsidRDefault="00501092" w:rsidP="00501092">
            <w:pPr>
              <w:spacing w:line="260" w:lineRule="exact"/>
              <w:jc w:val="both"/>
              <w:rPr>
                <w:szCs w:val="20"/>
              </w:rPr>
            </w:pPr>
          </w:p>
          <w:p w14:paraId="2DA40959" w14:textId="77777777" w:rsidR="00501092" w:rsidRPr="00E96E11" w:rsidRDefault="00501092" w:rsidP="00501092">
            <w:pPr>
              <w:spacing w:line="260" w:lineRule="exact"/>
              <w:jc w:val="both"/>
              <w:rPr>
                <w:szCs w:val="20"/>
              </w:rPr>
            </w:pPr>
            <w:r w:rsidRPr="00E96E11">
              <w:rPr>
                <w:szCs w:val="20"/>
              </w:rPr>
              <w:t>Prepoznavne značilnosti so razdeljene v skupine A, B, C, D in E, in sicer priloga ureja:</w:t>
            </w:r>
          </w:p>
          <w:p w14:paraId="09076511" w14:textId="77777777" w:rsidR="00501092" w:rsidRDefault="00501092" w:rsidP="00501092">
            <w:pPr>
              <w:spacing w:line="260" w:lineRule="exact"/>
              <w:jc w:val="both"/>
              <w:rPr>
                <w:sz w:val="19"/>
                <w:szCs w:val="19"/>
              </w:rPr>
            </w:pPr>
          </w:p>
          <w:p w14:paraId="7BBCE675" w14:textId="77777777" w:rsidR="00501092" w:rsidRPr="002736E4" w:rsidRDefault="00501092" w:rsidP="00176717">
            <w:pPr>
              <w:pStyle w:val="ListParagraph"/>
              <w:numPr>
                <w:ilvl w:val="0"/>
                <w:numId w:val="18"/>
              </w:numPr>
              <w:spacing w:line="276" w:lineRule="auto"/>
              <w:jc w:val="both"/>
              <w:rPr>
                <w:rFonts w:ascii="Arial" w:hAnsi="Arial"/>
                <w:color w:val="000000" w:themeColor="text1"/>
                <w:sz w:val="20"/>
                <w:lang w:val="en-GB"/>
              </w:rPr>
            </w:pPr>
            <w:r w:rsidRPr="002736E4">
              <w:rPr>
                <w:rFonts w:ascii="Arial" w:hAnsi="Arial"/>
                <w:color w:val="000000" w:themeColor="text1"/>
                <w:sz w:val="20"/>
              </w:rPr>
              <w:t xml:space="preserve">splošne in posebne prepoznavne značilnosti, povezane s testom glavne koristi (skupina A in B), </w:t>
            </w:r>
          </w:p>
          <w:p w14:paraId="18E219EE" w14:textId="77777777" w:rsidR="00501092" w:rsidRPr="002736E4" w:rsidRDefault="00501092" w:rsidP="00176717">
            <w:pPr>
              <w:pStyle w:val="ListParagraph"/>
              <w:numPr>
                <w:ilvl w:val="0"/>
                <w:numId w:val="18"/>
              </w:numPr>
              <w:spacing w:line="276" w:lineRule="auto"/>
              <w:jc w:val="both"/>
              <w:rPr>
                <w:rFonts w:ascii="Arial" w:hAnsi="Arial"/>
                <w:color w:val="000000" w:themeColor="text1"/>
                <w:sz w:val="20"/>
                <w:lang w:val="en-GB"/>
              </w:rPr>
            </w:pPr>
            <w:r w:rsidRPr="002736E4">
              <w:rPr>
                <w:rFonts w:ascii="Arial" w:hAnsi="Arial"/>
                <w:color w:val="000000" w:themeColor="text1"/>
                <w:sz w:val="20"/>
              </w:rPr>
              <w:t xml:space="preserve">specifične prepoznavne značilnosti, povezane s </w:t>
            </w:r>
            <w:r>
              <w:rPr>
                <w:rFonts w:ascii="Arial" w:hAnsi="Arial"/>
                <w:color w:val="000000" w:themeColor="text1"/>
                <w:sz w:val="20"/>
              </w:rPr>
              <w:t>čez</w:t>
            </w:r>
            <w:r w:rsidRPr="002736E4">
              <w:rPr>
                <w:rFonts w:ascii="Arial" w:hAnsi="Arial"/>
                <w:color w:val="000000" w:themeColor="text1"/>
                <w:sz w:val="20"/>
              </w:rPr>
              <w:t xml:space="preserve">mejnimi transakcijami (skupina C), </w:t>
            </w:r>
          </w:p>
          <w:p w14:paraId="35098A04" w14:textId="77777777" w:rsidR="00501092" w:rsidRPr="002736E4" w:rsidRDefault="00501092" w:rsidP="00176717">
            <w:pPr>
              <w:pStyle w:val="ListParagraph"/>
              <w:numPr>
                <w:ilvl w:val="0"/>
                <w:numId w:val="18"/>
              </w:numPr>
              <w:spacing w:line="276" w:lineRule="auto"/>
              <w:jc w:val="both"/>
              <w:rPr>
                <w:rFonts w:ascii="Arial" w:hAnsi="Arial"/>
                <w:color w:val="000000" w:themeColor="text1"/>
                <w:sz w:val="20"/>
                <w:lang w:val="en-GB"/>
              </w:rPr>
            </w:pPr>
            <w:r w:rsidRPr="002736E4">
              <w:rPr>
                <w:rFonts w:ascii="Arial" w:hAnsi="Arial"/>
                <w:color w:val="000000" w:themeColor="text1"/>
                <w:sz w:val="20"/>
              </w:rPr>
              <w:t xml:space="preserve">specifične prepoznavne značilnosti glede avtomatične izmenjave podatkov in dejanskim lastništvom (skupina D) in </w:t>
            </w:r>
          </w:p>
          <w:p w14:paraId="4A008B07" w14:textId="77777777" w:rsidR="00501092" w:rsidRPr="002736E4" w:rsidRDefault="00501092" w:rsidP="00176717">
            <w:pPr>
              <w:pStyle w:val="ListParagraph"/>
              <w:numPr>
                <w:ilvl w:val="0"/>
                <w:numId w:val="18"/>
              </w:numPr>
              <w:spacing w:line="276" w:lineRule="auto"/>
              <w:jc w:val="both"/>
              <w:rPr>
                <w:rFonts w:ascii="Arial" w:hAnsi="Arial"/>
                <w:color w:val="000000" w:themeColor="text1"/>
                <w:sz w:val="20"/>
                <w:lang w:val="en-GB"/>
              </w:rPr>
            </w:pPr>
            <w:r w:rsidRPr="002736E4">
              <w:rPr>
                <w:rFonts w:ascii="Arial" w:hAnsi="Arial"/>
                <w:color w:val="000000" w:themeColor="text1"/>
                <w:sz w:val="20"/>
              </w:rPr>
              <w:t xml:space="preserve">specifične prepoznavne značilnosti, povezane s transfernimi cenami (skupina E). </w:t>
            </w:r>
          </w:p>
          <w:p w14:paraId="11E261A4" w14:textId="77777777" w:rsidR="00501092" w:rsidRPr="00E96E11" w:rsidRDefault="00501092" w:rsidP="00501092">
            <w:pPr>
              <w:pStyle w:val="ListParagraph"/>
              <w:spacing w:line="276" w:lineRule="auto"/>
              <w:ind w:left="360"/>
              <w:jc w:val="both"/>
              <w:rPr>
                <w:noProof/>
                <w:color w:val="000000" w:themeColor="text1"/>
                <w:sz w:val="20"/>
                <w:szCs w:val="20"/>
                <w:lang w:val="en-GB"/>
              </w:rPr>
            </w:pPr>
          </w:p>
          <w:tbl>
            <w:tblPr>
              <w:tblStyle w:val="TableGrid"/>
              <w:tblW w:w="0" w:type="auto"/>
              <w:tblLook w:val="04A0" w:firstRow="1" w:lastRow="0" w:firstColumn="1" w:lastColumn="0" w:noHBand="0" w:noVBand="1"/>
            </w:tblPr>
            <w:tblGrid>
              <w:gridCol w:w="2898"/>
              <w:gridCol w:w="1483"/>
              <w:gridCol w:w="1504"/>
              <w:gridCol w:w="2829"/>
            </w:tblGrid>
            <w:tr w:rsidR="00501092" w:rsidRPr="006265C3" w14:paraId="12C97142" w14:textId="77777777" w:rsidTr="00706A58">
              <w:tc>
                <w:tcPr>
                  <w:tcW w:w="2898" w:type="dxa"/>
                </w:tcPr>
                <w:p w14:paraId="34C878BE" w14:textId="77777777" w:rsidR="00501092" w:rsidRPr="006265C3" w:rsidRDefault="00501092" w:rsidP="00706A58">
                  <w:pPr>
                    <w:jc w:val="both"/>
                  </w:pPr>
                  <w:r w:rsidRPr="006265C3">
                    <w:t>Skupina</w:t>
                  </w:r>
                </w:p>
              </w:tc>
              <w:tc>
                <w:tcPr>
                  <w:tcW w:w="2987" w:type="dxa"/>
                  <w:gridSpan w:val="2"/>
                </w:tcPr>
                <w:p w14:paraId="09CCD24A" w14:textId="77777777" w:rsidR="00501092" w:rsidRPr="006265C3" w:rsidRDefault="00501092" w:rsidP="00706A58">
                  <w:pPr>
                    <w:jc w:val="both"/>
                  </w:pPr>
                  <w:r w:rsidRPr="006265C3">
                    <w:t>Prepoznavne značilnosti</w:t>
                  </w:r>
                </w:p>
              </w:tc>
              <w:tc>
                <w:tcPr>
                  <w:tcW w:w="2829" w:type="dxa"/>
                </w:tcPr>
                <w:p w14:paraId="11AC1C61" w14:textId="77777777" w:rsidR="00501092" w:rsidRPr="006265C3" w:rsidRDefault="00501092" w:rsidP="00706A58">
                  <w:pPr>
                    <w:jc w:val="both"/>
                  </w:pPr>
                  <w:r>
                    <w:t>Vezano na t</w:t>
                  </w:r>
                  <w:r w:rsidRPr="006265C3">
                    <w:t>est glavne koristi</w:t>
                  </w:r>
                </w:p>
              </w:tc>
            </w:tr>
            <w:tr w:rsidR="00501092" w:rsidRPr="006265C3" w14:paraId="0BA415C3" w14:textId="77777777" w:rsidTr="00706A58">
              <w:trPr>
                <w:trHeight w:val="85"/>
              </w:trPr>
              <w:tc>
                <w:tcPr>
                  <w:tcW w:w="2898" w:type="dxa"/>
                  <w:vMerge w:val="restart"/>
                </w:tcPr>
                <w:p w14:paraId="550AB768" w14:textId="77777777" w:rsidR="00501092" w:rsidRPr="006265C3" w:rsidRDefault="00501092" w:rsidP="00706A58">
                  <w:pPr>
                    <w:jc w:val="both"/>
                  </w:pPr>
                  <w:r w:rsidRPr="006265C3">
                    <w:t xml:space="preserve">Skupina A – </w:t>
                  </w:r>
                </w:p>
                <w:p w14:paraId="172B0719" w14:textId="77777777" w:rsidR="00501092" w:rsidRPr="006265C3" w:rsidRDefault="00501092" w:rsidP="00706A58">
                  <w:pPr>
                    <w:jc w:val="both"/>
                  </w:pPr>
                  <w:r w:rsidRPr="006265C3">
                    <w:t xml:space="preserve">elementi aranžmaja, </w:t>
                  </w:r>
                  <w:r>
                    <w:t>značilni za</w:t>
                  </w:r>
                  <w:r w:rsidRPr="006265C3">
                    <w:t xml:space="preserve"> tržne sheme</w:t>
                  </w:r>
                </w:p>
              </w:tc>
              <w:tc>
                <w:tcPr>
                  <w:tcW w:w="2987" w:type="dxa"/>
                  <w:gridSpan w:val="2"/>
                </w:tcPr>
                <w:p w14:paraId="68BBF64A" w14:textId="77777777" w:rsidR="00501092" w:rsidRPr="006265C3" w:rsidRDefault="00501092" w:rsidP="00706A58">
                  <w:pPr>
                    <w:jc w:val="both"/>
                  </w:pPr>
                  <w:r w:rsidRPr="006265C3">
                    <w:t>udeleženca aranžmaja veže pogoj zaupnosti glede elementa aranžmaja, ki zagotavlja davčno prednost</w:t>
                  </w:r>
                </w:p>
              </w:tc>
              <w:tc>
                <w:tcPr>
                  <w:tcW w:w="2829" w:type="dxa"/>
                </w:tcPr>
                <w:p w14:paraId="0DE4552B" w14:textId="77777777" w:rsidR="00501092" w:rsidRPr="006265C3" w:rsidRDefault="00501092" w:rsidP="00706A58">
                  <w:pPr>
                    <w:jc w:val="both"/>
                  </w:pPr>
                  <w:r w:rsidRPr="006265C3">
                    <w:t>Da</w:t>
                  </w:r>
                </w:p>
              </w:tc>
            </w:tr>
            <w:tr w:rsidR="00501092" w:rsidRPr="006265C3" w14:paraId="30A12C3B" w14:textId="77777777" w:rsidTr="00706A58">
              <w:trPr>
                <w:trHeight w:val="85"/>
              </w:trPr>
              <w:tc>
                <w:tcPr>
                  <w:tcW w:w="2898" w:type="dxa"/>
                  <w:vMerge/>
                </w:tcPr>
                <w:p w14:paraId="30E383BA" w14:textId="77777777" w:rsidR="00501092" w:rsidRPr="006265C3" w:rsidRDefault="00501092" w:rsidP="00706A58">
                  <w:pPr>
                    <w:jc w:val="both"/>
                  </w:pPr>
                </w:p>
              </w:tc>
              <w:tc>
                <w:tcPr>
                  <w:tcW w:w="2987" w:type="dxa"/>
                  <w:gridSpan w:val="2"/>
                </w:tcPr>
                <w:p w14:paraId="23413EA7" w14:textId="77777777" w:rsidR="00501092" w:rsidRPr="006265C3" w:rsidRDefault="00501092" w:rsidP="00706A58">
                  <w:pPr>
                    <w:jc w:val="both"/>
                  </w:pPr>
                  <w:r w:rsidRPr="006265C3">
                    <w:t>Posrednikovo plačilo je odvisno od učinkovitosti sheme</w:t>
                  </w:r>
                </w:p>
              </w:tc>
              <w:tc>
                <w:tcPr>
                  <w:tcW w:w="2829" w:type="dxa"/>
                </w:tcPr>
                <w:p w14:paraId="190D5C78" w14:textId="77777777" w:rsidR="00501092" w:rsidRPr="006265C3" w:rsidRDefault="00501092" w:rsidP="00706A58">
                  <w:pPr>
                    <w:jc w:val="both"/>
                  </w:pPr>
                  <w:r w:rsidRPr="006265C3">
                    <w:t>Da</w:t>
                  </w:r>
                </w:p>
              </w:tc>
            </w:tr>
            <w:tr w:rsidR="00501092" w:rsidRPr="006265C3" w14:paraId="2EE04DE5" w14:textId="77777777" w:rsidTr="00706A58">
              <w:trPr>
                <w:trHeight w:val="85"/>
              </w:trPr>
              <w:tc>
                <w:tcPr>
                  <w:tcW w:w="2898" w:type="dxa"/>
                  <w:vMerge/>
                </w:tcPr>
                <w:p w14:paraId="322A9599" w14:textId="77777777" w:rsidR="00501092" w:rsidRPr="006265C3" w:rsidRDefault="00501092" w:rsidP="00706A58">
                  <w:pPr>
                    <w:jc w:val="both"/>
                  </w:pPr>
                </w:p>
              </w:tc>
              <w:tc>
                <w:tcPr>
                  <w:tcW w:w="2987" w:type="dxa"/>
                  <w:gridSpan w:val="2"/>
                </w:tcPr>
                <w:p w14:paraId="26B9D0F8" w14:textId="77777777" w:rsidR="00501092" w:rsidRPr="006265C3" w:rsidRDefault="00501092" w:rsidP="00706A58">
                  <w:pPr>
                    <w:jc w:val="both"/>
                  </w:pPr>
                  <w:r w:rsidRPr="006265C3">
                    <w:t>Standardna dokumentacija ali struktura aranžmaja</w:t>
                  </w:r>
                </w:p>
              </w:tc>
              <w:tc>
                <w:tcPr>
                  <w:tcW w:w="2829" w:type="dxa"/>
                </w:tcPr>
                <w:p w14:paraId="41929163" w14:textId="77777777" w:rsidR="00501092" w:rsidRPr="006265C3" w:rsidRDefault="00501092" w:rsidP="00706A58">
                  <w:pPr>
                    <w:jc w:val="both"/>
                  </w:pPr>
                  <w:r w:rsidRPr="006265C3">
                    <w:t>Da</w:t>
                  </w:r>
                </w:p>
              </w:tc>
            </w:tr>
            <w:tr w:rsidR="00501092" w:rsidRPr="006265C3" w14:paraId="7E4BF91D" w14:textId="77777777" w:rsidTr="00706A58">
              <w:trPr>
                <w:trHeight w:val="255"/>
              </w:trPr>
              <w:tc>
                <w:tcPr>
                  <w:tcW w:w="2898" w:type="dxa"/>
                  <w:vMerge w:val="restart"/>
                </w:tcPr>
                <w:p w14:paraId="6E19163E" w14:textId="77777777" w:rsidR="00501092" w:rsidRPr="006265C3" w:rsidRDefault="00501092" w:rsidP="00706A58">
                  <w:pPr>
                    <w:jc w:val="both"/>
                  </w:pPr>
                  <w:r w:rsidRPr="006265C3">
                    <w:t xml:space="preserve">Skupina B – </w:t>
                  </w:r>
                </w:p>
                <w:p w14:paraId="53773060" w14:textId="77777777" w:rsidR="00501092" w:rsidRPr="006265C3" w:rsidRDefault="00501092" w:rsidP="00706A58">
                  <w:pPr>
                    <w:jc w:val="both"/>
                  </w:pPr>
                  <w:r w:rsidRPr="006265C3">
                    <w:t>strukturirani aranžmaji, značilni za davčno izogibanje</w:t>
                  </w:r>
                </w:p>
              </w:tc>
              <w:tc>
                <w:tcPr>
                  <w:tcW w:w="2987" w:type="dxa"/>
                  <w:gridSpan w:val="2"/>
                </w:tcPr>
                <w:p w14:paraId="1E87A36D" w14:textId="77777777" w:rsidR="00501092" w:rsidRPr="006265C3" w:rsidRDefault="00501092" w:rsidP="00706A58">
                  <w:pPr>
                    <w:jc w:val="both"/>
                  </w:pPr>
                  <w:r w:rsidRPr="006265C3">
                    <w:t>Uporaba izgub</w:t>
                  </w:r>
                </w:p>
              </w:tc>
              <w:tc>
                <w:tcPr>
                  <w:tcW w:w="2829" w:type="dxa"/>
                </w:tcPr>
                <w:p w14:paraId="54954A30" w14:textId="77777777" w:rsidR="00501092" w:rsidRPr="006265C3" w:rsidRDefault="00501092" w:rsidP="00706A58">
                  <w:pPr>
                    <w:jc w:val="both"/>
                  </w:pPr>
                  <w:r w:rsidRPr="006265C3">
                    <w:t>Da</w:t>
                  </w:r>
                </w:p>
              </w:tc>
            </w:tr>
            <w:tr w:rsidR="00501092" w:rsidRPr="006265C3" w14:paraId="546D82F7" w14:textId="77777777" w:rsidTr="00706A58">
              <w:trPr>
                <w:trHeight w:val="255"/>
              </w:trPr>
              <w:tc>
                <w:tcPr>
                  <w:tcW w:w="2898" w:type="dxa"/>
                  <w:vMerge/>
                </w:tcPr>
                <w:p w14:paraId="43A0BA08" w14:textId="77777777" w:rsidR="00501092" w:rsidRPr="006265C3" w:rsidRDefault="00501092" w:rsidP="00706A58">
                  <w:pPr>
                    <w:jc w:val="both"/>
                  </w:pPr>
                </w:p>
              </w:tc>
              <w:tc>
                <w:tcPr>
                  <w:tcW w:w="2987" w:type="dxa"/>
                  <w:gridSpan w:val="2"/>
                </w:tcPr>
                <w:p w14:paraId="080D9F59" w14:textId="77777777" w:rsidR="00501092" w:rsidRPr="006265C3" w:rsidRDefault="00501092" w:rsidP="00706A58">
                  <w:pPr>
                    <w:jc w:val="both"/>
                  </w:pPr>
                  <w:r w:rsidRPr="006265C3">
                    <w:t>Preoblikovanja dohodkov v kapital</w:t>
                  </w:r>
                </w:p>
              </w:tc>
              <w:tc>
                <w:tcPr>
                  <w:tcW w:w="2829" w:type="dxa"/>
                </w:tcPr>
                <w:p w14:paraId="0DA6D607" w14:textId="77777777" w:rsidR="00501092" w:rsidRPr="006265C3" w:rsidRDefault="00501092" w:rsidP="00706A58">
                  <w:pPr>
                    <w:jc w:val="both"/>
                  </w:pPr>
                  <w:r w:rsidRPr="006265C3">
                    <w:t>Da</w:t>
                  </w:r>
                </w:p>
              </w:tc>
            </w:tr>
            <w:tr w:rsidR="00501092" w:rsidRPr="006265C3" w14:paraId="0C03BA24" w14:textId="77777777" w:rsidTr="00706A58">
              <w:trPr>
                <w:trHeight w:val="255"/>
              </w:trPr>
              <w:tc>
                <w:tcPr>
                  <w:tcW w:w="2898" w:type="dxa"/>
                  <w:vMerge/>
                </w:tcPr>
                <w:p w14:paraId="08460EF5" w14:textId="77777777" w:rsidR="00501092" w:rsidRPr="006265C3" w:rsidRDefault="00501092" w:rsidP="00706A58">
                  <w:pPr>
                    <w:jc w:val="both"/>
                  </w:pPr>
                </w:p>
              </w:tc>
              <w:tc>
                <w:tcPr>
                  <w:tcW w:w="2987" w:type="dxa"/>
                  <w:gridSpan w:val="2"/>
                </w:tcPr>
                <w:p w14:paraId="02B87C96" w14:textId="77777777" w:rsidR="00501092" w:rsidRPr="006265C3" w:rsidRDefault="00501092" w:rsidP="00706A58">
                  <w:pPr>
                    <w:jc w:val="both"/>
                    <w:rPr>
                      <w:szCs w:val="20"/>
                    </w:rPr>
                  </w:pPr>
                  <w:r w:rsidRPr="006265C3">
                    <w:rPr>
                      <w:szCs w:val="20"/>
                    </w:rPr>
                    <w:t xml:space="preserve">Krožne transakcije, ki </w:t>
                  </w:r>
                  <w:proofErr w:type="spellStart"/>
                  <w:r w:rsidRPr="006265C3">
                    <w:rPr>
                      <w:szCs w:val="20"/>
                    </w:rPr>
                    <w:t>rezultirajo</w:t>
                  </w:r>
                  <w:proofErr w:type="spellEnd"/>
                  <w:r w:rsidRPr="006265C3">
                    <w:rPr>
                      <w:szCs w:val="20"/>
                    </w:rPr>
                    <w:t xml:space="preserve"> v </w:t>
                  </w:r>
                  <w:proofErr w:type="spellStart"/>
                  <w:r w:rsidRPr="006265C3">
                    <w:rPr>
                      <w:i/>
                      <w:szCs w:val="20"/>
                    </w:rPr>
                    <w:t>round</w:t>
                  </w:r>
                  <w:proofErr w:type="spellEnd"/>
                  <w:r w:rsidRPr="006265C3">
                    <w:rPr>
                      <w:i/>
                      <w:szCs w:val="20"/>
                    </w:rPr>
                    <w:t>-</w:t>
                  </w:r>
                  <w:proofErr w:type="spellStart"/>
                  <w:r w:rsidRPr="006265C3">
                    <w:rPr>
                      <w:i/>
                      <w:szCs w:val="20"/>
                    </w:rPr>
                    <w:t>triping</w:t>
                  </w:r>
                  <w:proofErr w:type="spellEnd"/>
                  <w:r w:rsidRPr="006265C3">
                    <w:rPr>
                      <w:szCs w:val="20"/>
                    </w:rPr>
                    <w:t xml:space="preserve"> sredstev, brez druge komercialne funkcije</w:t>
                  </w:r>
                </w:p>
              </w:tc>
              <w:tc>
                <w:tcPr>
                  <w:tcW w:w="2829" w:type="dxa"/>
                </w:tcPr>
                <w:p w14:paraId="7A904714" w14:textId="77777777" w:rsidR="00501092" w:rsidRPr="006265C3" w:rsidRDefault="00501092" w:rsidP="00706A58">
                  <w:pPr>
                    <w:jc w:val="both"/>
                  </w:pPr>
                  <w:r w:rsidRPr="006265C3">
                    <w:t>Da</w:t>
                  </w:r>
                </w:p>
              </w:tc>
            </w:tr>
            <w:tr w:rsidR="00501092" w:rsidRPr="006265C3" w14:paraId="2443FF6F" w14:textId="77777777" w:rsidTr="00706A58">
              <w:trPr>
                <w:trHeight w:val="836"/>
              </w:trPr>
              <w:tc>
                <w:tcPr>
                  <w:tcW w:w="2898" w:type="dxa"/>
                  <w:vMerge w:val="restart"/>
                </w:tcPr>
                <w:p w14:paraId="0608A277" w14:textId="77777777" w:rsidR="00501092" w:rsidRPr="006265C3" w:rsidRDefault="00501092" w:rsidP="00706A58">
                  <w:pPr>
                    <w:jc w:val="both"/>
                  </w:pPr>
                  <w:r w:rsidRPr="006265C3">
                    <w:t xml:space="preserve">Skupina C - </w:t>
                  </w:r>
                </w:p>
                <w:p w14:paraId="144D693A" w14:textId="77777777" w:rsidR="00501092" w:rsidRPr="006265C3" w:rsidRDefault="00501092" w:rsidP="00706A58">
                  <w:pPr>
                    <w:jc w:val="both"/>
                  </w:pPr>
                  <w:r w:rsidRPr="006265C3">
                    <w:t xml:space="preserve">čezmejna plačila in transakcije </w:t>
                  </w:r>
                </w:p>
                <w:p w14:paraId="78CAA02C" w14:textId="77777777" w:rsidR="00501092" w:rsidRPr="006265C3" w:rsidRDefault="00501092" w:rsidP="00706A58">
                  <w:pPr>
                    <w:jc w:val="both"/>
                  </w:pPr>
                </w:p>
              </w:tc>
              <w:tc>
                <w:tcPr>
                  <w:tcW w:w="1483" w:type="dxa"/>
                  <w:vMerge w:val="restart"/>
                </w:tcPr>
                <w:p w14:paraId="106FAA7A" w14:textId="77777777" w:rsidR="00501092" w:rsidRPr="006265C3" w:rsidRDefault="00501092" w:rsidP="00706A58">
                  <w:pPr>
                    <w:jc w:val="both"/>
                  </w:pPr>
                  <w:r w:rsidRPr="006265C3">
                    <w:t>Odbitna čezmejna plačila</w:t>
                  </w:r>
                </w:p>
              </w:tc>
              <w:tc>
                <w:tcPr>
                  <w:tcW w:w="1504" w:type="dxa"/>
                </w:tcPr>
                <w:p w14:paraId="26EBD2C7" w14:textId="77777777" w:rsidR="00501092" w:rsidRPr="006265C3" w:rsidRDefault="00501092" w:rsidP="00706A58">
                  <w:pPr>
                    <w:jc w:val="both"/>
                    <w:rPr>
                      <w:szCs w:val="20"/>
                    </w:rPr>
                  </w:pPr>
                  <w:r w:rsidRPr="006265C3">
                    <w:rPr>
                      <w:szCs w:val="20"/>
                    </w:rPr>
                    <w:t xml:space="preserve">prejemniku, ki ni rezident v nobeni </w:t>
                  </w:r>
                  <w:r>
                    <w:rPr>
                      <w:szCs w:val="20"/>
                    </w:rPr>
                    <w:t>jurisdikciji</w:t>
                  </w:r>
                </w:p>
              </w:tc>
              <w:tc>
                <w:tcPr>
                  <w:tcW w:w="2829" w:type="dxa"/>
                </w:tcPr>
                <w:p w14:paraId="4001E892" w14:textId="77777777" w:rsidR="00501092" w:rsidRPr="006265C3" w:rsidRDefault="00501092" w:rsidP="00706A58">
                  <w:pPr>
                    <w:jc w:val="both"/>
                  </w:pPr>
                  <w:r>
                    <w:t>Ne</w:t>
                  </w:r>
                </w:p>
              </w:tc>
            </w:tr>
            <w:tr w:rsidR="00501092" w:rsidRPr="006265C3" w14:paraId="75FDD59B" w14:textId="77777777" w:rsidTr="00706A58">
              <w:trPr>
                <w:trHeight w:val="835"/>
              </w:trPr>
              <w:tc>
                <w:tcPr>
                  <w:tcW w:w="2898" w:type="dxa"/>
                  <w:vMerge/>
                </w:tcPr>
                <w:p w14:paraId="5FAB095C" w14:textId="77777777" w:rsidR="00501092" w:rsidRPr="006265C3" w:rsidRDefault="00501092" w:rsidP="00706A58">
                  <w:pPr>
                    <w:jc w:val="both"/>
                  </w:pPr>
                </w:p>
              </w:tc>
              <w:tc>
                <w:tcPr>
                  <w:tcW w:w="1483" w:type="dxa"/>
                  <w:vMerge/>
                </w:tcPr>
                <w:p w14:paraId="3F92E590" w14:textId="77777777" w:rsidR="00501092" w:rsidRPr="006265C3" w:rsidRDefault="00501092" w:rsidP="00706A58">
                  <w:pPr>
                    <w:jc w:val="both"/>
                  </w:pPr>
                </w:p>
              </w:tc>
              <w:tc>
                <w:tcPr>
                  <w:tcW w:w="1504" w:type="dxa"/>
                </w:tcPr>
                <w:p w14:paraId="017DA8AC" w14:textId="77777777" w:rsidR="00501092" w:rsidRPr="006265C3" w:rsidRDefault="00501092" w:rsidP="00706A58">
                  <w:pPr>
                    <w:jc w:val="both"/>
                    <w:rPr>
                      <w:szCs w:val="20"/>
                    </w:rPr>
                  </w:pPr>
                  <w:r>
                    <w:rPr>
                      <w:szCs w:val="20"/>
                    </w:rPr>
                    <w:t>prejemnik</w:t>
                  </w:r>
                  <w:r w:rsidRPr="006265C3">
                    <w:rPr>
                      <w:szCs w:val="20"/>
                    </w:rPr>
                    <w:t xml:space="preserve"> </w:t>
                  </w:r>
                  <w:r>
                    <w:rPr>
                      <w:szCs w:val="20"/>
                    </w:rPr>
                    <w:t>je rezident</w:t>
                  </w:r>
                  <w:r w:rsidRPr="006265C3">
                    <w:rPr>
                      <w:szCs w:val="20"/>
                    </w:rPr>
                    <w:t xml:space="preserve"> v jurisdikcij z nič ali manj kot 1% DDPO</w:t>
                  </w:r>
                </w:p>
              </w:tc>
              <w:tc>
                <w:tcPr>
                  <w:tcW w:w="2829" w:type="dxa"/>
                </w:tcPr>
                <w:p w14:paraId="4CBC7C6A" w14:textId="77777777" w:rsidR="00501092" w:rsidRPr="006265C3" w:rsidRDefault="00501092" w:rsidP="00706A58">
                  <w:pPr>
                    <w:jc w:val="both"/>
                  </w:pPr>
                  <w:r>
                    <w:t>Da</w:t>
                  </w:r>
                </w:p>
              </w:tc>
            </w:tr>
            <w:tr w:rsidR="00501092" w:rsidRPr="006265C3" w14:paraId="42C2C54C" w14:textId="77777777" w:rsidTr="00706A58">
              <w:trPr>
                <w:trHeight w:val="191"/>
              </w:trPr>
              <w:tc>
                <w:tcPr>
                  <w:tcW w:w="2898" w:type="dxa"/>
                  <w:vMerge/>
                </w:tcPr>
                <w:p w14:paraId="25F8A494" w14:textId="77777777" w:rsidR="00501092" w:rsidRPr="006265C3" w:rsidRDefault="00501092" w:rsidP="00706A58">
                  <w:pPr>
                    <w:jc w:val="both"/>
                  </w:pPr>
                </w:p>
              </w:tc>
              <w:tc>
                <w:tcPr>
                  <w:tcW w:w="1483" w:type="dxa"/>
                  <w:vMerge/>
                </w:tcPr>
                <w:p w14:paraId="4ECE929D" w14:textId="77777777" w:rsidR="00501092" w:rsidRPr="006265C3" w:rsidRDefault="00501092" w:rsidP="00706A58">
                  <w:pPr>
                    <w:jc w:val="both"/>
                  </w:pPr>
                </w:p>
              </w:tc>
              <w:tc>
                <w:tcPr>
                  <w:tcW w:w="1504" w:type="dxa"/>
                </w:tcPr>
                <w:p w14:paraId="65DB6A7F" w14:textId="77777777" w:rsidR="00501092" w:rsidRPr="006265C3" w:rsidRDefault="00501092" w:rsidP="00706A58">
                  <w:pPr>
                    <w:jc w:val="both"/>
                  </w:pPr>
                  <w:r w:rsidRPr="006265C3">
                    <w:t>Prejemniku v jurisdikcijo z EU seznama</w:t>
                  </w:r>
                </w:p>
              </w:tc>
              <w:tc>
                <w:tcPr>
                  <w:tcW w:w="2829" w:type="dxa"/>
                </w:tcPr>
                <w:p w14:paraId="2D9185B2" w14:textId="77777777" w:rsidR="00501092" w:rsidRPr="006265C3" w:rsidRDefault="00501092" w:rsidP="00706A58">
                  <w:pPr>
                    <w:jc w:val="both"/>
                  </w:pPr>
                  <w:r>
                    <w:t>Ne</w:t>
                  </w:r>
                </w:p>
              </w:tc>
            </w:tr>
            <w:tr w:rsidR="00501092" w:rsidRPr="006265C3" w14:paraId="439CB12A" w14:textId="77777777" w:rsidTr="00706A58">
              <w:trPr>
                <w:trHeight w:val="1740"/>
              </w:trPr>
              <w:tc>
                <w:tcPr>
                  <w:tcW w:w="2898" w:type="dxa"/>
                  <w:vMerge/>
                </w:tcPr>
                <w:p w14:paraId="4517C0F6" w14:textId="77777777" w:rsidR="00501092" w:rsidRPr="006265C3" w:rsidRDefault="00501092" w:rsidP="00706A58">
                  <w:pPr>
                    <w:jc w:val="both"/>
                  </w:pPr>
                </w:p>
              </w:tc>
              <w:tc>
                <w:tcPr>
                  <w:tcW w:w="1483" w:type="dxa"/>
                  <w:vMerge/>
                </w:tcPr>
                <w:p w14:paraId="3B527ABA" w14:textId="77777777" w:rsidR="00501092" w:rsidRPr="006265C3" w:rsidRDefault="00501092" w:rsidP="00706A58">
                  <w:pPr>
                    <w:jc w:val="both"/>
                  </w:pPr>
                </w:p>
              </w:tc>
              <w:tc>
                <w:tcPr>
                  <w:tcW w:w="1504" w:type="dxa"/>
                </w:tcPr>
                <w:p w14:paraId="663B17D8" w14:textId="77777777" w:rsidR="00501092" w:rsidRPr="006265C3" w:rsidRDefault="00501092" w:rsidP="00706A58">
                  <w:pPr>
                    <w:jc w:val="both"/>
                  </w:pPr>
                  <w:r w:rsidRPr="006265C3">
                    <w:t>Prejemnik v celoti oproščen davka ali za plačilo velja preferenčni davčni režim</w:t>
                  </w:r>
                </w:p>
              </w:tc>
              <w:tc>
                <w:tcPr>
                  <w:tcW w:w="2829" w:type="dxa"/>
                </w:tcPr>
                <w:p w14:paraId="040EB75A" w14:textId="77777777" w:rsidR="00501092" w:rsidRPr="006265C3" w:rsidRDefault="00501092" w:rsidP="00706A58">
                  <w:pPr>
                    <w:jc w:val="both"/>
                  </w:pPr>
                  <w:r>
                    <w:t>Da</w:t>
                  </w:r>
                </w:p>
              </w:tc>
            </w:tr>
            <w:tr w:rsidR="00501092" w:rsidRPr="006265C3" w14:paraId="09E0EF03" w14:textId="77777777" w:rsidTr="00706A58">
              <w:trPr>
                <w:trHeight w:val="191"/>
              </w:trPr>
              <w:tc>
                <w:tcPr>
                  <w:tcW w:w="2898" w:type="dxa"/>
                  <w:vMerge/>
                </w:tcPr>
                <w:p w14:paraId="6D457E4F" w14:textId="77777777" w:rsidR="00501092" w:rsidRPr="006265C3" w:rsidRDefault="00501092" w:rsidP="00706A58">
                  <w:pPr>
                    <w:jc w:val="both"/>
                  </w:pPr>
                </w:p>
              </w:tc>
              <w:tc>
                <w:tcPr>
                  <w:tcW w:w="2987" w:type="dxa"/>
                  <w:gridSpan w:val="2"/>
                </w:tcPr>
                <w:p w14:paraId="1E0B85AD" w14:textId="77777777" w:rsidR="00501092" w:rsidRPr="006265C3" w:rsidRDefault="00501092" w:rsidP="00706A58">
                  <w:pPr>
                    <w:jc w:val="both"/>
                  </w:pPr>
                  <w:r w:rsidRPr="006265C3">
                    <w:t>Odbitki za isto amortizacijo se uveljavljajo v več državah</w:t>
                  </w:r>
                </w:p>
              </w:tc>
              <w:tc>
                <w:tcPr>
                  <w:tcW w:w="2829" w:type="dxa"/>
                </w:tcPr>
                <w:p w14:paraId="3B1403C2" w14:textId="77777777" w:rsidR="00501092" w:rsidRPr="006265C3" w:rsidRDefault="00501092" w:rsidP="00706A58">
                  <w:pPr>
                    <w:jc w:val="both"/>
                  </w:pPr>
                  <w:r w:rsidRPr="006265C3">
                    <w:t>Ne</w:t>
                  </w:r>
                </w:p>
              </w:tc>
            </w:tr>
            <w:tr w:rsidR="00501092" w:rsidRPr="006265C3" w14:paraId="5FB99DD4" w14:textId="77777777" w:rsidTr="00706A58">
              <w:trPr>
                <w:trHeight w:val="335"/>
              </w:trPr>
              <w:tc>
                <w:tcPr>
                  <w:tcW w:w="2898" w:type="dxa"/>
                  <w:vMerge/>
                </w:tcPr>
                <w:p w14:paraId="153E0F26" w14:textId="77777777" w:rsidR="00501092" w:rsidRPr="006265C3" w:rsidRDefault="00501092" w:rsidP="00706A58">
                  <w:pPr>
                    <w:jc w:val="both"/>
                  </w:pPr>
                </w:p>
              </w:tc>
              <w:tc>
                <w:tcPr>
                  <w:tcW w:w="2987" w:type="dxa"/>
                  <w:gridSpan w:val="2"/>
                </w:tcPr>
                <w:p w14:paraId="08D7DC1B" w14:textId="77777777" w:rsidR="00501092" w:rsidRPr="006265C3" w:rsidRDefault="00501092" w:rsidP="00706A58">
                  <w:pPr>
                    <w:jc w:val="both"/>
                  </w:pPr>
                  <w:r w:rsidRPr="006265C3">
                    <w:t>Uveljavljanje oprostitve dvojnega obdavčevanja za isti dohodek v več državah</w:t>
                  </w:r>
                </w:p>
              </w:tc>
              <w:tc>
                <w:tcPr>
                  <w:tcW w:w="2829" w:type="dxa"/>
                </w:tcPr>
                <w:p w14:paraId="5C23AD3B" w14:textId="77777777" w:rsidR="00501092" w:rsidRPr="006265C3" w:rsidRDefault="00501092" w:rsidP="00706A58">
                  <w:pPr>
                    <w:jc w:val="both"/>
                  </w:pPr>
                  <w:r w:rsidRPr="006265C3">
                    <w:t>Ne</w:t>
                  </w:r>
                </w:p>
              </w:tc>
            </w:tr>
            <w:tr w:rsidR="00501092" w:rsidRPr="006265C3" w14:paraId="2B31AEF9" w14:textId="77777777" w:rsidTr="00706A58">
              <w:trPr>
                <w:trHeight w:val="335"/>
              </w:trPr>
              <w:tc>
                <w:tcPr>
                  <w:tcW w:w="2898" w:type="dxa"/>
                  <w:vMerge/>
                </w:tcPr>
                <w:p w14:paraId="6EE8AF58" w14:textId="77777777" w:rsidR="00501092" w:rsidRPr="006265C3" w:rsidRDefault="00501092" w:rsidP="00706A58">
                  <w:pPr>
                    <w:jc w:val="both"/>
                  </w:pPr>
                </w:p>
              </w:tc>
              <w:tc>
                <w:tcPr>
                  <w:tcW w:w="2987" w:type="dxa"/>
                  <w:gridSpan w:val="2"/>
                </w:tcPr>
                <w:p w14:paraId="6F9BC14C" w14:textId="77777777" w:rsidR="00501092" w:rsidRPr="006265C3" w:rsidRDefault="00501092" w:rsidP="00706A58">
                  <w:pPr>
                    <w:jc w:val="both"/>
                  </w:pPr>
                  <w:r w:rsidRPr="006265C3">
                    <w:t xml:space="preserve">Prenos sredstev, kjer </w:t>
                  </w:r>
                  <w:r>
                    <w:t xml:space="preserve">med državami </w:t>
                  </w:r>
                  <w:r w:rsidRPr="006265C3">
                    <w:t xml:space="preserve">obstaja pomembna razlika v znesku plačila </w:t>
                  </w:r>
                </w:p>
              </w:tc>
              <w:tc>
                <w:tcPr>
                  <w:tcW w:w="2829" w:type="dxa"/>
                </w:tcPr>
                <w:p w14:paraId="4553640A" w14:textId="77777777" w:rsidR="00501092" w:rsidRPr="006265C3" w:rsidRDefault="00501092" w:rsidP="00706A58">
                  <w:pPr>
                    <w:jc w:val="both"/>
                  </w:pPr>
                  <w:r w:rsidRPr="006265C3">
                    <w:t>Ne</w:t>
                  </w:r>
                </w:p>
              </w:tc>
            </w:tr>
            <w:tr w:rsidR="00501092" w:rsidRPr="006265C3" w14:paraId="6A1B4C26" w14:textId="77777777" w:rsidTr="00706A58">
              <w:trPr>
                <w:trHeight w:val="335"/>
              </w:trPr>
              <w:tc>
                <w:tcPr>
                  <w:tcW w:w="2898" w:type="dxa"/>
                </w:tcPr>
                <w:p w14:paraId="2C124A0B" w14:textId="77777777" w:rsidR="00501092" w:rsidRPr="006265C3" w:rsidRDefault="00501092" w:rsidP="00706A58">
                  <w:pPr>
                    <w:jc w:val="both"/>
                  </w:pPr>
                  <w:r w:rsidRPr="006265C3">
                    <w:t xml:space="preserve">Skupina D - </w:t>
                  </w:r>
                </w:p>
                <w:p w14:paraId="54AF5BB1" w14:textId="77777777" w:rsidR="00501092" w:rsidRPr="006265C3" w:rsidRDefault="00501092" w:rsidP="00706A58">
                  <w:pPr>
                    <w:jc w:val="both"/>
                  </w:pPr>
                  <w:r w:rsidRPr="006265C3">
                    <w:t xml:space="preserve">poročanje in preglednost </w:t>
                  </w:r>
                </w:p>
                <w:p w14:paraId="665D6B04" w14:textId="77777777" w:rsidR="00501092" w:rsidRPr="006265C3" w:rsidRDefault="00501092" w:rsidP="00706A58">
                  <w:pPr>
                    <w:jc w:val="both"/>
                  </w:pPr>
                </w:p>
              </w:tc>
              <w:tc>
                <w:tcPr>
                  <w:tcW w:w="2987" w:type="dxa"/>
                  <w:gridSpan w:val="2"/>
                </w:tcPr>
                <w:p w14:paraId="28DF70DD" w14:textId="77777777" w:rsidR="00501092" w:rsidRPr="00D72927" w:rsidRDefault="00501092" w:rsidP="00706A58">
                  <w:pPr>
                    <w:jc w:val="both"/>
                    <w:rPr>
                      <w:szCs w:val="20"/>
                    </w:rPr>
                  </w:pPr>
                  <w:r w:rsidRPr="00D72927">
                    <w:rPr>
                      <w:szCs w:val="20"/>
                    </w:rPr>
                    <w:lastRenderedPageBreak/>
                    <w:t xml:space="preserve">Aranžmaji, povezani z zmanjševanjem učinka AEOI in </w:t>
                  </w:r>
                  <w:r w:rsidRPr="00D72927">
                    <w:rPr>
                      <w:szCs w:val="20"/>
                    </w:rPr>
                    <w:lastRenderedPageBreak/>
                    <w:t>zakrivanjem upravičenega lastništva</w:t>
                  </w:r>
                </w:p>
              </w:tc>
              <w:tc>
                <w:tcPr>
                  <w:tcW w:w="2829" w:type="dxa"/>
                </w:tcPr>
                <w:p w14:paraId="1EF9A428" w14:textId="77777777" w:rsidR="00501092" w:rsidRPr="006265C3" w:rsidRDefault="00501092" w:rsidP="00706A58">
                  <w:pPr>
                    <w:jc w:val="both"/>
                  </w:pPr>
                  <w:r w:rsidRPr="006265C3">
                    <w:lastRenderedPageBreak/>
                    <w:t>Ne</w:t>
                  </w:r>
                </w:p>
              </w:tc>
            </w:tr>
            <w:tr w:rsidR="00501092" w:rsidRPr="006265C3" w14:paraId="6822AB2F" w14:textId="77777777" w:rsidTr="00706A58">
              <w:trPr>
                <w:trHeight w:val="420"/>
              </w:trPr>
              <w:tc>
                <w:tcPr>
                  <w:tcW w:w="2898" w:type="dxa"/>
                  <w:vMerge w:val="restart"/>
                </w:tcPr>
                <w:p w14:paraId="344541CB" w14:textId="77777777" w:rsidR="00501092" w:rsidRPr="006265C3" w:rsidRDefault="00501092" w:rsidP="00706A58">
                  <w:pPr>
                    <w:jc w:val="both"/>
                  </w:pPr>
                  <w:r w:rsidRPr="006265C3">
                    <w:lastRenderedPageBreak/>
                    <w:t>Skupina E – transferne cene:</w:t>
                  </w:r>
                </w:p>
                <w:p w14:paraId="5FF9E97A" w14:textId="77777777" w:rsidR="00501092" w:rsidRPr="006265C3" w:rsidRDefault="00501092" w:rsidP="00706A58">
                  <w:pPr>
                    <w:jc w:val="both"/>
                  </w:pPr>
                  <w:r>
                    <w:t>n</w:t>
                  </w:r>
                  <w:r w:rsidRPr="006265C3">
                    <w:t>eupoštevanje neodvisnega tržnega načela</w:t>
                  </w:r>
                  <w:r>
                    <w:t>,</w:t>
                  </w:r>
                  <w:r w:rsidRPr="006265C3">
                    <w:t xml:space="preserve"> negotove cenitve ali transferji, ki znižujejo davčno osnovo</w:t>
                  </w:r>
                </w:p>
              </w:tc>
              <w:tc>
                <w:tcPr>
                  <w:tcW w:w="2987" w:type="dxa"/>
                  <w:gridSpan w:val="2"/>
                </w:tcPr>
                <w:p w14:paraId="117EDA45" w14:textId="77777777" w:rsidR="00501092" w:rsidRPr="006265C3" w:rsidRDefault="00501092" w:rsidP="00706A58">
                  <w:pPr>
                    <w:jc w:val="both"/>
                  </w:pPr>
                  <w:r w:rsidRPr="006265C3">
                    <w:t xml:space="preserve">Enostranska pravila varnega pristana (pravila, ki niso skladna z OECD smernicami za </w:t>
                  </w:r>
                  <w:r>
                    <w:t>TC</w:t>
                  </w:r>
                  <w:r w:rsidRPr="006265C3">
                    <w:t>)</w:t>
                  </w:r>
                </w:p>
              </w:tc>
              <w:tc>
                <w:tcPr>
                  <w:tcW w:w="2829" w:type="dxa"/>
                </w:tcPr>
                <w:p w14:paraId="4A884097" w14:textId="77777777" w:rsidR="00501092" w:rsidRPr="006265C3" w:rsidRDefault="00501092" w:rsidP="00706A58">
                  <w:pPr>
                    <w:jc w:val="both"/>
                  </w:pPr>
                  <w:r w:rsidRPr="006265C3">
                    <w:t>Ne</w:t>
                  </w:r>
                </w:p>
              </w:tc>
            </w:tr>
            <w:tr w:rsidR="00501092" w:rsidRPr="006265C3" w14:paraId="20FE32A3" w14:textId="77777777" w:rsidTr="00706A58">
              <w:trPr>
                <w:trHeight w:val="420"/>
              </w:trPr>
              <w:tc>
                <w:tcPr>
                  <w:tcW w:w="2898" w:type="dxa"/>
                  <w:vMerge/>
                </w:tcPr>
                <w:p w14:paraId="150E0B1C" w14:textId="77777777" w:rsidR="00501092" w:rsidRPr="006265C3" w:rsidRDefault="00501092" w:rsidP="00706A58">
                  <w:pPr>
                    <w:jc w:val="both"/>
                  </w:pPr>
                </w:p>
              </w:tc>
              <w:tc>
                <w:tcPr>
                  <w:tcW w:w="2987" w:type="dxa"/>
                  <w:gridSpan w:val="2"/>
                </w:tcPr>
                <w:p w14:paraId="56CCED43" w14:textId="77777777" w:rsidR="00501092" w:rsidRPr="006265C3" w:rsidRDefault="00501092" w:rsidP="00706A58">
                  <w:pPr>
                    <w:jc w:val="both"/>
                  </w:pPr>
                  <w:r w:rsidRPr="006265C3">
                    <w:t>Prenos HTVI</w:t>
                  </w:r>
                </w:p>
              </w:tc>
              <w:tc>
                <w:tcPr>
                  <w:tcW w:w="2829" w:type="dxa"/>
                </w:tcPr>
                <w:p w14:paraId="0EB7171B" w14:textId="77777777" w:rsidR="00501092" w:rsidRPr="006265C3" w:rsidRDefault="00501092" w:rsidP="00706A58">
                  <w:pPr>
                    <w:jc w:val="both"/>
                  </w:pPr>
                  <w:r w:rsidRPr="006265C3">
                    <w:t>Ne</w:t>
                  </w:r>
                </w:p>
              </w:tc>
            </w:tr>
            <w:tr w:rsidR="00501092" w:rsidRPr="006265C3" w14:paraId="7C2C8E37" w14:textId="77777777" w:rsidTr="00706A58">
              <w:trPr>
                <w:trHeight w:val="420"/>
              </w:trPr>
              <w:tc>
                <w:tcPr>
                  <w:tcW w:w="2898" w:type="dxa"/>
                  <w:vMerge/>
                </w:tcPr>
                <w:p w14:paraId="52E96A29" w14:textId="77777777" w:rsidR="00501092" w:rsidRPr="006265C3" w:rsidRDefault="00501092" w:rsidP="00706A58">
                  <w:pPr>
                    <w:jc w:val="both"/>
                  </w:pPr>
                </w:p>
              </w:tc>
              <w:tc>
                <w:tcPr>
                  <w:tcW w:w="2987" w:type="dxa"/>
                  <w:gridSpan w:val="2"/>
                </w:tcPr>
                <w:p w14:paraId="5F9A83A7" w14:textId="77777777" w:rsidR="00501092" w:rsidRPr="006265C3" w:rsidRDefault="00501092" w:rsidP="00706A58">
                  <w:pPr>
                    <w:jc w:val="both"/>
                  </w:pPr>
                  <w:r w:rsidRPr="006265C3">
                    <w:t xml:space="preserve">prestrukturiranja, ki </w:t>
                  </w:r>
                  <w:proofErr w:type="spellStart"/>
                  <w:r w:rsidRPr="006265C3">
                    <w:t>rezultirajo</w:t>
                  </w:r>
                  <w:proofErr w:type="spellEnd"/>
                  <w:r w:rsidRPr="006265C3">
                    <w:t xml:space="preserve"> v več kot 50 % zmanjšanje EBIT</w:t>
                  </w:r>
                </w:p>
              </w:tc>
              <w:tc>
                <w:tcPr>
                  <w:tcW w:w="2829" w:type="dxa"/>
                </w:tcPr>
                <w:p w14:paraId="45B998ED" w14:textId="77777777" w:rsidR="00501092" w:rsidRPr="006265C3" w:rsidRDefault="00501092" w:rsidP="00706A58">
                  <w:pPr>
                    <w:jc w:val="both"/>
                  </w:pPr>
                  <w:r w:rsidRPr="006265C3">
                    <w:t>Ne</w:t>
                  </w:r>
                </w:p>
              </w:tc>
            </w:tr>
          </w:tbl>
          <w:p w14:paraId="5458D72E" w14:textId="77777777" w:rsidR="00501092" w:rsidRDefault="00501092" w:rsidP="00501092">
            <w:pPr>
              <w:spacing w:line="260" w:lineRule="exact"/>
              <w:jc w:val="both"/>
              <w:rPr>
                <w:rFonts w:cs="Arial"/>
                <w:szCs w:val="20"/>
                <w:lang w:eastAsia="sl-SI"/>
              </w:rPr>
            </w:pPr>
          </w:p>
          <w:p w14:paraId="6F43DBA5" w14:textId="77777777" w:rsidR="00501092" w:rsidRDefault="00501092" w:rsidP="00501092">
            <w:pPr>
              <w:spacing w:line="260" w:lineRule="exact"/>
              <w:jc w:val="both"/>
              <w:rPr>
                <w:szCs w:val="20"/>
              </w:rPr>
            </w:pPr>
            <w:r>
              <w:rPr>
                <w:szCs w:val="20"/>
              </w:rPr>
              <w:t>3. Test glavne koristi:</w:t>
            </w:r>
          </w:p>
          <w:p w14:paraId="194E4447" w14:textId="77777777" w:rsidR="00501092" w:rsidRDefault="00501092" w:rsidP="00501092">
            <w:pPr>
              <w:spacing w:line="276" w:lineRule="auto"/>
              <w:jc w:val="both"/>
              <w:rPr>
                <w:rFonts w:cs="Arial"/>
                <w:noProof/>
                <w:color w:val="000000" w:themeColor="text1"/>
                <w:szCs w:val="20"/>
              </w:rPr>
            </w:pPr>
            <w:r w:rsidRPr="00F140C8">
              <w:rPr>
                <w:rFonts w:cs="Arial"/>
                <w:noProof/>
                <w:color w:val="000000" w:themeColor="text1"/>
                <w:szCs w:val="20"/>
              </w:rPr>
              <w:t xml:space="preserve">Nekatere od prepoznavnih značilnosti so vezane na izpolnjevanje testa glavne koristi </w:t>
            </w:r>
            <w:r w:rsidRPr="00F140C8">
              <w:rPr>
                <w:rFonts w:cs="Arial"/>
                <w:i/>
                <w:noProof/>
                <w:color w:val="000000" w:themeColor="text1"/>
                <w:szCs w:val="20"/>
              </w:rPr>
              <w:t>(main benefit test)</w:t>
            </w:r>
            <w:r>
              <w:rPr>
                <w:rFonts w:cs="Arial"/>
                <w:noProof/>
                <w:color w:val="000000" w:themeColor="text1"/>
                <w:szCs w:val="20"/>
              </w:rPr>
              <w:t>. Testu bo zadoščeno, če je glavna korist ali ena od glavnih koristi, ki jo posameznik lahko pričakuje od aranžmaja, pridobitev davčne koristi. Samo v primeru pozitivnega testa je vzpostavljena obveznost poročanja.</w:t>
            </w:r>
          </w:p>
          <w:p w14:paraId="6A9E0AAB" w14:textId="77777777" w:rsidR="00501092" w:rsidRDefault="00501092" w:rsidP="00501092">
            <w:pPr>
              <w:spacing w:line="260" w:lineRule="exact"/>
              <w:jc w:val="both"/>
              <w:rPr>
                <w:szCs w:val="20"/>
              </w:rPr>
            </w:pPr>
          </w:p>
          <w:p w14:paraId="4C0C28C6" w14:textId="77777777" w:rsidR="00501092" w:rsidRPr="00797B60" w:rsidRDefault="00501092" w:rsidP="00501092">
            <w:pPr>
              <w:spacing w:line="260" w:lineRule="exact"/>
              <w:jc w:val="both"/>
              <w:rPr>
                <w:szCs w:val="20"/>
              </w:rPr>
            </w:pPr>
            <w:r w:rsidRPr="00797B60">
              <w:rPr>
                <w:szCs w:val="20"/>
              </w:rPr>
              <w:t xml:space="preserve">Splošne prepoznavne značilnosti iz kategorije A ter posebne prepoznavne značilnosti iz kategorije B in iz točk (b)(i), (c) in (d) odstavka 1 kategorije C se upoštevajo le ob pozitivnem rezultatu preskusa glavne koristi. </w:t>
            </w:r>
          </w:p>
          <w:p w14:paraId="098507EE" w14:textId="77777777" w:rsidR="00501092" w:rsidRDefault="00501092" w:rsidP="00501092">
            <w:pPr>
              <w:spacing w:line="260" w:lineRule="exact"/>
              <w:jc w:val="both"/>
              <w:rPr>
                <w:rFonts w:cs="Arial"/>
                <w:noProof/>
                <w:color w:val="000000" w:themeColor="text1"/>
                <w:szCs w:val="20"/>
              </w:rPr>
            </w:pPr>
            <w:r w:rsidRPr="00797B60">
              <w:rPr>
                <w:szCs w:val="20"/>
              </w:rPr>
              <w:t>Kar zadeva prepoznavno značilnost iz odstavka 1 kategorije C, obstoj pogojev iz točk b(i), (c) ali (d) odstavka 1 kategorije C sam po sebi ne more biti razlog za zaključek, da je rezultat preskusa glavne koristi aranžmaja pozitiven.</w:t>
            </w:r>
            <w:r>
              <w:rPr>
                <w:sz w:val="19"/>
                <w:szCs w:val="19"/>
              </w:rPr>
              <w:t xml:space="preserve"> </w:t>
            </w:r>
            <w:r>
              <w:rPr>
                <w:rFonts w:cs="Arial"/>
                <w:noProof/>
                <w:color w:val="000000" w:themeColor="text1"/>
                <w:szCs w:val="20"/>
              </w:rPr>
              <w:t>Test glavne koristi je torej pridobitev davčne koristi, ki jo lahko glede na vse okoliščine razumno pričakujemo. Razumno pričakovanje je objektivni kriterij, ki pomeni da lahko povprečna oseba, ki so ji znana in upošteva vsa dejstva, lahhko razumno pričakuje kot učinek aranžmaja.</w:t>
            </w:r>
          </w:p>
          <w:p w14:paraId="4F8DDA53"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p>
          <w:p w14:paraId="0FFD8A15"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Za glavno korist ali eno izmed njih gre, kadar zavezanec pričakuje take davčne koristi, da brez njih aranžma  zelo verjetno ne bi bil implementiran</w:t>
            </w:r>
            <w:bookmarkStart w:id="39" w:name="_Ref529953074"/>
            <w:r>
              <w:rPr>
                <w:rStyle w:val="FootnoteReference"/>
                <w:noProof/>
                <w:color w:val="000000" w:themeColor="text1"/>
                <w:sz w:val="20"/>
                <w:szCs w:val="20"/>
              </w:rPr>
              <w:footnoteReference w:id="7"/>
            </w:r>
            <w:bookmarkEnd w:id="39"/>
            <w:r>
              <w:rPr>
                <w:rFonts w:ascii="Arial" w:hAnsi="Arial" w:cs="Arial"/>
                <w:noProof/>
                <w:color w:val="000000" w:themeColor="text1"/>
                <w:sz w:val="20"/>
                <w:szCs w:val="20"/>
              </w:rPr>
              <w:t>. Davčna korist je lahko vsaka sprememba glede davčne obravnave dveh različnih subjektov. Pri tem se lahko primerja obravnavo, če zadevne transakcije oziroma aranžamaja ne bi bilo, ali pa se upošteva transakcija, ki bi bila glede na vse okiliščine primera, najbolj ekonomsko logična/upravičena, oziroma transakcija, ki ne upošteva vidikov davčnega načrtovanja. Pri določanju, ali gre pri davčnih vidikih aranžmaja za eno izmed glavnih koristi, se primerja vrednost pričakovane davčne koristi z drugimi koristmi. Pri tem mora biti davčna ugodnost znatna ali pomemben element koristi, in ne zgolj slučajen ali le posreden in manj nepomemben. Druge koristi, ki se v tem kontekstu primerjajo, so lahko širitev poslovanja, znižanje proizvodnih srtroškov, hitrejši in cenejši transport, različni časovni pasovi, usposobljenost delavcev, lokacija poslovnih partnerjev, uporaba skupne valute, politična stabilnost države, pravna predvidljivost, razvitejša bančni sektor, idr.</w:t>
            </w:r>
          </w:p>
          <w:p w14:paraId="0CA6F8A3"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p>
          <w:p w14:paraId="7C9D30BF"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Upoštevanje vseh relevantnih dejstev in okoliščin direktiva in predlog zakona posebej ne opredeljujeta, izvor pa je v Poročilu Ukrepa 12 in anglosaksonskem pravu, in pomeni, da oseba lahko razumno pričakuje določen rezultat aranžmaja, pri tem pa ima zadostne informacije za njegovo oblikovanje (</w:t>
            </w:r>
            <w:r w:rsidRPr="003107F6">
              <w:rPr>
                <w:rFonts w:ascii="Arial" w:hAnsi="Arial" w:cs="Arial"/>
                <w:i/>
                <w:noProof/>
                <w:color w:val="000000" w:themeColor="text1"/>
                <w:sz w:val="20"/>
                <w:szCs w:val="20"/>
              </w:rPr>
              <w:t>reasonable expectation</w:t>
            </w:r>
            <w:r>
              <w:rPr>
                <w:rFonts w:ascii="Arial" w:hAnsi="Arial" w:cs="Arial"/>
                <w:noProof/>
                <w:color w:val="000000" w:themeColor="text1"/>
                <w:sz w:val="20"/>
                <w:szCs w:val="20"/>
              </w:rPr>
              <w:t>). Gre torej za določitev objektivnega kriterija pri presoji, ali je ravnanje posameznika tako, da ga lahko štejemo za posrednika.</w:t>
            </w:r>
          </w:p>
          <w:p w14:paraId="3563FDAF" w14:textId="77777777" w:rsidR="00501092" w:rsidRPr="007C52C0" w:rsidRDefault="00501092" w:rsidP="00501092">
            <w:pPr>
              <w:pStyle w:val="PointManual2"/>
              <w:spacing w:line="260" w:lineRule="atLeast"/>
              <w:ind w:left="0" w:firstLine="0"/>
              <w:jc w:val="both"/>
              <w:rPr>
                <w:rFonts w:ascii="Arial" w:hAnsi="Arial" w:cs="Arial"/>
                <w:noProof/>
                <w:color w:val="000000" w:themeColor="text1"/>
                <w:sz w:val="20"/>
                <w:szCs w:val="20"/>
              </w:rPr>
            </w:pPr>
          </w:p>
          <w:p w14:paraId="5807E46F" w14:textId="77777777" w:rsidR="00501092" w:rsidRPr="00771DE4" w:rsidRDefault="00501092" w:rsidP="00501092">
            <w:pPr>
              <w:pStyle w:val="PointManual2"/>
              <w:spacing w:line="260" w:lineRule="atLeast"/>
              <w:ind w:left="0" w:firstLine="0"/>
              <w:jc w:val="both"/>
              <w:rPr>
                <w:rFonts w:ascii="Arial" w:hAnsi="Arial" w:cs="Arial"/>
                <w:noProof/>
                <w:color w:val="000000" w:themeColor="text1"/>
                <w:sz w:val="20"/>
                <w:szCs w:val="20"/>
                <w:lang w:val="sl-SI"/>
              </w:rPr>
            </w:pPr>
            <w:r w:rsidRPr="00882680">
              <w:rPr>
                <w:rFonts w:ascii="Arial" w:hAnsi="Arial" w:cs="Arial"/>
                <w:noProof/>
                <w:color w:val="000000" w:themeColor="text1"/>
                <w:sz w:val="20"/>
                <w:szCs w:val="20"/>
              </w:rPr>
              <w:t>V zvezi z davčno koristjo je Komisija v svojem priporočilu</w:t>
            </w:r>
            <w:r>
              <w:rPr>
                <w:rFonts w:ascii="Arial" w:hAnsi="Arial" w:cs="Arial"/>
                <w:noProof/>
                <w:color w:val="000000" w:themeColor="text1"/>
                <w:sz w:val="20"/>
                <w:szCs w:val="20"/>
              </w:rPr>
              <w:t xml:space="preserve"> iz leta </w:t>
            </w:r>
            <w:r w:rsidRPr="000358BF">
              <w:rPr>
                <w:rFonts w:ascii="Arial" w:hAnsi="Arial" w:cs="Arial"/>
                <w:noProof/>
                <w:color w:val="000000" w:themeColor="text1"/>
                <w:sz w:val="20"/>
                <w:szCs w:val="20"/>
              </w:rPr>
              <w:t>2012 (</w:t>
            </w:r>
            <w:r w:rsidRPr="00B673FC">
              <w:rPr>
                <w:rFonts w:ascii="Arial" w:hAnsi="Arial"/>
                <w:sz w:val="20"/>
                <w:lang w:val="sl-SI" w:eastAsia="sl-SI"/>
              </w:rPr>
              <w:t>Priporočilo komisije št. 2012</w:t>
            </w:r>
            <w:r w:rsidRPr="000358BF">
              <w:rPr>
                <w:rFonts w:ascii="Arial" w:hAnsi="Arial" w:cs="Arial"/>
                <w:sz w:val="20"/>
                <w:szCs w:val="20"/>
                <w:lang w:eastAsia="sl-SI"/>
              </w:rPr>
              <w:t>/772/EU</w:t>
            </w:r>
            <w:r w:rsidRPr="000358BF">
              <w:rPr>
                <w:rFonts w:ascii="Arial" w:hAnsi="Arial" w:cs="Arial"/>
                <w:noProof/>
                <w:color w:val="000000" w:themeColor="text1"/>
                <w:sz w:val="20"/>
                <w:szCs w:val="20"/>
              </w:rPr>
              <w:t>)</w:t>
            </w:r>
            <w:r w:rsidRPr="00882680">
              <w:rPr>
                <w:rFonts w:ascii="Arial" w:hAnsi="Arial" w:cs="Arial"/>
                <w:noProof/>
                <w:color w:val="000000" w:themeColor="text1"/>
                <w:sz w:val="20"/>
                <w:szCs w:val="20"/>
              </w:rPr>
              <w:t xml:space="preserve"> navedla, da </w:t>
            </w:r>
            <w:r>
              <w:rPr>
                <w:rFonts w:ascii="Arial" w:hAnsi="Arial" w:cs="Arial"/>
                <w:noProof/>
                <w:color w:val="000000" w:themeColor="text1"/>
                <w:sz w:val="20"/>
                <w:szCs w:val="20"/>
              </w:rPr>
              <w:t>naj davčni organ p</w:t>
            </w:r>
            <w:r w:rsidRPr="00882680">
              <w:rPr>
                <w:rFonts w:ascii="Arial" w:hAnsi="Arial" w:cs="Arial"/>
                <w:noProof/>
                <w:color w:val="000000" w:themeColor="text1"/>
                <w:sz w:val="20"/>
                <w:szCs w:val="20"/>
              </w:rPr>
              <w:t xml:space="preserve">ri ugotavljanju, ali ureditev ali niz ureditev pomeni davčno ugodnost </w:t>
            </w:r>
            <w:r>
              <w:rPr>
                <w:rFonts w:ascii="Arial" w:hAnsi="Arial" w:cs="Arial"/>
                <w:noProof/>
                <w:color w:val="000000" w:themeColor="text1"/>
                <w:sz w:val="20"/>
                <w:szCs w:val="20"/>
              </w:rPr>
              <w:t>(</w:t>
            </w:r>
            <w:r w:rsidRPr="00882680">
              <w:rPr>
                <w:rFonts w:ascii="Arial" w:hAnsi="Arial" w:cs="Arial"/>
                <w:noProof/>
                <w:color w:val="000000" w:themeColor="text1"/>
                <w:sz w:val="20"/>
                <w:szCs w:val="20"/>
              </w:rPr>
              <w:t>iz točke 4.2</w:t>
            </w:r>
            <w:r>
              <w:rPr>
                <w:rFonts w:ascii="Arial" w:hAnsi="Arial" w:cs="Arial"/>
                <w:noProof/>
                <w:color w:val="000000" w:themeColor="text1"/>
                <w:sz w:val="20"/>
                <w:szCs w:val="20"/>
              </w:rPr>
              <w:t xml:space="preserve"> priporočila, ki obravnava umetne ureditve)</w:t>
            </w:r>
            <w:r w:rsidRPr="00882680">
              <w:rPr>
                <w:rFonts w:ascii="Arial" w:hAnsi="Arial" w:cs="Arial"/>
                <w:noProof/>
                <w:color w:val="000000" w:themeColor="text1"/>
                <w:sz w:val="20"/>
                <w:szCs w:val="20"/>
              </w:rPr>
              <w:t xml:space="preserve">, znesek davka, ki bi ga ob upoštevanju zadevnih ureditev </w:t>
            </w:r>
            <w:r w:rsidRPr="00882680">
              <w:rPr>
                <w:rFonts w:ascii="Arial" w:hAnsi="Arial" w:cs="Arial"/>
                <w:noProof/>
                <w:color w:val="000000" w:themeColor="text1"/>
                <w:sz w:val="20"/>
                <w:szCs w:val="20"/>
              </w:rPr>
              <w:lastRenderedPageBreak/>
              <w:t xml:space="preserve">moral plačati </w:t>
            </w:r>
            <w:r w:rsidRPr="00771DE4">
              <w:rPr>
                <w:rFonts w:ascii="Arial" w:hAnsi="Arial" w:cs="Arial"/>
                <w:noProof/>
                <w:color w:val="000000" w:themeColor="text1"/>
                <w:sz w:val="20"/>
                <w:szCs w:val="20"/>
                <w:lang w:val="sl-SI"/>
              </w:rPr>
              <w:t xml:space="preserve">davčni zavezanec, primerjajo z zneskom, ki bi ga isti davčni zavezanec dolgoval v istih okoliščinah, če teh ureditev ne bi bilo. Ob tem Komisija priporoča preučitev, ali gre za naslednje primere: </w:t>
            </w:r>
            <w:r w:rsidRPr="00771DE4">
              <w:rPr>
                <w:rFonts w:ascii="Arial" w:hAnsi="Arial" w:cs="Arial"/>
                <w:color w:val="000000"/>
                <w:sz w:val="20"/>
                <w:szCs w:val="20"/>
                <w:lang w:val="sl-SI"/>
              </w:rPr>
              <w:t>1. znesek ni vključen v davčno osnovo, 2. davčni zavezanec je upravičen do odbitka, 3.</w:t>
            </w:r>
            <w:r>
              <w:rPr>
                <w:rFonts w:ascii="Arial" w:hAnsi="Arial" w:cs="Arial"/>
                <w:color w:val="000000"/>
                <w:sz w:val="20"/>
                <w:szCs w:val="20"/>
                <w:lang w:val="sl-SI"/>
              </w:rPr>
              <w:t xml:space="preserve"> </w:t>
            </w:r>
            <w:r w:rsidRPr="00771DE4">
              <w:rPr>
                <w:rFonts w:ascii="Arial" w:hAnsi="Arial" w:cs="Arial"/>
                <w:color w:val="000000"/>
                <w:sz w:val="20"/>
                <w:szCs w:val="20"/>
                <w:lang w:val="sl-SI"/>
              </w:rPr>
              <w:t>na</w:t>
            </w:r>
            <w:r>
              <w:rPr>
                <w:rFonts w:ascii="Arial" w:hAnsi="Arial" w:cs="Arial"/>
                <w:color w:val="000000"/>
                <w:sz w:val="20"/>
                <w:szCs w:val="20"/>
                <w:lang w:val="sl-SI"/>
              </w:rPr>
              <w:t xml:space="preserve">stane izguba za davčne namene, </w:t>
            </w:r>
            <w:r w:rsidRPr="00771DE4">
              <w:rPr>
                <w:rFonts w:ascii="Arial" w:hAnsi="Arial" w:cs="Arial"/>
                <w:color w:val="000000"/>
                <w:sz w:val="20"/>
                <w:szCs w:val="20"/>
                <w:lang w:val="sl-SI"/>
              </w:rPr>
              <w:t>4.</w:t>
            </w:r>
            <w:r>
              <w:rPr>
                <w:rFonts w:ascii="Arial" w:hAnsi="Arial" w:cs="Arial"/>
                <w:color w:val="000000"/>
                <w:sz w:val="20"/>
                <w:szCs w:val="20"/>
                <w:lang w:val="sl-SI"/>
              </w:rPr>
              <w:t xml:space="preserve"> </w:t>
            </w:r>
            <w:r w:rsidRPr="00771DE4">
              <w:rPr>
                <w:rFonts w:ascii="Arial" w:hAnsi="Arial" w:cs="Arial"/>
                <w:color w:val="000000"/>
                <w:sz w:val="20"/>
                <w:szCs w:val="20"/>
                <w:lang w:val="sl-SI"/>
              </w:rPr>
              <w:t>davčnega odtegljaja ni treba plačati ali 5. če je tuji davek izravnan.</w:t>
            </w:r>
          </w:p>
          <w:p w14:paraId="41D36990"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p>
          <w:p w14:paraId="6685A116" w14:textId="77777777" w:rsidR="00501092" w:rsidRPr="000C30CD" w:rsidRDefault="00501092" w:rsidP="00501092">
            <w:pPr>
              <w:pStyle w:val="PointManual2"/>
              <w:spacing w:line="260" w:lineRule="atLeast"/>
              <w:ind w:left="0" w:firstLine="0"/>
              <w:jc w:val="both"/>
              <w:rPr>
                <w:rFonts w:ascii="Arial" w:hAnsi="Arial" w:cs="Arial"/>
                <w:noProof/>
                <w:color w:val="000000" w:themeColor="text1"/>
                <w:sz w:val="20"/>
                <w:szCs w:val="20"/>
                <w:highlight w:val="yellow"/>
                <w:lang w:val="sl-SI"/>
              </w:rPr>
            </w:pPr>
            <w:r>
              <w:rPr>
                <w:rFonts w:ascii="Arial" w:hAnsi="Arial" w:cs="Arial"/>
                <w:noProof/>
                <w:color w:val="000000" w:themeColor="text1"/>
                <w:sz w:val="20"/>
                <w:szCs w:val="20"/>
                <w:lang w:val="sl-SI"/>
              </w:rPr>
              <w:t>4</w:t>
            </w:r>
            <w:r w:rsidRPr="000C30CD">
              <w:rPr>
                <w:rFonts w:ascii="Arial" w:hAnsi="Arial" w:cs="Arial"/>
                <w:noProof/>
                <w:color w:val="000000" w:themeColor="text1"/>
                <w:sz w:val="20"/>
                <w:szCs w:val="20"/>
                <w:lang w:val="sl-SI"/>
              </w:rPr>
              <w:t>. Zadevni davčni</w:t>
            </w:r>
            <w:r>
              <w:rPr>
                <w:rFonts w:ascii="Arial" w:hAnsi="Arial" w:cs="Arial"/>
                <w:noProof/>
                <w:color w:val="000000" w:themeColor="text1"/>
                <w:sz w:val="20"/>
                <w:szCs w:val="20"/>
                <w:lang w:val="sl-SI"/>
              </w:rPr>
              <w:t xml:space="preserve"> zavezanec</w:t>
            </w:r>
            <w:r w:rsidRPr="000C30CD">
              <w:rPr>
                <w:rFonts w:ascii="Arial" w:hAnsi="Arial" w:cs="Arial"/>
                <w:noProof/>
                <w:color w:val="000000" w:themeColor="text1"/>
                <w:sz w:val="20"/>
                <w:szCs w:val="20"/>
                <w:lang w:val="sl-SI"/>
              </w:rPr>
              <w:t xml:space="preserve"> </w:t>
            </w:r>
            <w:r>
              <w:rPr>
                <w:rFonts w:ascii="Arial" w:hAnsi="Arial" w:cs="Arial"/>
                <w:noProof/>
                <w:color w:val="000000" w:themeColor="text1"/>
                <w:sz w:val="20"/>
                <w:szCs w:val="20"/>
                <w:lang w:val="sl-SI"/>
              </w:rPr>
              <w:t>je oseba</w:t>
            </w:r>
            <w:r w:rsidRPr="000C30CD">
              <w:rPr>
                <w:rFonts w:ascii="Arial" w:hAnsi="Arial" w:cs="Arial"/>
                <w:noProof/>
                <w:color w:val="000000" w:themeColor="text1"/>
                <w:sz w:val="20"/>
                <w:szCs w:val="20"/>
                <w:lang w:val="sl-SI"/>
              </w:rPr>
              <w:t>, ki</w:t>
            </w:r>
            <w:r>
              <w:rPr>
                <w:rFonts w:ascii="Arial" w:hAnsi="Arial" w:cs="Arial"/>
                <w:noProof/>
                <w:color w:val="000000" w:themeColor="text1"/>
                <w:sz w:val="20"/>
                <w:szCs w:val="20"/>
                <w:lang w:val="sl-SI"/>
              </w:rPr>
              <w:t xml:space="preserve"> se ji aranžma da na voljo za izvajanje, ali je tak aranžma pripravljena izvajati oziroma je že izvedla njegov prvi korak. Gre torej za zavezanca, ki bo izvajal ali že</w:t>
            </w:r>
            <w:r w:rsidRPr="000C30CD">
              <w:rPr>
                <w:rFonts w:ascii="Arial" w:hAnsi="Arial" w:cs="Arial"/>
                <w:noProof/>
                <w:color w:val="000000" w:themeColor="text1"/>
                <w:sz w:val="20"/>
                <w:szCs w:val="20"/>
                <w:lang w:val="sl-SI"/>
              </w:rPr>
              <w:t xml:space="preserve"> </w:t>
            </w:r>
            <w:r>
              <w:rPr>
                <w:rFonts w:ascii="Arial" w:hAnsi="Arial" w:cs="Arial"/>
                <w:noProof/>
                <w:color w:val="000000" w:themeColor="text1"/>
                <w:sz w:val="20"/>
                <w:szCs w:val="20"/>
                <w:lang w:val="sl-SI"/>
              </w:rPr>
              <w:t xml:space="preserve">izvaja aranžma, ki vsebuje elemente potencialnega izogibanja davkom. </w:t>
            </w:r>
          </w:p>
          <w:p w14:paraId="2F81B8C9"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p>
          <w:p w14:paraId="1E9AD129"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5. Tržni aranžma je aranžma, ki je zasnovan na način, da ga za njegovo uporabo ni potrebno posebej prilagajati konkretnemu davčnemu zavezancu, in ga vsak zainteresirani davčni zavezanec uporabi takšnega, kot je pripravljen. Na ta način lahko tak aranžma uporabi tudi zelo veliko zavezancev, gre lahko za masovne aranžmaje, ki v kontinentalnem pravu sicer niso običajni, dobro pa so poznani na območjih z anglosanksonskim pravom. </w:t>
            </w:r>
          </w:p>
          <w:p w14:paraId="3456D914"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p>
          <w:p w14:paraId="02D29D2D" w14:textId="77777777" w:rsidR="00501092" w:rsidRDefault="00501092" w:rsidP="00501092">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6. Posebej prilagojeni aranžma</w:t>
            </w:r>
          </w:p>
          <w:p w14:paraId="64E470B5" w14:textId="77777777" w:rsidR="00501092" w:rsidRPr="009C6D56" w:rsidRDefault="00501092" w:rsidP="00501092">
            <w:pPr>
              <w:pStyle w:val="PointManual2"/>
              <w:spacing w:line="260" w:lineRule="atLeast"/>
              <w:ind w:left="0" w:firstLine="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Posebej prilagojeni aranžma je aranžma, ki je zasnovan za konkretnega davčnega zavezanca, saj upošteva njegove značilnosti in potrebe. </w:t>
            </w:r>
          </w:p>
          <w:p w14:paraId="07B49BDB" w14:textId="77777777" w:rsidR="00501092" w:rsidRDefault="00501092" w:rsidP="00912D3A">
            <w:pPr>
              <w:spacing w:line="260" w:lineRule="exact"/>
              <w:jc w:val="both"/>
              <w:rPr>
                <w:rFonts w:cs="Arial"/>
                <w:szCs w:val="20"/>
                <w:lang w:eastAsia="sl-SI"/>
              </w:rPr>
            </w:pPr>
          </w:p>
          <w:p w14:paraId="55156FC5" w14:textId="7228CBB3" w:rsidR="00343402" w:rsidRPr="00343402" w:rsidRDefault="00C9063E" w:rsidP="00912D3A">
            <w:pPr>
              <w:suppressAutoHyphens/>
              <w:overflowPunct w:val="0"/>
              <w:autoSpaceDE w:val="0"/>
              <w:autoSpaceDN w:val="0"/>
              <w:adjustRightInd w:val="0"/>
              <w:spacing w:after="60"/>
              <w:jc w:val="both"/>
              <w:textAlignment w:val="baseline"/>
              <w:outlineLvl w:val="3"/>
              <w:rPr>
                <w:rFonts w:cs="Arial"/>
                <w:szCs w:val="20"/>
              </w:rPr>
            </w:pPr>
            <w:r>
              <w:rPr>
                <w:rFonts w:cs="Arial"/>
                <w:szCs w:val="20"/>
              </w:rPr>
              <w:t>K</w:t>
            </w:r>
            <w:r w:rsidR="00FF116D">
              <w:rPr>
                <w:rFonts w:cs="Arial"/>
                <w:szCs w:val="20"/>
              </w:rPr>
              <w:t xml:space="preserve"> </w:t>
            </w:r>
            <w:r w:rsidR="00FF116D">
              <w:rPr>
                <w:rFonts w:cs="Arial"/>
                <w:szCs w:val="20"/>
              </w:rPr>
              <w:fldChar w:fldCharType="begin"/>
            </w:r>
            <w:r w:rsidR="00FF116D">
              <w:rPr>
                <w:rFonts w:cs="Arial"/>
                <w:szCs w:val="20"/>
              </w:rPr>
              <w:instrText xml:space="preserve"> REF _Ref489011764 \r \h </w:instrText>
            </w:r>
            <w:r w:rsidR="00FF116D">
              <w:rPr>
                <w:rFonts w:cs="Arial"/>
                <w:szCs w:val="20"/>
              </w:rPr>
            </w:r>
            <w:r w:rsidR="00FF116D">
              <w:rPr>
                <w:rFonts w:cs="Arial"/>
                <w:szCs w:val="20"/>
              </w:rPr>
              <w:fldChar w:fldCharType="separate"/>
            </w:r>
            <w:r w:rsidR="00CF2F3C">
              <w:rPr>
                <w:rFonts w:cs="Arial"/>
                <w:szCs w:val="20"/>
              </w:rPr>
              <w:t>19</w:t>
            </w:r>
            <w:r w:rsidR="00FF116D">
              <w:rPr>
                <w:rFonts w:cs="Arial"/>
                <w:szCs w:val="20"/>
              </w:rPr>
              <w:fldChar w:fldCharType="end"/>
            </w:r>
            <w:r w:rsidR="00343402" w:rsidRPr="00343402">
              <w:rPr>
                <w:rFonts w:cs="Arial"/>
                <w:szCs w:val="20"/>
              </w:rPr>
              <w:t>. členu</w:t>
            </w:r>
          </w:p>
          <w:p w14:paraId="4E19238D" w14:textId="77777777" w:rsidR="009347C5" w:rsidRDefault="009347C5" w:rsidP="009347C5">
            <w:pPr>
              <w:spacing w:line="260" w:lineRule="exact"/>
              <w:jc w:val="both"/>
              <w:rPr>
                <w:szCs w:val="20"/>
              </w:rPr>
            </w:pPr>
            <w:r>
              <w:rPr>
                <w:rFonts w:cs="Arial"/>
                <w:szCs w:val="20"/>
                <w:lang w:eastAsia="sl-SI"/>
              </w:rPr>
              <w:t xml:space="preserve">Novi </w:t>
            </w:r>
            <w:proofErr w:type="spellStart"/>
            <w:r>
              <w:rPr>
                <w:rFonts w:cs="Arial"/>
                <w:szCs w:val="20"/>
                <w:lang w:eastAsia="sl-SI"/>
              </w:rPr>
              <w:t>248.c</w:t>
            </w:r>
            <w:proofErr w:type="spellEnd"/>
            <w:r>
              <w:rPr>
                <w:rFonts w:cs="Arial"/>
                <w:szCs w:val="20"/>
                <w:lang w:eastAsia="sl-SI"/>
              </w:rPr>
              <w:t xml:space="preserve"> člen ureja avtomatično izmenjavo podatkov o aranžmajih. </w:t>
            </w:r>
            <w:r w:rsidRPr="00042C32">
              <w:rPr>
                <w:szCs w:val="20"/>
              </w:rPr>
              <w:t>Pristojni organ bo informacije, ki jih bo pridobil od posrednikov, kot drugi korak po poročanju, izmenjal s primerljivimi organi v drugih državah članicah</w:t>
            </w:r>
            <w:r>
              <w:rPr>
                <w:szCs w:val="20"/>
              </w:rPr>
              <w:t xml:space="preserve"> EU</w:t>
            </w:r>
            <w:r w:rsidRPr="00042C32">
              <w:rPr>
                <w:szCs w:val="20"/>
              </w:rPr>
              <w:t>. Izmenjale se bodo informacije o identifikaciji posrednikov in zadevnih davčnih zavezancev, podrobnosti o prepoznavnih značilnosti, povzetek vsebine čezmejnega aranžmaja, datum in vrednost aranžmaja, podrobnosti o določbah nacionalnega prava, identifikacijo morebitnih drugih zadevnih oseb in jurisdikcij. Ker bodo posredniki poročali »svojemu« pristojnemu organu, mora ta zagotoviti, da poročane/dostavljene (</w:t>
            </w:r>
            <w:proofErr w:type="spellStart"/>
            <w:r w:rsidRPr="00265195">
              <w:rPr>
                <w:i/>
                <w:szCs w:val="20"/>
              </w:rPr>
              <w:t>supplied</w:t>
            </w:r>
            <w:proofErr w:type="spellEnd"/>
            <w:r w:rsidRPr="00265195">
              <w:rPr>
                <w:i/>
                <w:szCs w:val="20"/>
              </w:rPr>
              <w:t>)</w:t>
            </w:r>
            <w:r w:rsidRPr="00042C32">
              <w:rPr>
                <w:szCs w:val="20"/>
              </w:rPr>
              <w:t xml:space="preserve"> informacije izpolnjujejo zahteve po poročanju iz tega člena, glede vseh podatkov, ki jih je treba poročati.</w:t>
            </w:r>
          </w:p>
          <w:p w14:paraId="3575C8EA" w14:textId="77777777" w:rsidR="009347C5" w:rsidRPr="00042C32" w:rsidRDefault="009347C5" w:rsidP="009347C5">
            <w:pPr>
              <w:spacing w:line="260" w:lineRule="exact"/>
              <w:jc w:val="both"/>
              <w:rPr>
                <w:szCs w:val="20"/>
              </w:rPr>
            </w:pPr>
          </w:p>
          <w:p w14:paraId="02A99A0B" w14:textId="77777777" w:rsidR="009347C5" w:rsidRPr="00C84B08" w:rsidRDefault="009347C5" w:rsidP="009347C5">
            <w:pPr>
              <w:spacing w:line="260" w:lineRule="exact"/>
              <w:jc w:val="both"/>
              <w:rPr>
                <w:szCs w:val="20"/>
              </w:rPr>
            </w:pPr>
            <w:r w:rsidRPr="00C84B08">
              <w:rPr>
                <w:szCs w:val="20"/>
              </w:rPr>
              <w:t>Pristojni organ z avtomatično izmenjavo podatkov sporoči pristojnim organom vseh drugih držav članic</w:t>
            </w:r>
            <w:r>
              <w:rPr>
                <w:szCs w:val="20"/>
              </w:rPr>
              <w:t xml:space="preserve"> EU, in sicer tako, da jih sporoči v</w:t>
            </w:r>
            <w:r w:rsidRPr="00C84B08">
              <w:rPr>
                <w:szCs w:val="20"/>
              </w:rPr>
              <w:t xml:space="preserve"> osrednjo podatkovno zbirko. Dostop do podatkov, shranjenih v osrednji podatkovni zbirki, imajo pristojni organi vseh držav članic</w:t>
            </w:r>
            <w:r>
              <w:rPr>
                <w:szCs w:val="20"/>
              </w:rPr>
              <w:t xml:space="preserve"> EU</w:t>
            </w:r>
            <w:r w:rsidRPr="00C84B08">
              <w:rPr>
                <w:szCs w:val="20"/>
              </w:rPr>
              <w:t>.</w:t>
            </w:r>
            <w:r>
              <w:rPr>
                <w:szCs w:val="20"/>
              </w:rPr>
              <w:t xml:space="preserve"> Dostop do podatkov ima tudi Komisija, razen do podatkov o posrednikih in zadevnih davčnih zavezancih im morebitni drugi osebi, na katero bi verjetno vplival aranžma, ter podatkov o vsebini aranžmaja. </w:t>
            </w:r>
            <w:r w:rsidRPr="00C84B08">
              <w:rPr>
                <w:szCs w:val="20"/>
              </w:rPr>
              <w:t>Avtomatična izmenjava podatkov se</w:t>
            </w:r>
            <w:r>
              <w:rPr>
                <w:szCs w:val="20"/>
              </w:rPr>
              <w:t xml:space="preserve"> bo izvedla</w:t>
            </w:r>
            <w:r w:rsidRPr="00C84B08">
              <w:rPr>
                <w:szCs w:val="20"/>
              </w:rPr>
              <w:t xml:space="preserve"> v enem mesecu po koncu četrtletja, v katerem so bili podatki predloženi. </w:t>
            </w:r>
          </w:p>
          <w:p w14:paraId="3F875417" w14:textId="77777777" w:rsidR="009347C5" w:rsidRPr="00042C32" w:rsidRDefault="009347C5" w:rsidP="009347C5">
            <w:pPr>
              <w:spacing w:line="260" w:lineRule="exact"/>
              <w:jc w:val="both"/>
              <w:rPr>
                <w:szCs w:val="20"/>
              </w:rPr>
            </w:pPr>
          </w:p>
          <w:p w14:paraId="45B1C3C2" w14:textId="77777777" w:rsidR="009347C5" w:rsidRPr="00042C32" w:rsidRDefault="009347C5" w:rsidP="009347C5">
            <w:pPr>
              <w:spacing w:line="260" w:lineRule="exact"/>
              <w:jc w:val="both"/>
              <w:rPr>
                <w:szCs w:val="20"/>
              </w:rPr>
            </w:pPr>
            <w:r w:rsidRPr="00042C32">
              <w:rPr>
                <w:szCs w:val="20"/>
              </w:rPr>
              <w:t>Med nacionalne določbe</w:t>
            </w:r>
            <w:r>
              <w:rPr>
                <w:szCs w:val="20"/>
              </w:rPr>
              <w:t>, o katerih poroča pristojni organ,</w:t>
            </w:r>
            <w:r w:rsidRPr="00042C32">
              <w:rPr>
                <w:szCs w:val="20"/>
              </w:rPr>
              <w:t xml:space="preserve"> štejejo tudi sporazumi, ki jih ima Slovenija sklenjene z drugimi državami, sem spadajo</w:t>
            </w:r>
            <w:r>
              <w:rPr>
                <w:szCs w:val="20"/>
              </w:rPr>
              <w:t xml:space="preserve"> torej </w:t>
            </w:r>
            <w:r w:rsidRPr="00042C32">
              <w:rPr>
                <w:szCs w:val="20"/>
              </w:rPr>
              <w:t>tudi relevantne določbe konvencij o izogibanju dvojnega obdavčevanja, sklenjene s konkretno drugo državo. Navadno se aranžma nanaša na nacionalne določbe več kot ene države članice EU/jurisdikcije, saj gre za čezmejne aranžmaje, tako da je treba poročati tudi o teh.</w:t>
            </w:r>
          </w:p>
          <w:p w14:paraId="4FAFCC4E" w14:textId="77777777" w:rsidR="009347C5" w:rsidRPr="00042C32" w:rsidRDefault="009347C5" w:rsidP="009347C5">
            <w:pPr>
              <w:spacing w:line="260" w:lineRule="exact"/>
              <w:jc w:val="both"/>
              <w:rPr>
                <w:szCs w:val="20"/>
              </w:rPr>
            </w:pPr>
          </w:p>
          <w:p w14:paraId="263DBC95" w14:textId="77777777" w:rsidR="009347C5" w:rsidRPr="00042C32" w:rsidRDefault="009347C5" w:rsidP="009347C5">
            <w:pPr>
              <w:spacing w:line="260" w:lineRule="exact"/>
              <w:jc w:val="both"/>
              <w:rPr>
                <w:szCs w:val="20"/>
              </w:rPr>
            </w:pPr>
            <w:r>
              <w:rPr>
                <w:szCs w:val="20"/>
              </w:rPr>
              <w:t>Poroča se tudi o vrednosti aranžmaja. Kaj predstavlja v</w:t>
            </w:r>
            <w:r w:rsidRPr="00065362">
              <w:rPr>
                <w:szCs w:val="20"/>
              </w:rPr>
              <w:t>rednost aranžmaja</w:t>
            </w:r>
            <w:r>
              <w:rPr>
                <w:szCs w:val="20"/>
              </w:rPr>
              <w:t xml:space="preserve">, je odvisno od okoliščin primera, najpogosteje bo to </w:t>
            </w:r>
            <w:r w:rsidRPr="00042C32">
              <w:rPr>
                <w:szCs w:val="20"/>
              </w:rPr>
              <w:t>vrednost transakcije</w:t>
            </w:r>
            <w:r>
              <w:rPr>
                <w:szCs w:val="20"/>
              </w:rPr>
              <w:t>. Kot vrednost aranžmaja pa ne smemo enačiti ali zamenjati z višino davčne koristi, ta bo le izjemoma predstavljala vrednost transakcije.</w:t>
            </w:r>
          </w:p>
          <w:p w14:paraId="2978575A" w14:textId="77777777" w:rsidR="009347C5" w:rsidRPr="00042C32" w:rsidRDefault="009347C5" w:rsidP="009347C5">
            <w:pPr>
              <w:spacing w:line="260" w:lineRule="exact"/>
              <w:jc w:val="both"/>
              <w:rPr>
                <w:szCs w:val="20"/>
              </w:rPr>
            </w:pPr>
          </w:p>
          <w:p w14:paraId="08BBEC85" w14:textId="77777777" w:rsidR="009347C5" w:rsidRPr="00042C32" w:rsidRDefault="009347C5" w:rsidP="009347C5">
            <w:pPr>
              <w:spacing w:line="260" w:lineRule="exact"/>
              <w:jc w:val="both"/>
              <w:rPr>
                <w:szCs w:val="20"/>
              </w:rPr>
            </w:pPr>
            <w:r w:rsidRPr="00042C32">
              <w:rPr>
                <w:szCs w:val="20"/>
              </w:rPr>
              <w:t>Datum, ko je bil storjen prvi korak</w:t>
            </w:r>
            <w:r>
              <w:rPr>
                <w:szCs w:val="20"/>
              </w:rPr>
              <w:t xml:space="preserve">, je </w:t>
            </w:r>
            <w:r>
              <w:rPr>
                <w:rFonts w:cs="Arial"/>
                <w:szCs w:val="20"/>
              </w:rPr>
              <w:t>trenutek, ko se izvrši začetno dejanje v izvajanju aranžmaja. To je lahko trenutek, ko je jasno, da se bo neka transakcija zgodila, lahko pa so dejanja, ki v praksi že sestavljajo sam aranžma.</w:t>
            </w:r>
          </w:p>
          <w:p w14:paraId="2C6D4F1C" w14:textId="77777777" w:rsidR="009347C5" w:rsidRPr="00042C32" w:rsidRDefault="009347C5" w:rsidP="009347C5">
            <w:pPr>
              <w:spacing w:line="260" w:lineRule="exact"/>
              <w:jc w:val="both"/>
              <w:rPr>
                <w:szCs w:val="20"/>
              </w:rPr>
            </w:pPr>
          </w:p>
          <w:p w14:paraId="78809FC3" w14:textId="77777777" w:rsidR="009347C5" w:rsidRPr="00042C32" w:rsidRDefault="009347C5" w:rsidP="009347C5">
            <w:pPr>
              <w:pStyle w:val="CommentText"/>
              <w:jc w:val="both"/>
            </w:pPr>
            <w:r w:rsidRPr="007018A8">
              <w:t>Vsebina poročanja o prepoznavnih značilnostih</w:t>
            </w:r>
            <w:r>
              <w:t xml:space="preserve"> in povzetku</w:t>
            </w:r>
            <w:r w:rsidRPr="00042C32">
              <w:t xml:space="preserve"> čezmejnega aranžmaja</w:t>
            </w:r>
            <w:r>
              <w:t xml:space="preserve"> bo predpisana z izvedbenimi akti (Izvedbeno uredbo komisije, ki bo neposredno uporabljiva). Predpisan bo tudi standardni obrazec poročanja, njegova vsebina bo prav tako določena v okviru </w:t>
            </w:r>
            <w:proofErr w:type="spellStart"/>
            <w:r>
              <w:t>komitologije</w:t>
            </w:r>
            <w:proofErr w:type="spellEnd"/>
            <w:r>
              <w:t xml:space="preserve">. </w:t>
            </w:r>
          </w:p>
          <w:p w14:paraId="797DFDB0" w14:textId="77777777" w:rsidR="009347C5" w:rsidRDefault="009347C5" w:rsidP="009347C5">
            <w:pPr>
              <w:spacing w:line="260" w:lineRule="exact"/>
              <w:jc w:val="both"/>
              <w:rPr>
                <w:szCs w:val="20"/>
              </w:rPr>
            </w:pPr>
          </w:p>
          <w:p w14:paraId="717A40E5" w14:textId="77777777" w:rsidR="009347C5" w:rsidRPr="00042C32" w:rsidRDefault="009347C5" w:rsidP="009347C5">
            <w:pPr>
              <w:spacing w:line="260" w:lineRule="exact"/>
              <w:jc w:val="both"/>
              <w:rPr>
                <w:szCs w:val="20"/>
              </w:rPr>
            </w:pPr>
            <w:r w:rsidRPr="00042C32">
              <w:rPr>
                <w:szCs w:val="20"/>
              </w:rPr>
              <w:t xml:space="preserve">Zaradi lažje avtomatične izmenjave informacij in učinkovitejše rabe virov bo izmenjava potekala prek </w:t>
            </w:r>
            <w:r w:rsidRPr="00042C32">
              <w:rPr>
                <w:szCs w:val="20"/>
              </w:rPr>
              <w:lastRenderedPageBreak/>
              <w:t xml:space="preserve">skupnega komunikacijskega omrežja (omrežje CCN), ki ga je razvila </w:t>
            </w:r>
            <w:r>
              <w:rPr>
                <w:szCs w:val="20"/>
              </w:rPr>
              <w:t>Komisija</w:t>
            </w:r>
            <w:r w:rsidRPr="00042C32">
              <w:rPr>
                <w:szCs w:val="20"/>
              </w:rPr>
              <w:t xml:space="preserve">. V tem okviru bodo informacije shranjene v varno osrednjo podatkovno zbirko za upravno sodelovanje na področju obdavčevanja. Uporabljen bo torej isti mehanizem, kot je že določen za izmenjavo informacij v okviru vnaprejšnjih davčnih stališč s čezmejnim učinkom in vnaprejšnjih cenovnih sporazumov iz </w:t>
            </w:r>
            <w:proofErr w:type="spellStart"/>
            <w:r w:rsidRPr="00042C32">
              <w:rPr>
                <w:szCs w:val="20"/>
              </w:rPr>
              <w:t>248.a</w:t>
            </w:r>
            <w:proofErr w:type="spellEnd"/>
            <w:r w:rsidRPr="00042C32">
              <w:rPr>
                <w:szCs w:val="20"/>
              </w:rPr>
              <w:t xml:space="preserve"> člena ZDavP-2</w:t>
            </w:r>
          </w:p>
          <w:p w14:paraId="0CEBE3EE" w14:textId="77777777" w:rsidR="00DA4D05" w:rsidRDefault="00DA4D05" w:rsidP="00912D3A">
            <w:pPr>
              <w:spacing w:line="260" w:lineRule="exact"/>
              <w:jc w:val="both"/>
              <w:rPr>
                <w:lang w:eastAsia="sl-SI"/>
              </w:rPr>
            </w:pPr>
          </w:p>
          <w:p w14:paraId="5093E32C" w14:textId="7015B3CB" w:rsidR="009B2545" w:rsidRDefault="009B2545" w:rsidP="00912D3A">
            <w:pPr>
              <w:keepNext/>
              <w:spacing w:line="276" w:lineRule="auto"/>
              <w:jc w:val="both"/>
              <w:outlineLvl w:val="0"/>
              <w:rPr>
                <w:rFonts w:cs="Arial"/>
                <w:szCs w:val="20"/>
              </w:rPr>
            </w:pPr>
            <w:r>
              <w:rPr>
                <w:rFonts w:cs="Arial"/>
                <w:szCs w:val="20"/>
              </w:rPr>
              <w:t>K</w:t>
            </w:r>
            <w:r w:rsidR="00F116D0">
              <w:rPr>
                <w:rFonts w:cs="Arial"/>
                <w:szCs w:val="20"/>
              </w:rPr>
              <w:t xml:space="preserve"> </w:t>
            </w:r>
            <w:r w:rsidR="00F116D0">
              <w:rPr>
                <w:rFonts w:cs="Arial"/>
                <w:szCs w:val="20"/>
              </w:rPr>
              <w:fldChar w:fldCharType="begin"/>
            </w:r>
            <w:r w:rsidR="00F116D0">
              <w:rPr>
                <w:rFonts w:cs="Arial"/>
                <w:szCs w:val="20"/>
              </w:rPr>
              <w:instrText xml:space="preserve"> REF _Ref493664524 \r \h </w:instrText>
            </w:r>
            <w:r w:rsidR="00F116D0">
              <w:rPr>
                <w:rFonts w:cs="Arial"/>
                <w:szCs w:val="20"/>
              </w:rPr>
            </w:r>
            <w:r w:rsidR="00F116D0">
              <w:rPr>
                <w:rFonts w:cs="Arial"/>
                <w:szCs w:val="20"/>
              </w:rPr>
              <w:fldChar w:fldCharType="separate"/>
            </w:r>
            <w:r w:rsidR="00CF2F3C">
              <w:rPr>
                <w:rFonts w:cs="Arial"/>
                <w:szCs w:val="20"/>
              </w:rPr>
              <w:t>20</w:t>
            </w:r>
            <w:r w:rsidR="00F116D0">
              <w:rPr>
                <w:rFonts w:cs="Arial"/>
                <w:szCs w:val="20"/>
              </w:rPr>
              <w:fldChar w:fldCharType="end"/>
            </w:r>
            <w:r>
              <w:rPr>
                <w:rFonts w:cs="Arial"/>
                <w:szCs w:val="20"/>
              </w:rPr>
              <w:t xml:space="preserve">. </w:t>
            </w:r>
            <w:r w:rsidR="00070C40">
              <w:rPr>
                <w:rFonts w:cs="Arial"/>
                <w:szCs w:val="20"/>
              </w:rPr>
              <w:t>č</w:t>
            </w:r>
            <w:r>
              <w:rPr>
                <w:rFonts w:cs="Arial"/>
                <w:szCs w:val="20"/>
              </w:rPr>
              <w:t>lenu</w:t>
            </w:r>
          </w:p>
          <w:p w14:paraId="58313CB1" w14:textId="00566FCC" w:rsidR="002A6FD7" w:rsidRDefault="002A6FD7" w:rsidP="002A6FD7">
            <w:pPr>
              <w:spacing w:line="260" w:lineRule="exact"/>
              <w:jc w:val="both"/>
              <w:rPr>
                <w:lang w:eastAsia="sl-SI"/>
              </w:rPr>
            </w:pPr>
            <w:r>
              <w:rPr>
                <w:lang w:eastAsia="sl-SI"/>
              </w:rPr>
              <w:t xml:space="preserve">Rok za sporočanje informacij iz prvega in tretjega odstavka </w:t>
            </w:r>
            <w:proofErr w:type="spellStart"/>
            <w:r>
              <w:rPr>
                <w:lang w:eastAsia="sl-SI"/>
              </w:rPr>
              <w:t>255.č</w:t>
            </w:r>
            <w:proofErr w:type="spellEnd"/>
            <w:r>
              <w:rPr>
                <w:lang w:eastAsia="sl-SI"/>
              </w:rPr>
              <w:t xml:space="preserve"> člena se za poročevalske finančne institucije zaradi naknadnega preverjanja in zagotovitve kakovostnejših informacij, ki jih mora pristojni organ posredovati v skladu </w:t>
            </w:r>
            <w:r w:rsidR="00DE1459">
              <w:rPr>
                <w:lang w:eastAsia="sl-SI"/>
              </w:rPr>
              <w:t>z</w:t>
            </w:r>
            <w:r>
              <w:rPr>
                <w:lang w:eastAsia="sl-SI"/>
              </w:rPr>
              <w:t xml:space="preserve"> 248. členom zakona, zamakne s 30. junija na 31. maj leta, ki sledi koledarskemu letu, na katero se informacije nanašajo.</w:t>
            </w:r>
          </w:p>
          <w:p w14:paraId="4FEF9136" w14:textId="2D7EBF87" w:rsidR="002A6FD7" w:rsidRDefault="002A6FD7" w:rsidP="00912D3A">
            <w:pPr>
              <w:keepNext/>
              <w:spacing w:line="276" w:lineRule="auto"/>
              <w:jc w:val="both"/>
              <w:outlineLvl w:val="0"/>
              <w:rPr>
                <w:rFonts w:cs="Arial"/>
                <w:szCs w:val="20"/>
              </w:rPr>
            </w:pPr>
          </w:p>
          <w:p w14:paraId="5663B97C" w14:textId="1A304380" w:rsidR="002A6FD7" w:rsidRDefault="005D0707" w:rsidP="00912D3A">
            <w:pPr>
              <w:keepNext/>
              <w:spacing w:line="276" w:lineRule="auto"/>
              <w:jc w:val="both"/>
              <w:outlineLvl w:val="0"/>
              <w:rPr>
                <w:rFonts w:cs="Arial"/>
                <w:szCs w:val="20"/>
              </w:rPr>
            </w:pPr>
            <w:r>
              <w:rPr>
                <w:rFonts w:cs="Arial"/>
                <w:szCs w:val="20"/>
              </w:rPr>
              <w:t xml:space="preserve">K </w:t>
            </w:r>
            <w:r>
              <w:rPr>
                <w:rFonts w:cs="Arial"/>
                <w:szCs w:val="20"/>
              </w:rPr>
              <w:fldChar w:fldCharType="begin"/>
            </w:r>
            <w:r>
              <w:rPr>
                <w:rFonts w:cs="Arial"/>
                <w:szCs w:val="20"/>
              </w:rPr>
              <w:instrText xml:space="preserve"> REF _Ref532211213 \r \h </w:instrText>
            </w:r>
            <w:r>
              <w:rPr>
                <w:rFonts w:cs="Arial"/>
                <w:szCs w:val="20"/>
              </w:rPr>
            </w:r>
            <w:r>
              <w:rPr>
                <w:rFonts w:cs="Arial"/>
                <w:szCs w:val="20"/>
              </w:rPr>
              <w:fldChar w:fldCharType="separate"/>
            </w:r>
            <w:r w:rsidR="00CF2F3C">
              <w:rPr>
                <w:rFonts w:cs="Arial"/>
                <w:szCs w:val="20"/>
              </w:rPr>
              <w:t>21</w:t>
            </w:r>
            <w:r>
              <w:rPr>
                <w:rFonts w:cs="Arial"/>
                <w:szCs w:val="20"/>
              </w:rPr>
              <w:fldChar w:fldCharType="end"/>
            </w:r>
            <w:r w:rsidR="002A6FD7">
              <w:rPr>
                <w:rFonts w:cs="Arial"/>
                <w:szCs w:val="20"/>
              </w:rPr>
              <w:t>. členu</w:t>
            </w:r>
          </w:p>
          <w:p w14:paraId="73B3260E" w14:textId="77777777" w:rsidR="000135A6" w:rsidRPr="000135A6" w:rsidRDefault="000135A6" w:rsidP="000135A6">
            <w:pPr>
              <w:spacing w:line="260" w:lineRule="exact"/>
              <w:jc w:val="both"/>
              <w:rPr>
                <w:lang w:eastAsia="sl-SI"/>
              </w:rPr>
            </w:pPr>
            <w:r w:rsidRPr="000135A6">
              <w:rPr>
                <w:lang w:eastAsia="sl-SI"/>
              </w:rPr>
              <w:t xml:space="preserve">S predlogom zakona se dodaja novo </w:t>
            </w:r>
            <w:proofErr w:type="spellStart"/>
            <w:r w:rsidRPr="000135A6">
              <w:rPr>
                <w:lang w:eastAsia="sl-SI"/>
              </w:rPr>
              <w:t>III.C</w:t>
            </w:r>
            <w:proofErr w:type="spellEnd"/>
            <w:r w:rsidRPr="000135A6">
              <w:rPr>
                <w:lang w:eastAsia="sl-SI"/>
              </w:rPr>
              <w:t xml:space="preserve"> poglavje, ki ureja pravila za poročanje o čezmejnih aranžmajih. V poglavju </w:t>
            </w:r>
            <w:proofErr w:type="spellStart"/>
            <w:r w:rsidRPr="000135A6">
              <w:rPr>
                <w:lang w:eastAsia="sl-SI"/>
              </w:rPr>
              <w:t>III.c</w:t>
            </w:r>
            <w:proofErr w:type="spellEnd"/>
            <w:r w:rsidRPr="000135A6">
              <w:rPr>
                <w:lang w:eastAsia="sl-SI"/>
              </w:rPr>
              <w:t xml:space="preserve"> se dodajo novi </w:t>
            </w:r>
            <w:proofErr w:type="spellStart"/>
            <w:r w:rsidRPr="000135A6">
              <w:rPr>
                <w:lang w:eastAsia="sl-SI"/>
              </w:rPr>
              <w:t>255.m</w:t>
            </w:r>
            <w:proofErr w:type="spellEnd"/>
            <w:r w:rsidRPr="000135A6">
              <w:rPr>
                <w:lang w:eastAsia="sl-SI"/>
              </w:rPr>
              <w:t xml:space="preserve"> do </w:t>
            </w:r>
            <w:proofErr w:type="spellStart"/>
            <w:r w:rsidRPr="000135A6">
              <w:rPr>
                <w:lang w:eastAsia="sl-SI"/>
              </w:rPr>
              <w:t>255.u</w:t>
            </w:r>
            <w:proofErr w:type="spellEnd"/>
            <w:r w:rsidRPr="000135A6">
              <w:rPr>
                <w:lang w:eastAsia="sl-SI"/>
              </w:rPr>
              <w:t xml:space="preserve"> člen:</w:t>
            </w:r>
          </w:p>
          <w:p w14:paraId="3AC7DF7F" w14:textId="77777777" w:rsidR="000135A6" w:rsidRPr="000135A6" w:rsidRDefault="000135A6" w:rsidP="000135A6">
            <w:pPr>
              <w:spacing w:line="260" w:lineRule="exact"/>
              <w:jc w:val="both"/>
              <w:rPr>
                <w:lang w:eastAsia="sl-SI"/>
              </w:rPr>
            </w:pPr>
          </w:p>
          <w:p w14:paraId="20D5E115" w14:textId="77777777" w:rsidR="000135A6" w:rsidRPr="000135A6" w:rsidRDefault="000135A6" w:rsidP="000135A6">
            <w:pPr>
              <w:spacing w:line="260" w:lineRule="exact"/>
              <w:jc w:val="both"/>
              <w:rPr>
                <w:lang w:eastAsia="sl-SI"/>
              </w:rPr>
            </w:pPr>
            <w:proofErr w:type="spellStart"/>
            <w:r w:rsidRPr="000135A6">
              <w:rPr>
                <w:lang w:eastAsia="sl-SI"/>
              </w:rPr>
              <w:t>255.m</w:t>
            </w:r>
            <w:proofErr w:type="spellEnd"/>
            <w:r w:rsidRPr="000135A6">
              <w:rPr>
                <w:lang w:eastAsia="sl-SI"/>
              </w:rPr>
              <w:t xml:space="preserve"> člen</w:t>
            </w:r>
          </w:p>
          <w:p w14:paraId="4828A338" w14:textId="77777777" w:rsidR="000135A6" w:rsidRPr="000135A6" w:rsidRDefault="000135A6" w:rsidP="000135A6">
            <w:pPr>
              <w:spacing w:line="260" w:lineRule="exact"/>
              <w:jc w:val="both"/>
              <w:rPr>
                <w:lang w:eastAsia="sl-SI"/>
              </w:rPr>
            </w:pPr>
            <w:r w:rsidRPr="000135A6">
              <w:rPr>
                <w:lang w:eastAsia="sl-SI"/>
              </w:rPr>
              <w:t xml:space="preserve">Pojmi, ki so uporabljeni v poglavju o poročanju o čezmejnih aranžmajih, so definirani v </w:t>
            </w:r>
            <w:proofErr w:type="spellStart"/>
            <w:r w:rsidRPr="000135A6">
              <w:rPr>
                <w:lang w:eastAsia="sl-SI"/>
              </w:rPr>
              <w:t>243.a</w:t>
            </w:r>
            <w:proofErr w:type="spellEnd"/>
            <w:r w:rsidRPr="000135A6">
              <w:rPr>
                <w:lang w:eastAsia="sl-SI"/>
              </w:rPr>
              <w:t xml:space="preserve"> členu, v poglavju II, ki ureja upravno sodelovanje pri obdavčevanju, pri tem tudi avtomatično izmenjavo čezmejnih aranžmajev, zato je s tem členom določen sklic.</w:t>
            </w:r>
          </w:p>
          <w:p w14:paraId="5A0A64D9" w14:textId="77777777" w:rsidR="000135A6" w:rsidRPr="000135A6" w:rsidRDefault="000135A6" w:rsidP="000135A6">
            <w:pPr>
              <w:spacing w:line="260" w:lineRule="exact"/>
              <w:jc w:val="both"/>
              <w:rPr>
                <w:lang w:eastAsia="sl-SI"/>
              </w:rPr>
            </w:pPr>
          </w:p>
          <w:p w14:paraId="5BCBB9F0" w14:textId="77777777" w:rsidR="000135A6" w:rsidRPr="000135A6" w:rsidRDefault="000135A6" w:rsidP="000135A6">
            <w:pPr>
              <w:spacing w:line="260" w:lineRule="exact"/>
              <w:jc w:val="both"/>
              <w:rPr>
                <w:lang w:eastAsia="sl-SI"/>
              </w:rPr>
            </w:pPr>
            <w:r w:rsidRPr="000135A6">
              <w:rPr>
                <w:lang w:eastAsia="sl-SI"/>
              </w:rPr>
              <w:t xml:space="preserve">Za namene avtomatične izmenjave čezmejnih aranžmajev se določa definicija povezanih podjetij, ki je drugačna od definicije iz 16. člena Zakona o davku od dohodkov pravnih oseb (ZDDPO-2), zato sklic na četrti odstavek </w:t>
            </w:r>
            <w:proofErr w:type="spellStart"/>
            <w:r w:rsidRPr="000135A6">
              <w:rPr>
                <w:lang w:eastAsia="sl-SI"/>
              </w:rPr>
              <w:t>14.a</w:t>
            </w:r>
            <w:proofErr w:type="spellEnd"/>
            <w:r w:rsidRPr="000135A6">
              <w:rPr>
                <w:lang w:eastAsia="sl-SI"/>
              </w:rPr>
              <w:t xml:space="preserve"> člena, ki se sklicuje na omenjeni člen ZDDPO-2, ne bi bil ustrezen.</w:t>
            </w:r>
          </w:p>
          <w:p w14:paraId="31A9159D" w14:textId="77777777" w:rsidR="000135A6" w:rsidRPr="000135A6" w:rsidRDefault="000135A6" w:rsidP="000135A6">
            <w:pPr>
              <w:keepNext/>
              <w:spacing w:before="240" w:after="60" w:line="276" w:lineRule="auto"/>
              <w:jc w:val="both"/>
              <w:outlineLvl w:val="0"/>
              <w:rPr>
                <w:szCs w:val="20"/>
              </w:rPr>
            </w:pPr>
            <w:r w:rsidRPr="000135A6">
              <w:rPr>
                <w:szCs w:val="20"/>
              </w:rPr>
              <w:t xml:space="preserve">Predlog po vzoru direktive izrecno določa kvantitativne deleže v kapitalu, upravljanju ali lastništvu. </w:t>
            </w:r>
            <w:r w:rsidRPr="000135A6">
              <w:t xml:space="preserve">Pojem povezano podjetje tako pomeni </w:t>
            </w:r>
            <w:r w:rsidRPr="000135A6">
              <w:rPr>
                <w:szCs w:val="20"/>
              </w:rPr>
              <w:t xml:space="preserve">osebo, ki je udeležena pri upravljanju druge osebe tako, da je v položaju </w:t>
            </w:r>
            <w:r w:rsidRPr="000135A6">
              <w:t>z znatnim vplivom</w:t>
            </w:r>
            <w:r w:rsidRPr="000135A6">
              <w:rPr>
                <w:szCs w:val="20"/>
              </w:rPr>
              <w:t xml:space="preserve"> na to drugo osebo; oziroma pri nadzoru nad drugo osebo z deležem glasovalnih pravic, ki presega 25 %; ali v kapitalu druge osebe z </w:t>
            </w:r>
            <w:proofErr w:type="spellStart"/>
            <w:r w:rsidRPr="000135A6">
              <w:rPr>
                <w:szCs w:val="20"/>
              </w:rPr>
              <w:t>imetništvom</w:t>
            </w:r>
            <w:proofErr w:type="spellEnd"/>
            <w:r w:rsidRPr="000135A6">
              <w:rPr>
                <w:szCs w:val="20"/>
              </w:rPr>
              <w:t xml:space="preserve"> kapitala, ki neposredno ali posredno presega delež 25 %; ali pa oseba je upravičena do 25 % ali več dobička druge osebe.</w:t>
            </w:r>
          </w:p>
          <w:p w14:paraId="3EAEF151" w14:textId="77777777" w:rsidR="000135A6" w:rsidRPr="000135A6" w:rsidRDefault="000135A6" w:rsidP="000135A6">
            <w:pPr>
              <w:keepNext/>
              <w:spacing w:before="240" w:after="60" w:line="276" w:lineRule="auto"/>
              <w:jc w:val="both"/>
              <w:outlineLvl w:val="0"/>
              <w:rPr>
                <w:szCs w:val="20"/>
              </w:rPr>
            </w:pPr>
            <w:r w:rsidRPr="000135A6">
              <w:rPr>
                <w:szCs w:val="20"/>
              </w:rPr>
              <w:t xml:space="preserve">Če je pri upravljanju, nadzoru ali v kapitalu oziroma dobičku iste osebe, udeležena več kot ena oseba, se vse zadevne osebe štejejo za povezana podjetja. Če je pri upravljanju, nadzoru ali v kapitalu oziroma pri dobičku več kot ene osebe, udeležena ista oseba, se vse te osebe štejejo za povezana podjetja. </w:t>
            </w:r>
          </w:p>
          <w:p w14:paraId="586C7CA0" w14:textId="77777777" w:rsidR="000135A6" w:rsidRPr="000135A6" w:rsidRDefault="000135A6" w:rsidP="000135A6">
            <w:pPr>
              <w:keepNext/>
              <w:spacing w:before="240" w:after="60" w:line="276" w:lineRule="auto"/>
              <w:jc w:val="both"/>
              <w:outlineLvl w:val="0"/>
              <w:rPr>
                <w:szCs w:val="20"/>
              </w:rPr>
            </w:pPr>
            <w:r w:rsidRPr="000135A6">
              <w:rPr>
                <w:szCs w:val="20"/>
              </w:rPr>
              <w:t>Oseba, ki deluje skupaj z drugo osebo v zvezi z glasovalnimi pravicami ali lastništvom kapitala subjekta, se obravnava kot udeležena pri vseh glasovalnih pravicah ali lastništvu kapitala tega subjekta, ki jih ima druga oseba. Pri posredni udeležbi se izpolnjevanje zahtev iz točke 3 drugega odstavka določi tako, da se pomnožijo deleži po zaporednih stopnjah. Za osebo z več kot 50 % glasovalnih pravic se šteje, da jih ima 100 %. Posameznik in njegovi družinski člani se štejejo za eno osebo. Pri tem je definicija družinskega člana vsebinsko enaka tisti iz tretjega odstavka 148. člena ZDavP-2</w:t>
            </w:r>
          </w:p>
          <w:p w14:paraId="54F5FBE9" w14:textId="77777777" w:rsidR="000135A6" w:rsidRPr="000135A6" w:rsidRDefault="000135A6" w:rsidP="000135A6">
            <w:pPr>
              <w:spacing w:line="260" w:lineRule="exact"/>
              <w:jc w:val="both"/>
              <w:rPr>
                <w:lang w:eastAsia="sl-SI"/>
              </w:rPr>
            </w:pPr>
          </w:p>
          <w:p w14:paraId="7BCE0829" w14:textId="77777777" w:rsidR="000135A6" w:rsidRPr="000135A6" w:rsidRDefault="000135A6" w:rsidP="000135A6">
            <w:pPr>
              <w:spacing w:line="260" w:lineRule="exact"/>
              <w:jc w:val="both"/>
              <w:rPr>
                <w:lang w:eastAsia="sl-SI"/>
              </w:rPr>
            </w:pPr>
            <w:proofErr w:type="spellStart"/>
            <w:r w:rsidRPr="000135A6">
              <w:rPr>
                <w:lang w:eastAsia="sl-SI"/>
              </w:rPr>
              <w:t>255.n</w:t>
            </w:r>
            <w:proofErr w:type="spellEnd"/>
            <w:r w:rsidRPr="000135A6">
              <w:rPr>
                <w:lang w:eastAsia="sl-SI"/>
              </w:rPr>
              <w:t xml:space="preserve"> člen</w:t>
            </w:r>
          </w:p>
          <w:p w14:paraId="2A1C0A07" w14:textId="77777777" w:rsidR="000135A6" w:rsidRPr="000135A6" w:rsidRDefault="000135A6" w:rsidP="000135A6">
            <w:pPr>
              <w:spacing w:line="260" w:lineRule="exact"/>
              <w:jc w:val="both"/>
              <w:rPr>
                <w:lang w:eastAsia="sl-SI"/>
              </w:rPr>
            </w:pPr>
            <w:r w:rsidRPr="000135A6">
              <w:rPr>
                <w:lang w:eastAsia="sl-SI"/>
              </w:rPr>
              <w:t xml:space="preserve">Člen določa, da se </w:t>
            </w:r>
            <w:proofErr w:type="spellStart"/>
            <w:r w:rsidRPr="000135A6">
              <w:rPr>
                <w:lang w:eastAsia="sl-SI"/>
              </w:rPr>
              <w:t>III.C</w:t>
            </w:r>
            <w:proofErr w:type="spellEnd"/>
            <w:r w:rsidRPr="000135A6">
              <w:rPr>
                <w:lang w:eastAsia="sl-SI"/>
              </w:rPr>
              <w:t xml:space="preserve"> poglavje nanaša na istovrstne davščine, kot v II. poglavju četrtega dela zakona, s katerim je bila v slovenski pravni red prenesena osnovna direktiva 2011/16/EU – domet je torej enak.</w:t>
            </w:r>
          </w:p>
          <w:p w14:paraId="10B96F36" w14:textId="77777777" w:rsidR="000135A6" w:rsidRPr="000135A6" w:rsidRDefault="000135A6" w:rsidP="000135A6">
            <w:pPr>
              <w:spacing w:line="260" w:lineRule="exact"/>
              <w:jc w:val="both"/>
              <w:rPr>
                <w:lang w:eastAsia="sl-SI"/>
              </w:rPr>
            </w:pPr>
          </w:p>
          <w:p w14:paraId="34EC14BA" w14:textId="77777777" w:rsidR="000135A6" w:rsidRPr="000135A6" w:rsidRDefault="000135A6" w:rsidP="000135A6">
            <w:pPr>
              <w:spacing w:line="260" w:lineRule="exact"/>
              <w:jc w:val="both"/>
              <w:rPr>
                <w:lang w:eastAsia="sl-SI"/>
              </w:rPr>
            </w:pPr>
            <w:proofErr w:type="spellStart"/>
            <w:r w:rsidRPr="000135A6">
              <w:rPr>
                <w:lang w:eastAsia="sl-SI"/>
              </w:rPr>
              <w:t>255.o</w:t>
            </w:r>
            <w:proofErr w:type="spellEnd"/>
            <w:r w:rsidRPr="000135A6">
              <w:rPr>
                <w:lang w:eastAsia="sl-SI"/>
              </w:rPr>
              <w:t xml:space="preserve"> člen</w:t>
            </w:r>
          </w:p>
          <w:p w14:paraId="5FE4008E" w14:textId="77777777" w:rsidR="000135A6" w:rsidRPr="000135A6" w:rsidRDefault="000135A6" w:rsidP="000135A6">
            <w:pPr>
              <w:spacing w:line="260" w:lineRule="atLeast"/>
              <w:jc w:val="both"/>
              <w:rPr>
                <w:rFonts w:eastAsia="Calibri" w:cs="Arial"/>
                <w:noProof/>
                <w:color w:val="000000" w:themeColor="text1"/>
                <w:szCs w:val="20"/>
                <w:lang w:val="en-GB"/>
              </w:rPr>
            </w:pPr>
            <w:r w:rsidRPr="000135A6">
              <w:rPr>
                <w:rFonts w:eastAsia="Calibri" w:cs="Arial"/>
                <w:noProof/>
                <w:color w:val="000000" w:themeColor="text1"/>
                <w:szCs w:val="20"/>
                <w:lang w:val="en-GB"/>
              </w:rPr>
              <w:t xml:space="preserve">Predlog zakona ureja dve vrsti posrednikov, in sicer je posrednik oseba, ki oblikuje, trži, organizira ali daje na voljo za uporabo čezmejni aranžma, o katerem se poroča ali upravlja njegovo izvajanje (tim. promotor). Posrednik pa je tudi katera koli oseba, ki neposredno ali prek drugih oseb nudi pomoč oziroma svetovanje pri oblikovanju, trženju, organizaciji, dajanju na voljo za uporabo ali upravljanju izvajanja čezmejnega aranžmaja (tim. </w:t>
            </w:r>
            <w:r w:rsidRPr="000135A6">
              <w:rPr>
                <w:rFonts w:eastAsia="Calibri"/>
                <w:i/>
                <w:color w:val="000000" w:themeColor="text1"/>
                <w:szCs w:val="22"/>
                <w:lang w:val="en-GB"/>
              </w:rPr>
              <w:t>service provider</w:t>
            </w:r>
            <w:r w:rsidRPr="000135A6">
              <w:rPr>
                <w:rFonts w:eastAsia="Calibri" w:cs="Arial"/>
                <w:noProof/>
                <w:color w:val="000000" w:themeColor="text1"/>
                <w:szCs w:val="20"/>
                <w:lang w:val="en-GB"/>
              </w:rPr>
              <w:t>). Pri teh je določen objektivni test, kdaj se oseba šteje za posrednika, in sicer, da se zaveda ali bi se morala zavedati, da v aranžmaju igra pomembno oziroma odločilno vlogo pomoči ali svetovaja, pri tem pa ima zadostne informacije in ekspetno znanje.</w:t>
            </w:r>
          </w:p>
          <w:p w14:paraId="48F63162" w14:textId="77777777" w:rsidR="000135A6" w:rsidRPr="000135A6" w:rsidRDefault="000135A6" w:rsidP="000135A6">
            <w:pPr>
              <w:keepNext/>
              <w:spacing w:before="240" w:after="60" w:line="276" w:lineRule="auto"/>
              <w:jc w:val="both"/>
              <w:outlineLvl w:val="0"/>
              <w:rPr>
                <w:szCs w:val="20"/>
              </w:rPr>
            </w:pPr>
            <w:r w:rsidRPr="000135A6">
              <w:rPr>
                <w:szCs w:val="20"/>
              </w:rPr>
              <w:lastRenderedPageBreak/>
              <w:t>Posrednik je lahko samo oseba, ki je zadostno povezana s Slovenijo (</w:t>
            </w:r>
            <w:proofErr w:type="spellStart"/>
            <w:r w:rsidRPr="000135A6">
              <w:rPr>
                <w:i/>
                <w:szCs w:val="20"/>
              </w:rPr>
              <w:t>nexus</w:t>
            </w:r>
            <w:proofErr w:type="spellEnd"/>
            <w:r w:rsidRPr="000135A6">
              <w:rPr>
                <w:szCs w:val="20"/>
              </w:rPr>
              <w:t xml:space="preserve">), ta povezava pa je obstoj vsaj ene od taksativno naštetih okoliščin, ki so urejene v tretjem odstavku </w:t>
            </w:r>
            <w:proofErr w:type="spellStart"/>
            <w:r w:rsidRPr="000135A6">
              <w:rPr>
                <w:szCs w:val="20"/>
              </w:rPr>
              <w:t>255.o</w:t>
            </w:r>
            <w:proofErr w:type="spellEnd"/>
            <w:r w:rsidRPr="000135A6">
              <w:rPr>
                <w:szCs w:val="20"/>
              </w:rPr>
              <w:t xml:space="preserve"> člena (rezidentstvo, stalna poslovna enota, ustanovitev ali registracija v Sloveniji). Rezidentstvo za davčne namene se v skladu s prvim odstavkom 4. člena Vzorčne konvencije OECD presoja po nacionalnem pravu. Navezna okoliščina, da je oseba ustanovljena v skladu s slovenskim pravom se nanaša na gospodarske družbe in druge pravne osebe, ki niso gospodarske družbe, na osebe (entitete), ki nimajo lastnosti pravne osebe, pa se navezuje okoliščina, da so urejene s slovenskim pravom. Registracija pri slovenskem poklicnem združenju, povezanem s pravnimi, davčnimi ali svetovalnimi storitvami pa se prvenstveno nanaša na članstvo v zbornici.</w:t>
            </w:r>
          </w:p>
          <w:p w14:paraId="27D168BA" w14:textId="77777777" w:rsidR="000135A6" w:rsidRPr="000135A6" w:rsidRDefault="000135A6" w:rsidP="000135A6">
            <w:pPr>
              <w:spacing w:line="260" w:lineRule="exact"/>
              <w:jc w:val="both"/>
              <w:rPr>
                <w:lang w:eastAsia="sl-SI"/>
              </w:rPr>
            </w:pPr>
          </w:p>
          <w:p w14:paraId="4E30FD96" w14:textId="77777777" w:rsidR="000135A6" w:rsidRDefault="000135A6" w:rsidP="000135A6">
            <w:pPr>
              <w:spacing w:line="260" w:lineRule="exact"/>
              <w:jc w:val="both"/>
              <w:rPr>
                <w:lang w:eastAsia="sl-SI"/>
              </w:rPr>
            </w:pPr>
            <w:proofErr w:type="spellStart"/>
            <w:r w:rsidRPr="000135A6">
              <w:rPr>
                <w:lang w:eastAsia="sl-SI"/>
              </w:rPr>
              <w:t>255.p</w:t>
            </w:r>
            <w:proofErr w:type="spellEnd"/>
            <w:r w:rsidRPr="000135A6">
              <w:rPr>
                <w:lang w:eastAsia="sl-SI"/>
              </w:rPr>
              <w:t xml:space="preserve"> člen</w:t>
            </w:r>
          </w:p>
          <w:p w14:paraId="746EC5EA" w14:textId="487D39A9" w:rsidR="000135A6" w:rsidRPr="000135A6" w:rsidRDefault="000135A6" w:rsidP="000135A6">
            <w:pPr>
              <w:spacing w:line="260" w:lineRule="exact"/>
              <w:jc w:val="both"/>
              <w:rPr>
                <w:lang w:eastAsia="sl-SI"/>
              </w:rPr>
            </w:pPr>
            <w:r w:rsidRPr="000135A6">
              <w:rPr>
                <w:rFonts w:cs="Arial"/>
                <w:szCs w:val="20"/>
              </w:rPr>
              <w:t xml:space="preserve">Rok za poročanje podatkov o čezmejnih aranžmajih je trideset dni, in sicer v primeru tržnih aranžmajev, od dneva po tem, ko je čezmejni aranžma, o katerem se poroča, na voljo za izvajanje, v primeru posebej prilagojenega aranžmaja pa od dneva po tem, ko je čezmejni aranžma, pripravljen za izvajanje ali pa od trenutka, ko je storjeno katerokoli dejanje (prva faza) pri izvajanju čezmejnega aranžmaja. </w:t>
            </w:r>
            <w:r w:rsidRPr="000135A6">
              <w:rPr>
                <w:rFonts w:cs="Arial"/>
                <w:szCs w:val="20"/>
                <w:lang w:eastAsia="sl-SI"/>
              </w:rPr>
              <w:t xml:space="preserve">Aranžma je lahko sestavljen iz več delov/faz. Kjer posamezni del ne kaže izogibanja oz. nima v tem smislu nobenega pomena, je treba gledati celotno sliko, in oceniti ali transakcija, kombinacija transakcij, ali transakcij in drugih dejanj tvorijo čezmejni aranžma. V tem primeru se poroča o tej kombinaciji transakcij in dejanj, ki tvorijo en aranžma. </w:t>
            </w:r>
            <w:r w:rsidRPr="000135A6">
              <w:rPr>
                <w:rFonts w:cs="Arial"/>
                <w:szCs w:val="20"/>
              </w:rPr>
              <w:t xml:space="preserve">Začetek izvajanja aranžmaja pomeni trenutek, ko je jasno, da se bo neka transakcija zgodila, ali pa ta pomeni že njegovo izvedbo, odvisno od okoliščin primera. </w:t>
            </w:r>
          </w:p>
          <w:p w14:paraId="58ABA548"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 xml:space="preserve">Posredniki poročajo podatke, ki jih imajo. Tako niso zavezani k temu, da bi aktivno raziskovali in pridobivali podatke iz člena </w:t>
            </w:r>
            <w:proofErr w:type="spellStart"/>
            <w:r w:rsidRPr="000135A6">
              <w:rPr>
                <w:rFonts w:cs="Arial"/>
                <w:szCs w:val="20"/>
              </w:rPr>
              <w:t>248.c</w:t>
            </w:r>
            <w:proofErr w:type="spellEnd"/>
            <w:r w:rsidRPr="000135A6">
              <w:rPr>
                <w:rFonts w:cs="Arial"/>
                <w:szCs w:val="20"/>
              </w:rPr>
              <w:t>, ki se poročajo, če teh podatkov že nimajo v svoji posesti.</w:t>
            </w:r>
          </w:p>
          <w:p w14:paraId="4BF09DFC"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 xml:space="preserve">Posredniki iz drugega odstavka </w:t>
            </w:r>
            <w:proofErr w:type="spellStart"/>
            <w:r w:rsidRPr="000135A6">
              <w:rPr>
                <w:rFonts w:cs="Arial"/>
                <w:szCs w:val="20"/>
              </w:rPr>
              <w:t>255.o</w:t>
            </w:r>
            <w:proofErr w:type="spellEnd"/>
            <w:r w:rsidRPr="000135A6">
              <w:rPr>
                <w:rFonts w:cs="Arial"/>
                <w:szCs w:val="20"/>
              </w:rPr>
              <w:t xml:space="preserve"> člena (to so tim. </w:t>
            </w:r>
            <w:proofErr w:type="spellStart"/>
            <w:r w:rsidRPr="000135A6">
              <w:rPr>
                <w:rFonts w:cs="Arial"/>
                <w:szCs w:val="20"/>
              </w:rPr>
              <w:t>service</w:t>
            </w:r>
            <w:proofErr w:type="spellEnd"/>
            <w:r w:rsidRPr="000135A6">
              <w:rPr>
                <w:rFonts w:cs="Arial"/>
                <w:szCs w:val="20"/>
              </w:rPr>
              <w:t xml:space="preserve"> </w:t>
            </w:r>
            <w:proofErr w:type="spellStart"/>
            <w:r w:rsidRPr="000135A6">
              <w:rPr>
                <w:rFonts w:cs="Arial"/>
                <w:szCs w:val="20"/>
              </w:rPr>
              <w:t>providerji</w:t>
            </w:r>
            <w:proofErr w:type="spellEnd"/>
            <w:r w:rsidRPr="000135A6">
              <w:rPr>
                <w:rFonts w:cs="Arial"/>
                <w:szCs w:val="20"/>
              </w:rPr>
              <w:t>) predložijo podatke v 30 dneh od dneva po tem, ko so neposredno ali prek drugih oseb zagotovili pomoč oziroma svetovanje.</w:t>
            </w:r>
          </w:p>
          <w:p w14:paraId="68E9BCCA"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V primeru tržnih aranžmajev posrednik vsake tri mesece predloži redno poročilo, ki vsebuje nove podatke, ki so postali dostopni, odkar je bilo vloženo zadnje poročilo. Gre za podatke o posrednikih in zadevnih davčnih zavezancih, povzetek čezmejnega aranžmaja, datum uporabe aranžmaja, identifikacijo zadevne države in identifikacijo morebitne druge udeležene osebe. Gre torej za ažuriranje seznama strank, ki so v tem obdobju začele uporabljati določen tržni aranžma.</w:t>
            </w:r>
          </w:p>
          <w:p w14:paraId="69FC6EF7"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 xml:space="preserve">Kadar se posrednik sklicuje na poklicno molčečnost, periodično poročilo v skladu s tretjim odstavkom tega člena predloži davčni zavezanec, in sicer na način, da se identificira in da identificira aranžma. Kadar bo šlo za tržne aranžmaje, bo v primeru sklicevanja na poklicno molčečnost posrednik moral javiti podatke o aranžmaju, brez identificiranja podatkov o zavezancih, ko pa bo tak aranžma začel tržiti, bodo o njem morali poročati uporabniki sheme. </w:t>
            </w:r>
          </w:p>
          <w:p w14:paraId="1439F4EA"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Razlika med posredniki, ki se lahko sklicujejo na privilegij in na tiste, ki se ne morejo, se pokaže pri vprašanju, ali gre za tržni ali posebej dogovorjeni aranžma. Pri tržnem aranžmaju bodo namreč tudi posredniki, ki se sklicujejo na privilegij, o tržnem aranžmaju morali poročati, saj ta, glede na to da je standardiziran, podatkov o strankah (davčnih zavezancih) ne vsebuje. Same podatke o strankah pa bodo v term primeru morali poročati davčni zavezanci, ki bodo tak aranžma uporabili. Ko bo šlo za posebej dogovorjeni aranžma, pa bo zaradi uveljavitve privilegija davčni zavezanec moral poročati o celotnem naboru podatkov, o katerih se poroča.</w:t>
            </w:r>
          </w:p>
          <w:p w14:paraId="0E75802A" w14:textId="77777777" w:rsidR="000135A6" w:rsidRPr="000135A6" w:rsidRDefault="000135A6" w:rsidP="000135A6">
            <w:pPr>
              <w:spacing w:line="276" w:lineRule="auto"/>
              <w:jc w:val="both"/>
              <w:rPr>
                <w:rFonts w:cs="Arial"/>
                <w:noProof/>
                <w:color w:val="000000" w:themeColor="text1"/>
                <w:szCs w:val="20"/>
              </w:rPr>
            </w:pPr>
          </w:p>
          <w:p w14:paraId="4CC285DA"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255.r člen</w:t>
            </w:r>
          </w:p>
          <w:p w14:paraId="5D95D7AE"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 xml:space="preserve">Člen ureja </w:t>
            </w:r>
            <w:r w:rsidRPr="000135A6">
              <w:rPr>
                <w:rFonts w:cs="Arial"/>
                <w:szCs w:val="20"/>
              </w:rPr>
              <w:t>pravila za poročanje, kadar je več pristojnih organov, in sicer je določena hierarhija glede na navezne okoliščine (</w:t>
            </w:r>
            <w:proofErr w:type="spellStart"/>
            <w:r w:rsidRPr="000135A6">
              <w:rPr>
                <w:rFonts w:cs="Arial"/>
                <w:szCs w:val="20"/>
              </w:rPr>
              <w:t>nexus</w:t>
            </w:r>
            <w:proofErr w:type="spellEnd"/>
            <w:r w:rsidRPr="000135A6">
              <w:rPr>
                <w:rFonts w:cs="Arial"/>
                <w:szCs w:val="20"/>
              </w:rPr>
              <w:t xml:space="preserve">), pri čemer se poroča slovenskemu pristojnemu organu, kadar je ta vez najmočnejša. Kadar je glede na navezne okoliščine določena večkratna obveznost poročanja, je posrednik oproščen predložitve le, če dokaže, da je iste podatke že predložil pristojnemu organu druge države članice. Kot dokaz je v tem primeru lahko uporabi katerikoli dokazno sredstvo in uporabi katerikoli dokaz, ki dokazuje </w:t>
            </w:r>
            <w:r w:rsidRPr="000135A6">
              <w:rPr>
                <w:rFonts w:cs="Arial"/>
                <w:szCs w:val="20"/>
              </w:rPr>
              <w:lastRenderedPageBreak/>
              <w:t xml:space="preserve">to dejstvo. </w:t>
            </w:r>
          </w:p>
          <w:p w14:paraId="58802618" w14:textId="77777777" w:rsidR="000135A6" w:rsidRPr="000135A6" w:rsidRDefault="000135A6" w:rsidP="000135A6">
            <w:pPr>
              <w:spacing w:line="276" w:lineRule="auto"/>
              <w:jc w:val="both"/>
              <w:rPr>
                <w:rFonts w:cs="Arial"/>
                <w:noProof/>
                <w:color w:val="000000" w:themeColor="text1"/>
                <w:szCs w:val="20"/>
              </w:rPr>
            </w:pPr>
          </w:p>
          <w:p w14:paraId="47425889"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255.s člen</w:t>
            </w:r>
          </w:p>
          <w:p w14:paraId="574B563C" w14:textId="77777777" w:rsidR="000135A6" w:rsidRPr="000135A6" w:rsidRDefault="000135A6" w:rsidP="000135A6">
            <w:pPr>
              <w:autoSpaceDE w:val="0"/>
              <w:autoSpaceDN w:val="0"/>
              <w:adjustRightInd w:val="0"/>
              <w:spacing w:line="276" w:lineRule="auto"/>
              <w:jc w:val="both"/>
              <w:rPr>
                <w:rFonts w:cs="Arial"/>
                <w:noProof/>
                <w:color w:val="000000" w:themeColor="text1"/>
                <w:szCs w:val="20"/>
              </w:rPr>
            </w:pPr>
            <w:r w:rsidRPr="000135A6">
              <w:rPr>
                <w:rFonts w:cs="Arial"/>
                <w:szCs w:val="20"/>
              </w:rPr>
              <w:t xml:space="preserve">Posrednik je oproščen predložitve podatkov o čezmejnem aranžmaju, o katerem se poroča, če bi s poročanjem kršil varovanje poklicne tajnosti, kot jo določa zakon, ki ureja poklicno tajnost. Tako dolžnost varovanja poklicne tajnosti ureja Zakon o odvetništvu, ki v 6. členu določa, </w:t>
            </w:r>
            <w:r w:rsidRPr="000135A6">
              <w:rPr>
                <w:rFonts w:cs="Arial"/>
                <w:noProof/>
                <w:color w:val="000000" w:themeColor="text1"/>
                <w:szCs w:val="20"/>
              </w:rPr>
              <w:t>da mora odvetnik varovati kot tajnost, kar mu je zaupala stranka. Ta dolžnost veže tudi druge osebe, ki delajo v odvetniški pisarni.</w:t>
            </w:r>
          </w:p>
          <w:p w14:paraId="00382D2B"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Zakonsko določena poklicna tajnost, relevantna pri ustvarjanju davčnih aranžmajev, je določena v Zakonu o odvetništvu (ZOdv) in Kodeksu poklicne odvetniške etike (kodeks)</w:t>
            </w:r>
            <w:r w:rsidRPr="000135A6">
              <w:rPr>
                <w:szCs w:val="20"/>
                <w:vertAlign w:val="superscript"/>
              </w:rPr>
              <w:footnoteReference w:id="8"/>
            </w:r>
            <w:r w:rsidRPr="000135A6">
              <w:rPr>
                <w:rFonts w:cs="Arial"/>
                <w:szCs w:val="20"/>
              </w:rPr>
              <w:t xml:space="preserve">. </w:t>
            </w:r>
          </w:p>
          <w:p w14:paraId="06297748" w14:textId="77777777" w:rsidR="000135A6" w:rsidRPr="000135A6" w:rsidRDefault="000135A6" w:rsidP="000135A6">
            <w:pPr>
              <w:autoSpaceDE w:val="0"/>
              <w:autoSpaceDN w:val="0"/>
              <w:adjustRightInd w:val="0"/>
              <w:spacing w:before="240"/>
              <w:jc w:val="both"/>
              <w:rPr>
                <w:szCs w:val="20"/>
              </w:rPr>
            </w:pPr>
            <w:r w:rsidRPr="000135A6">
              <w:rPr>
                <w:rFonts w:cs="Arial"/>
                <w:szCs w:val="20"/>
              </w:rPr>
              <w:t>Skozi zagotavljanje zasebnosti odvetniku se zagotavlja tajnost in zaupnost razmerja do stranke</w:t>
            </w:r>
            <w:r w:rsidRPr="000135A6">
              <w:rPr>
                <w:szCs w:val="20"/>
              </w:rPr>
              <w:t xml:space="preserve"> Zaupni so podatki o stranki, ki so pri odvetniku, kot tudi odvetnikova korespondenca s stranko ter njegovo svetovanje stranki. Ta dolžnost varovanja podatkov, ki so jih odvetniku zaupale stranke, je bistveni temelj zaupnega razmerja med odvetnikom in njegovo stranko</w:t>
            </w:r>
            <w:r w:rsidRPr="000135A6">
              <w:rPr>
                <w:szCs w:val="20"/>
                <w:vertAlign w:val="superscript"/>
              </w:rPr>
              <w:footnoteReference w:id="9"/>
            </w:r>
            <w:r w:rsidRPr="000135A6">
              <w:rPr>
                <w:szCs w:val="20"/>
              </w:rPr>
              <w:t xml:space="preserve">. </w:t>
            </w:r>
            <w:r w:rsidRPr="000135A6">
              <w:rPr>
                <w:rFonts w:cs="Arial"/>
                <w:szCs w:val="20"/>
              </w:rPr>
              <w:t>Namen poklicne tajnosti ni zaščita odvetnika/posrednika, ampak zaščita njegovih strank, torej davčnih zavezancev.</w:t>
            </w:r>
          </w:p>
          <w:p w14:paraId="7FD1C285"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 xml:space="preserve">Med odvetniške poklicne dejavnosti spadajo storitve, kot jih opredeljuje 2. člen ZOdv. To so pravno svetovanje, zastopanje in zagovarjanje strank pred sodišči in drugimi državnimi organi, sestavljanje listin in zastopanje strank v njihovih pravnih razmerjih. Odvetniška poklicna tajnost obsega tako storitve zunaj postopkov pred državnimi organi (svetovanje, sestavljanje listin in zastopanje v pravnih razmerjih) kot tudi storitve v zvezi s sodnimi in drugimi postopki pred državnimi organi. </w:t>
            </w:r>
          </w:p>
          <w:p w14:paraId="2D206DD3" w14:textId="77777777" w:rsidR="000135A6" w:rsidRPr="000135A6" w:rsidRDefault="000135A6" w:rsidP="000135A6">
            <w:pPr>
              <w:autoSpaceDE w:val="0"/>
              <w:autoSpaceDN w:val="0"/>
              <w:adjustRightInd w:val="0"/>
              <w:spacing w:before="240" w:line="276" w:lineRule="auto"/>
              <w:jc w:val="both"/>
              <w:rPr>
                <w:rFonts w:cs="Arial"/>
                <w:szCs w:val="20"/>
              </w:rPr>
            </w:pPr>
            <w:r w:rsidRPr="000135A6">
              <w:rPr>
                <w:rFonts w:cs="Arial"/>
                <w:szCs w:val="20"/>
              </w:rPr>
              <w:t>Razlika med posredniki, ki se lahko sklicujejo na privilegij in na tiste, ki se ne morejo, se pokaže pri vprašanju, ali gre za tržni ali posebej dogovorjeni aranžma. Pri tržnem aranžmaju bodo namreč tudi posredniki, ki se sklicujejo na privilegij, o tržnem aranžmaju morali poročati, saj ta, glede na to da je standardiziran, podatkov o strankah (davčnih zavezancih) ne vsebuje. Same podatke o strankah pa bodo v term primeru morali poročati davčni zavezanci, ki bodo tak aranžma uporabili. Ko bo šlo za posebej dogovorjeni aranžma, pa bo zaradi uveljavitve privilegija davčni zavezanec moral poročati o celotnem naboru podatkov, o katerih se poroča.</w:t>
            </w:r>
          </w:p>
          <w:p w14:paraId="502214F0" w14:textId="77777777" w:rsidR="000135A6" w:rsidRPr="000135A6" w:rsidRDefault="000135A6" w:rsidP="000135A6">
            <w:pPr>
              <w:autoSpaceDE w:val="0"/>
              <w:autoSpaceDN w:val="0"/>
              <w:adjustRightInd w:val="0"/>
              <w:spacing w:line="276" w:lineRule="auto"/>
              <w:jc w:val="both"/>
              <w:rPr>
                <w:rFonts w:cs="Arial"/>
                <w:noProof/>
                <w:color w:val="000000" w:themeColor="text1"/>
                <w:szCs w:val="20"/>
              </w:rPr>
            </w:pPr>
          </w:p>
          <w:p w14:paraId="468A1A7F" w14:textId="77777777" w:rsidR="000135A6" w:rsidRPr="000135A6" w:rsidRDefault="000135A6" w:rsidP="000135A6">
            <w:pPr>
              <w:autoSpaceDE w:val="0"/>
              <w:autoSpaceDN w:val="0"/>
              <w:adjustRightInd w:val="0"/>
              <w:spacing w:line="276" w:lineRule="auto"/>
              <w:jc w:val="both"/>
              <w:rPr>
                <w:rFonts w:cs="Arial"/>
                <w:szCs w:val="20"/>
              </w:rPr>
            </w:pPr>
            <w:r w:rsidRPr="000135A6">
              <w:rPr>
                <w:rFonts w:cs="Arial"/>
                <w:szCs w:val="20"/>
              </w:rPr>
              <w:t>Kadar se posrednik sklicuje na poklicno tajnost, mora o tem pisno obvestiti kateregakoli drugega posrednika, ali če tega ni, zadevnega davčnega zavezanca. Prenos obveznosti poročanja je torej pogojena z obvestilom/notifikacijo posrednika, ki bi bil primarno zavezan poročati, če se ne bi skliceval na poklicno molčečnost.</w:t>
            </w:r>
          </w:p>
          <w:p w14:paraId="3B2755C6" w14:textId="77777777" w:rsidR="000135A6" w:rsidRPr="000135A6" w:rsidRDefault="000135A6" w:rsidP="000135A6">
            <w:pPr>
              <w:autoSpaceDE w:val="0"/>
              <w:autoSpaceDN w:val="0"/>
              <w:adjustRightInd w:val="0"/>
              <w:spacing w:line="276" w:lineRule="auto"/>
              <w:jc w:val="both"/>
              <w:rPr>
                <w:rFonts w:cs="Arial"/>
                <w:szCs w:val="20"/>
              </w:rPr>
            </w:pPr>
          </w:p>
          <w:p w14:paraId="6F126C63" w14:textId="77777777" w:rsidR="000135A6" w:rsidRPr="000135A6" w:rsidRDefault="000135A6" w:rsidP="000135A6">
            <w:pPr>
              <w:autoSpaceDE w:val="0"/>
              <w:autoSpaceDN w:val="0"/>
              <w:adjustRightInd w:val="0"/>
              <w:spacing w:line="276" w:lineRule="auto"/>
              <w:jc w:val="both"/>
              <w:rPr>
                <w:rFonts w:cs="Arial"/>
                <w:szCs w:val="20"/>
              </w:rPr>
            </w:pPr>
            <w:r w:rsidRPr="000135A6">
              <w:rPr>
                <w:rFonts w:cs="Arial"/>
                <w:szCs w:val="20"/>
              </w:rPr>
              <w:t>Posrednik je oproščen poročanja v skladu s tem členom le v obsegu, ki ga za njegov poklic določa zakon, ki ureja poklicno tajnost. Navedeno pomeni, da se privilegij nanaša le na podatke, ki jih je odvetniku zaupal davčni zavezanec. Posledično se privilegij razteza na posebej dogovorjene aranžmaje v celoti, pri tržnem aranžmaju pa bodo posredniki, ki se sklicujejo na privilegij, o aranžmaju morali poročati, saj ta, glede na to da je standardiziran, podatkov o strankah (davčnih zavezancih) ne vsebuje.</w:t>
            </w:r>
          </w:p>
          <w:p w14:paraId="30D4FB8A" w14:textId="77777777" w:rsidR="000135A6" w:rsidRPr="000135A6" w:rsidRDefault="000135A6" w:rsidP="000135A6">
            <w:pPr>
              <w:spacing w:line="276" w:lineRule="auto"/>
              <w:jc w:val="both"/>
              <w:rPr>
                <w:rFonts w:cs="Arial"/>
                <w:noProof/>
                <w:color w:val="000000" w:themeColor="text1"/>
                <w:szCs w:val="20"/>
              </w:rPr>
            </w:pPr>
          </w:p>
          <w:p w14:paraId="75C2B46C"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lastRenderedPageBreak/>
              <w:t>255.š člen</w:t>
            </w:r>
          </w:p>
          <w:p w14:paraId="49908487"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 xml:space="preserve">Obveznost poročanja je primarno določena za posrednika, ko tega ni, ali pa se sklicuje na zakonsko določeno poklicno molčečnost, pa obveznost poročanja preide na davčnega zavezanca. Rok za poročanje zavezanca je v tem primeru 30 dni od dneva, ko mu je aranžma dan na voljo, praktično to pomeni, da se ta rok šteje od dneva, ko bo zavezanec tudi obveščen o tem, da je posrednik, ki je pripravil aranžma, uporabil privilegij zaradi poklicne molčečnosti. </w:t>
            </w:r>
          </w:p>
          <w:p w14:paraId="4838FB18" w14:textId="77777777" w:rsidR="000135A6" w:rsidRPr="000135A6" w:rsidRDefault="000135A6" w:rsidP="000135A6">
            <w:pPr>
              <w:spacing w:line="276" w:lineRule="auto"/>
              <w:jc w:val="both"/>
              <w:rPr>
                <w:rFonts w:cs="Arial"/>
                <w:noProof/>
                <w:color w:val="000000" w:themeColor="text1"/>
                <w:szCs w:val="20"/>
              </w:rPr>
            </w:pPr>
          </w:p>
          <w:p w14:paraId="4D05AF92"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 xml:space="preserve">Davčni zavezanec bo predložil podatke slovenskemu pristojnemu organu takrat, kadar bo </w:t>
            </w:r>
            <w:r w:rsidRPr="000135A6">
              <w:rPr>
                <w:rFonts w:cs="Arial"/>
                <w:i/>
                <w:noProof/>
                <w:color w:val="000000" w:themeColor="text1"/>
                <w:szCs w:val="20"/>
              </w:rPr>
              <w:t>nexus</w:t>
            </w:r>
            <w:r w:rsidRPr="000135A6">
              <w:rPr>
                <w:rFonts w:cs="Arial"/>
                <w:noProof/>
                <w:color w:val="000000" w:themeColor="text1"/>
                <w:szCs w:val="20"/>
              </w:rPr>
              <w:t xml:space="preserve"> v Sloveniji najmočnejši.</w:t>
            </w:r>
          </w:p>
          <w:p w14:paraId="6E2D446F" w14:textId="77777777" w:rsidR="000135A6" w:rsidRPr="000135A6" w:rsidRDefault="000135A6" w:rsidP="000135A6">
            <w:pPr>
              <w:spacing w:line="276" w:lineRule="auto"/>
              <w:jc w:val="both"/>
              <w:rPr>
                <w:rFonts w:cs="Arial"/>
                <w:noProof/>
                <w:color w:val="000000" w:themeColor="text1"/>
                <w:szCs w:val="20"/>
              </w:rPr>
            </w:pPr>
          </w:p>
          <w:p w14:paraId="59A752B4"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 xml:space="preserve">255.t člen </w:t>
            </w:r>
          </w:p>
          <w:p w14:paraId="031CB151" w14:textId="77777777" w:rsidR="000135A6" w:rsidRPr="000135A6" w:rsidRDefault="000135A6" w:rsidP="000135A6">
            <w:pPr>
              <w:spacing w:line="276" w:lineRule="auto"/>
              <w:jc w:val="both"/>
              <w:rPr>
                <w:rFonts w:cs="Arial"/>
                <w:noProof/>
                <w:color w:val="000000" w:themeColor="text1"/>
                <w:szCs w:val="20"/>
              </w:rPr>
            </w:pPr>
            <w:r w:rsidRPr="000135A6">
              <w:rPr>
                <w:rFonts w:cs="Arial"/>
                <w:noProof/>
                <w:color w:val="000000" w:themeColor="text1"/>
                <w:szCs w:val="20"/>
              </w:rPr>
              <w:t xml:space="preserve">Člen ureja pravila, ki preprečujejo dvojno poročanje, na drugi strani pa vrzeli v poročanju. Na ta način se zagotavlja celovitost poročanja ob hkratnem preprečevanju prevelikega upravnega bremena, tako za zavezance, kot za davčni organ.Tako so določena </w:t>
            </w:r>
            <w:r w:rsidRPr="000135A6">
              <w:rPr>
                <w:rFonts w:cs="Arial"/>
                <w:szCs w:val="20"/>
              </w:rPr>
              <w:t xml:space="preserve">pravila za poročanje, kadar je več posrednikov oziroma več zadevnih davčnih zavezancev. Pri tem je pravilo za poročanje, kadar je več zadevnih davčnih zavezancev, določeno glede na dejstvo, kateri davčni zavezanec je v kontaktu s posrednikom v zgodnejši fazi. </w:t>
            </w:r>
          </w:p>
          <w:p w14:paraId="7ECB0F71" w14:textId="77777777" w:rsidR="000135A6" w:rsidRPr="000135A6" w:rsidRDefault="000135A6" w:rsidP="000135A6">
            <w:pPr>
              <w:spacing w:line="260" w:lineRule="exact"/>
              <w:jc w:val="both"/>
              <w:rPr>
                <w:lang w:eastAsia="sl-SI"/>
              </w:rPr>
            </w:pPr>
          </w:p>
          <w:p w14:paraId="4F1C69E6" w14:textId="77777777" w:rsidR="000135A6" w:rsidRPr="000135A6" w:rsidRDefault="000135A6" w:rsidP="000135A6">
            <w:pPr>
              <w:spacing w:line="260" w:lineRule="exact"/>
              <w:jc w:val="both"/>
              <w:rPr>
                <w:lang w:eastAsia="sl-SI"/>
              </w:rPr>
            </w:pPr>
            <w:proofErr w:type="spellStart"/>
            <w:r w:rsidRPr="000135A6">
              <w:rPr>
                <w:lang w:eastAsia="sl-SI"/>
              </w:rPr>
              <w:t>255.u</w:t>
            </w:r>
            <w:proofErr w:type="spellEnd"/>
            <w:r w:rsidRPr="000135A6">
              <w:rPr>
                <w:lang w:eastAsia="sl-SI"/>
              </w:rPr>
              <w:t xml:space="preserve"> člen</w:t>
            </w:r>
          </w:p>
          <w:p w14:paraId="1017731A" w14:textId="77777777" w:rsidR="000135A6" w:rsidRPr="000135A6" w:rsidRDefault="000135A6" w:rsidP="000135A6">
            <w:pPr>
              <w:spacing w:line="260" w:lineRule="exact"/>
              <w:jc w:val="both"/>
              <w:rPr>
                <w:lang w:eastAsia="sl-SI"/>
              </w:rPr>
            </w:pPr>
            <w:r w:rsidRPr="000135A6">
              <w:rPr>
                <w:szCs w:val="20"/>
              </w:rPr>
              <w:t>Če</w:t>
            </w:r>
            <w:r w:rsidRPr="000135A6">
              <w:rPr>
                <w:rFonts w:cs="Arial"/>
                <w:szCs w:val="20"/>
              </w:rPr>
              <w:t xml:space="preserve"> se davčni organ ne odzove na čezmejni aranžma, o katerem se poroča, </w:t>
            </w:r>
            <w:r w:rsidRPr="000135A6">
              <w:rPr>
                <w:szCs w:val="20"/>
              </w:rPr>
              <w:t xml:space="preserve">to ne pomeni priznanja skladnosti aranžmaja z davčno zakonodajo in zato ne vpliva na izvajanje zakonsko določenih nalog davčnega organa.  </w:t>
            </w:r>
          </w:p>
          <w:p w14:paraId="6EA7580D" w14:textId="77777777" w:rsidR="000135A6" w:rsidRPr="000135A6" w:rsidRDefault="000135A6" w:rsidP="000135A6">
            <w:pPr>
              <w:spacing w:line="260" w:lineRule="exact"/>
              <w:jc w:val="both"/>
              <w:rPr>
                <w:lang w:eastAsia="sl-SI"/>
              </w:rPr>
            </w:pPr>
          </w:p>
          <w:p w14:paraId="24E9DFFD" w14:textId="77777777" w:rsidR="000135A6" w:rsidRPr="000135A6" w:rsidRDefault="000135A6" w:rsidP="000135A6">
            <w:pPr>
              <w:spacing w:line="260" w:lineRule="exact"/>
              <w:jc w:val="both"/>
              <w:rPr>
                <w:lang w:eastAsia="sl-SI"/>
              </w:rPr>
            </w:pPr>
            <w:r w:rsidRPr="000135A6">
              <w:rPr>
                <w:lang w:eastAsia="sl-SI"/>
              </w:rPr>
              <w:t xml:space="preserve">Tako se izrecno določa, da poročanje o čezmejnem aranžmaju, v zvezi s katerim davčni organ ni ukrepal oziroma se nanj ni odzval, ne pomeni, da je poročani aranžma skladen z davčno zakonodajo, oziroma, da nima nedovoljenih učinkov. Niti ne pomeni, da v zvezi z tem aranžmajem ne bi bil mogoč kasnejši davčni nadzor. </w:t>
            </w:r>
          </w:p>
          <w:p w14:paraId="2B28AAFD" w14:textId="26685BBE" w:rsidR="000135A6" w:rsidRPr="00537D43" w:rsidRDefault="000135A6" w:rsidP="00912D3A">
            <w:pPr>
              <w:spacing w:line="260" w:lineRule="exact"/>
              <w:jc w:val="both"/>
              <w:rPr>
                <w:lang w:eastAsia="sl-SI"/>
              </w:rPr>
            </w:pPr>
          </w:p>
          <w:p w14:paraId="0ECBD881" w14:textId="4AD6F609" w:rsidR="00343402" w:rsidRPr="00343402" w:rsidRDefault="00C9063E" w:rsidP="00912D3A">
            <w:pPr>
              <w:spacing w:line="260" w:lineRule="exact"/>
              <w:jc w:val="both"/>
              <w:rPr>
                <w:rFonts w:cs="Arial"/>
                <w:szCs w:val="20"/>
                <w:lang w:eastAsia="sl-SI"/>
              </w:rPr>
            </w:pPr>
            <w:r>
              <w:rPr>
                <w:rFonts w:cs="Arial"/>
                <w:szCs w:val="20"/>
                <w:lang w:eastAsia="sl-SI"/>
              </w:rPr>
              <w:t>K</w:t>
            </w:r>
            <w:r w:rsidR="008429B9">
              <w:rPr>
                <w:rFonts w:cs="Arial"/>
                <w:szCs w:val="20"/>
                <w:lang w:eastAsia="sl-SI"/>
              </w:rPr>
              <w:t xml:space="preserve"> </w:t>
            </w:r>
            <w:r w:rsidR="008429B9">
              <w:rPr>
                <w:rFonts w:cs="Arial"/>
                <w:szCs w:val="20"/>
                <w:lang w:eastAsia="sl-SI"/>
              </w:rPr>
              <w:fldChar w:fldCharType="begin"/>
            </w:r>
            <w:r w:rsidR="008429B9">
              <w:rPr>
                <w:rFonts w:cs="Arial"/>
                <w:szCs w:val="20"/>
                <w:lang w:eastAsia="sl-SI"/>
              </w:rPr>
              <w:instrText xml:space="preserve"> REF _Ref494101889 \r \h </w:instrText>
            </w:r>
            <w:r w:rsidR="008429B9">
              <w:rPr>
                <w:rFonts w:cs="Arial"/>
                <w:szCs w:val="20"/>
                <w:lang w:eastAsia="sl-SI"/>
              </w:rPr>
            </w:r>
            <w:r w:rsidR="008429B9">
              <w:rPr>
                <w:rFonts w:cs="Arial"/>
                <w:szCs w:val="20"/>
                <w:lang w:eastAsia="sl-SI"/>
              </w:rPr>
              <w:fldChar w:fldCharType="separate"/>
            </w:r>
            <w:r w:rsidR="00CF2F3C">
              <w:rPr>
                <w:rFonts w:cs="Arial"/>
                <w:szCs w:val="20"/>
                <w:lang w:eastAsia="sl-SI"/>
              </w:rPr>
              <w:t>22</w:t>
            </w:r>
            <w:r w:rsidR="008429B9">
              <w:rPr>
                <w:rFonts w:cs="Arial"/>
                <w:szCs w:val="20"/>
                <w:lang w:eastAsia="sl-SI"/>
              </w:rPr>
              <w:fldChar w:fldCharType="end"/>
            </w:r>
            <w:r w:rsidR="00343402" w:rsidRPr="00343402">
              <w:rPr>
                <w:rFonts w:cs="Arial"/>
                <w:szCs w:val="20"/>
                <w:lang w:eastAsia="sl-SI"/>
              </w:rPr>
              <w:t xml:space="preserve">. členu </w:t>
            </w:r>
          </w:p>
          <w:p w14:paraId="2BE44C6B" w14:textId="20B69096" w:rsidR="00DD5FAC" w:rsidRPr="00B44A72" w:rsidRDefault="00B44A72" w:rsidP="00873367">
            <w:pPr>
              <w:spacing w:line="260" w:lineRule="exact"/>
              <w:jc w:val="both"/>
              <w:rPr>
                <w:rFonts w:cs="Arial"/>
                <w:szCs w:val="20"/>
                <w:lang w:eastAsia="sl-SI"/>
              </w:rPr>
            </w:pPr>
            <w:r w:rsidRPr="00367AEE">
              <w:rPr>
                <w:lang w:eastAsia="sl-SI"/>
              </w:rPr>
              <w:t>Postopek skupnega dogov</w:t>
            </w:r>
            <w:r w:rsidR="00476D45">
              <w:rPr>
                <w:lang w:eastAsia="sl-SI"/>
              </w:rPr>
              <w:t>arjanja</w:t>
            </w:r>
            <w:r w:rsidRPr="00367AEE">
              <w:rPr>
                <w:lang w:eastAsia="sl-SI"/>
              </w:rPr>
              <w:t xml:space="preserve"> je z zakonom predpisan postopek za reševanje mednarodnih davčnih sporov. Ta postopek davčnemu zavezancu zagotavlja učinkovito varovanje njegovih pravic oziroma pravnega interesa, ki zasleduje, da bo obdavčen v skladu s sklenjeno mednarodno pogodbo</w:t>
            </w:r>
            <w:r w:rsidR="00404C56">
              <w:rPr>
                <w:lang w:eastAsia="sl-SI"/>
              </w:rPr>
              <w:t xml:space="preserve"> o izogibanju dvojnega obdavčevanja ali Konvencijo o odpravi dvojnega obdavčevanja v zvezi s preračunom dobička povezanih podjetij (v nadaljnjem besedilu: mednarodna pogodba)</w:t>
            </w:r>
            <w:r w:rsidRPr="00B44A72">
              <w:rPr>
                <w:rFonts w:cs="Arial"/>
                <w:szCs w:val="20"/>
                <w:lang w:eastAsia="sl-SI"/>
              </w:rPr>
              <w:t xml:space="preserve">. </w:t>
            </w:r>
            <w:r w:rsidR="00DD5FAC">
              <w:rPr>
                <w:rFonts w:cs="Arial"/>
                <w:szCs w:val="20"/>
                <w:lang w:eastAsia="sl-SI"/>
              </w:rPr>
              <w:t xml:space="preserve">Naslov IV. poglavja in 1. podpoglavja tega poglavja se spremeni zato, da odraža pravo vsebino, ki je urejena v tem poglavju </w:t>
            </w:r>
            <w:r w:rsidR="009021D2">
              <w:rPr>
                <w:rFonts w:cs="Arial"/>
                <w:szCs w:val="20"/>
                <w:lang w:eastAsia="sl-SI"/>
              </w:rPr>
              <w:t>in podpoglavju</w:t>
            </w:r>
            <w:r w:rsidR="00DD5FAC">
              <w:rPr>
                <w:rFonts w:cs="Arial"/>
                <w:szCs w:val="20"/>
                <w:lang w:eastAsia="sl-SI"/>
              </w:rPr>
              <w:t>.</w:t>
            </w:r>
          </w:p>
          <w:p w14:paraId="7CDE6AD9" w14:textId="77777777" w:rsidR="00343402" w:rsidRDefault="00343402" w:rsidP="00912D3A">
            <w:pPr>
              <w:spacing w:line="260" w:lineRule="exact"/>
              <w:jc w:val="both"/>
              <w:rPr>
                <w:rFonts w:cs="Arial"/>
                <w:szCs w:val="20"/>
                <w:lang w:eastAsia="sl-SI"/>
              </w:rPr>
            </w:pPr>
          </w:p>
          <w:p w14:paraId="7BB6144B" w14:textId="0BEC7208" w:rsidR="00AF776D" w:rsidRDefault="00AF776D" w:rsidP="00912D3A">
            <w:pPr>
              <w:spacing w:line="260" w:lineRule="exact"/>
              <w:jc w:val="both"/>
              <w:rPr>
                <w:rFonts w:cs="Arial"/>
                <w:szCs w:val="20"/>
                <w:lang w:eastAsia="sl-SI"/>
              </w:rPr>
            </w:pPr>
            <w:r>
              <w:rPr>
                <w:rFonts w:cs="Arial"/>
                <w:szCs w:val="20"/>
                <w:lang w:eastAsia="sl-SI"/>
              </w:rPr>
              <w:t>K</w:t>
            </w:r>
            <w:r w:rsidR="008429B9">
              <w:rPr>
                <w:rFonts w:cs="Arial"/>
                <w:szCs w:val="20"/>
                <w:lang w:eastAsia="sl-SI"/>
              </w:rPr>
              <w:t xml:space="preserve"> </w:t>
            </w:r>
            <w:r w:rsidR="008429B9">
              <w:rPr>
                <w:rFonts w:cs="Arial"/>
                <w:szCs w:val="20"/>
                <w:lang w:eastAsia="sl-SI"/>
              </w:rPr>
              <w:fldChar w:fldCharType="begin"/>
            </w:r>
            <w:r w:rsidR="008429B9">
              <w:rPr>
                <w:rFonts w:cs="Arial"/>
                <w:szCs w:val="20"/>
                <w:lang w:eastAsia="sl-SI"/>
              </w:rPr>
              <w:instrText xml:space="preserve"> REF _Ref489011775 \r \h </w:instrText>
            </w:r>
            <w:r w:rsidR="008429B9">
              <w:rPr>
                <w:rFonts w:cs="Arial"/>
                <w:szCs w:val="20"/>
                <w:lang w:eastAsia="sl-SI"/>
              </w:rPr>
            </w:r>
            <w:r w:rsidR="008429B9">
              <w:rPr>
                <w:rFonts w:cs="Arial"/>
                <w:szCs w:val="20"/>
                <w:lang w:eastAsia="sl-SI"/>
              </w:rPr>
              <w:fldChar w:fldCharType="separate"/>
            </w:r>
            <w:r w:rsidR="00CF2F3C">
              <w:rPr>
                <w:rFonts w:cs="Arial"/>
                <w:szCs w:val="20"/>
                <w:lang w:eastAsia="sl-SI"/>
              </w:rPr>
              <w:t>23</w:t>
            </w:r>
            <w:r w:rsidR="008429B9">
              <w:rPr>
                <w:rFonts w:cs="Arial"/>
                <w:szCs w:val="20"/>
                <w:lang w:eastAsia="sl-SI"/>
              </w:rPr>
              <w:fldChar w:fldCharType="end"/>
            </w:r>
            <w:r>
              <w:rPr>
                <w:rFonts w:cs="Arial"/>
                <w:szCs w:val="20"/>
                <w:lang w:eastAsia="sl-SI"/>
              </w:rPr>
              <w:t>. členu</w:t>
            </w:r>
          </w:p>
          <w:p w14:paraId="13357F0E" w14:textId="6CC201FE" w:rsidR="000D2C2B" w:rsidRPr="00367AEE" w:rsidRDefault="000D2C2B" w:rsidP="00873367">
            <w:pPr>
              <w:spacing w:line="260" w:lineRule="exact"/>
              <w:jc w:val="both"/>
              <w:rPr>
                <w:lang w:eastAsia="sl-SI"/>
              </w:rPr>
            </w:pPr>
            <w:r w:rsidRPr="00367AEE">
              <w:rPr>
                <w:lang w:eastAsia="sl-SI"/>
              </w:rPr>
              <w:t xml:space="preserve">V slovenski pravni red se s tem zakonom prenaša Direktiva Sveta Evropske unije o mehanizmih za reševanje davčnih sporov, št. 2017/1852, sprejeta 10. 10. 2017 (v nadaljevanju: </w:t>
            </w:r>
            <w:r w:rsidR="009021D2">
              <w:rPr>
                <w:lang w:eastAsia="sl-SI"/>
              </w:rPr>
              <w:t>D</w:t>
            </w:r>
            <w:r w:rsidRPr="00367AEE">
              <w:rPr>
                <w:lang w:eastAsia="sl-SI"/>
              </w:rPr>
              <w:t>irektiva 2017/1852</w:t>
            </w:r>
            <w:r w:rsidR="007A32B6">
              <w:rPr>
                <w:lang w:eastAsia="sl-SI"/>
              </w:rPr>
              <w:t>/EU</w:t>
            </w:r>
            <w:r w:rsidRPr="00367AEE">
              <w:rPr>
                <w:lang w:eastAsia="sl-SI"/>
              </w:rPr>
              <w:t>). Direktiva o mehanizmih je bila sprejeta z namenom vzpostavitve ukrepov, ki bodo zagotovili učinkovito reševanje sporov, povzročenih zaradi razlage in uporabe dvostranskih</w:t>
            </w:r>
            <w:r w:rsidR="00C811CC">
              <w:rPr>
                <w:lang w:eastAsia="sl-SI"/>
              </w:rPr>
              <w:t xml:space="preserve"> ali večstranskih</w:t>
            </w:r>
            <w:r w:rsidR="00271970">
              <w:rPr>
                <w:lang w:eastAsia="sl-SI"/>
              </w:rPr>
              <w:t xml:space="preserve"> davčnih pogodb in K</w:t>
            </w:r>
            <w:r w:rsidRPr="00367AEE">
              <w:rPr>
                <w:lang w:eastAsia="sl-SI"/>
              </w:rPr>
              <w:t xml:space="preserve">onvencije </w:t>
            </w:r>
            <w:r w:rsidR="00271970">
              <w:rPr>
                <w:lang w:eastAsia="sl-SI"/>
              </w:rPr>
              <w:t>o odpravi dvojnega obdavčevanja v zvezi s preračunom dobička povezanih podjetij</w:t>
            </w:r>
            <w:r w:rsidRPr="00367AEE">
              <w:rPr>
                <w:lang w:eastAsia="sl-SI"/>
              </w:rPr>
              <w:t xml:space="preserve">. S sprejeto direktivo, ki nadgrajuje obstoječe mehanizme za reševanje sporov, se zagotavlja pravočasno in učinkovito reševanje sporov, s tem pa tudi povečuje pravno varnost </w:t>
            </w:r>
            <w:r w:rsidR="00FE4C2D">
              <w:rPr>
                <w:lang w:eastAsia="sl-SI"/>
              </w:rPr>
              <w:t>davčnih zavezancev</w:t>
            </w:r>
            <w:r w:rsidRPr="00367AEE">
              <w:rPr>
                <w:lang w:eastAsia="sl-SI"/>
              </w:rPr>
              <w:t>. Pričakuje se, da bo pregledno urejen postopek povečal zaupanje davčnih zavezancev v davčni sistem in še dodatno spodbudil prostovoljno izpolnjevanje davčnih obveznosti. Pri tistih pravnih osebah, ki čezmejno poslujejo, se predvideva, da bo ta ureditev zaradi zagotovljene večje gotovosti in predvidljivosti pospešila tudi naložbene odločitve. Reševanje sporov bo za davčnega zavezanca manj administrativno obremenjujoče kot doslej, prav tako pa bodo v tem postopku tudi nižji stroški za davčne zavezance in davčni organ. V predlogu tega člena je določena vsebina IV. poglavja, to je izvajanje mednarodnih pogodb in postopek skupnega dogov</w:t>
            </w:r>
            <w:r w:rsidR="00476D45">
              <w:rPr>
                <w:lang w:eastAsia="sl-SI"/>
              </w:rPr>
              <w:t>arjanja</w:t>
            </w:r>
            <w:r w:rsidRPr="00367AEE">
              <w:rPr>
                <w:lang w:eastAsia="sl-SI"/>
              </w:rPr>
              <w:t xml:space="preserve"> v skladu z mednarodno pogodbo. </w:t>
            </w:r>
          </w:p>
          <w:p w14:paraId="57371AF9" w14:textId="77777777" w:rsidR="0052662E" w:rsidRDefault="0052662E" w:rsidP="00873367">
            <w:pPr>
              <w:spacing w:line="260" w:lineRule="exact"/>
              <w:jc w:val="both"/>
              <w:rPr>
                <w:rFonts w:eastAsiaTheme="minorHAnsi"/>
              </w:rPr>
            </w:pPr>
          </w:p>
          <w:p w14:paraId="766BBA89" w14:textId="3CB81DB4" w:rsidR="000D2C2B" w:rsidRPr="00367AEE" w:rsidRDefault="000D2C2B" w:rsidP="00873367">
            <w:pPr>
              <w:spacing w:line="260" w:lineRule="exact"/>
              <w:jc w:val="both"/>
              <w:rPr>
                <w:rFonts w:eastAsiaTheme="minorHAnsi"/>
              </w:rPr>
            </w:pPr>
            <w:r w:rsidRPr="00367AEE">
              <w:rPr>
                <w:rFonts w:eastAsiaTheme="minorHAnsi"/>
              </w:rPr>
              <w:t>Predlog tega poglavja z namenom preprečitve obdavčenja, ki ni skladno z mednarodno pogodbo, zagotavlja davčnim zavezancem, da na način in po postopku, ki ga določa IV. poglavje tega zakona v zvezi z izvajanjem mednarodne pogodbe v postopku skupnega dogov</w:t>
            </w:r>
            <w:r w:rsidR="00476D45">
              <w:rPr>
                <w:rFonts w:eastAsiaTheme="minorHAnsi"/>
              </w:rPr>
              <w:t>arjanja</w:t>
            </w:r>
            <w:r w:rsidRPr="00367AEE">
              <w:rPr>
                <w:rFonts w:eastAsiaTheme="minorHAnsi"/>
              </w:rPr>
              <w:t xml:space="preserve"> učinkovito varujejo pravice in pravne koristi proti </w:t>
            </w:r>
            <w:r w:rsidRPr="00367AEE">
              <w:rPr>
                <w:rFonts w:eastAsiaTheme="minorHAnsi"/>
              </w:rPr>
              <w:lastRenderedPageBreak/>
              <w:t xml:space="preserve">odločitvam in dejanjem davčnega organa. </w:t>
            </w:r>
            <w:r w:rsidRPr="00556F9D">
              <w:rPr>
                <w:rFonts w:eastAsiaTheme="minorHAnsi"/>
              </w:rPr>
              <w:t xml:space="preserve">Postopek po tem poglavju se uporablja v zvezi z izvajanjem mednarodnih pogodb, sklenjenih med državami članicami EU, v zvezi z izvajanjem mednarodnih pogodb, sklenjenih s tretjimi državami, pa se smiselno uporabljajo </w:t>
            </w:r>
            <w:proofErr w:type="spellStart"/>
            <w:r w:rsidRPr="00556F9D">
              <w:rPr>
                <w:rFonts w:eastAsiaTheme="minorHAnsi"/>
              </w:rPr>
              <w:t>256.a</w:t>
            </w:r>
            <w:proofErr w:type="spellEnd"/>
            <w:r w:rsidRPr="00556F9D">
              <w:rPr>
                <w:rFonts w:eastAsiaTheme="minorHAnsi"/>
              </w:rPr>
              <w:t xml:space="preserve">, </w:t>
            </w:r>
            <w:proofErr w:type="spellStart"/>
            <w:r w:rsidRPr="00556F9D">
              <w:rPr>
                <w:rFonts w:eastAsiaTheme="minorHAnsi"/>
              </w:rPr>
              <w:t>256.b</w:t>
            </w:r>
            <w:proofErr w:type="spellEnd"/>
            <w:r w:rsidRPr="00556F9D">
              <w:rPr>
                <w:rFonts w:eastAsiaTheme="minorHAnsi"/>
              </w:rPr>
              <w:t xml:space="preserve">, </w:t>
            </w:r>
            <w:proofErr w:type="spellStart"/>
            <w:r w:rsidRPr="00556F9D">
              <w:rPr>
                <w:rFonts w:eastAsiaTheme="minorHAnsi"/>
              </w:rPr>
              <w:t>256.c</w:t>
            </w:r>
            <w:proofErr w:type="spellEnd"/>
            <w:r w:rsidRPr="00556F9D">
              <w:rPr>
                <w:rFonts w:eastAsiaTheme="minorHAnsi"/>
              </w:rPr>
              <w:t xml:space="preserve">, </w:t>
            </w:r>
            <w:proofErr w:type="spellStart"/>
            <w:r w:rsidRPr="00556F9D">
              <w:rPr>
                <w:rFonts w:eastAsiaTheme="minorHAnsi"/>
              </w:rPr>
              <w:t>256.č</w:t>
            </w:r>
            <w:proofErr w:type="spellEnd"/>
            <w:r w:rsidRPr="00556F9D">
              <w:rPr>
                <w:rFonts w:eastAsiaTheme="minorHAnsi"/>
              </w:rPr>
              <w:t xml:space="preserve">, </w:t>
            </w:r>
            <w:proofErr w:type="spellStart"/>
            <w:r w:rsidRPr="00556F9D">
              <w:rPr>
                <w:rFonts w:eastAsiaTheme="minorHAnsi"/>
              </w:rPr>
              <w:t>256.d</w:t>
            </w:r>
            <w:proofErr w:type="spellEnd"/>
            <w:r w:rsidRPr="00556F9D">
              <w:rPr>
                <w:rFonts w:eastAsiaTheme="minorHAnsi"/>
              </w:rPr>
              <w:t xml:space="preserve">, </w:t>
            </w:r>
            <w:proofErr w:type="spellStart"/>
            <w:r w:rsidRPr="00556F9D">
              <w:rPr>
                <w:rFonts w:eastAsiaTheme="minorHAnsi"/>
              </w:rPr>
              <w:t>256.e</w:t>
            </w:r>
            <w:proofErr w:type="spellEnd"/>
            <w:r w:rsidRPr="00556F9D">
              <w:rPr>
                <w:rFonts w:eastAsiaTheme="minorHAnsi"/>
              </w:rPr>
              <w:t xml:space="preserve">, </w:t>
            </w:r>
            <w:proofErr w:type="spellStart"/>
            <w:r w:rsidRPr="00556F9D">
              <w:rPr>
                <w:rFonts w:eastAsiaTheme="minorHAnsi"/>
              </w:rPr>
              <w:t>257.d</w:t>
            </w:r>
            <w:proofErr w:type="spellEnd"/>
            <w:r w:rsidRPr="00556F9D">
              <w:rPr>
                <w:rFonts w:eastAsiaTheme="minorHAnsi"/>
              </w:rPr>
              <w:t xml:space="preserve"> in 258. člen tega zakona</w:t>
            </w:r>
            <w:r w:rsidRPr="00367AEE">
              <w:rPr>
                <w:rFonts w:eastAsiaTheme="minorHAnsi"/>
              </w:rPr>
              <w:t xml:space="preserve">. Razlog za navedeno razlikovanje je v dejstvu, da </w:t>
            </w:r>
            <w:r w:rsidR="009021D2">
              <w:rPr>
                <w:rFonts w:eastAsiaTheme="minorHAnsi"/>
              </w:rPr>
              <w:t>D</w:t>
            </w:r>
            <w:r w:rsidRPr="00367AEE">
              <w:rPr>
                <w:rFonts w:eastAsiaTheme="minorHAnsi"/>
              </w:rPr>
              <w:t>irektiva 2017/1852</w:t>
            </w:r>
            <w:r w:rsidR="007A32B6">
              <w:rPr>
                <w:rFonts w:eastAsiaTheme="minorHAnsi"/>
              </w:rPr>
              <w:t>/EU</w:t>
            </w:r>
            <w:r w:rsidRPr="00367AEE">
              <w:rPr>
                <w:rFonts w:eastAsiaTheme="minorHAnsi"/>
              </w:rPr>
              <w:t xml:space="preserve"> glede ciljev in okvira zavezuje le države članice EU, mreža mednarodnih pogodb – konvencij o izogibanju dvojnega obdavčevanja Republike Slovenije</w:t>
            </w:r>
            <w:r w:rsidRPr="00873367">
              <w:rPr>
                <w:rStyle w:val="FootnoteReference"/>
                <w:rFonts w:eastAsiaTheme="minorHAnsi"/>
              </w:rPr>
              <w:footnoteReference w:id="10"/>
            </w:r>
            <w:r w:rsidRPr="00367AEE">
              <w:rPr>
                <w:rFonts w:eastAsiaTheme="minorHAnsi"/>
              </w:rPr>
              <w:t xml:space="preserve"> pa je širša in zajema tudi države, ki niso članice EU. Teh držav tako posebna oziroma nova pravila, kot jih določa </w:t>
            </w:r>
            <w:r w:rsidR="009021D2">
              <w:rPr>
                <w:rFonts w:eastAsiaTheme="minorHAnsi"/>
              </w:rPr>
              <w:t>D</w:t>
            </w:r>
            <w:r w:rsidRPr="00367AEE">
              <w:rPr>
                <w:rFonts w:eastAsiaTheme="minorHAnsi"/>
              </w:rPr>
              <w:t>ire</w:t>
            </w:r>
            <w:r w:rsidR="00FE4C2D">
              <w:rPr>
                <w:rFonts w:eastAsiaTheme="minorHAnsi"/>
              </w:rPr>
              <w:t>ktiva 2017/1852</w:t>
            </w:r>
            <w:r w:rsidR="007A32B6">
              <w:rPr>
                <w:rFonts w:eastAsiaTheme="minorHAnsi"/>
              </w:rPr>
              <w:t>/EU</w:t>
            </w:r>
            <w:r w:rsidR="00FE4C2D">
              <w:rPr>
                <w:rFonts w:eastAsiaTheme="minorHAnsi"/>
              </w:rPr>
              <w:t>, ne zavezujejo, temveč veljajo med Republiko Slovenijo in tretjo državo pravila, kot jih za postopek skupnega dogovarjanja določa konkretna mednarodna pogodba o izogibanju dvojnega obdavčevanja.</w:t>
            </w:r>
          </w:p>
          <w:p w14:paraId="3529A70E" w14:textId="77777777" w:rsidR="000D2C2B" w:rsidRPr="00367AEE" w:rsidRDefault="000D2C2B" w:rsidP="00873367">
            <w:pPr>
              <w:spacing w:line="260" w:lineRule="exact"/>
              <w:jc w:val="both"/>
              <w:rPr>
                <w:lang w:eastAsia="sl-SI"/>
              </w:rPr>
            </w:pPr>
          </w:p>
          <w:p w14:paraId="19FA9AB5" w14:textId="77777777" w:rsidR="000D2C2B" w:rsidRPr="00367AEE" w:rsidRDefault="000D2C2B" w:rsidP="00873367">
            <w:pPr>
              <w:spacing w:line="260" w:lineRule="exact"/>
              <w:jc w:val="both"/>
              <w:rPr>
                <w:lang w:eastAsia="sl-SI"/>
              </w:rPr>
            </w:pPr>
            <w:r w:rsidRPr="00367AEE">
              <w:rPr>
                <w:lang w:eastAsia="sl-SI"/>
              </w:rPr>
              <w:t>Pristojni organ (Ministrstvo za finance) lahko zadevo sam reši, če ugotovi, da je zahteva davčnega zavezanca upravičena. Če Ministrstvo za finance ugotovi, da zadeve ne more samo rešiti, začne postopek skupnega dogov</w:t>
            </w:r>
            <w:r w:rsidR="00476D45">
              <w:rPr>
                <w:lang w:eastAsia="sl-SI"/>
              </w:rPr>
              <w:t>arjanja</w:t>
            </w:r>
            <w:r w:rsidRPr="00367AEE">
              <w:rPr>
                <w:lang w:eastAsia="sl-SI"/>
              </w:rPr>
              <w:t xml:space="preserve"> z organom druge države, če so izpolnjeni z zakonom določeni pogoji. Dosežen dogovor se uveljavi kljub zastaralnim rokom, določenim v ZDavP-2. </w:t>
            </w:r>
          </w:p>
          <w:p w14:paraId="3E0DC455" w14:textId="77777777" w:rsidR="000D2C2B" w:rsidRPr="00367AEE" w:rsidRDefault="000D2C2B" w:rsidP="00873367">
            <w:pPr>
              <w:spacing w:line="260" w:lineRule="exact"/>
              <w:jc w:val="both"/>
              <w:rPr>
                <w:lang w:eastAsia="sl-SI"/>
              </w:rPr>
            </w:pPr>
          </w:p>
          <w:p w14:paraId="3131BBA9" w14:textId="2E815C0F" w:rsidR="000D2C2B" w:rsidRDefault="000D2C2B" w:rsidP="00873367">
            <w:pPr>
              <w:spacing w:line="260" w:lineRule="exact"/>
              <w:jc w:val="both"/>
              <w:rPr>
                <w:lang w:eastAsia="sl-SI"/>
              </w:rPr>
            </w:pPr>
            <w:r w:rsidRPr="00367AEE">
              <w:rPr>
                <w:lang w:eastAsia="sl-SI"/>
              </w:rPr>
              <w:t>Pristojni organi si morajo prizadevati doseči dogovor. Če to ni mogoče ali če dogovor ni bil dosežen v določenem roku, lahko pod pogoji, določenimi v zakonu, davčni zavezanec predlaga ustanovitev sveto</w:t>
            </w:r>
            <w:r w:rsidR="00FE4C2D">
              <w:rPr>
                <w:lang w:eastAsia="sl-SI"/>
              </w:rPr>
              <w:t xml:space="preserve">valne komisije. Če se pristojna </w:t>
            </w:r>
            <w:r w:rsidRPr="00367AEE">
              <w:rPr>
                <w:lang w:eastAsia="sl-SI"/>
              </w:rPr>
              <w:t>organ</w:t>
            </w:r>
            <w:r w:rsidR="00FE4C2D">
              <w:rPr>
                <w:lang w:eastAsia="sl-SI"/>
              </w:rPr>
              <w:t>a</w:t>
            </w:r>
            <w:r w:rsidRPr="00367AEE">
              <w:rPr>
                <w:lang w:eastAsia="sl-SI"/>
              </w:rPr>
              <w:t xml:space="preserve"> </w:t>
            </w:r>
            <w:r w:rsidR="00FE4C2D">
              <w:rPr>
                <w:lang w:eastAsia="sl-SI"/>
              </w:rPr>
              <w:t xml:space="preserve">tako </w:t>
            </w:r>
            <w:r w:rsidRPr="00367AEE">
              <w:rPr>
                <w:lang w:eastAsia="sl-SI"/>
              </w:rPr>
              <w:t>dogovori</w:t>
            </w:r>
            <w:r w:rsidR="00FE4C2D">
              <w:rPr>
                <w:lang w:eastAsia="sl-SI"/>
              </w:rPr>
              <w:t>ta</w:t>
            </w:r>
            <w:r w:rsidRPr="00367AEE">
              <w:rPr>
                <w:lang w:eastAsia="sl-SI"/>
              </w:rPr>
              <w:t>, lahko o vprašanju dvojne obdavčitve namesto svetovalne komisije odloča komisija za alternativno reševanje sporov. Mnenje, ki ga pripravita ti dve komisiji</w:t>
            </w:r>
            <w:r w:rsidR="00FE4C2D">
              <w:rPr>
                <w:lang w:eastAsia="sl-SI"/>
              </w:rPr>
              <w:t>, je zavezujoče, če se pristojna</w:t>
            </w:r>
            <w:r w:rsidRPr="00367AEE">
              <w:rPr>
                <w:lang w:eastAsia="sl-SI"/>
              </w:rPr>
              <w:t xml:space="preserve"> organ</w:t>
            </w:r>
            <w:r w:rsidR="00FE4C2D">
              <w:rPr>
                <w:lang w:eastAsia="sl-SI"/>
              </w:rPr>
              <w:t>a</w:t>
            </w:r>
            <w:r w:rsidRPr="00367AEE">
              <w:rPr>
                <w:lang w:eastAsia="sl-SI"/>
              </w:rPr>
              <w:t xml:space="preserve"> o tem ne dogovori</w:t>
            </w:r>
            <w:r w:rsidR="00FE4C2D">
              <w:rPr>
                <w:lang w:eastAsia="sl-SI"/>
              </w:rPr>
              <w:t>ta</w:t>
            </w:r>
            <w:r w:rsidRPr="00367AEE">
              <w:rPr>
                <w:lang w:eastAsia="sl-SI"/>
              </w:rPr>
              <w:t xml:space="preserve"> drugače. Predlog zasleduje, da je odločitev o vprašanju obdavčitve čim hitreje sprejeta. Z določitvijo rokov, postopkov, organov in drugih možnosti, ki jih ima davčni zavezanec na voljo, da se razreši vprašanje glede obdavčitve, se </w:t>
            </w:r>
            <w:r w:rsidR="009021D2" w:rsidRPr="00367AEE">
              <w:rPr>
                <w:lang w:eastAsia="sl-SI"/>
              </w:rPr>
              <w:t xml:space="preserve">krepi preglednost in predvidljivost pravnih norm in </w:t>
            </w:r>
            <w:r w:rsidR="009021D2">
              <w:rPr>
                <w:lang w:eastAsia="sl-SI"/>
              </w:rPr>
              <w:t>predvsem</w:t>
            </w:r>
            <w:r w:rsidR="009021D2" w:rsidRPr="00367AEE">
              <w:rPr>
                <w:lang w:eastAsia="sl-SI"/>
              </w:rPr>
              <w:t xml:space="preserve"> pravna varnost </w:t>
            </w:r>
            <w:r w:rsidRPr="00367AEE">
              <w:rPr>
                <w:lang w:eastAsia="sl-SI"/>
              </w:rPr>
              <w:t xml:space="preserve"> subjektov, za katero se uporabljajo določbe mednarodne pogodbe. </w:t>
            </w:r>
          </w:p>
          <w:p w14:paraId="5BF90082" w14:textId="77777777" w:rsidR="006E4991" w:rsidRDefault="006E4991" w:rsidP="006E4991">
            <w:pPr>
              <w:spacing w:line="260" w:lineRule="exact"/>
              <w:jc w:val="both"/>
              <w:rPr>
                <w:rFonts w:cs="Arial"/>
                <w:szCs w:val="20"/>
                <w:lang w:eastAsia="sl-SI"/>
              </w:rPr>
            </w:pPr>
          </w:p>
          <w:p w14:paraId="7A956B51" w14:textId="77777777" w:rsidR="00FE1FF7" w:rsidRPr="006E4991" w:rsidRDefault="00FE1FF7" w:rsidP="006E4991">
            <w:pPr>
              <w:spacing w:line="260" w:lineRule="exact"/>
              <w:jc w:val="both"/>
              <w:rPr>
                <w:lang w:eastAsia="sl-SI"/>
              </w:rPr>
            </w:pPr>
            <w:r>
              <w:rPr>
                <w:rFonts w:cs="Arial"/>
                <w:szCs w:val="20"/>
                <w:lang w:eastAsia="sl-SI"/>
              </w:rPr>
              <w:t>P</w:t>
            </w:r>
            <w:r w:rsidRPr="006E4991">
              <w:rPr>
                <w:lang w:eastAsia="sl-SI"/>
              </w:rPr>
              <w:t>redlog tega člena odraža vsebino tega poglavja, saj v njem določa, kdo in v katerih zadevah se uporablja postopek skupnega dogovarjanja ter kakšna je vsebina tega postopka.</w:t>
            </w:r>
          </w:p>
          <w:p w14:paraId="5142F870" w14:textId="77777777" w:rsidR="006E4991" w:rsidRDefault="006E4991" w:rsidP="006E4991">
            <w:pPr>
              <w:spacing w:line="260" w:lineRule="exact"/>
              <w:jc w:val="both"/>
              <w:rPr>
                <w:lang w:eastAsia="sl-SI"/>
              </w:rPr>
            </w:pPr>
          </w:p>
          <w:p w14:paraId="1141BDD4" w14:textId="53C59F62" w:rsidR="00EB5E40" w:rsidRDefault="00FE1FF7" w:rsidP="006E4991">
            <w:pPr>
              <w:spacing w:line="260" w:lineRule="exact"/>
              <w:jc w:val="both"/>
              <w:rPr>
                <w:lang w:eastAsia="sl-SI"/>
              </w:rPr>
            </w:pPr>
            <w:r w:rsidRPr="006E4991">
              <w:rPr>
                <w:lang w:eastAsia="sl-SI"/>
              </w:rPr>
              <w:t>To poglavje določa</w:t>
            </w:r>
            <w:r w:rsidR="00EB5E40" w:rsidRPr="006E4991">
              <w:rPr>
                <w:lang w:eastAsia="sl-SI"/>
              </w:rPr>
              <w:t xml:space="preserve"> postopek skupnega dogovarjanja v zvezi z izvajanjem mednarodne pogodbe o izogibanju dvojnega obdavčevanja dohodka in premoženja, ki obvezuje Republiko Slovenijo in Konvencije o odpravi dvojnega obdavčevanja v zvezi s preračunom dobička povezanih podjetij s Protokolom (</w:t>
            </w:r>
            <w:r w:rsidR="008074EB">
              <w:rPr>
                <w:lang w:eastAsia="sl-SI"/>
              </w:rPr>
              <w:t>U</w:t>
            </w:r>
            <w:r w:rsidR="00EB5E40" w:rsidRPr="006E4991">
              <w:rPr>
                <w:lang w:eastAsia="sl-SI"/>
              </w:rPr>
              <w:t>radni list RS, št. 97/07 – MP, št. 12/07, v nadaljnjem besedilu: mednarodna pogodba), če je tak postopek dogovorjen v mednarodni pogodbi, sklenjeni med Republiko Slovenijo in drugimi državami članicami EU, pravice in obveznosti davčnega zavezanca, pristojnega organa, članov svetovalne komisije in komisije za alternativno reševanje sporov ter način imenovanja članov svetovalne komisije in komisije za alternativno reševanje sporov.</w:t>
            </w:r>
          </w:p>
          <w:p w14:paraId="221C1907" w14:textId="77777777" w:rsidR="00FE4C2D" w:rsidRPr="006E4991" w:rsidRDefault="00FE4C2D" w:rsidP="006E4991">
            <w:pPr>
              <w:spacing w:line="260" w:lineRule="exact"/>
              <w:jc w:val="both"/>
              <w:rPr>
                <w:lang w:eastAsia="sl-SI"/>
              </w:rPr>
            </w:pPr>
          </w:p>
          <w:p w14:paraId="2AF8DF10" w14:textId="77777777" w:rsidR="00EB5E40" w:rsidRPr="00367AEE" w:rsidRDefault="00FE1FF7" w:rsidP="00FE4C2D">
            <w:pPr>
              <w:spacing w:line="260" w:lineRule="exact"/>
              <w:jc w:val="both"/>
              <w:rPr>
                <w:lang w:eastAsia="sl-SI"/>
              </w:rPr>
            </w:pPr>
            <w:r w:rsidRPr="00FE4C2D">
              <w:rPr>
                <w:lang w:eastAsia="sl-SI"/>
              </w:rPr>
              <w:t xml:space="preserve">V drugem odstavku je razviden namen postopka skupnega dogovarjanja, ki je v varovanju davčnega zavezanca, ki v tem postopku uveljavlja svojo pravico in varuje svojo pravno korist. </w:t>
            </w:r>
            <w:r w:rsidR="00EB5E40">
              <w:rPr>
                <w:lang w:eastAsia="sl-SI"/>
              </w:rPr>
              <w:t>V postopku skupnega dogovarjanja</w:t>
            </w:r>
            <w:r w:rsidR="00EB5E40" w:rsidRPr="00224AE9">
              <w:rPr>
                <w:lang w:eastAsia="sl-SI"/>
              </w:rPr>
              <w:t xml:space="preserve"> se zagotavlja varstvo pravic in pravnih koristi davčnega zavezanca proti odločitvam in dejanjem davčnega organa na način in po postopku, ki ga določa to poglavje. </w:t>
            </w:r>
          </w:p>
          <w:p w14:paraId="28922129" w14:textId="77777777" w:rsidR="000D2C2B" w:rsidRPr="00367AEE" w:rsidRDefault="000D2C2B" w:rsidP="00873367">
            <w:pPr>
              <w:spacing w:line="260" w:lineRule="exact"/>
              <w:jc w:val="both"/>
              <w:rPr>
                <w:lang w:eastAsia="sl-SI"/>
              </w:rPr>
            </w:pPr>
          </w:p>
          <w:p w14:paraId="090EEC27" w14:textId="77777777" w:rsidR="000D2C2B" w:rsidRPr="00367AEE" w:rsidRDefault="000D2C2B" w:rsidP="00873367">
            <w:pPr>
              <w:spacing w:line="260" w:lineRule="exact"/>
              <w:jc w:val="both"/>
              <w:rPr>
                <w:lang w:eastAsia="sl-SI"/>
              </w:rPr>
            </w:pPr>
            <w:r w:rsidRPr="00367AEE">
              <w:rPr>
                <w:lang w:eastAsia="sl-SI"/>
              </w:rPr>
              <w:t xml:space="preserve">Predlog </w:t>
            </w:r>
            <w:r w:rsidR="00F750E5">
              <w:rPr>
                <w:lang w:eastAsia="sl-SI"/>
              </w:rPr>
              <w:t>tretjega</w:t>
            </w:r>
            <w:r w:rsidR="00F750E5" w:rsidRPr="00367AEE">
              <w:rPr>
                <w:lang w:eastAsia="sl-SI"/>
              </w:rPr>
              <w:t xml:space="preserve"> </w:t>
            </w:r>
            <w:r w:rsidRPr="00367AEE">
              <w:rPr>
                <w:lang w:eastAsia="sl-SI"/>
              </w:rPr>
              <w:t>odstavka določa, da postopek skupnega dogov</w:t>
            </w:r>
            <w:r w:rsidR="00476D45">
              <w:rPr>
                <w:lang w:eastAsia="sl-SI"/>
              </w:rPr>
              <w:t>arjanja</w:t>
            </w:r>
            <w:r w:rsidRPr="00367AEE">
              <w:rPr>
                <w:lang w:eastAsia="sl-SI"/>
              </w:rPr>
              <w:t xml:space="preserve"> s pristojnim organom druge države sproži davčni zavezanec, </w:t>
            </w:r>
            <w:r w:rsidR="00F750E5">
              <w:rPr>
                <w:lang w:eastAsia="sl-SI"/>
              </w:rPr>
              <w:t xml:space="preserve">ki se šteje za rezidenta Republike Slovenije, </w:t>
            </w:r>
            <w:r w:rsidRPr="00367AEE">
              <w:rPr>
                <w:lang w:eastAsia="sl-SI"/>
              </w:rPr>
              <w:t>kadar meni, da so ali</w:t>
            </w:r>
            <w:r w:rsidR="00565F42">
              <w:rPr>
                <w:lang w:eastAsia="sl-SI"/>
              </w:rPr>
              <w:t xml:space="preserve"> bodo odločitve oziroma dejanja</w:t>
            </w:r>
            <w:r w:rsidRPr="00367AEE">
              <w:rPr>
                <w:lang w:eastAsia="sl-SI"/>
              </w:rPr>
              <w:t>, povzročil</w:t>
            </w:r>
            <w:r w:rsidR="00565F42">
              <w:rPr>
                <w:lang w:eastAsia="sl-SI"/>
              </w:rPr>
              <w:t>a</w:t>
            </w:r>
            <w:r w:rsidRPr="00367AEE">
              <w:rPr>
                <w:lang w:eastAsia="sl-SI"/>
              </w:rPr>
              <w:t xml:space="preserve"> obdavčenje, ki ni v skladu z mednarodno pogodbo (v nadaljevanju: vprašanje obdavčitve). Davčni zavezanec, ki meni, da zaradi razlage in uporabe mednarodne pogodbe, </w:t>
            </w:r>
            <w:r w:rsidR="00F750E5">
              <w:rPr>
                <w:lang w:eastAsia="sl-SI"/>
              </w:rPr>
              <w:t>pri eni</w:t>
            </w:r>
            <w:r w:rsidR="00F750E5" w:rsidRPr="00367AEE">
              <w:rPr>
                <w:lang w:eastAsia="sl-SI"/>
              </w:rPr>
              <w:t xml:space="preserve"> ali obeh držav pogodbenic </w:t>
            </w:r>
            <w:r w:rsidRPr="00367AEE">
              <w:rPr>
                <w:lang w:eastAsia="sl-SI"/>
              </w:rPr>
              <w:t xml:space="preserve">ni bil ali ne bo obdavčen v skladu z mednarodno pogodbo, lahko vloži zahtevo za začetek </w:t>
            </w:r>
            <w:r w:rsidRPr="00367AEE">
              <w:rPr>
                <w:lang w:eastAsia="sl-SI"/>
              </w:rPr>
              <w:lastRenderedPageBreak/>
              <w:t>postopka skupnega dogov</w:t>
            </w:r>
            <w:r w:rsidR="00476D45">
              <w:rPr>
                <w:lang w:eastAsia="sl-SI"/>
              </w:rPr>
              <w:t>arjanja</w:t>
            </w:r>
            <w:r w:rsidRPr="00367AEE">
              <w:rPr>
                <w:lang w:eastAsia="sl-SI"/>
              </w:rPr>
              <w:t>. Postopek skupnega dogov</w:t>
            </w:r>
            <w:r w:rsidR="00476D45">
              <w:rPr>
                <w:lang w:eastAsia="sl-SI"/>
              </w:rPr>
              <w:t>arjanja</w:t>
            </w:r>
            <w:r w:rsidRPr="00367AEE">
              <w:rPr>
                <w:lang w:eastAsia="sl-SI"/>
              </w:rPr>
              <w:t xml:space="preserve"> je mednarodni postopek pred pristojnimi organi, podpisnicami mednarodne pogodbe, svetovalno komisijo ali komisijo za alternativno reševanje sporov, zato se z vložitvijo zahteve za začetek postopka skupnega dogov</w:t>
            </w:r>
            <w:r w:rsidR="00476D45">
              <w:rPr>
                <w:lang w:eastAsia="sl-SI"/>
              </w:rPr>
              <w:t>arjanja</w:t>
            </w:r>
            <w:r w:rsidRPr="00367AEE">
              <w:rPr>
                <w:lang w:eastAsia="sl-SI"/>
              </w:rPr>
              <w:t xml:space="preserve"> s pristojnim organom druge države postopek skupnega dogov</w:t>
            </w:r>
            <w:r w:rsidR="00476D45">
              <w:rPr>
                <w:lang w:eastAsia="sl-SI"/>
              </w:rPr>
              <w:t>arjanja</w:t>
            </w:r>
            <w:r w:rsidRPr="00367AEE">
              <w:rPr>
                <w:lang w:eastAsia="sl-SI"/>
              </w:rPr>
              <w:t xml:space="preserve"> še ne začne.</w:t>
            </w:r>
          </w:p>
          <w:p w14:paraId="1C8647DF" w14:textId="77777777" w:rsidR="000D2C2B" w:rsidRPr="00367AEE" w:rsidRDefault="000D2C2B" w:rsidP="00873367">
            <w:pPr>
              <w:spacing w:line="260" w:lineRule="exact"/>
              <w:jc w:val="both"/>
              <w:rPr>
                <w:lang w:eastAsia="sl-SI"/>
              </w:rPr>
            </w:pPr>
          </w:p>
          <w:p w14:paraId="667FF639" w14:textId="0425EE7B" w:rsidR="000D2C2B" w:rsidRPr="00412775" w:rsidRDefault="000D2C2B" w:rsidP="00873367">
            <w:pPr>
              <w:spacing w:line="260" w:lineRule="exact"/>
              <w:jc w:val="both"/>
              <w:rPr>
                <w:lang w:eastAsia="sl-SI"/>
              </w:rPr>
            </w:pPr>
            <w:r w:rsidRPr="00367AEE">
              <w:rPr>
                <w:lang w:eastAsia="sl-SI"/>
              </w:rPr>
              <w:t xml:space="preserve">Predlog </w:t>
            </w:r>
            <w:r w:rsidR="00F750E5">
              <w:rPr>
                <w:lang w:eastAsia="sl-SI"/>
              </w:rPr>
              <w:t>četrtega</w:t>
            </w:r>
            <w:r w:rsidR="00F750E5" w:rsidRPr="00367AEE">
              <w:rPr>
                <w:lang w:eastAsia="sl-SI"/>
              </w:rPr>
              <w:t xml:space="preserve"> </w:t>
            </w:r>
            <w:r w:rsidRPr="00367AEE">
              <w:rPr>
                <w:lang w:eastAsia="sl-SI"/>
              </w:rPr>
              <w:t>odstavka določa, da se začne postopek skupnega dogov</w:t>
            </w:r>
            <w:r w:rsidR="00476D45">
              <w:rPr>
                <w:lang w:eastAsia="sl-SI"/>
              </w:rPr>
              <w:t>arjanja</w:t>
            </w:r>
            <w:r w:rsidRPr="00367AEE">
              <w:rPr>
                <w:lang w:eastAsia="sl-SI"/>
              </w:rPr>
              <w:t xml:space="preserve"> s tem, ko </w:t>
            </w:r>
            <w:r w:rsidR="00C811CC">
              <w:rPr>
                <w:lang w:eastAsia="sl-SI"/>
              </w:rPr>
              <w:t xml:space="preserve">na podlagi zahteve davčnega zavezanca za začetek postopka skupnega dogovarjanja vsak od pristojnih organov ugotovi, da je zahteva dopustna in o tem obvesti pristojni organ druge države. </w:t>
            </w:r>
            <w:r w:rsidR="00412775" w:rsidRPr="00412775">
              <w:rPr>
                <w:szCs w:val="20"/>
                <w:lang w:eastAsia="sl-SI"/>
              </w:rPr>
              <w:t>Zahteva se vloži pri pristojnem organu Republike Slovenije, Ministrstvu za finance. Davčni zavezanec, ki se po zakonu, ki ureja gospodarske družbe (</w:t>
            </w:r>
            <w:r w:rsidR="00412775" w:rsidRPr="00B47BA7">
              <w:t xml:space="preserve">Zakon o gospodarskih družbah, Uradni list RS, št. </w:t>
            </w:r>
            <w:hyperlink r:id="rId47" w:tgtFrame="_blank" w:tooltip="Zakon o gospodarskih družbah (uradno prečiščeno besedilo)" w:history="1">
              <w:r w:rsidR="00412775" w:rsidRPr="00B47BA7">
                <w:rPr>
                  <w:rFonts w:cs="Arial"/>
                  <w:bCs/>
                  <w:szCs w:val="20"/>
                  <w:u w:val="single"/>
                </w:rPr>
                <w:t>65/09</w:t>
              </w:r>
            </w:hyperlink>
            <w:r w:rsidR="00412775" w:rsidRPr="00B47BA7">
              <w:rPr>
                <w:rFonts w:cs="Arial"/>
                <w:bCs/>
                <w:szCs w:val="20"/>
              </w:rPr>
              <w:t xml:space="preserve"> – uradno prečiščeno besedilo, </w:t>
            </w:r>
            <w:hyperlink r:id="rId48" w:tgtFrame="_blank" w:tooltip="Zakon o dopolnitvah Zakona o gospodarskih družbah" w:history="1">
              <w:r w:rsidR="00412775" w:rsidRPr="00B47BA7">
                <w:rPr>
                  <w:rFonts w:cs="Arial"/>
                  <w:bCs/>
                  <w:szCs w:val="20"/>
                  <w:u w:val="single"/>
                </w:rPr>
                <w:t>33/11</w:t>
              </w:r>
            </w:hyperlink>
            <w:r w:rsidR="00412775" w:rsidRPr="00B47BA7">
              <w:rPr>
                <w:rFonts w:cs="Arial"/>
                <w:bCs/>
                <w:szCs w:val="20"/>
              </w:rPr>
              <w:t xml:space="preserve">, </w:t>
            </w:r>
            <w:hyperlink r:id="rId49" w:tgtFrame="_blank" w:tooltip="Zakon o dopolnitvah Zakona o gospodarskih družbah" w:history="1">
              <w:r w:rsidR="00412775" w:rsidRPr="00B47BA7">
                <w:rPr>
                  <w:rFonts w:cs="Arial"/>
                  <w:bCs/>
                  <w:szCs w:val="20"/>
                  <w:u w:val="single"/>
                </w:rPr>
                <w:t>91/11</w:t>
              </w:r>
            </w:hyperlink>
            <w:r w:rsidR="00412775" w:rsidRPr="00B47BA7">
              <w:rPr>
                <w:rFonts w:cs="Arial"/>
                <w:bCs/>
                <w:szCs w:val="20"/>
              </w:rPr>
              <w:t xml:space="preserve">, </w:t>
            </w:r>
            <w:hyperlink r:id="rId50" w:tgtFrame="_blank" w:tooltip="Zakon o spremembah in dopolnitvah Zakona o gospodarskih družbah" w:history="1">
              <w:r w:rsidR="00412775" w:rsidRPr="00B47BA7">
                <w:rPr>
                  <w:rFonts w:cs="Arial"/>
                  <w:bCs/>
                  <w:szCs w:val="20"/>
                  <w:u w:val="single"/>
                </w:rPr>
                <w:t>32/12</w:t>
              </w:r>
            </w:hyperlink>
            <w:r w:rsidR="00412775" w:rsidRPr="00B47BA7">
              <w:rPr>
                <w:rFonts w:cs="Arial"/>
                <w:bCs/>
                <w:szCs w:val="20"/>
              </w:rPr>
              <w:t xml:space="preserve">, </w:t>
            </w:r>
            <w:hyperlink r:id="rId51" w:tgtFrame="_blank" w:tooltip="Zakon o spremembah in dopolnitvah Zakona o gospodarskih družbah" w:history="1">
              <w:r w:rsidR="00412775" w:rsidRPr="00B47BA7">
                <w:rPr>
                  <w:rFonts w:cs="Arial"/>
                  <w:bCs/>
                  <w:szCs w:val="20"/>
                  <w:u w:val="single"/>
                </w:rPr>
                <w:t>57/12</w:t>
              </w:r>
            </w:hyperlink>
            <w:r w:rsidR="00412775" w:rsidRPr="00B47BA7">
              <w:rPr>
                <w:rFonts w:cs="Arial"/>
                <w:bCs/>
                <w:szCs w:val="20"/>
              </w:rPr>
              <w:t xml:space="preserve">, </w:t>
            </w:r>
            <w:hyperlink r:id="rId52"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412775" w:rsidRPr="00B47BA7">
                <w:rPr>
                  <w:rFonts w:cs="Arial"/>
                  <w:bCs/>
                  <w:szCs w:val="20"/>
                  <w:u w:val="single"/>
                </w:rPr>
                <w:t>44/13</w:t>
              </w:r>
            </w:hyperlink>
            <w:r w:rsidR="00412775" w:rsidRPr="00B47BA7">
              <w:rPr>
                <w:rFonts w:cs="Arial"/>
                <w:bCs/>
                <w:szCs w:val="20"/>
              </w:rPr>
              <w:t xml:space="preserve"> – </w:t>
            </w:r>
            <w:proofErr w:type="spellStart"/>
            <w:r w:rsidR="00412775" w:rsidRPr="00B47BA7">
              <w:rPr>
                <w:rFonts w:cs="Arial"/>
                <w:bCs/>
                <w:szCs w:val="20"/>
              </w:rPr>
              <w:t>odl</w:t>
            </w:r>
            <w:proofErr w:type="spellEnd"/>
            <w:r w:rsidR="00412775" w:rsidRPr="00B47BA7">
              <w:rPr>
                <w:rFonts w:cs="Arial"/>
                <w:bCs/>
                <w:szCs w:val="20"/>
              </w:rPr>
              <w:t xml:space="preserve">. US, </w:t>
            </w:r>
            <w:hyperlink r:id="rId53" w:tgtFrame="_blank" w:tooltip="Zakon o spremembah in dopolnitvah Zakona o gospodarskih družbah" w:history="1">
              <w:r w:rsidR="00412775" w:rsidRPr="00B47BA7">
                <w:rPr>
                  <w:rFonts w:cs="Arial"/>
                  <w:bCs/>
                  <w:szCs w:val="20"/>
                  <w:u w:val="single"/>
                </w:rPr>
                <w:t>82/13</w:t>
              </w:r>
            </w:hyperlink>
            <w:r w:rsidR="00412775" w:rsidRPr="00B47BA7">
              <w:rPr>
                <w:rFonts w:cs="Arial"/>
                <w:bCs/>
                <w:szCs w:val="20"/>
              </w:rPr>
              <w:t xml:space="preserve">, </w:t>
            </w:r>
            <w:hyperlink r:id="rId54" w:tgtFrame="_blank" w:tooltip="Zakon o spremembah in dopolnitvah Zakona o gospodarskih družbah" w:history="1">
              <w:r w:rsidR="00412775" w:rsidRPr="00B47BA7">
                <w:rPr>
                  <w:rFonts w:cs="Arial"/>
                  <w:bCs/>
                  <w:szCs w:val="20"/>
                  <w:u w:val="single"/>
                </w:rPr>
                <w:t>55/15</w:t>
              </w:r>
            </w:hyperlink>
            <w:r w:rsidR="00412775" w:rsidRPr="00B47BA7">
              <w:rPr>
                <w:rFonts w:cs="Arial"/>
                <w:bCs/>
                <w:szCs w:val="20"/>
              </w:rPr>
              <w:t xml:space="preserve"> in </w:t>
            </w:r>
            <w:hyperlink r:id="rId55" w:tgtFrame="_blank" w:tooltip="Zakon o spremembah in dopolnitvah Zakona o gospodarskih družbah" w:history="1">
              <w:r w:rsidR="00412775" w:rsidRPr="00B47BA7">
                <w:rPr>
                  <w:rFonts w:cs="Arial"/>
                  <w:bCs/>
                  <w:szCs w:val="20"/>
                  <w:u w:val="single"/>
                </w:rPr>
                <w:t>15/17</w:t>
              </w:r>
            </w:hyperlink>
            <w:r w:rsidR="00412775" w:rsidRPr="00B47BA7">
              <w:rPr>
                <w:rFonts w:cs="Arial"/>
                <w:bCs/>
                <w:szCs w:val="20"/>
              </w:rPr>
              <w:t xml:space="preserve">) šteje za veliko gospodarsko družbo, mora zahtevo vložiti pri vseh pristojnih organih držav, na katere se vprašanje obdavčitve nanaša. </w:t>
            </w:r>
            <w:r w:rsidR="00412775" w:rsidRPr="00B47BA7">
              <w:t>O dopustnosti vložene zahteve morajo odločiti vsi pristojni organi</w:t>
            </w:r>
            <w:r w:rsidR="00556F9D" w:rsidRPr="00B47BA7">
              <w:t xml:space="preserve"> (slovenski pristojni organ in pristojni organ druge države)</w:t>
            </w:r>
            <w:r w:rsidR="00412775" w:rsidRPr="00B47BA7">
              <w:t xml:space="preserve">.  </w:t>
            </w:r>
          </w:p>
          <w:p w14:paraId="5615DC18" w14:textId="77777777" w:rsidR="000D2C2B" w:rsidRDefault="000D2C2B" w:rsidP="00873367">
            <w:pPr>
              <w:spacing w:line="260" w:lineRule="exact"/>
              <w:jc w:val="both"/>
              <w:rPr>
                <w:lang w:eastAsia="sl-SI"/>
              </w:rPr>
            </w:pPr>
          </w:p>
          <w:p w14:paraId="1FA97A6F" w14:textId="77777777" w:rsidR="00C666E4" w:rsidRPr="00C666E4" w:rsidRDefault="00C666E4" w:rsidP="00C666E4">
            <w:pPr>
              <w:spacing w:line="260" w:lineRule="exact"/>
              <w:jc w:val="both"/>
              <w:rPr>
                <w:rFonts w:eastAsiaTheme="minorHAnsi"/>
              </w:rPr>
            </w:pPr>
            <w:r>
              <w:rPr>
                <w:rFonts w:eastAsiaTheme="minorHAnsi"/>
              </w:rPr>
              <w:t>Iz predloga petega odstavka je razvidno, da lahko davčni zavezanec sam izbere</w:t>
            </w:r>
            <w:r w:rsidR="00FE4C2D">
              <w:rPr>
                <w:rFonts w:eastAsiaTheme="minorHAnsi"/>
              </w:rPr>
              <w:t xml:space="preserve">, po kateri pravni podlagi se </w:t>
            </w:r>
            <w:r>
              <w:rPr>
                <w:rFonts w:eastAsiaTheme="minorHAnsi"/>
              </w:rPr>
              <w:t xml:space="preserve"> postopek skupnega dogovarjanja</w:t>
            </w:r>
            <w:r w:rsidR="00FE4C2D">
              <w:rPr>
                <w:rFonts w:eastAsiaTheme="minorHAnsi"/>
              </w:rPr>
              <w:t xml:space="preserve"> začne (vloži zahtevo)</w:t>
            </w:r>
            <w:r>
              <w:rPr>
                <w:rFonts w:eastAsiaTheme="minorHAnsi"/>
              </w:rPr>
              <w:t>. D</w:t>
            </w:r>
            <w:r>
              <w:t>avčni zavezanec se lahko odloči, da se bo postop</w:t>
            </w:r>
            <w:r w:rsidR="00FE4C2D">
              <w:t>ek vodil po pravilih mednarodne</w:t>
            </w:r>
            <w:r>
              <w:t xml:space="preserve"> pogodb</w:t>
            </w:r>
            <w:r w:rsidR="00FE4C2D">
              <w:t>e o izogibanju dvojnega obdavčevanja, sklenjene</w:t>
            </w:r>
            <w:r>
              <w:t xml:space="preserve"> med Republiko Slovenijo in državami članicami EU. V tem primeru se bodo  smiselno uporabljale določbe </w:t>
            </w:r>
            <w:proofErr w:type="spellStart"/>
            <w:r>
              <w:t>256.a</w:t>
            </w:r>
            <w:proofErr w:type="spellEnd"/>
            <w:r>
              <w:t xml:space="preserve">, </w:t>
            </w:r>
            <w:proofErr w:type="spellStart"/>
            <w:r>
              <w:t>256.b</w:t>
            </w:r>
            <w:proofErr w:type="spellEnd"/>
            <w:r>
              <w:t xml:space="preserve">, </w:t>
            </w:r>
            <w:proofErr w:type="spellStart"/>
            <w:r>
              <w:t>256.c</w:t>
            </w:r>
            <w:proofErr w:type="spellEnd"/>
            <w:r>
              <w:t xml:space="preserve">, </w:t>
            </w:r>
            <w:proofErr w:type="spellStart"/>
            <w:r>
              <w:t>256.č</w:t>
            </w:r>
            <w:proofErr w:type="spellEnd"/>
            <w:r>
              <w:t xml:space="preserve">, </w:t>
            </w:r>
            <w:proofErr w:type="spellStart"/>
            <w:r>
              <w:t>256.d</w:t>
            </w:r>
            <w:proofErr w:type="spellEnd"/>
            <w:r>
              <w:t xml:space="preserve">, </w:t>
            </w:r>
            <w:proofErr w:type="spellStart"/>
            <w:r>
              <w:t>256.e</w:t>
            </w:r>
            <w:proofErr w:type="spellEnd"/>
            <w:r>
              <w:t xml:space="preserve"> in 258. člena tega zakona, če ni z mednarodno pogodbo določeno drugače. Te določbe se bodo smiselno uporabljale tudi v zvezi z izvajanjem mednarodnih pogodb, sklenjenih med Republiko Slovenijo in tretjimi državami. </w:t>
            </w:r>
          </w:p>
          <w:p w14:paraId="43CAB583" w14:textId="77777777" w:rsidR="00C666E4" w:rsidRPr="00367AEE" w:rsidRDefault="00C666E4" w:rsidP="00873367">
            <w:pPr>
              <w:spacing w:line="260" w:lineRule="exact"/>
              <w:jc w:val="both"/>
              <w:rPr>
                <w:lang w:eastAsia="sl-SI"/>
              </w:rPr>
            </w:pPr>
          </w:p>
          <w:p w14:paraId="52A23D7A" w14:textId="5F80458C" w:rsidR="000D2C2B" w:rsidRPr="00AA5082" w:rsidRDefault="00C666E4" w:rsidP="00AA5082">
            <w:pPr>
              <w:jc w:val="both"/>
              <w:rPr>
                <w:rFonts w:cs="Arial"/>
                <w:szCs w:val="20"/>
                <w:lang w:eastAsia="sl-SI"/>
              </w:rPr>
            </w:pPr>
            <w:r w:rsidRPr="00AA5082">
              <w:rPr>
                <w:rFonts w:cs="Arial"/>
                <w:szCs w:val="20"/>
                <w:lang w:eastAsia="sl-SI"/>
              </w:rPr>
              <w:t>V p</w:t>
            </w:r>
            <w:r w:rsidR="000D2C2B" w:rsidRPr="00AA5082">
              <w:rPr>
                <w:rFonts w:cs="Arial"/>
                <w:szCs w:val="20"/>
                <w:lang w:eastAsia="sl-SI"/>
              </w:rPr>
              <w:t>redlog</w:t>
            </w:r>
            <w:r w:rsidRPr="00AA5082">
              <w:rPr>
                <w:rFonts w:cs="Arial"/>
                <w:szCs w:val="20"/>
                <w:lang w:eastAsia="sl-SI"/>
              </w:rPr>
              <w:t>u</w:t>
            </w:r>
            <w:r w:rsidR="000D2C2B" w:rsidRPr="00AA5082">
              <w:rPr>
                <w:rFonts w:cs="Arial"/>
                <w:szCs w:val="20"/>
                <w:lang w:eastAsia="sl-SI"/>
              </w:rPr>
              <w:t xml:space="preserve"> </w:t>
            </w:r>
            <w:r w:rsidRPr="00AA5082">
              <w:rPr>
                <w:rFonts w:cs="Arial"/>
                <w:szCs w:val="20"/>
                <w:lang w:eastAsia="sl-SI"/>
              </w:rPr>
              <w:t xml:space="preserve">osmega </w:t>
            </w:r>
            <w:r w:rsidR="000D2C2B" w:rsidRPr="00AA5082">
              <w:rPr>
                <w:rFonts w:cs="Arial"/>
                <w:szCs w:val="20"/>
                <w:lang w:eastAsia="sl-SI"/>
              </w:rPr>
              <w:t xml:space="preserve">odstavka </w:t>
            </w:r>
            <w:proofErr w:type="spellStart"/>
            <w:r w:rsidR="000D2C2B" w:rsidRPr="00AA5082">
              <w:rPr>
                <w:rFonts w:cs="Arial"/>
                <w:szCs w:val="20"/>
                <w:lang w:eastAsia="sl-SI"/>
              </w:rPr>
              <w:t>256.c</w:t>
            </w:r>
            <w:proofErr w:type="spellEnd"/>
            <w:r w:rsidR="000D2C2B" w:rsidRPr="00AA5082">
              <w:rPr>
                <w:rFonts w:cs="Arial"/>
                <w:szCs w:val="20"/>
                <w:lang w:eastAsia="sl-SI"/>
              </w:rPr>
              <w:t xml:space="preserve"> člena</w:t>
            </w:r>
            <w:r w:rsidRPr="00AA5082">
              <w:rPr>
                <w:rFonts w:cs="Arial"/>
                <w:szCs w:val="20"/>
                <w:lang w:eastAsia="sl-SI"/>
              </w:rPr>
              <w:t xml:space="preserve"> je</w:t>
            </w:r>
            <w:r w:rsidR="000D2C2B" w:rsidRPr="00AA5082">
              <w:rPr>
                <w:rFonts w:cs="Arial"/>
                <w:szCs w:val="20"/>
                <w:lang w:eastAsia="sl-SI"/>
              </w:rPr>
              <w:t xml:space="preserve"> določ</w:t>
            </w:r>
            <w:r w:rsidRPr="00AA5082">
              <w:rPr>
                <w:rFonts w:cs="Arial"/>
                <w:szCs w:val="20"/>
                <w:lang w:eastAsia="sl-SI"/>
              </w:rPr>
              <w:t>eno</w:t>
            </w:r>
            <w:r w:rsidR="000D2C2B" w:rsidRPr="00AA5082">
              <w:rPr>
                <w:rFonts w:cs="Arial"/>
                <w:szCs w:val="20"/>
                <w:lang w:eastAsia="sl-SI"/>
              </w:rPr>
              <w:t>, da pristojni organ izda odločbo, s katero ugodi zahtevi davčnega zavezanca za začetek postopka skupnega dogov</w:t>
            </w:r>
            <w:r w:rsidR="00476D45" w:rsidRPr="00AA5082">
              <w:rPr>
                <w:rFonts w:cs="Arial"/>
                <w:szCs w:val="20"/>
                <w:lang w:eastAsia="sl-SI"/>
              </w:rPr>
              <w:t>arjanja</w:t>
            </w:r>
            <w:r w:rsidR="000D2C2B" w:rsidRPr="00AA5082">
              <w:rPr>
                <w:rFonts w:cs="Arial"/>
                <w:szCs w:val="20"/>
                <w:lang w:eastAsia="sl-SI"/>
              </w:rPr>
              <w:t>. O tej odločitvi obvesti davčnega zavezanca in pristojni organ druge države. Postopek skupnega dogov</w:t>
            </w:r>
            <w:r w:rsidR="00476D45" w:rsidRPr="00AA5082">
              <w:rPr>
                <w:rFonts w:cs="Arial"/>
                <w:szCs w:val="20"/>
                <w:lang w:eastAsia="sl-SI"/>
              </w:rPr>
              <w:t>arjanja</w:t>
            </w:r>
            <w:r w:rsidR="000D2C2B" w:rsidRPr="00AA5082">
              <w:rPr>
                <w:rFonts w:cs="Arial"/>
                <w:szCs w:val="20"/>
                <w:lang w:eastAsia="sl-SI"/>
              </w:rPr>
              <w:t xml:space="preserve"> ni upravni postopek, temveč je mednarodni oziroma meddržavni postopek, v katerem veljajo pravila, določena v tem poglavju. V</w:t>
            </w:r>
            <w:r w:rsidR="000D2C2B" w:rsidRPr="00AA5082" w:rsidDel="00556F9D">
              <w:rPr>
                <w:rFonts w:cs="Arial"/>
                <w:szCs w:val="20"/>
                <w:lang w:eastAsia="sl-SI"/>
              </w:rPr>
              <w:t xml:space="preserve"> </w:t>
            </w:r>
            <w:r w:rsidR="00556F9D" w:rsidRPr="00AA5082">
              <w:rPr>
                <w:rFonts w:cs="Arial"/>
                <w:szCs w:val="20"/>
                <w:lang w:eastAsia="sl-SI"/>
              </w:rPr>
              <w:t>šestem</w:t>
            </w:r>
            <w:r w:rsidR="000D2C2B" w:rsidRPr="00AA5082">
              <w:rPr>
                <w:rFonts w:cs="Arial"/>
                <w:szCs w:val="20"/>
                <w:lang w:eastAsia="sl-SI"/>
              </w:rPr>
              <w:t xml:space="preserve"> odstavku se zato določi, da se v postopku skupnega dogov</w:t>
            </w:r>
            <w:r w:rsidR="00476D45" w:rsidRPr="00AA5082">
              <w:rPr>
                <w:rFonts w:cs="Arial"/>
                <w:szCs w:val="20"/>
                <w:lang w:eastAsia="sl-SI"/>
              </w:rPr>
              <w:t>arjanja</w:t>
            </w:r>
            <w:r w:rsidR="00FE4C2D" w:rsidRPr="00AA5082">
              <w:rPr>
                <w:rFonts w:cs="Arial"/>
                <w:szCs w:val="20"/>
                <w:lang w:eastAsia="sl-SI"/>
              </w:rPr>
              <w:t xml:space="preserve"> </w:t>
            </w:r>
            <w:r w:rsidR="000D2C2B" w:rsidRPr="00AA5082">
              <w:rPr>
                <w:rFonts w:cs="Arial"/>
                <w:szCs w:val="20"/>
                <w:lang w:eastAsia="sl-SI"/>
              </w:rPr>
              <w:t>smiselno uporablja</w:t>
            </w:r>
            <w:r w:rsidR="00556F9D" w:rsidRPr="00AA5082">
              <w:rPr>
                <w:rFonts w:cs="Arial"/>
                <w:szCs w:val="20"/>
                <w:lang w:eastAsia="sl-SI"/>
              </w:rPr>
              <w:t>ta</w:t>
            </w:r>
            <w:r w:rsidR="000D2C2B" w:rsidRPr="00AA5082">
              <w:rPr>
                <w:rFonts w:cs="Arial"/>
                <w:szCs w:val="20"/>
                <w:lang w:eastAsia="sl-SI"/>
              </w:rPr>
              <w:t xml:space="preserve"> ZDavP-2 in ZUP, če v tem poglavju ni določeno drugače (na primer glede pooblaščenca, zastopnika, varovanja davčne tajnosti podatkov).</w:t>
            </w:r>
            <w:r w:rsidR="00422A91" w:rsidRPr="00AA5082">
              <w:rPr>
                <w:rFonts w:cs="Arial"/>
                <w:szCs w:val="20"/>
                <w:lang w:eastAsia="sl-SI"/>
              </w:rPr>
              <w:t xml:space="preserve"> Pristojni organ mora kot zaupne varovati podatke, ki so davčna tajnost in poslovna skrivnost. </w:t>
            </w:r>
          </w:p>
          <w:p w14:paraId="351D57D3" w14:textId="77777777" w:rsidR="000D2C2B" w:rsidRPr="00AA5082" w:rsidRDefault="000D2C2B" w:rsidP="00AA5082">
            <w:pPr>
              <w:jc w:val="both"/>
              <w:rPr>
                <w:rFonts w:cs="Arial"/>
                <w:szCs w:val="20"/>
                <w:lang w:eastAsia="sl-SI"/>
              </w:rPr>
            </w:pPr>
          </w:p>
          <w:p w14:paraId="7EFBA262" w14:textId="33A6C801" w:rsidR="00C27746" w:rsidRPr="00AA5082" w:rsidRDefault="00130871" w:rsidP="00AA5082">
            <w:pPr>
              <w:jc w:val="both"/>
              <w:rPr>
                <w:rFonts w:cs="Arial"/>
                <w:szCs w:val="20"/>
                <w:lang w:eastAsia="sl-SI"/>
              </w:rPr>
            </w:pPr>
            <w:r w:rsidRPr="00AA5082">
              <w:rPr>
                <w:rFonts w:cs="Arial"/>
                <w:szCs w:val="20"/>
                <w:lang w:eastAsia="sl-SI"/>
              </w:rPr>
              <w:t xml:space="preserve">Davčni </w:t>
            </w:r>
            <w:r w:rsidR="000D2C2B" w:rsidRPr="00AA5082">
              <w:rPr>
                <w:rFonts w:cs="Arial"/>
                <w:szCs w:val="20"/>
                <w:lang w:eastAsia="sl-SI"/>
              </w:rPr>
              <w:t xml:space="preserve">postopek je postopek, v katerem se odloča o pravici, obveznosti ali pravni koristi </w:t>
            </w:r>
            <w:r w:rsidRPr="00AA5082">
              <w:rPr>
                <w:rFonts w:cs="Arial"/>
                <w:szCs w:val="20"/>
                <w:lang w:eastAsia="sl-SI"/>
              </w:rPr>
              <w:t>davčnega zavezanca</w:t>
            </w:r>
            <w:r w:rsidR="000D2C2B" w:rsidRPr="00AA5082">
              <w:rPr>
                <w:rFonts w:cs="Arial"/>
                <w:szCs w:val="20"/>
                <w:lang w:eastAsia="sl-SI"/>
              </w:rPr>
              <w:t xml:space="preserve"> na področju </w:t>
            </w:r>
            <w:r w:rsidRPr="00AA5082">
              <w:rPr>
                <w:rFonts w:cs="Arial"/>
                <w:szCs w:val="20"/>
                <w:lang w:eastAsia="sl-SI"/>
              </w:rPr>
              <w:t>davčnega</w:t>
            </w:r>
            <w:r w:rsidR="000D2C2B" w:rsidRPr="00AA5082">
              <w:rPr>
                <w:rFonts w:cs="Arial"/>
                <w:szCs w:val="20"/>
                <w:lang w:eastAsia="sl-SI"/>
              </w:rPr>
              <w:t xml:space="preserve"> prava. </w:t>
            </w:r>
            <w:r w:rsidRPr="00AA5082">
              <w:rPr>
                <w:rFonts w:cs="Arial"/>
                <w:szCs w:val="20"/>
                <w:lang w:eastAsia="sl-SI"/>
              </w:rPr>
              <w:t>Davčni</w:t>
            </w:r>
            <w:r w:rsidR="000D2C2B" w:rsidRPr="00AA5082">
              <w:rPr>
                <w:rFonts w:cs="Arial"/>
                <w:szCs w:val="20"/>
                <w:lang w:eastAsia="sl-SI"/>
              </w:rPr>
              <w:t xml:space="preserve"> postopek je postopek, ki teče v času, ko v zvezi z zahtevo davčnega zavezanca teče postopek pred pristojnim organom Republike Slovenije, zato v tem postopku veljajo določbe ZDavP-2 in ZUP, razen če ZDavP-2 v tem poglavju ne določa drugače. Tako določbe ZDavP-2 in ZUP (ZUP se skladno z tretjim odstavkom 3. člena ZDavP-2 v davčnem postopku subsidiarno uporablja) veljajo v obdobju od dneva, ko davčni zavezanec vloži zahtevo za začetek postopka skupnega dogov</w:t>
            </w:r>
            <w:r w:rsidR="00476D45" w:rsidRPr="00AA5082">
              <w:rPr>
                <w:rFonts w:cs="Arial"/>
                <w:szCs w:val="20"/>
                <w:lang w:eastAsia="sl-SI"/>
              </w:rPr>
              <w:t>arjanja</w:t>
            </w:r>
            <w:r w:rsidR="000D2C2B" w:rsidRPr="00AA5082">
              <w:rPr>
                <w:rFonts w:cs="Arial"/>
                <w:szCs w:val="20"/>
                <w:lang w:eastAsia="sl-SI"/>
              </w:rPr>
              <w:t>, do dne, ko pristojni organ odloča o zahtevi (</w:t>
            </w:r>
            <w:r w:rsidR="00556F9D" w:rsidRPr="00AA5082">
              <w:rPr>
                <w:rFonts w:cs="Arial"/>
                <w:szCs w:val="20"/>
                <w:lang w:eastAsia="sl-SI"/>
              </w:rPr>
              <w:t xml:space="preserve">pristojni organ lahko </w:t>
            </w:r>
            <w:r w:rsidR="000D2C2B" w:rsidRPr="00AA5082">
              <w:rPr>
                <w:rFonts w:cs="Arial"/>
                <w:szCs w:val="20"/>
                <w:lang w:eastAsia="sl-SI"/>
              </w:rPr>
              <w:t>sam sprejme odločitev glede vprašanja obdavčitve, zahtevi za začetek postopka skupnega dogov</w:t>
            </w:r>
            <w:r w:rsidR="00476D45" w:rsidRPr="00AA5082">
              <w:rPr>
                <w:rFonts w:cs="Arial"/>
                <w:szCs w:val="20"/>
                <w:lang w:eastAsia="sl-SI"/>
              </w:rPr>
              <w:t>arjanja</w:t>
            </w:r>
            <w:r w:rsidR="000D2C2B" w:rsidRPr="00AA5082">
              <w:rPr>
                <w:rFonts w:cs="Arial"/>
                <w:szCs w:val="20"/>
                <w:lang w:eastAsia="sl-SI"/>
              </w:rPr>
              <w:t xml:space="preserve"> ugodi ali zahtevi za začetek postopka skupnega dogov</w:t>
            </w:r>
            <w:r w:rsidR="00476D45" w:rsidRPr="00AA5082">
              <w:rPr>
                <w:rFonts w:cs="Arial"/>
                <w:szCs w:val="20"/>
                <w:lang w:eastAsia="sl-SI"/>
              </w:rPr>
              <w:t>arjanja</w:t>
            </w:r>
            <w:r w:rsidR="000D2C2B" w:rsidRPr="00AA5082">
              <w:rPr>
                <w:rFonts w:cs="Arial"/>
                <w:szCs w:val="20"/>
                <w:lang w:eastAsia="sl-SI"/>
              </w:rPr>
              <w:t xml:space="preserve"> ne ugodi)</w:t>
            </w:r>
            <w:r w:rsidR="00114AB0" w:rsidRPr="00AA5082">
              <w:rPr>
                <w:rFonts w:cs="Arial"/>
                <w:szCs w:val="20"/>
                <w:lang w:eastAsia="sl-SI"/>
              </w:rPr>
              <w:t xml:space="preserve">. </w:t>
            </w:r>
            <w:r w:rsidR="000D2C2B" w:rsidRPr="00AA5082">
              <w:rPr>
                <w:rFonts w:cs="Arial"/>
                <w:szCs w:val="20"/>
                <w:lang w:eastAsia="sl-SI"/>
              </w:rPr>
              <w:t xml:space="preserve"> </w:t>
            </w:r>
            <w:r w:rsidR="00114AB0" w:rsidRPr="00AA5082">
              <w:rPr>
                <w:rFonts w:cs="Arial"/>
                <w:szCs w:val="20"/>
                <w:lang w:eastAsia="sl-SI"/>
              </w:rPr>
              <w:t xml:space="preserve">Za začetek postopka skupnega dogovarjanja mora vsak od pristojnih organov ugotoviti, ali je zahteva dopustna in o </w:t>
            </w:r>
            <w:r w:rsidR="000459FB" w:rsidRPr="00AA5082">
              <w:rPr>
                <w:rFonts w:cs="Arial"/>
                <w:szCs w:val="20"/>
                <w:lang w:eastAsia="sl-SI"/>
              </w:rPr>
              <w:t>svoji odločitvi</w:t>
            </w:r>
            <w:r w:rsidR="00114AB0" w:rsidRPr="00AA5082">
              <w:rPr>
                <w:rFonts w:cs="Arial"/>
                <w:szCs w:val="20"/>
                <w:lang w:eastAsia="sl-SI"/>
              </w:rPr>
              <w:t xml:space="preserve"> obvesti</w:t>
            </w:r>
            <w:r w:rsidR="000459FB" w:rsidRPr="00AA5082">
              <w:rPr>
                <w:rFonts w:cs="Arial"/>
                <w:szCs w:val="20"/>
                <w:lang w:eastAsia="sl-SI"/>
              </w:rPr>
              <w:t>ti</w:t>
            </w:r>
            <w:r w:rsidR="00114AB0" w:rsidRPr="00AA5082">
              <w:rPr>
                <w:rFonts w:cs="Arial"/>
                <w:szCs w:val="20"/>
                <w:lang w:eastAsia="sl-SI"/>
              </w:rPr>
              <w:t xml:space="preserve"> pristojni organ druge države.</w:t>
            </w:r>
          </w:p>
          <w:p w14:paraId="5764BC96" w14:textId="77777777" w:rsidR="00343402" w:rsidRPr="00343402" w:rsidRDefault="00343402" w:rsidP="00873367">
            <w:pPr>
              <w:spacing w:line="260" w:lineRule="exact"/>
              <w:jc w:val="both"/>
              <w:rPr>
                <w:rFonts w:eastAsiaTheme="minorHAnsi"/>
              </w:rPr>
            </w:pPr>
          </w:p>
          <w:p w14:paraId="4EA3ADAB" w14:textId="7FBB3770" w:rsidR="00CC454E" w:rsidRPr="00343402" w:rsidRDefault="00CC454E" w:rsidP="00CC454E">
            <w:pPr>
              <w:suppressAutoHyphens/>
              <w:overflowPunct w:val="0"/>
              <w:autoSpaceDE w:val="0"/>
              <w:autoSpaceDN w:val="0"/>
              <w:adjustRightInd w:val="0"/>
              <w:spacing w:after="60"/>
              <w:jc w:val="both"/>
              <w:textAlignment w:val="baseline"/>
              <w:outlineLvl w:val="3"/>
              <w:rPr>
                <w:rFonts w:cs="Arial"/>
                <w:szCs w:val="20"/>
              </w:rPr>
            </w:pPr>
            <w:r>
              <w:rPr>
                <w:rFonts w:cs="Arial"/>
                <w:szCs w:val="20"/>
              </w:rPr>
              <w:t>K</w:t>
            </w:r>
            <w:r w:rsidR="00725427">
              <w:rPr>
                <w:rFonts w:cs="Arial"/>
                <w:szCs w:val="20"/>
              </w:rPr>
              <w:t xml:space="preserve"> </w:t>
            </w:r>
            <w:r w:rsidR="00725427">
              <w:rPr>
                <w:rFonts w:cs="Arial"/>
                <w:szCs w:val="20"/>
              </w:rPr>
              <w:fldChar w:fldCharType="begin"/>
            </w:r>
            <w:r w:rsidR="00725427">
              <w:rPr>
                <w:rFonts w:cs="Arial"/>
                <w:szCs w:val="20"/>
              </w:rPr>
              <w:instrText xml:space="preserve"> REF _Ref493590318 \r \h </w:instrText>
            </w:r>
            <w:r w:rsidR="00725427">
              <w:rPr>
                <w:rFonts w:cs="Arial"/>
                <w:szCs w:val="20"/>
              </w:rPr>
            </w:r>
            <w:r w:rsidR="00725427">
              <w:rPr>
                <w:rFonts w:cs="Arial"/>
                <w:szCs w:val="20"/>
              </w:rPr>
              <w:fldChar w:fldCharType="separate"/>
            </w:r>
            <w:r w:rsidR="00CF2F3C">
              <w:rPr>
                <w:rFonts w:cs="Arial"/>
                <w:szCs w:val="20"/>
              </w:rPr>
              <w:t>24</w:t>
            </w:r>
            <w:r w:rsidR="00725427">
              <w:rPr>
                <w:rFonts w:cs="Arial"/>
                <w:szCs w:val="20"/>
              </w:rPr>
              <w:fldChar w:fldCharType="end"/>
            </w:r>
            <w:r w:rsidRPr="00343402">
              <w:rPr>
                <w:rFonts w:cs="Arial"/>
                <w:szCs w:val="20"/>
              </w:rPr>
              <w:t xml:space="preserve">. členu </w:t>
            </w:r>
          </w:p>
          <w:p w14:paraId="784A5787" w14:textId="77777777" w:rsidR="007123B4" w:rsidRPr="00CB3C93" w:rsidRDefault="007123B4" w:rsidP="00CC454E"/>
          <w:p w14:paraId="570CD126" w14:textId="77777777" w:rsidR="00A77381" w:rsidRPr="00A77381" w:rsidRDefault="007123B4" w:rsidP="00CC454E">
            <w:pPr>
              <w:rPr>
                <w:rFonts w:cs="Arial"/>
                <w:szCs w:val="20"/>
                <w:lang w:eastAsia="sl-SI"/>
              </w:rPr>
            </w:pPr>
            <w:proofErr w:type="spellStart"/>
            <w:r w:rsidRPr="009B0717">
              <w:rPr>
                <w:rFonts w:cs="Arial"/>
                <w:szCs w:val="20"/>
                <w:lang w:eastAsia="sl-SI"/>
              </w:rPr>
              <w:t>256.a</w:t>
            </w:r>
            <w:proofErr w:type="spellEnd"/>
            <w:r>
              <w:rPr>
                <w:rFonts w:cs="Arial"/>
                <w:szCs w:val="20"/>
                <w:lang w:eastAsia="sl-SI"/>
              </w:rPr>
              <w:t xml:space="preserve"> člen</w:t>
            </w:r>
          </w:p>
          <w:p w14:paraId="21C0896E" w14:textId="77777777" w:rsidR="00744DD5" w:rsidRPr="00AA5082" w:rsidRDefault="00744DD5" w:rsidP="00744DD5">
            <w:pPr>
              <w:jc w:val="both"/>
              <w:rPr>
                <w:rFonts w:cs="Arial"/>
                <w:szCs w:val="20"/>
                <w:lang w:eastAsia="sl-SI"/>
              </w:rPr>
            </w:pPr>
            <w:r w:rsidRPr="00AA5082">
              <w:rPr>
                <w:rFonts w:cs="Arial"/>
                <w:szCs w:val="20"/>
                <w:lang w:eastAsia="sl-SI"/>
              </w:rPr>
              <w:t>V predlogu tega člena je opredeljen pomen nekaterih pojmov, ki se uporabljajo v IV. poglavju zakona.</w:t>
            </w:r>
          </w:p>
          <w:p w14:paraId="44FF0660" w14:textId="77777777" w:rsidR="00AA5082" w:rsidRPr="00AA5082" w:rsidRDefault="00AA5082" w:rsidP="00AA5082">
            <w:pPr>
              <w:jc w:val="both"/>
              <w:rPr>
                <w:rFonts w:cs="Arial"/>
                <w:szCs w:val="20"/>
                <w:lang w:eastAsia="sl-SI"/>
              </w:rPr>
            </w:pPr>
          </w:p>
          <w:p w14:paraId="726506A4" w14:textId="2053AA3A" w:rsidR="00C14CC3" w:rsidRPr="00AA5082" w:rsidRDefault="00C14CC3" w:rsidP="00AA5082">
            <w:pPr>
              <w:jc w:val="both"/>
              <w:rPr>
                <w:rFonts w:cs="Arial"/>
                <w:szCs w:val="20"/>
                <w:lang w:eastAsia="sl-SI"/>
              </w:rPr>
            </w:pPr>
            <w:r w:rsidRPr="00AA5082">
              <w:rPr>
                <w:rFonts w:cs="Arial"/>
                <w:szCs w:val="20"/>
                <w:lang w:eastAsia="sl-SI"/>
              </w:rPr>
              <w:t xml:space="preserve">Predlog prvega odstavka določa, da ima pojem, ki v tem poglavju ni opredeljen,  – razen če sobesedilo ne zahteva drugače – pomen, ki ga ima takrat po mednarodni pogodbi iz prvega odstavka 256. člena tega zakona, ki se uporablja na dan, s katerim začne teči triletni rok iz prvega odstavka </w:t>
            </w:r>
            <w:proofErr w:type="spellStart"/>
            <w:r w:rsidRPr="00AA5082">
              <w:rPr>
                <w:rFonts w:cs="Arial"/>
                <w:szCs w:val="20"/>
                <w:lang w:eastAsia="sl-SI"/>
              </w:rPr>
              <w:t>256.b</w:t>
            </w:r>
            <w:proofErr w:type="spellEnd"/>
            <w:r w:rsidRPr="00AA5082">
              <w:rPr>
                <w:rFonts w:cs="Arial"/>
                <w:szCs w:val="20"/>
                <w:lang w:eastAsia="sl-SI"/>
              </w:rPr>
              <w:t xml:space="preserve"> člena tega zakona. Pojem, ki v mednarodni pogodbi ni opredeljen, ima pomen, ki ga ima takrat po pravu Republike Slovenije za namene davkov, za katere se uporablja omenjena mednarodna pogodba, pri čemer kateri koli pomen po veljavni davčni zakonodaji Republike Slovenije prevlada nad pomenom izraza po drugi zakonodaji Republike Slovenije.</w:t>
            </w:r>
          </w:p>
          <w:p w14:paraId="28BCBEEF" w14:textId="77777777" w:rsidR="00C14CC3" w:rsidRDefault="00C14CC3" w:rsidP="00C14CC3">
            <w:pPr>
              <w:jc w:val="both"/>
              <w:rPr>
                <w:rFonts w:cs="Arial"/>
                <w:szCs w:val="20"/>
                <w:lang w:eastAsia="sl-SI"/>
              </w:rPr>
            </w:pPr>
          </w:p>
          <w:p w14:paraId="6BF5AC51" w14:textId="1EEB2CC1" w:rsidR="00C14CC3" w:rsidRPr="00AA5082" w:rsidRDefault="00C14CC3" w:rsidP="00AA5082">
            <w:pPr>
              <w:jc w:val="both"/>
              <w:rPr>
                <w:rFonts w:cs="Arial"/>
                <w:szCs w:val="20"/>
                <w:lang w:eastAsia="sl-SI"/>
              </w:rPr>
            </w:pPr>
            <w:r w:rsidRPr="00AA5082">
              <w:rPr>
                <w:rFonts w:cs="Arial"/>
                <w:szCs w:val="20"/>
                <w:lang w:eastAsia="sl-SI"/>
              </w:rPr>
              <w:t xml:space="preserve">Predlog drugega odstavka določa, da </w:t>
            </w:r>
            <w:r w:rsidR="000459FB" w:rsidRPr="00AA5082">
              <w:rPr>
                <w:rFonts w:cs="Arial"/>
                <w:szCs w:val="20"/>
                <w:lang w:eastAsia="sl-SI"/>
              </w:rPr>
              <w:t xml:space="preserve">pomeni </w:t>
            </w:r>
            <w:r w:rsidRPr="00AA5082">
              <w:rPr>
                <w:rFonts w:cs="Arial"/>
                <w:szCs w:val="20"/>
                <w:lang w:eastAsia="sl-SI"/>
              </w:rPr>
              <w:t xml:space="preserve">v tem poglavju pojem »dvojno obdavčevanje« obdavčitev istega dohodka ali premoženja z davki, za katere se uporablja mednarodna pogodba  iz  prvega odstavka 256. člena tega zakona, v dveh ali več državah članicah, kadar taka obdavčitev privede do nastanka dodatne </w:t>
            </w:r>
            <w:r w:rsidRPr="00AA5082">
              <w:rPr>
                <w:rFonts w:cs="Arial"/>
                <w:szCs w:val="20"/>
                <w:lang w:eastAsia="sl-SI"/>
              </w:rPr>
              <w:lastRenderedPageBreak/>
              <w:t>davčne obveznosti, povečanja davčne obveznosti, oziroma nepriznavanja ali zmanjšanja izgube, ki lahko zmanjšuje davčno osnovo.</w:t>
            </w:r>
          </w:p>
          <w:p w14:paraId="4AE082EE" w14:textId="77777777" w:rsidR="00A77381" w:rsidRPr="009B0717" w:rsidRDefault="00A77381" w:rsidP="00CC454E">
            <w:pPr>
              <w:jc w:val="both"/>
              <w:rPr>
                <w:color w:val="1F497D" w:themeColor="text2"/>
                <w:lang w:eastAsia="sl-SI"/>
              </w:rPr>
            </w:pPr>
          </w:p>
          <w:p w14:paraId="220BC6B2" w14:textId="77777777" w:rsidR="00957EA1" w:rsidRPr="00957EA1" w:rsidRDefault="00A77381" w:rsidP="00CC454E">
            <w:pPr>
              <w:jc w:val="both"/>
              <w:rPr>
                <w:rFonts w:cs="Arial"/>
                <w:szCs w:val="20"/>
                <w:lang w:eastAsia="sl-SI"/>
              </w:rPr>
            </w:pPr>
            <w:proofErr w:type="spellStart"/>
            <w:r w:rsidRPr="000741B3">
              <w:rPr>
                <w:rFonts w:cs="Arial"/>
                <w:szCs w:val="20"/>
                <w:lang w:eastAsia="sl-SI"/>
              </w:rPr>
              <w:t>256.b</w:t>
            </w:r>
            <w:proofErr w:type="spellEnd"/>
            <w:r w:rsidRPr="000741B3">
              <w:rPr>
                <w:rFonts w:cs="Arial"/>
                <w:szCs w:val="20"/>
                <w:lang w:eastAsia="sl-SI"/>
              </w:rPr>
              <w:t xml:space="preserve"> člen</w:t>
            </w:r>
          </w:p>
          <w:p w14:paraId="38D25329" w14:textId="3F209A17" w:rsidR="00F53BA5" w:rsidRPr="00BF5207" w:rsidRDefault="00F53BA5" w:rsidP="00F53BA5">
            <w:pPr>
              <w:jc w:val="both"/>
              <w:rPr>
                <w:rFonts w:cs="Arial"/>
                <w:szCs w:val="20"/>
                <w:lang w:eastAsia="sl-SI"/>
              </w:rPr>
            </w:pPr>
            <w:r w:rsidRPr="00BF5207">
              <w:rPr>
                <w:rFonts w:cs="Arial"/>
                <w:szCs w:val="20"/>
                <w:lang w:eastAsia="sl-SI"/>
              </w:rPr>
              <w:t xml:space="preserve">Predlog </w:t>
            </w:r>
            <w:proofErr w:type="spellStart"/>
            <w:r w:rsidRPr="00BF5207">
              <w:rPr>
                <w:rFonts w:cs="Arial"/>
                <w:szCs w:val="20"/>
                <w:lang w:eastAsia="sl-SI"/>
              </w:rPr>
              <w:t>256.b</w:t>
            </w:r>
            <w:proofErr w:type="spellEnd"/>
            <w:r w:rsidRPr="00BF5207">
              <w:rPr>
                <w:rFonts w:cs="Arial"/>
                <w:szCs w:val="20"/>
                <w:lang w:eastAsia="sl-SI"/>
              </w:rPr>
              <w:t xml:space="preserve"> člena ureja pogoje v zvezi z zahtevo za začetek postopka skupnega dogov</w:t>
            </w:r>
            <w:r w:rsidR="00476D45">
              <w:rPr>
                <w:rFonts w:cs="Arial"/>
                <w:szCs w:val="20"/>
                <w:lang w:eastAsia="sl-SI"/>
              </w:rPr>
              <w:t>arjanja</w:t>
            </w:r>
            <w:r w:rsidRPr="00BF5207">
              <w:rPr>
                <w:rFonts w:cs="Arial"/>
                <w:szCs w:val="20"/>
                <w:lang w:eastAsia="sl-SI"/>
              </w:rPr>
              <w:t xml:space="preserve"> s pristojnim organom. Zahtevo za začetek postopka skupnega dogov</w:t>
            </w:r>
            <w:r w:rsidR="00476D45">
              <w:rPr>
                <w:rFonts w:cs="Arial"/>
                <w:szCs w:val="20"/>
                <w:lang w:eastAsia="sl-SI"/>
              </w:rPr>
              <w:t>arjanja</w:t>
            </w:r>
            <w:r w:rsidRPr="00BF5207">
              <w:rPr>
                <w:rFonts w:cs="Arial"/>
                <w:szCs w:val="20"/>
                <w:lang w:eastAsia="sl-SI"/>
              </w:rPr>
              <w:t xml:space="preserve"> vloži oseba, za katero se uporabljajo določbe posamezne mednarodne pogodbe.</w:t>
            </w:r>
          </w:p>
          <w:p w14:paraId="77CD2415" w14:textId="77777777" w:rsidR="00F53BA5" w:rsidRPr="00BF5207" w:rsidRDefault="00F53BA5" w:rsidP="00F53BA5">
            <w:pPr>
              <w:jc w:val="both"/>
              <w:rPr>
                <w:rFonts w:cs="Arial"/>
                <w:szCs w:val="20"/>
                <w:lang w:eastAsia="sl-SI"/>
              </w:rPr>
            </w:pPr>
          </w:p>
          <w:p w14:paraId="13EE31D1" w14:textId="77777777" w:rsidR="00F53BA5" w:rsidRPr="00BF5207" w:rsidRDefault="00F53BA5" w:rsidP="00F53BA5">
            <w:pPr>
              <w:jc w:val="both"/>
              <w:rPr>
                <w:rFonts w:cs="Arial"/>
                <w:szCs w:val="20"/>
                <w:lang w:eastAsia="sl-SI"/>
              </w:rPr>
            </w:pPr>
            <w:r w:rsidRPr="00F53BA5">
              <w:rPr>
                <w:rFonts w:cs="Arial"/>
                <w:szCs w:val="20"/>
                <w:lang w:eastAsia="sl-SI"/>
              </w:rPr>
              <w:t>Predlog prvega odstavka določa časovne in vsebinske omejitve ozir</w:t>
            </w:r>
            <w:r w:rsidR="00A04D8A">
              <w:rPr>
                <w:rFonts w:cs="Arial"/>
                <w:szCs w:val="20"/>
                <w:lang w:eastAsia="sl-SI"/>
              </w:rPr>
              <w:t>oma pogoje za vložitev zahteve.</w:t>
            </w:r>
            <w:r w:rsidRPr="00F53BA5">
              <w:rPr>
                <w:rFonts w:cs="Arial"/>
                <w:szCs w:val="20"/>
                <w:lang w:eastAsia="sl-SI"/>
              </w:rPr>
              <w:t xml:space="preserve"> Davčni zavezanec, ki meni, da ni bil ali ne bo obdavčen v skladu z mednarodno pogodbo, lahko najprej v treh letih od prvega uradnega obvestila oziroma najkasneje v treh letih od predložitve obračuna davka, davčnega obračuna v postopku davčnega inšpekcijskega postopka oziroma vročitve </w:t>
            </w:r>
            <w:proofErr w:type="spellStart"/>
            <w:r w:rsidRPr="00F53BA5">
              <w:rPr>
                <w:rFonts w:cs="Arial"/>
                <w:szCs w:val="20"/>
                <w:lang w:eastAsia="sl-SI"/>
              </w:rPr>
              <w:t>odmerne</w:t>
            </w:r>
            <w:proofErr w:type="spellEnd"/>
            <w:r w:rsidRPr="00F53BA5">
              <w:rPr>
                <w:rFonts w:cs="Arial"/>
                <w:szCs w:val="20"/>
                <w:lang w:eastAsia="sl-SI"/>
              </w:rPr>
              <w:t xml:space="preserve"> odločbe vloži pisno zahtevo za začetek postopka skupnega dogov</w:t>
            </w:r>
            <w:r w:rsidR="00476D45">
              <w:rPr>
                <w:rFonts w:cs="Arial"/>
                <w:szCs w:val="20"/>
                <w:lang w:eastAsia="sl-SI"/>
              </w:rPr>
              <w:t>arjanja</w:t>
            </w:r>
            <w:r w:rsidRPr="00F53BA5">
              <w:rPr>
                <w:rFonts w:cs="Arial"/>
                <w:szCs w:val="20"/>
                <w:lang w:eastAsia="sl-SI"/>
              </w:rPr>
              <w:t xml:space="preserve"> s pristojnim organom druge države (v nadaljnjem besedilu: zahteva), v katerem se odloči o obravnavi dohodka ali </w:t>
            </w:r>
            <w:r w:rsidR="006770F3">
              <w:rPr>
                <w:rFonts w:cs="Arial"/>
                <w:szCs w:val="20"/>
                <w:lang w:eastAsia="sl-SI"/>
              </w:rPr>
              <w:t xml:space="preserve">premoženja </w:t>
            </w:r>
            <w:r w:rsidRPr="00F53BA5">
              <w:rPr>
                <w:rFonts w:cs="Arial"/>
                <w:szCs w:val="20"/>
                <w:lang w:eastAsia="sl-SI"/>
              </w:rPr>
              <w:t xml:space="preserve"> po mednarodni </w:t>
            </w:r>
            <w:r w:rsidRPr="00404C56">
              <w:rPr>
                <w:rFonts w:cs="Arial"/>
                <w:szCs w:val="20"/>
                <w:lang w:eastAsia="sl-SI"/>
              </w:rPr>
              <w:t xml:space="preserve">pogodbi (v nadaljnjem besedilu: dogovor). Vprašanje obdavčitve lahko nastane pri predložitvi obračuna, v zvezi z davčnim inšpekcijskim postopkom, </w:t>
            </w:r>
            <w:proofErr w:type="spellStart"/>
            <w:r w:rsidRPr="00404C56">
              <w:rPr>
                <w:rFonts w:cs="Arial"/>
                <w:szCs w:val="20"/>
                <w:lang w:eastAsia="sl-SI"/>
              </w:rPr>
              <w:t>odmerno</w:t>
            </w:r>
            <w:proofErr w:type="spellEnd"/>
            <w:r w:rsidRPr="00404C56">
              <w:rPr>
                <w:rFonts w:cs="Arial"/>
                <w:szCs w:val="20"/>
                <w:lang w:eastAsia="sl-SI"/>
              </w:rPr>
              <w:t xml:space="preserve"> odločbo, lahko pa se postavi že prej, torej v času,</w:t>
            </w:r>
            <w:r w:rsidRPr="00F53BA5">
              <w:rPr>
                <w:rFonts w:cs="Arial"/>
                <w:szCs w:val="20"/>
                <w:lang w:eastAsia="sl-SI"/>
              </w:rPr>
              <w:t xml:space="preserve"> ko davčni organ ali drug organ še ni sprejel nobene odločitve niti storil dejanja, ki je že povzročilo obdavčenje, neskladno z določbami mednarodne pogodbe. V tem primeru mora biti verjetno izkazano, da bo prišlo do takšne odločitve oziroma dejanja. Če naštejemo, kdaj oziroma v katerih situacijah bi lahko prišlo do obdavčenja, neskladnega z mednarodno pogodbe pred odločitvijo oziroma dejanjem davčnega organa: davčni organ sprejme zavezujočo informacijo o davčni obravnavi nameravane aktivnosti, Finančna uprava Republike Slovenije da mnenje oziroma stališče o davčni obravnavi, spremeni se zakon, davčni zavezanec že v okviru oziroma pred dokončanjem davčnega inšpekcijskega nadzora (npr. z izdajo zapisnika) oziroma pred vročitvijo odločbe o odmeri davka predvideva, da bo prišlo do takšnega obdavčenja. </w:t>
            </w:r>
          </w:p>
          <w:p w14:paraId="33F9DFE4" w14:textId="77777777" w:rsidR="00A04D8A" w:rsidRDefault="00F53BA5" w:rsidP="00CC454E">
            <w:pPr>
              <w:spacing w:before="240"/>
              <w:jc w:val="both"/>
              <w:rPr>
                <w:rFonts w:cs="Arial"/>
                <w:szCs w:val="20"/>
                <w:lang w:eastAsia="sl-SI"/>
              </w:rPr>
            </w:pPr>
            <w:r w:rsidRPr="00F53BA5">
              <w:rPr>
                <w:rFonts w:cs="Arial"/>
                <w:szCs w:val="20"/>
                <w:lang w:eastAsia="sl-SI"/>
              </w:rPr>
              <w:t xml:space="preserve">Davčni zavezanec lahko vloži zahtevo ne glede na to, da ni izčrpal vseh pravnih sredstev, ki jih ima za rešitev vprašanja glede obravnave dohodka ali </w:t>
            </w:r>
            <w:r w:rsidR="006770F3">
              <w:rPr>
                <w:rFonts w:cs="Arial"/>
                <w:szCs w:val="20"/>
                <w:lang w:eastAsia="sl-SI"/>
              </w:rPr>
              <w:t>premoženja</w:t>
            </w:r>
            <w:r w:rsidRPr="00F53BA5">
              <w:rPr>
                <w:rFonts w:cs="Arial"/>
                <w:szCs w:val="20"/>
                <w:lang w:eastAsia="sl-SI"/>
              </w:rPr>
              <w:t xml:space="preserve"> oziroma vprašanja obdavčitve na voljo po slovenski zakonodaji. Lahko pa vloži zahtevo, četudi je v zvezi z vprašanjem obdavčitve že vložil pravna sredstva, pod pogojem, da o tem vprašanju sodišče še ni izdalo sodbe. </w:t>
            </w:r>
          </w:p>
          <w:p w14:paraId="140EF3D0" w14:textId="77777777" w:rsidR="00F53BA5" w:rsidRPr="00A04D8A" w:rsidRDefault="00DC0267" w:rsidP="00CC454E">
            <w:pPr>
              <w:spacing w:before="240"/>
              <w:jc w:val="both"/>
              <w:rPr>
                <w:rFonts w:cs="Arial"/>
                <w:szCs w:val="20"/>
                <w:lang w:eastAsia="sl-SI"/>
              </w:rPr>
            </w:pPr>
            <w:r w:rsidRPr="00DC0267">
              <w:rPr>
                <w:lang w:eastAsia="sl-SI"/>
              </w:rPr>
              <w:t>V našem pravnem redu je upravni organ vezan na pravnomočno odločbo sodišča. Zakon o sodiščih</w:t>
            </w:r>
            <w:r w:rsidR="00D4355A">
              <w:rPr>
                <w:rStyle w:val="FootnoteReference"/>
                <w:lang w:eastAsia="sl-SI"/>
              </w:rPr>
              <w:footnoteReference w:id="11"/>
            </w:r>
            <w:r w:rsidRPr="00DC0267">
              <w:rPr>
                <w:lang w:eastAsia="sl-SI"/>
              </w:rPr>
              <w:t xml:space="preserve"> v prvem odstavku 2. člena določa, da mora pravnomočno odločbo sodne oblasti spoštovati vsaka fizična in pravna oseba v Republiki Sloveniji. Drugi odstavek tega člena določa, da odločbe sodne oblasti vežejo sodišča in vse druge državne organe v Republiki Sloveniji. Navedeno je treba upoštevati tudi v zvezi s postopkom skupnega dogov</w:t>
            </w:r>
            <w:r w:rsidR="00476D45">
              <w:rPr>
                <w:lang w:eastAsia="sl-SI"/>
              </w:rPr>
              <w:t>arjanja</w:t>
            </w:r>
            <w:r w:rsidRPr="00DC0267">
              <w:rPr>
                <w:lang w:eastAsia="sl-SI"/>
              </w:rPr>
              <w:t>. Davčni organ mora odločitve sodišča spoštovati, zato se pristojni organ tudi do sedaj v postopku skupnega dogov</w:t>
            </w:r>
            <w:r w:rsidR="00476D45">
              <w:rPr>
                <w:lang w:eastAsia="sl-SI"/>
              </w:rPr>
              <w:t>arjanja</w:t>
            </w:r>
            <w:r w:rsidRPr="00DC0267">
              <w:rPr>
                <w:lang w:eastAsia="sl-SI"/>
              </w:rPr>
              <w:t xml:space="preserve"> ne more dogovoriti drugače, kot v okviru sprejete pravnomočne odločitve sodišča. Davčni organ pa tudi ne sme uveljaviti dogovora, neskladnega s pravnomočno odločitvijo sodišča, četudi bi ga sprejel naš pristojni organ s pristojnim organom druge države. Do takšne situacije, ko bi pristojni organ sprejel dogovor, neskladen z odločitvijo sodišča, po predlagani ureditvi ne more priti, saj mora sodišče, če se je začel postopek skupnega dogov</w:t>
            </w:r>
            <w:r w:rsidR="00476D45">
              <w:rPr>
                <w:lang w:eastAsia="sl-SI"/>
              </w:rPr>
              <w:t>arjanja</w:t>
            </w:r>
            <w:r w:rsidRPr="00DC0267">
              <w:rPr>
                <w:lang w:eastAsia="sl-SI"/>
              </w:rPr>
              <w:t>, prekiniti postopek do zaključka postopka skupnega dogov</w:t>
            </w:r>
            <w:r w:rsidR="00476D45">
              <w:rPr>
                <w:lang w:eastAsia="sl-SI"/>
              </w:rPr>
              <w:t>arjanja</w:t>
            </w:r>
            <w:r w:rsidRPr="00DC0267">
              <w:rPr>
                <w:lang w:eastAsia="sl-SI"/>
              </w:rPr>
              <w:t>. Če davčni zavezanec sklenjenega dogovora ne želi uveljaviti, se sodni postopek nadaljuje, če pa ga želi uveljaviti, se postopek ustavi. Navedeno velja tudi za primer</w:t>
            </w:r>
            <w:r w:rsidR="007146B7">
              <w:rPr>
                <w:lang w:eastAsia="sl-SI"/>
              </w:rPr>
              <w:t>e, kadar teče davčni postopek</w:t>
            </w:r>
            <w:r w:rsidRPr="00DC0267">
              <w:rPr>
                <w:lang w:eastAsia="sl-SI"/>
              </w:rPr>
              <w:t xml:space="preserve"> na drugi stopnji.</w:t>
            </w:r>
            <w:r w:rsidR="00D4355A">
              <w:rPr>
                <w:rStyle w:val="FootnoteReference"/>
                <w:lang w:eastAsia="sl-SI"/>
              </w:rPr>
              <w:footnoteReference w:id="12"/>
            </w:r>
          </w:p>
          <w:p w14:paraId="6467F434" w14:textId="60C4441D" w:rsidR="00957EA1" w:rsidRPr="00BF5207" w:rsidRDefault="00957EA1" w:rsidP="00CC454E">
            <w:pPr>
              <w:spacing w:before="240"/>
              <w:jc w:val="both"/>
              <w:rPr>
                <w:lang w:eastAsia="sl-SI"/>
              </w:rPr>
            </w:pPr>
            <w:r w:rsidRPr="00BF5207">
              <w:rPr>
                <w:lang w:eastAsia="sl-SI"/>
              </w:rPr>
              <w:lastRenderedPageBreak/>
              <w:t xml:space="preserve">Predlagano besedilo drugega odstavka določa, da davčni zavezanec ne more predložiti zahteve, če je glede vprašanja obdavčitve v upravnem sporu </w:t>
            </w:r>
            <w:r w:rsidRPr="00BF5207">
              <w:rPr>
                <w:rFonts w:eastAsiaTheme="minorHAnsi"/>
              </w:rPr>
              <w:t xml:space="preserve">že izdana pravnomočna odločba. To je skladno z </w:t>
            </w:r>
            <w:r w:rsidR="000459FB">
              <w:rPr>
                <w:rFonts w:eastAsiaTheme="minorHAnsi"/>
              </w:rPr>
              <w:t>D</w:t>
            </w:r>
            <w:r w:rsidRPr="00BF5207">
              <w:rPr>
                <w:rFonts w:eastAsiaTheme="minorHAnsi"/>
              </w:rPr>
              <w:t>irektivo 2017/1852</w:t>
            </w:r>
            <w:r w:rsidR="007A32B6">
              <w:rPr>
                <w:rFonts w:eastAsiaTheme="minorHAnsi"/>
              </w:rPr>
              <w:t>/EU</w:t>
            </w:r>
            <w:r w:rsidRPr="00BF5207">
              <w:rPr>
                <w:rFonts w:eastAsiaTheme="minorHAnsi"/>
              </w:rPr>
              <w:t>, ki v 16. členu določa, da lahko država članica zavrne zahtevo oziroma dostop do postopka skupnega dogov</w:t>
            </w:r>
            <w:r w:rsidR="00476D45">
              <w:rPr>
                <w:rFonts w:eastAsiaTheme="minorHAnsi"/>
              </w:rPr>
              <w:t>arjanja</w:t>
            </w:r>
            <w:r w:rsidRPr="00BF5207">
              <w:rPr>
                <w:rFonts w:eastAsiaTheme="minorHAnsi"/>
              </w:rPr>
              <w:t xml:space="preserve">, če je sodišče že odločilo o vprašanju obdavčitve, pod pogojem, da od te odločitve v državi članici ni mogoče odstopati. </w:t>
            </w:r>
          </w:p>
          <w:p w14:paraId="03106D86" w14:textId="6475EB9E" w:rsidR="00957EA1" w:rsidRPr="00BF5207" w:rsidRDefault="00957EA1" w:rsidP="00CC454E">
            <w:pPr>
              <w:spacing w:before="240"/>
              <w:jc w:val="both"/>
              <w:rPr>
                <w:lang w:eastAsia="sl-SI"/>
              </w:rPr>
            </w:pPr>
            <w:r w:rsidRPr="00BF5207">
              <w:rPr>
                <w:lang w:eastAsia="sl-SI"/>
              </w:rPr>
              <w:t xml:space="preserve">Predlog tretjega odstavka določa način vložitve zahteve. Davčni zavezanec vloži zahtevo pri pristojnem organu Republike Slovenije. Drugače velja za davčnega zavezanca, ki se po zakonu, ki ureja gospodarske družbe, šteje za veliko gospodarsko družbo. V tem primeru mora davčni zavezanec vložiti zahtevo še pri drugih pristojnih organih držav, na katere se vprašanje obdavčitve nanaša. </w:t>
            </w:r>
            <w:r w:rsidR="00C14CC3">
              <w:rPr>
                <w:lang w:eastAsia="sl-SI"/>
              </w:rPr>
              <w:t xml:space="preserve">Poleg tega pa mora davčni zavezanec, ki na zahtevo pristojnega organa predloži podatke, dokaze in dokumente, pomembne za razjasnitev vprašanja obdavčitve, te posredovati tudi drugim pristojnim organom. </w:t>
            </w:r>
            <w:r w:rsidRPr="00BF5207">
              <w:rPr>
                <w:lang w:eastAsia="sl-SI"/>
              </w:rPr>
              <w:t xml:space="preserve">Predlog četrtega odstavka določa, v katerem jeziku se vlaga zahteva in dokumenti, ki so priloženi zahtevi. Davčni zavezanec mora vložiti zahtevo v slovenskem in angleškem jeziku, priloženim dokumentom, ki niso sestavljeni v angleškem jeziku, pa mora priložiti prevod v angleški jezik. </w:t>
            </w:r>
            <w:r w:rsidR="00341B4B">
              <w:rPr>
                <w:lang w:eastAsia="sl-SI"/>
              </w:rPr>
              <w:t>S tem se zagotavlja hitrejša obravnava zahteve.</w:t>
            </w:r>
            <w:r w:rsidRPr="00BF5207">
              <w:rPr>
                <w:lang w:eastAsia="sl-SI"/>
              </w:rPr>
              <w:t xml:space="preserve"> </w:t>
            </w:r>
          </w:p>
          <w:p w14:paraId="2846601C" w14:textId="77777777" w:rsidR="00957EA1" w:rsidRPr="00BF5207" w:rsidRDefault="00957EA1" w:rsidP="00CC454E">
            <w:pPr>
              <w:ind w:firstLine="1021"/>
              <w:jc w:val="both"/>
              <w:rPr>
                <w:lang w:eastAsia="sl-SI"/>
              </w:rPr>
            </w:pPr>
          </w:p>
          <w:p w14:paraId="2EE1CF04" w14:textId="1ADCF97F" w:rsidR="00957EA1" w:rsidRPr="00BF5207" w:rsidRDefault="00957EA1" w:rsidP="00CC454E">
            <w:pPr>
              <w:autoSpaceDE w:val="0"/>
              <w:autoSpaceDN w:val="0"/>
              <w:adjustRightInd w:val="0"/>
              <w:jc w:val="both"/>
              <w:rPr>
                <w:rFonts w:eastAsiaTheme="minorHAnsi"/>
              </w:rPr>
            </w:pPr>
            <w:r w:rsidRPr="00BF5207">
              <w:rPr>
                <w:lang w:eastAsia="sl-SI"/>
              </w:rPr>
              <w:t xml:space="preserve">Zahteva je dopustna, če je iz nje razvidno, da imajo ali bodo imela dejanja ene ali obeh držav pogodbenic za posledico obdavčenje, ki ni skladno z določbami mednarodne pogodbe. </w:t>
            </w:r>
            <w:r w:rsidRPr="00BF5207">
              <w:rPr>
                <w:rFonts w:eastAsiaTheme="minorHAnsi"/>
              </w:rPr>
              <w:t xml:space="preserve">V primeru družb so to običajno primeri, povezani s transfernimi cenami (primeri, ko družbam, ki so del skupine multinacionalk, davčni organi ene ali več držav prilagodijo njihov dohodek iz transakcij znotraj skupine – primeri ustreznih prilagoditev dobička) in drugi primeri (obstoj stalne poslovne enote, pripis dobička stalni poslovni enoti, opredelitev dohodka kot poslovni dobiček ali kot dohodek po drugih členih mednarodne pogodbe, uporaba davčnih stopenj po mednarodni pogodbi itd.). V primeru fizičnih oseb so to običajno primeri v zvezi z dvojnim rezidentstvom (kadar se oseba šteje za rezidenta dveh držav pogodbenic, ker izpolnjuje pogoje za status rezidenta po davčnih zakonodajah obeh držav in je v obeh državah </w:t>
            </w:r>
            <w:r w:rsidR="00036D06" w:rsidRPr="00BF5207">
              <w:rPr>
                <w:rFonts w:eastAsiaTheme="minorHAnsi"/>
              </w:rPr>
              <w:t>obdavčena</w:t>
            </w:r>
            <w:r w:rsidRPr="00BF5207">
              <w:rPr>
                <w:rFonts w:eastAsiaTheme="minorHAnsi"/>
              </w:rPr>
              <w:t xml:space="preserve"> kot rezident), neprimerno uporabo davčnega odtegljaja od dividend, obresti in licenčnin ter avtorskih honorarjev, obdavčevanjem dohodka iz zaposlitve in pokojnin.</w:t>
            </w:r>
          </w:p>
          <w:p w14:paraId="27CFA9D1" w14:textId="77777777" w:rsidR="00957EA1" w:rsidRPr="00BF5207" w:rsidRDefault="00957EA1" w:rsidP="00912D3A">
            <w:pPr>
              <w:autoSpaceDE w:val="0"/>
              <w:autoSpaceDN w:val="0"/>
              <w:adjustRightInd w:val="0"/>
              <w:jc w:val="both"/>
              <w:rPr>
                <w:rFonts w:cs="Arial"/>
                <w:szCs w:val="20"/>
                <w:lang w:eastAsia="sl-SI"/>
              </w:rPr>
            </w:pPr>
          </w:p>
          <w:p w14:paraId="64B276D6" w14:textId="77777777" w:rsidR="00957EA1" w:rsidRPr="00BF5207" w:rsidRDefault="00957EA1" w:rsidP="00CC454E">
            <w:pPr>
              <w:autoSpaceDE w:val="0"/>
              <w:autoSpaceDN w:val="0"/>
              <w:adjustRightInd w:val="0"/>
              <w:rPr>
                <w:rFonts w:cs="Arial"/>
                <w:szCs w:val="20"/>
                <w:lang w:eastAsia="sl-SI"/>
              </w:rPr>
            </w:pPr>
            <w:r w:rsidRPr="00BF5207">
              <w:rPr>
                <w:rFonts w:cs="Arial"/>
                <w:szCs w:val="20"/>
                <w:lang w:eastAsia="sl-SI"/>
              </w:rPr>
              <w:t>Drugi splošni primeri obdavčevanja, ki niso v skladu z določbami mednarodne pogodbe o izogibanju dvojnega obdavčevanja:</w:t>
            </w:r>
          </w:p>
          <w:p w14:paraId="2D85EDA0" w14:textId="77777777" w:rsidR="00957EA1" w:rsidRPr="00BF5207" w:rsidRDefault="00957EA1" w:rsidP="00176717">
            <w:pPr>
              <w:numPr>
                <w:ilvl w:val="0"/>
                <w:numId w:val="21"/>
              </w:numPr>
              <w:autoSpaceDE w:val="0"/>
              <w:autoSpaceDN w:val="0"/>
              <w:adjustRightInd w:val="0"/>
              <w:jc w:val="both"/>
              <w:rPr>
                <w:rFonts w:cs="Arial"/>
                <w:szCs w:val="20"/>
                <w:lang w:eastAsia="sl-SI"/>
              </w:rPr>
            </w:pPr>
            <w:r w:rsidRPr="00BF5207">
              <w:rPr>
                <w:rFonts w:cs="Arial"/>
                <w:szCs w:val="20"/>
                <w:lang w:eastAsia="sl-SI"/>
              </w:rPr>
              <w:t>dohodek, ki se po mednarodni pogodbi ne obdavči (ali se obdavči le deloma) v drugi državi pogodbenici, je tam obdavčen (v celoti ali nad obsegom, ki ga dovoljuje mednarodna pogodba);</w:t>
            </w:r>
          </w:p>
          <w:p w14:paraId="05F9CC99" w14:textId="77777777" w:rsidR="00957EA1" w:rsidRPr="00BF5207" w:rsidRDefault="00957EA1" w:rsidP="00176717">
            <w:pPr>
              <w:numPr>
                <w:ilvl w:val="0"/>
                <w:numId w:val="21"/>
              </w:numPr>
              <w:autoSpaceDE w:val="0"/>
              <w:autoSpaceDN w:val="0"/>
              <w:adjustRightInd w:val="0"/>
              <w:jc w:val="both"/>
              <w:rPr>
                <w:rFonts w:cs="Arial"/>
                <w:szCs w:val="20"/>
                <w:lang w:eastAsia="sl-SI"/>
              </w:rPr>
            </w:pPr>
            <w:r w:rsidRPr="00BF5207">
              <w:rPr>
                <w:rFonts w:cs="Arial"/>
                <w:szCs w:val="20"/>
                <w:lang w:eastAsia="sl-SI"/>
              </w:rPr>
              <w:t>davčni zavezanec, ki je v državi pogodbenici, katere rezident je, zavezanec za davek od dohodkov, vključno z dohodkom iz dejavnosti, je v drugi državi pogodbenici obdavčen od v tej drugi državi doseženega dohodka iz dejavnosti, čeprav v tej drugi državi nima stalne baze/stalne poslovne enote;</w:t>
            </w:r>
          </w:p>
          <w:p w14:paraId="5B2AC945" w14:textId="77777777" w:rsidR="00957EA1" w:rsidRPr="00BF5207" w:rsidRDefault="00957EA1" w:rsidP="00176717">
            <w:pPr>
              <w:numPr>
                <w:ilvl w:val="0"/>
                <w:numId w:val="21"/>
              </w:numPr>
              <w:autoSpaceDE w:val="0"/>
              <w:autoSpaceDN w:val="0"/>
              <w:adjustRightInd w:val="0"/>
              <w:jc w:val="both"/>
              <w:rPr>
                <w:rFonts w:cs="Arial"/>
                <w:szCs w:val="20"/>
                <w:lang w:eastAsia="sl-SI"/>
              </w:rPr>
            </w:pPr>
            <w:r w:rsidRPr="00BF5207">
              <w:rPr>
                <w:rFonts w:cs="Arial"/>
                <w:szCs w:val="20"/>
                <w:lang w:eastAsia="sl-SI"/>
              </w:rPr>
              <w:t>dvojna obdavčitev je posledica različne opredelitve dohodka po mednarodni pogodbi v državah pogodbenicah;</w:t>
            </w:r>
          </w:p>
          <w:p w14:paraId="1378450B" w14:textId="77777777" w:rsidR="00957EA1" w:rsidRPr="00BF5207" w:rsidRDefault="00957EA1" w:rsidP="00176717">
            <w:pPr>
              <w:numPr>
                <w:ilvl w:val="0"/>
                <w:numId w:val="21"/>
              </w:numPr>
              <w:autoSpaceDE w:val="0"/>
              <w:autoSpaceDN w:val="0"/>
              <w:adjustRightInd w:val="0"/>
              <w:jc w:val="both"/>
              <w:rPr>
                <w:rFonts w:cs="Arial"/>
                <w:szCs w:val="20"/>
                <w:lang w:eastAsia="sl-SI"/>
              </w:rPr>
            </w:pPr>
            <w:r w:rsidRPr="00BF5207">
              <w:rPr>
                <w:rFonts w:cs="Arial"/>
                <w:szCs w:val="20"/>
                <w:lang w:eastAsia="sl-SI"/>
              </w:rPr>
              <w:t>obdavčitev v drugi državi pogodbenici je v nasprotju s prepovedjo neenake obravnave po mednarodni pogodbi idr.</w:t>
            </w:r>
          </w:p>
          <w:p w14:paraId="07FD7CD5" w14:textId="77777777" w:rsidR="004D687C" w:rsidRDefault="004D687C" w:rsidP="00912D3A">
            <w:pPr>
              <w:autoSpaceDE w:val="0"/>
              <w:autoSpaceDN w:val="0"/>
              <w:adjustRightInd w:val="0"/>
              <w:jc w:val="both"/>
              <w:rPr>
                <w:rFonts w:cs="Arial"/>
                <w:szCs w:val="20"/>
                <w:lang w:eastAsia="sl-SI"/>
              </w:rPr>
            </w:pPr>
          </w:p>
          <w:p w14:paraId="22AAB5F2" w14:textId="77777777" w:rsidR="00BA6975" w:rsidRPr="009B0717" w:rsidRDefault="00CC454E" w:rsidP="00BA6975">
            <w:pPr>
              <w:jc w:val="both"/>
              <w:rPr>
                <w:rFonts w:cs="Arial"/>
                <w:szCs w:val="20"/>
                <w:lang w:eastAsia="sl-SI"/>
              </w:rPr>
            </w:pPr>
            <w:r w:rsidRPr="00BF5207">
              <w:rPr>
                <w:rFonts w:cs="Arial"/>
                <w:szCs w:val="20"/>
                <w:lang w:eastAsia="sl-SI"/>
              </w:rPr>
              <w:t xml:space="preserve">Predlog petega odstavka določa podatke, ki jih mora vsebovati vsaka zahteva, da se lahko obravnava.  </w:t>
            </w:r>
            <w:r w:rsidR="00BA6975" w:rsidRPr="009B0717">
              <w:rPr>
                <w:rFonts w:cs="Arial"/>
                <w:szCs w:val="20"/>
                <w:lang w:eastAsia="sl-SI"/>
              </w:rPr>
              <w:lastRenderedPageBreak/>
              <w:t>Zahteva mora vsebovati:</w:t>
            </w:r>
          </w:p>
          <w:p w14:paraId="0A12D218" w14:textId="77777777" w:rsidR="00BA6975" w:rsidRPr="009B0717" w:rsidRDefault="00BA6975" w:rsidP="00176717">
            <w:pPr>
              <w:numPr>
                <w:ilvl w:val="0"/>
                <w:numId w:val="26"/>
              </w:numPr>
              <w:contextualSpacing/>
              <w:jc w:val="both"/>
              <w:rPr>
                <w:rFonts w:cs="Arial"/>
                <w:szCs w:val="20"/>
                <w:lang w:eastAsia="sl-SI"/>
              </w:rPr>
            </w:pPr>
            <w:r w:rsidRPr="009B0717">
              <w:rPr>
                <w:rFonts w:cs="Arial"/>
                <w:szCs w:val="20"/>
                <w:lang w:eastAsia="sl-SI"/>
              </w:rPr>
              <w:t>identifikacijske podatke davčnega zavezanca in drugih relevantnih oseb,</w:t>
            </w:r>
          </w:p>
          <w:p w14:paraId="0F1299A5" w14:textId="77777777" w:rsidR="00BA6975" w:rsidRPr="009B0717" w:rsidRDefault="00BA6975" w:rsidP="00176717">
            <w:pPr>
              <w:numPr>
                <w:ilvl w:val="0"/>
                <w:numId w:val="26"/>
              </w:numPr>
              <w:contextualSpacing/>
              <w:jc w:val="both"/>
              <w:rPr>
                <w:rFonts w:cs="Arial"/>
                <w:szCs w:val="20"/>
                <w:lang w:eastAsia="sl-SI"/>
              </w:rPr>
            </w:pPr>
            <w:r w:rsidRPr="009B0717">
              <w:rPr>
                <w:rFonts w:cs="Arial"/>
                <w:szCs w:val="20"/>
                <w:lang w:eastAsia="sl-SI"/>
              </w:rPr>
              <w:t>podatke o davčnih obdobjih, na katera se nanaša vprašanje obdavčitve,</w:t>
            </w:r>
          </w:p>
          <w:p w14:paraId="579D07E3" w14:textId="77777777" w:rsidR="00BA6975" w:rsidRPr="009B0717" w:rsidRDefault="00BA6975" w:rsidP="00176717">
            <w:pPr>
              <w:numPr>
                <w:ilvl w:val="0"/>
                <w:numId w:val="26"/>
              </w:numPr>
              <w:contextualSpacing/>
              <w:jc w:val="both"/>
              <w:rPr>
                <w:rFonts w:cs="Arial"/>
                <w:szCs w:val="20"/>
                <w:lang w:eastAsia="sl-SI"/>
              </w:rPr>
            </w:pPr>
            <w:r w:rsidRPr="009B0717">
              <w:rPr>
                <w:rFonts w:cs="Arial"/>
                <w:szCs w:val="20"/>
                <w:lang w:eastAsia="sl-SI"/>
              </w:rPr>
              <w:t>dejstva, dokaze in okoliščine, odločilne za presojo o vprašanju obdavčitve,</w:t>
            </w:r>
          </w:p>
          <w:p w14:paraId="3E446B1A" w14:textId="77777777" w:rsidR="00BA6975" w:rsidRPr="009B0717" w:rsidRDefault="00BA6975" w:rsidP="00176717">
            <w:pPr>
              <w:numPr>
                <w:ilvl w:val="0"/>
                <w:numId w:val="26"/>
              </w:numPr>
              <w:contextualSpacing/>
              <w:jc w:val="both"/>
              <w:rPr>
                <w:rFonts w:cs="Arial"/>
                <w:szCs w:val="20"/>
                <w:lang w:eastAsia="sl-SI"/>
              </w:rPr>
            </w:pPr>
            <w:r w:rsidRPr="009B0717">
              <w:rPr>
                <w:rFonts w:cs="Arial"/>
                <w:szCs w:val="20"/>
                <w:lang w:eastAsia="sl-SI"/>
              </w:rPr>
              <w:t xml:space="preserve">navedbo predpisov in mednarodne pogodbe, ki se uporablja oziroma </w:t>
            </w:r>
            <w:r>
              <w:rPr>
                <w:rFonts w:cs="Arial"/>
                <w:szCs w:val="20"/>
                <w:lang w:eastAsia="sl-SI"/>
              </w:rPr>
              <w:t>je</w:t>
            </w:r>
            <w:r w:rsidRPr="009B0717">
              <w:rPr>
                <w:rFonts w:cs="Arial"/>
                <w:szCs w:val="20"/>
                <w:lang w:eastAsia="sl-SI"/>
              </w:rPr>
              <w:t xml:space="preserve"> pomembn</w:t>
            </w:r>
            <w:r>
              <w:rPr>
                <w:rFonts w:cs="Arial"/>
                <w:szCs w:val="20"/>
                <w:lang w:eastAsia="sl-SI"/>
              </w:rPr>
              <w:t>a</w:t>
            </w:r>
            <w:r w:rsidRPr="009B0717">
              <w:rPr>
                <w:rFonts w:cs="Arial"/>
                <w:szCs w:val="20"/>
                <w:lang w:eastAsia="sl-SI"/>
              </w:rPr>
              <w:t xml:space="preserve"> v konkretnem primeru,</w:t>
            </w:r>
            <w:r>
              <w:rPr>
                <w:rFonts w:cs="Arial"/>
                <w:szCs w:val="20"/>
                <w:lang w:eastAsia="sl-SI"/>
              </w:rPr>
              <w:t xml:space="preserve"> ki se razlaga in uporablja v povezavi z vprašanjem obdavčitve, </w:t>
            </w:r>
          </w:p>
          <w:p w14:paraId="61CDA3E7" w14:textId="77777777" w:rsidR="00BA6975" w:rsidRPr="009B0717" w:rsidRDefault="00BA6975" w:rsidP="00176717">
            <w:pPr>
              <w:numPr>
                <w:ilvl w:val="0"/>
                <w:numId w:val="26"/>
              </w:numPr>
              <w:contextualSpacing/>
              <w:jc w:val="both"/>
              <w:rPr>
                <w:rFonts w:cs="Arial"/>
                <w:szCs w:val="20"/>
                <w:lang w:eastAsia="sl-SI"/>
              </w:rPr>
            </w:pPr>
            <w:r w:rsidRPr="009B0717">
              <w:rPr>
                <w:rFonts w:cs="Arial"/>
                <w:szCs w:val="20"/>
                <w:lang w:eastAsia="sl-SI"/>
              </w:rPr>
              <w:t xml:space="preserve">podatke v zvezi z zahtevo ter dokazila, s katerimi: </w:t>
            </w:r>
          </w:p>
          <w:p w14:paraId="2915BE7E" w14:textId="77777777" w:rsidR="00BA6975" w:rsidRPr="009B0717" w:rsidRDefault="00BA6975" w:rsidP="00176717">
            <w:pPr>
              <w:numPr>
                <w:ilvl w:val="0"/>
                <w:numId w:val="19"/>
              </w:numPr>
              <w:contextualSpacing/>
              <w:jc w:val="both"/>
              <w:rPr>
                <w:rFonts w:cs="Arial"/>
                <w:szCs w:val="20"/>
                <w:lang w:eastAsia="sl-SI"/>
              </w:rPr>
            </w:pPr>
            <w:r w:rsidRPr="009B0717">
              <w:rPr>
                <w:rFonts w:cs="Arial"/>
                <w:szCs w:val="20"/>
                <w:lang w:eastAsia="sl-SI"/>
              </w:rPr>
              <w:t xml:space="preserve">izkazuje razloge, zaradi katerih meni, da ni bil ali ne bo obdavčen v skladu z mednarodno pogodbo,  </w:t>
            </w:r>
          </w:p>
          <w:p w14:paraId="4239BEFD" w14:textId="77777777" w:rsidR="00BA6975" w:rsidRPr="009B0717" w:rsidRDefault="00BA6975" w:rsidP="00176717">
            <w:pPr>
              <w:numPr>
                <w:ilvl w:val="0"/>
                <w:numId w:val="19"/>
              </w:numPr>
              <w:contextualSpacing/>
              <w:jc w:val="both"/>
              <w:rPr>
                <w:rFonts w:cs="Arial"/>
                <w:szCs w:val="20"/>
                <w:lang w:eastAsia="sl-SI"/>
              </w:rPr>
            </w:pPr>
            <w:r w:rsidRPr="009B0717">
              <w:rPr>
                <w:rFonts w:cs="Arial"/>
                <w:szCs w:val="20"/>
                <w:lang w:eastAsia="sl-SI"/>
              </w:rPr>
              <w:t xml:space="preserve">seznani pristojni organ o obračunu ali odločbi, s katero je bil obračunan ali odmerjen davek, </w:t>
            </w:r>
          </w:p>
          <w:p w14:paraId="3C60DA3C" w14:textId="77777777" w:rsidR="00BA6975" w:rsidRPr="009B0717" w:rsidRDefault="00BA6975" w:rsidP="00176717">
            <w:pPr>
              <w:numPr>
                <w:ilvl w:val="0"/>
                <w:numId w:val="19"/>
              </w:numPr>
              <w:contextualSpacing/>
              <w:jc w:val="both"/>
              <w:rPr>
                <w:rFonts w:cs="Arial"/>
                <w:szCs w:val="20"/>
                <w:lang w:eastAsia="sl-SI"/>
              </w:rPr>
            </w:pPr>
            <w:r w:rsidRPr="009B0717">
              <w:rPr>
                <w:rFonts w:cs="Arial"/>
                <w:szCs w:val="20"/>
                <w:lang w:eastAsia="sl-SI"/>
              </w:rPr>
              <w:t xml:space="preserve">seznani pristojni organ o vloženih pravnih sredstvih in o izdanih upravnih odločbah </w:t>
            </w:r>
            <w:r>
              <w:rPr>
                <w:rFonts w:cs="Arial"/>
                <w:szCs w:val="20"/>
                <w:lang w:eastAsia="sl-SI"/>
              </w:rPr>
              <w:t xml:space="preserve">in sodb </w:t>
            </w:r>
            <w:r w:rsidRPr="009B0717">
              <w:rPr>
                <w:rFonts w:cs="Arial"/>
                <w:szCs w:val="20"/>
                <w:lang w:eastAsia="sl-SI"/>
              </w:rPr>
              <w:t xml:space="preserve">iz prejšnje </w:t>
            </w:r>
            <w:proofErr w:type="spellStart"/>
            <w:r w:rsidRPr="009B0717">
              <w:rPr>
                <w:rFonts w:cs="Arial"/>
                <w:szCs w:val="20"/>
                <w:lang w:eastAsia="sl-SI"/>
              </w:rPr>
              <w:t>alinee</w:t>
            </w:r>
            <w:proofErr w:type="spellEnd"/>
            <w:r w:rsidRPr="009B0717">
              <w:rPr>
                <w:rFonts w:cs="Arial"/>
                <w:szCs w:val="20"/>
                <w:lang w:eastAsia="sl-SI"/>
              </w:rPr>
              <w:t xml:space="preserve">, </w:t>
            </w:r>
          </w:p>
          <w:p w14:paraId="6AA0FFF8" w14:textId="77777777" w:rsidR="00BA6975" w:rsidRPr="009B0717" w:rsidRDefault="00BA6975" w:rsidP="00176717">
            <w:pPr>
              <w:numPr>
                <w:ilvl w:val="0"/>
                <w:numId w:val="19"/>
              </w:numPr>
              <w:contextualSpacing/>
              <w:jc w:val="both"/>
              <w:rPr>
                <w:rFonts w:cs="Arial"/>
                <w:szCs w:val="20"/>
                <w:lang w:eastAsia="sl-SI"/>
              </w:rPr>
            </w:pPr>
            <w:r w:rsidRPr="009B0717">
              <w:rPr>
                <w:rFonts w:cs="Arial"/>
                <w:szCs w:val="20"/>
                <w:lang w:eastAsia="sl-SI"/>
              </w:rPr>
              <w:t>seznani pristojni organ o tem, da je vložena zahteva oziroma da teče postopek skupnega dogov</w:t>
            </w:r>
            <w:r>
              <w:rPr>
                <w:rFonts w:cs="Arial"/>
                <w:szCs w:val="20"/>
                <w:lang w:eastAsia="sl-SI"/>
              </w:rPr>
              <w:t>arjanja in poda izjavo, da bo postopek skupnega dogovarjanja na podlagi te zahteve zaključen</w:t>
            </w:r>
            <w:r w:rsidRPr="009B0717">
              <w:rPr>
                <w:rFonts w:cs="Arial"/>
                <w:szCs w:val="20"/>
                <w:lang w:eastAsia="sl-SI"/>
              </w:rPr>
              <w:t xml:space="preserve">, </w:t>
            </w:r>
          </w:p>
          <w:p w14:paraId="3D88B492" w14:textId="77777777" w:rsidR="00BA6975" w:rsidRPr="00DA64AC" w:rsidRDefault="00BA6975" w:rsidP="00176717">
            <w:pPr>
              <w:numPr>
                <w:ilvl w:val="0"/>
                <w:numId w:val="19"/>
              </w:numPr>
              <w:contextualSpacing/>
              <w:jc w:val="both"/>
              <w:rPr>
                <w:rFonts w:cs="Arial"/>
                <w:szCs w:val="20"/>
                <w:lang w:eastAsia="sl-SI"/>
              </w:rPr>
            </w:pPr>
            <w:r w:rsidRPr="00DA64AC">
              <w:rPr>
                <w:rFonts w:cs="Arial"/>
                <w:szCs w:val="20"/>
                <w:lang w:eastAsia="sl-SI"/>
              </w:rPr>
              <w:t>seznani pristojni organ o tem, ali je vložil zahtevek pri pristojnem organu druge države,</w:t>
            </w:r>
          </w:p>
          <w:p w14:paraId="408418F6" w14:textId="77777777" w:rsidR="00BA6975" w:rsidRPr="009B0717" w:rsidRDefault="00BA6975" w:rsidP="00176717">
            <w:pPr>
              <w:numPr>
                <w:ilvl w:val="0"/>
                <w:numId w:val="19"/>
              </w:numPr>
              <w:contextualSpacing/>
              <w:jc w:val="both"/>
              <w:rPr>
                <w:rFonts w:cs="Arial"/>
                <w:szCs w:val="20"/>
                <w:lang w:eastAsia="sl-SI"/>
              </w:rPr>
            </w:pPr>
            <w:r w:rsidRPr="009B0717">
              <w:rPr>
                <w:rFonts w:eastAsiaTheme="minorHAnsi"/>
                <w:lang w:eastAsia="sl-SI"/>
              </w:rPr>
              <w:t xml:space="preserve">poda </w:t>
            </w:r>
            <w:r w:rsidRPr="009B0717">
              <w:rPr>
                <w:rFonts w:cs="Arial"/>
                <w:szCs w:val="20"/>
                <w:lang w:eastAsia="sl-SI"/>
              </w:rPr>
              <w:t>izjavo, s katero se zavezuje, da bo na zahtevo pristojnih organov, svetovalne komisije in komisije za alternativno reševanje sporov v postavljenem roku pravilno navajal dejstva in predlagal dokaze v zvezi z zahtevo, predvsem pa se izjavil o dejstvih, pomembnih za rešitev vprašanja obdavčitve,</w:t>
            </w:r>
          </w:p>
          <w:p w14:paraId="26BE59A1" w14:textId="77777777" w:rsidR="00BA6975" w:rsidRDefault="00BA6975" w:rsidP="00176717">
            <w:pPr>
              <w:numPr>
                <w:ilvl w:val="0"/>
                <w:numId w:val="19"/>
              </w:numPr>
              <w:contextualSpacing/>
              <w:jc w:val="both"/>
              <w:rPr>
                <w:rFonts w:cs="Arial"/>
                <w:szCs w:val="20"/>
                <w:lang w:eastAsia="sl-SI"/>
              </w:rPr>
            </w:pPr>
            <w:r w:rsidRPr="00DA64AC">
              <w:rPr>
                <w:rFonts w:cs="Arial"/>
                <w:szCs w:val="20"/>
                <w:lang w:eastAsia="sl-SI"/>
              </w:rPr>
              <w:t>poda izjavo, da so vsi podatki v zahtevi resnični</w:t>
            </w:r>
            <w:r>
              <w:rPr>
                <w:rFonts w:cs="Arial"/>
                <w:szCs w:val="20"/>
                <w:lang w:eastAsia="sl-SI"/>
              </w:rPr>
              <w:t>,</w:t>
            </w:r>
          </w:p>
          <w:p w14:paraId="6F813B2B" w14:textId="77777777" w:rsidR="00BA6975" w:rsidRDefault="00BA6975" w:rsidP="00176717">
            <w:pPr>
              <w:numPr>
                <w:ilvl w:val="0"/>
                <w:numId w:val="19"/>
              </w:numPr>
              <w:contextualSpacing/>
              <w:jc w:val="both"/>
              <w:rPr>
                <w:rFonts w:cs="Arial"/>
                <w:szCs w:val="20"/>
                <w:lang w:eastAsia="sl-SI"/>
              </w:rPr>
            </w:pPr>
            <w:r>
              <w:rPr>
                <w:rFonts w:cs="Arial"/>
                <w:szCs w:val="20"/>
                <w:lang w:eastAsia="sl-SI"/>
              </w:rPr>
              <w:t xml:space="preserve">poda izjavo, da bo v treh mesecih od vročitve zahteve pristojnega organa, predložil podatke, dokaze in dokumente, potrebne za razjasnitev vprašanja obdavčitve, </w:t>
            </w:r>
          </w:p>
          <w:p w14:paraId="4D9B9550" w14:textId="1AD2590C" w:rsidR="00BA6975" w:rsidRDefault="00BA6975" w:rsidP="00912D3A">
            <w:pPr>
              <w:numPr>
                <w:ilvl w:val="0"/>
                <w:numId w:val="19"/>
              </w:numPr>
              <w:contextualSpacing/>
              <w:jc w:val="both"/>
              <w:rPr>
                <w:rFonts w:cs="Arial"/>
                <w:szCs w:val="20"/>
                <w:lang w:eastAsia="sl-SI"/>
              </w:rPr>
            </w:pPr>
            <w:r>
              <w:rPr>
                <w:rFonts w:cs="Arial"/>
                <w:szCs w:val="20"/>
                <w:lang w:eastAsia="sl-SI"/>
              </w:rPr>
              <w:t xml:space="preserve">poda izjavo, da bo v zvezi s postopkom skupnega dogovarjanja spoštoval določbe tega poglavja, ki urejajo prekinitev postopka, ki je v teku oziroma da bo sprožil postopke za </w:t>
            </w:r>
            <w:r w:rsidRPr="006824BE">
              <w:rPr>
                <w:rFonts w:cs="Arial"/>
                <w:szCs w:val="20"/>
                <w:lang w:eastAsia="sl-SI"/>
              </w:rPr>
              <w:t>prekinitev postopkov, ki tečejo v zvezi z reševanjem vprašanja obdavčitve</w:t>
            </w:r>
            <w:r>
              <w:rPr>
                <w:rFonts w:cs="Arial"/>
                <w:szCs w:val="20"/>
                <w:lang w:eastAsia="sl-SI"/>
              </w:rPr>
              <w:t xml:space="preserve">.  </w:t>
            </w:r>
            <w:r w:rsidRPr="00DA64AC">
              <w:rPr>
                <w:rFonts w:cs="Arial"/>
                <w:szCs w:val="20"/>
                <w:lang w:eastAsia="sl-SI"/>
              </w:rPr>
              <w:t xml:space="preserve">  </w:t>
            </w:r>
          </w:p>
          <w:p w14:paraId="785EF544" w14:textId="77777777" w:rsidR="00957EA1" w:rsidRPr="00BF5207" w:rsidRDefault="00957EA1" w:rsidP="00912D3A">
            <w:pPr>
              <w:spacing w:before="240"/>
              <w:jc w:val="both"/>
              <w:rPr>
                <w:rFonts w:cs="Arial"/>
                <w:szCs w:val="20"/>
                <w:lang w:eastAsia="sl-SI"/>
              </w:rPr>
            </w:pPr>
            <w:r w:rsidRPr="00BF5207">
              <w:rPr>
                <w:rFonts w:cs="Arial"/>
                <w:szCs w:val="20"/>
                <w:lang w:eastAsia="sl-SI"/>
              </w:rPr>
              <w:t xml:space="preserve">Podrobnejši podatki in dokazila, ki jih mora vsebovati zahteva, bodo predpisani s pravilnikom. Na hitrost reševanja zahteve vplivajo tudi informacije, dokazila, dokumenti, ki jih predloži davčni zavezanec, s katerimi izkazuje dopustnost zahteve. </w:t>
            </w:r>
          </w:p>
          <w:p w14:paraId="6DF429E3" w14:textId="1AB135DC" w:rsidR="00957EA1" w:rsidRPr="00BF5207" w:rsidRDefault="00957EA1" w:rsidP="00912D3A">
            <w:pPr>
              <w:spacing w:before="240"/>
              <w:jc w:val="both"/>
              <w:rPr>
                <w:rFonts w:cs="Arial"/>
                <w:szCs w:val="20"/>
                <w:lang w:eastAsia="sl-SI"/>
              </w:rPr>
            </w:pPr>
            <w:r w:rsidRPr="00BF5207">
              <w:rPr>
                <w:rFonts w:cs="Arial"/>
                <w:szCs w:val="20"/>
                <w:lang w:eastAsia="sl-SI"/>
              </w:rPr>
              <w:t>Predlog v sedmem odstavku določa upravičenje pristojnega organa, Ministrstva za finance, ki lahko od davčnega zavezanca v treh mesecih od prejema zahteve zahteva predložitev specifičnih informacij, to je podatkov, dokazov in dokumentov, pomembnih za razjasnitev obravnavane zadeve oziroma za odločitev glede vprašanja obdavčitve. Davčni zavezanec mora zahtevane informacije z dokazili predložiti v treh mesecih od vročitve zahteve pristojnega organa. Te podatke lahko pristojni organ, svetovalna komisija ali komisija z</w:t>
            </w:r>
            <w:r w:rsidR="00BA6975">
              <w:rPr>
                <w:rFonts w:cs="Arial"/>
                <w:szCs w:val="20"/>
                <w:lang w:eastAsia="sl-SI"/>
              </w:rPr>
              <w:t>a alternativno reševanje sporov</w:t>
            </w:r>
            <w:r w:rsidRPr="00BF5207">
              <w:rPr>
                <w:rFonts w:cs="Arial"/>
                <w:szCs w:val="20"/>
                <w:lang w:eastAsia="sl-SI"/>
              </w:rPr>
              <w:t xml:space="preserve"> zahteva tudi v postopku skupnega dogov</w:t>
            </w:r>
            <w:r w:rsidR="00476D45">
              <w:rPr>
                <w:rFonts w:cs="Arial"/>
                <w:szCs w:val="20"/>
                <w:lang w:eastAsia="sl-SI"/>
              </w:rPr>
              <w:t>arjanja</w:t>
            </w:r>
            <w:r w:rsidRPr="00BF5207">
              <w:rPr>
                <w:rFonts w:cs="Arial"/>
                <w:szCs w:val="20"/>
                <w:lang w:eastAsia="sl-SI"/>
              </w:rPr>
              <w:t>. Davčni zavezanec se s priloženo izjavo k zahtevi zavezuje, da bo na zahtevo pristojnih organov, svetovalne komisije in komisije za alternativno reševanje sporov, v postavljenem roku pravilno navajal dejstva in predlagal dokaze v zvezi z zahtevo, predvsem pa se izjavil o dejstvih, pomembnih za rešitev vprašanja obdavčitve. Postopek skupnega dogov</w:t>
            </w:r>
            <w:r w:rsidR="00476D45">
              <w:rPr>
                <w:rFonts w:cs="Arial"/>
                <w:szCs w:val="20"/>
                <w:lang w:eastAsia="sl-SI"/>
              </w:rPr>
              <w:t>arjanja</w:t>
            </w:r>
            <w:r w:rsidRPr="00BF5207">
              <w:rPr>
                <w:rFonts w:cs="Arial"/>
                <w:szCs w:val="20"/>
                <w:lang w:eastAsia="sl-SI"/>
              </w:rPr>
              <w:t xml:space="preserve"> poteka neposredno med pristojnima organoma obeh držav pogodbenic oziroma pred svetovalno komisijo oziroma komisijo za alternativno reševanje sporov. Četudi se je postopek začel na zahtevo davčnega zavezanca, ta ni udeleženec postopka. Kljub temu pa mora sodelovati, če je za razumevanje primera to potrebno. Z namenom razjasnitve dejanskega stanja in okoliščin primera, lahko organi, ki rešujejo vprašanje obdavčitve, tudi pozovejo davčnega zavezanca k predstavitvi primera, predložitvi podatkov in dokumentov. Sodelovanje davčnega zavezanca tako prispeva k hitrosti reševanja vprašanja obdavčitve</w:t>
            </w:r>
            <w:r w:rsidR="00341B4B">
              <w:rPr>
                <w:rFonts w:cs="Arial"/>
                <w:szCs w:val="20"/>
                <w:lang w:eastAsia="sl-SI"/>
              </w:rPr>
              <w:t xml:space="preserve"> in </w:t>
            </w:r>
            <w:r w:rsidR="00071F4C">
              <w:rPr>
                <w:rFonts w:cs="Arial"/>
                <w:szCs w:val="20"/>
                <w:lang w:eastAsia="sl-SI"/>
              </w:rPr>
              <w:t>mu s tem omogoča, da lahko varuje svoj pravni</w:t>
            </w:r>
            <w:r w:rsidR="00341B4B">
              <w:rPr>
                <w:rFonts w:cs="Arial"/>
                <w:szCs w:val="20"/>
                <w:lang w:eastAsia="sl-SI"/>
              </w:rPr>
              <w:t xml:space="preserve"> </w:t>
            </w:r>
            <w:r w:rsidR="00071F4C">
              <w:rPr>
                <w:rFonts w:cs="Arial"/>
                <w:szCs w:val="20"/>
                <w:lang w:eastAsia="sl-SI"/>
              </w:rPr>
              <w:t>položaj</w:t>
            </w:r>
            <w:r w:rsidRPr="00BF5207">
              <w:rPr>
                <w:rFonts w:cs="Arial"/>
                <w:szCs w:val="20"/>
                <w:lang w:eastAsia="sl-SI"/>
              </w:rPr>
              <w:t>.</w:t>
            </w:r>
          </w:p>
          <w:p w14:paraId="4AF7D0CA" w14:textId="77777777" w:rsidR="00957EA1" w:rsidRPr="00BF5207" w:rsidRDefault="00957EA1" w:rsidP="00912D3A">
            <w:pPr>
              <w:spacing w:before="240"/>
              <w:jc w:val="both"/>
              <w:rPr>
                <w:rFonts w:cs="Arial"/>
                <w:szCs w:val="20"/>
                <w:lang w:eastAsia="sl-SI"/>
              </w:rPr>
            </w:pPr>
            <w:r w:rsidRPr="00BF5207">
              <w:rPr>
                <w:rFonts w:cs="Arial"/>
                <w:szCs w:val="20"/>
                <w:lang w:eastAsia="sl-SI"/>
              </w:rPr>
              <w:t xml:space="preserve">Minister za finance bo v pravilniku za namene vodenja postopka po tem poglavju določil obseg in vrsto </w:t>
            </w:r>
            <w:r w:rsidR="006824BE">
              <w:rPr>
                <w:rFonts w:cs="Arial"/>
                <w:szCs w:val="20"/>
                <w:lang w:eastAsia="sl-SI"/>
              </w:rPr>
              <w:t>informacij</w:t>
            </w:r>
            <w:r w:rsidRPr="00BF5207">
              <w:rPr>
                <w:rFonts w:cs="Arial"/>
                <w:szCs w:val="20"/>
                <w:lang w:eastAsia="sl-SI"/>
              </w:rPr>
              <w:t xml:space="preserve"> ter način pošiljanja </w:t>
            </w:r>
            <w:r w:rsidR="006824BE">
              <w:rPr>
                <w:rFonts w:cs="Arial"/>
                <w:szCs w:val="20"/>
                <w:lang w:eastAsia="sl-SI"/>
              </w:rPr>
              <w:t>informacij</w:t>
            </w:r>
            <w:r w:rsidRPr="00BF5207">
              <w:rPr>
                <w:rFonts w:cs="Arial"/>
                <w:szCs w:val="20"/>
                <w:lang w:eastAsia="sl-SI"/>
              </w:rPr>
              <w:t xml:space="preserve"> med Ministrstvom za finance in Fina</w:t>
            </w:r>
            <w:r w:rsidR="0089118F">
              <w:rPr>
                <w:rFonts w:cs="Arial"/>
                <w:szCs w:val="20"/>
                <w:lang w:eastAsia="sl-SI"/>
              </w:rPr>
              <w:t>nčno upravo Republike Slovenije, ker Finančna uprava Republike Slovenije razpolaga s podatki, ki jih za presojo o dopustnosti zahteve potrebuje pristojni organ, Ministrstvo za finance.</w:t>
            </w:r>
          </w:p>
          <w:p w14:paraId="2011C1CE" w14:textId="77777777" w:rsidR="00D267C8" w:rsidRDefault="00D267C8" w:rsidP="00912D3A">
            <w:pPr>
              <w:spacing w:before="240"/>
              <w:jc w:val="both"/>
              <w:rPr>
                <w:rFonts w:cs="Arial"/>
                <w:bCs/>
                <w:szCs w:val="20"/>
                <w:lang w:eastAsia="sl-SI"/>
              </w:rPr>
            </w:pPr>
            <w:proofErr w:type="spellStart"/>
            <w:r w:rsidRPr="00D267C8">
              <w:rPr>
                <w:rFonts w:cs="Arial"/>
                <w:bCs/>
                <w:szCs w:val="20"/>
                <w:lang w:eastAsia="sl-SI"/>
              </w:rPr>
              <w:t>256.c</w:t>
            </w:r>
            <w:proofErr w:type="spellEnd"/>
            <w:r w:rsidRPr="00D267C8">
              <w:rPr>
                <w:rFonts w:cs="Arial"/>
                <w:bCs/>
                <w:szCs w:val="20"/>
                <w:lang w:eastAsia="sl-SI"/>
              </w:rPr>
              <w:t xml:space="preserve"> člen</w:t>
            </w:r>
          </w:p>
          <w:p w14:paraId="6444CF4E" w14:textId="77777777" w:rsidR="00D267C8" w:rsidRPr="00FE1028" w:rsidRDefault="00D267C8" w:rsidP="00912D3A">
            <w:pPr>
              <w:jc w:val="both"/>
              <w:rPr>
                <w:rFonts w:cs="Arial"/>
                <w:szCs w:val="20"/>
                <w:lang w:eastAsia="sl-SI"/>
              </w:rPr>
            </w:pPr>
            <w:r w:rsidRPr="00FE1028">
              <w:rPr>
                <w:rFonts w:cs="Arial"/>
                <w:szCs w:val="20"/>
                <w:lang w:eastAsia="sl-SI"/>
              </w:rPr>
              <w:t xml:space="preserve">Predlog </w:t>
            </w:r>
            <w:proofErr w:type="spellStart"/>
            <w:r w:rsidRPr="00FE1028">
              <w:rPr>
                <w:rFonts w:cs="Arial"/>
                <w:szCs w:val="20"/>
                <w:lang w:eastAsia="sl-SI"/>
              </w:rPr>
              <w:t>256.c</w:t>
            </w:r>
            <w:proofErr w:type="spellEnd"/>
            <w:r w:rsidRPr="00FE1028">
              <w:rPr>
                <w:rFonts w:cs="Arial"/>
                <w:szCs w:val="20"/>
                <w:lang w:eastAsia="sl-SI"/>
              </w:rPr>
              <w:t xml:space="preserve"> člena določa rok, v katerem mora pristojni organ odločiti o zahtevi, ter upravičenja in obveznosti pristojnega organa. Pristojni organ po vložitvi zahtevka preveri, ali so izpolnjeni formalni pogoji za začetek postopka, in sicer ali je zahtevek vložila upravičena oseba, ali je vložen pravočasno. Če zahteva ne vsebuje vseh podatkov, dokumentov in informacij, kot jih določa peti odstavek </w:t>
            </w:r>
            <w:proofErr w:type="spellStart"/>
            <w:r w:rsidR="0089118F">
              <w:rPr>
                <w:rFonts w:cs="Arial"/>
                <w:szCs w:val="20"/>
                <w:lang w:eastAsia="sl-SI"/>
              </w:rPr>
              <w:t>256.b</w:t>
            </w:r>
            <w:proofErr w:type="spellEnd"/>
            <w:r w:rsidR="0089118F">
              <w:rPr>
                <w:rFonts w:cs="Arial"/>
                <w:szCs w:val="20"/>
                <w:lang w:eastAsia="sl-SI"/>
              </w:rPr>
              <w:t xml:space="preserve"> </w:t>
            </w:r>
            <w:r w:rsidRPr="00FE1028">
              <w:rPr>
                <w:rFonts w:cs="Arial"/>
                <w:szCs w:val="20"/>
                <w:lang w:eastAsia="sl-SI"/>
              </w:rPr>
              <w:t xml:space="preserve"> člena, ali je poleg </w:t>
            </w:r>
            <w:r w:rsidR="0089118F">
              <w:rPr>
                <w:rFonts w:cs="Arial"/>
                <w:szCs w:val="20"/>
                <w:lang w:eastAsia="sl-SI"/>
              </w:rPr>
              <w:t xml:space="preserve">teh </w:t>
            </w:r>
            <w:r w:rsidRPr="00FE1028">
              <w:rPr>
                <w:rFonts w:cs="Arial"/>
                <w:szCs w:val="20"/>
                <w:lang w:eastAsia="sl-SI"/>
              </w:rPr>
              <w:t xml:space="preserve">podatkov </w:t>
            </w:r>
            <w:r w:rsidR="0089118F">
              <w:rPr>
                <w:rFonts w:cs="Arial"/>
                <w:szCs w:val="20"/>
                <w:lang w:eastAsia="sl-SI"/>
              </w:rPr>
              <w:t>t</w:t>
            </w:r>
            <w:r w:rsidRPr="00FE1028">
              <w:rPr>
                <w:rFonts w:cs="Arial"/>
                <w:szCs w:val="20"/>
                <w:lang w:eastAsia="sl-SI"/>
              </w:rPr>
              <w:t xml:space="preserve">reba predložiti še dodatne informacije, dokaze, dokumente, pomembne za razjasnitev vprašanja obdavčitve, pristojni organ pozove davčnega zavezanca k dopolnitvi in mu postavi rok, v katerem mora </w:t>
            </w:r>
            <w:r w:rsidRPr="00FE1028">
              <w:rPr>
                <w:rFonts w:cs="Arial"/>
                <w:szCs w:val="20"/>
                <w:lang w:eastAsia="sl-SI"/>
              </w:rPr>
              <w:lastRenderedPageBreak/>
              <w:t xml:space="preserve">predložiti zahtevane informacije, dokaze, dokumente. Davčni zavezanec lahko zaprosi za podaljšanje roka. Pristojni organ zavrže zahtevo, če po preteku roka za dopolnitev, zahteva ni popolna. V sklepu o zavrženju navede razloge, ki utemeljujejo takšno odločitev. Pristojni organ se lahko pred zavrženjem zahtevka posvetuje s pristojnim organom druge države pogodbenice. </w:t>
            </w:r>
          </w:p>
          <w:p w14:paraId="3ED1CA83" w14:textId="2A5C4299" w:rsidR="00D267C8" w:rsidRPr="00FE1028" w:rsidRDefault="00D267C8" w:rsidP="00912D3A">
            <w:pPr>
              <w:spacing w:before="240"/>
              <w:jc w:val="both"/>
              <w:rPr>
                <w:rFonts w:cs="Arial"/>
                <w:szCs w:val="20"/>
                <w:lang w:eastAsia="sl-SI"/>
              </w:rPr>
            </w:pPr>
            <w:r w:rsidRPr="00FE1028">
              <w:rPr>
                <w:rFonts w:cs="Arial"/>
                <w:szCs w:val="20"/>
                <w:lang w:eastAsia="sl-SI"/>
              </w:rPr>
              <w:t xml:space="preserve">Pristojni organ, Ministrstvo za finance, mora o zahtevi odločiti v šestih mesecih od prejema zahteve, če pa je v treh mesecih od prejema zahteve še zahteval predložitev specifičnih informacij, to je podatkov, dokazov in dokumentov, pomembnih za razjasnitev vprašanja obdavčitve (sedmi odstavek </w:t>
            </w:r>
            <w:proofErr w:type="spellStart"/>
            <w:r w:rsidRPr="00FE1028">
              <w:rPr>
                <w:rFonts w:cs="Arial"/>
                <w:szCs w:val="20"/>
                <w:lang w:eastAsia="sl-SI"/>
              </w:rPr>
              <w:t>256.b</w:t>
            </w:r>
            <w:proofErr w:type="spellEnd"/>
            <w:r w:rsidRPr="00FE1028">
              <w:rPr>
                <w:rFonts w:cs="Arial"/>
                <w:szCs w:val="20"/>
                <w:lang w:eastAsia="sl-SI"/>
              </w:rPr>
              <w:t xml:space="preserve"> člena), pa v šestih mesecih od prejema specifičnih informacij. Če v tem roku ne odloči, se šteje, da je zahtevi davčnega zavezanca ugodeno (sedmi odstavek). V tem delu zakon molk organa drugače ureja kot ZUP</w:t>
            </w:r>
            <w:r w:rsidR="00B10B19">
              <w:rPr>
                <w:rFonts w:cs="Arial"/>
                <w:szCs w:val="20"/>
                <w:lang w:eastAsia="sl-SI"/>
              </w:rPr>
              <w:t>, ki</w:t>
            </w:r>
            <w:r w:rsidRPr="00FE1028">
              <w:rPr>
                <w:rFonts w:cs="Arial"/>
                <w:szCs w:val="20"/>
                <w:lang w:eastAsia="sl-SI"/>
              </w:rPr>
              <w:t xml:space="preserve"> molk organa opredeljuje kot fikcijo negativne odločitve. </w:t>
            </w:r>
          </w:p>
          <w:p w14:paraId="1152E201" w14:textId="77777777" w:rsidR="00D267C8" w:rsidRPr="00FE1028" w:rsidRDefault="00D267C8" w:rsidP="00912D3A">
            <w:pPr>
              <w:spacing w:before="240"/>
              <w:jc w:val="both"/>
              <w:rPr>
                <w:rFonts w:cs="Arial"/>
                <w:szCs w:val="20"/>
                <w:lang w:eastAsia="sl-SI"/>
              </w:rPr>
            </w:pPr>
            <w:r w:rsidRPr="00FE1028">
              <w:rPr>
                <w:rFonts w:cs="Arial"/>
                <w:szCs w:val="20"/>
                <w:lang w:eastAsia="sl-SI"/>
              </w:rPr>
              <w:t>Ko odloča o zahtevi, lahko pristojni organ:</w:t>
            </w:r>
          </w:p>
          <w:p w14:paraId="1ABD08A5" w14:textId="77777777" w:rsidR="00732CDF" w:rsidRDefault="00732CDF" w:rsidP="00732CDF">
            <w:pPr>
              <w:numPr>
                <w:ilvl w:val="0"/>
                <w:numId w:val="21"/>
              </w:numPr>
              <w:contextualSpacing/>
              <w:jc w:val="both"/>
              <w:rPr>
                <w:rFonts w:cs="Arial"/>
                <w:szCs w:val="20"/>
                <w:lang w:eastAsia="sl-SI"/>
              </w:rPr>
            </w:pPr>
            <w:r>
              <w:rPr>
                <w:rFonts w:cs="Arial"/>
                <w:szCs w:val="20"/>
                <w:lang w:eastAsia="sl-SI"/>
              </w:rPr>
              <w:t>Z</w:t>
            </w:r>
            <w:r w:rsidRPr="0009110A">
              <w:rPr>
                <w:rFonts w:cs="Arial"/>
                <w:szCs w:val="20"/>
                <w:lang w:eastAsia="sl-SI"/>
              </w:rPr>
              <w:t>ahtevo zavrže, ker ni bila pravočasno vložena oziroma se ne nanaša na obdavčitev po mednarodni pogodbi (ugotovi, da dejanja ene ali obeh držav pogodbenic za zavezanca nimajo oziroma ne bodo imela za posledico obdavčenje, ki ni v skladu z določbami mednarodne pogodbe) oziroma ne vsebuje podatkov in dokazil, ki jih določa zakon. Davčni zavezanec lahko zoper sklep o zavrženju v 30 dneh od vročitve sklepa vloži tožbo pri Upravnem sodišču Republike Slovenije (28. člen Zakona o upravnem sporu).</w:t>
            </w:r>
            <w:r w:rsidRPr="00FE1028">
              <w:rPr>
                <w:szCs w:val="20"/>
                <w:vertAlign w:val="superscript"/>
                <w:lang w:val="en-US"/>
              </w:rPr>
              <w:footnoteReference w:id="13"/>
            </w:r>
            <w:r w:rsidRPr="0009110A">
              <w:rPr>
                <w:rFonts w:cs="Arial"/>
                <w:szCs w:val="20"/>
                <w:lang w:eastAsia="sl-SI"/>
              </w:rPr>
              <w:t xml:space="preserve"> </w:t>
            </w:r>
          </w:p>
          <w:p w14:paraId="4D7A3930" w14:textId="4334DDFB" w:rsidR="008D64E9" w:rsidRPr="00F41ED8" w:rsidRDefault="00D8393A" w:rsidP="00D8393A">
            <w:pPr>
              <w:numPr>
                <w:ilvl w:val="0"/>
                <w:numId w:val="21"/>
              </w:numPr>
              <w:contextualSpacing/>
              <w:jc w:val="both"/>
              <w:rPr>
                <w:rFonts w:cs="Arial"/>
                <w:szCs w:val="20"/>
                <w:lang w:eastAsia="sl-SI"/>
              </w:rPr>
            </w:pPr>
            <w:r>
              <w:rPr>
                <w:rFonts w:cs="Arial"/>
                <w:szCs w:val="20"/>
                <w:lang w:eastAsia="sl-SI"/>
              </w:rPr>
              <w:t>S</w:t>
            </w:r>
            <w:r w:rsidR="00D267C8" w:rsidRPr="00C86931">
              <w:rPr>
                <w:rFonts w:cs="Arial"/>
                <w:szCs w:val="20"/>
                <w:lang w:eastAsia="sl-SI"/>
              </w:rPr>
              <w:t>am (enostransko) reši vprašanje v zvezi z zahtevo z uporabo pravnih sredstev po slovenski zakonodaji.</w:t>
            </w:r>
            <w:r w:rsidR="0009110A" w:rsidRPr="00FD337B">
              <w:rPr>
                <w:rFonts w:cs="Arial"/>
                <w:szCs w:val="20"/>
                <w:lang w:eastAsia="sl-SI"/>
              </w:rPr>
              <w:t xml:space="preserve"> Določi se tudi posebno pravno sredstvo, če je odločba o odmeri davka, na katero se nanaša zahteva, že dokončna ali pravnomočna, pa te odločbe ni mogoče odpraviti z obnovo ali odpravo in razveljavitvijo odločbe p</w:t>
            </w:r>
            <w:r w:rsidR="0009110A" w:rsidRPr="00D758B0">
              <w:rPr>
                <w:rFonts w:cs="Arial"/>
                <w:szCs w:val="20"/>
                <w:lang w:eastAsia="sl-SI"/>
              </w:rPr>
              <w:t xml:space="preserve">o nadzorstveni pravici. </w:t>
            </w:r>
            <w:r w:rsidR="0009110A" w:rsidRPr="00455EBF">
              <w:rPr>
                <w:rFonts w:cs="Arial"/>
                <w:szCs w:val="20"/>
                <w:lang w:eastAsia="sl-SI"/>
              </w:rPr>
              <w:t>D</w:t>
            </w:r>
            <w:r w:rsidR="0009110A" w:rsidRPr="00B50C90">
              <w:rPr>
                <w:rFonts w:cs="Arial"/>
                <w:szCs w:val="20"/>
                <w:lang w:eastAsia="sl-SI"/>
              </w:rPr>
              <w:t>avčni organ z novo odločbo, v kateri upošteva napotilo pristojnega organa iz tretjega odstavka, nadomesti dokončno ali pravnomočno odločbo. Ta odločba učinkuje od dneva vročitve odločbe.</w:t>
            </w:r>
            <w:r w:rsidR="0009110A" w:rsidRPr="007C6564">
              <w:rPr>
                <w:rFonts w:cs="Arial"/>
                <w:szCs w:val="20"/>
                <w:lang w:eastAsia="sl-SI"/>
              </w:rPr>
              <w:t xml:space="preserve"> </w:t>
            </w:r>
            <w:r w:rsidR="0009110A" w:rsidRPr="00813BA3">
              <w:rPr>
                <w:rFonts w:cs="Arial"/>
                <w:szCs w:val="20"/>
                <w:lang w:eastAsia="sl-SI"/>
              </w:rPr>
              <w:t>Davek, izračunan v</w:t>
            </w:r>
            <w:r w:rsidR="0009110A" w:rsidRPr="00A91CF2">
              <w:rPr>
                <w:rFonts w:cs="Arial"/>
                <w:szCs w:val="20"/>
                <w:lang w:eastAsia="sl-SI"/>
              </w:rPr>
              <w:t xml:space="preserve"> odločbi, mora biti plačan v 30 dneh od vročitve odločbe.</w:t>
            </w:r>
            <w:r w:rsidR="0009110A" w:rsidRPr="00C86931">
              <w:rPr>
                <w:rFonts w:cs="Arial"/>
                <w:szCs w:val="20"/>
                <w:lang w:eastAsia="sl-SI"/>
              </w:rPr>
              <w:t xml:space="preserve"> Če je bilo z novo odločbo ugotovljen premalo plačan oziroma neplačan davek, začnejo teči zamudne obresti po preteku roka za plačilo. Davčnemu zavezancu obresti za preveč odmerjen in plačan davek ne pripadajo, če je z novo odločbo ugotovljeno preplačilo davka.</w:t>
            </w:r>
            <w:r w:rsidR="00D267C8" w:rsidRPr="00C86931">
              <w:rPr>
                <w:rFonts w:cs="Arial"/>
                <w:szCs w:val="20"/>
                <w:lang w:eastAsia="sl-SI"/>
              </w:rPr>
              <w:t xml:space="preserve"> </w:t>
            </w:r>
            <w:r w:rsidR="008D64E9" w:rsidRPr="004F7E0E">
              <w:rPr>
                <w:rFonts w:cs="Arial"/>
                <w:szCs w:val="20"/>
                <w:lang w:eastAsia="sl-SI"/>
              </w:rPr>
              <w:t>Z dnem, ko je davčni zavezanec seznanjen, da bo o njegovi zahtevi glede vprašanja obdavčitve odločal davčni organ,</w:t>
            </w:r>
            <w:r w:rsidR="00D267C8" w:rsidRPr="00C86931">
              <w:rPr>
                <w:rFonts w:cs="Arial"/>
                <w:szCs w:val="20"/>
                <w:lang w:eastAsia="sl-SI"/>
              </w:rPr>
              <w:t xml:space="preserve"> se </w:t>
            </w:r>
            <w:r w:rsidR="008D64E9" w:rsidRPr="004F7E0E">
              <w:rPr>
                <w:rFonts w:cs="Arial"/>
                <w:szCs w:val="20"/>
                <w:lang w:eastAsia="sl-SI"/>
              </w:rPr>
              <w:t>postopek na podlagi tega poglavja</w:t>
            </w:r>
            <w:r w:rsidR="00D267C8" w:rsidRPr="00C86931">
              <w:rPr>
                <w:rFonts w:cs="Arial"/>
                <w:szCs w:val="20"/>
                <w:lang w:eastAsia="sl-SI"/>
              </w:rPr>
              <w:t xml:space="preserve"> zakona </w:t>
            </w:r>
            <w:r w:rsidR="008D64E9" w:rsidRPr="004F7E0E">
              <w:rPr>
                <w:rFonts w:cs="Arial"/>
                <w:szCs w:val="20"/>
                <w:lang w:eastAsia="sl-SI"/>
              </w:rPr>
              <w:t>konča</w:t>
            </w:r>
            <w:r w:rsidR="008D64E9">
              <w:rPr>
                <w:rFonts w:cs="Arial"/>
                <w:szCs w:val="20"/>
                <w:lang w:eastAsia="sl-SI"/>
              </w:rPr>
              <w:t>.</w:t>
            </w:r>
            <w:r w:rsidR="00D267C8" w:rsidRPr="00C86931">
              <w:rPr>
                <w:rFonts w:cs="Arial"/>
                <w:szCs w:val="20"/>
                <w:lang w:eastAsia="sl-SI"/>
              </w:rPr>
              <w:t xml:space="preserve"> </w:t>
            </w:r>
            <w:r w:rsidR="00505215">
              <w:rPr>
                <w:rFonts w:cs="Arial"/>
                <w:szCs w:val="20"/>
                <w:lang w:eastAsia="sl-SI"/>
              </w:rPr>
              <w:t xml:space="preserve">Če se davek izračuna v obračunu davka, pa se postopek skupnega dogovarjanja konča, ko </w:t>
            </w:r>
            <w:r w:rsidR="008D64E9">
              <w:rPr>
                <w:rFonts w:cs="Arial"/>
                <w:szCs w:val="20"/>
                <w:lang w:eastAsia="sl-SI"/>
              </w:rPr>
              <w:t xml:space="preserve">da je seznanjen, da lahko predloži davčni obračun oziroma popravek davčnega obračuna. </w:t>
            </w:r>
          </w:p>
          <w:p w14:paraId="33B4EEBF" w14:textId="18B2BAD5" w:rsidR="00D267C8" w:rsidRPr="00C86931" w:rsidRDefault="00505215" w:rsidP="00176717">
            <w:pPr>
              <w:numPr>
                <w:ilvl w:val="0"/>
                <w:numId w:val="21"/>
              </w:numPr>
              <w:contextualSpacing/>
              <w:jc w:val="both"/>
              <w:rPr>
                <w:rFonts w:cs="Arial"/>
                <w:szCs w:val="20"/>
                <w:lang w:eastAsia="sl-SI"/>
              </w:rPr>
            </w:pPr>
            <w:r>
              <w:rPr>
                <w:rFonts w:cs="Arial"/>
                <w:szCs w:val="20"/>
                <w:lang w:eastAsia="sl-SI"/>
              </w:rPr>
              <w:t xml:space="preserve">davčni zavezanec predloži davčni obračun oziroma popravek davčnega obračuna, v katerem upošteva odločilna dejstva. </w:t>
            </w:r>
            <w:r w:rsidR="00B10B19">
              <w:rPr>
                <w:rFonts w:cs="Arial"/>
                <w:szCs w:val="20"/>
                <w:lang w:eastAsia="sl-SI"/>
              </w:rPr>
              <w:t>Pristojni organ o</w:t>
            </w:r>
            <w:r w:rsidR="00D267C8" w:rsidRPr="00C86931">
              <w:rPr>
                <w:rFonts w:cs="Arial"/>
                <w:szCs w:val="20"/>
                <w:lang w:eastAsia="sl-SI"/>
              </w:rPr>
              <w:t xml:space="preserve"> sprejeti odločitvi</w:t>
            </w:r>
            <w:r w:rsidR="00D8393A">
              <w:rPr>
                <w:rFonts w:cs="Arial"/>
                <w:szCs w:val="20"/>
                <w:lang w:eastAsia="sl-SI"/>
              </w:rPr>
              <w:t>, da je zahteva glede vprašanja obdavčitve utemeljena in bo rešena enostransko (brez postopka skupnega dogovarjanja)</w:t>
            </w:r>
            <w:r w:rsidR="00D267C8" w:rsidRPr="00C86931">
              <w:rPr>
                <w:rFonts w:cs="Arial"/>
                <w:szCs w:val="20"/>
                <w:lang w:eastAsia="sl-SI"/>
              </w:rPr>
              <w:t xml:space="preserve"> seznani pristojni organ druge države. </w:t>
            </w:r>
          </w:p>
          <w:p w14:paraId="3F37D992" w14:textId="77777777" w:rsidR="0089118F" w:rsidRDefault="0089118F" w:rsidP="00176717">
            <w:pPr>
              <w:numPr>
                <w:ilvl w:val="0"/>
                <w:numId w:val="21"/>
              </w:numPr>
              <w:contextualSpacing/>
              <w:jc w:val="both"/>
              <w:rPr>
                <w:rFonts w:cs="Arial"/>
                <w:szCs w:val="20"/>
                <w:lang w:eastAsia="sl-SI"/>
              </w:rPr>
            </w:pPr>
            <w:r>
              <w:rPr>
                <w:rFonts w:cs="Arial"/>
                <w:szCs w:val="20"/>
                <w:lang w:eastAsia="sl-SI"/>
              </w:rPr>
              <w:t>I</w:t>
            </w:r>
            <w:r w:rsidR="00D267C8" w:rsidRPr="00FE1028">
              <w:rPr>
                <w:rFonts w:cs="Arial"/>
                <w:szCs w:val="20"/>
                <w:lang w:eastAsia="sl-SI"/>
              </w:rPr>
              <w:t>zda odločbo, s katero ugodi zahtevi davčnega zavezanca za začetek skupnega dogov</w:t>
            </w:r>
            <w:r w:rsidR="00476D45">
              <w:rPr>
                <w:rFonts w:cs="Arial"/>
                <w:szCs w:val="20"/>
                <w:lang w:eastAsia="sl-SI"/>
              </w:rPr>
              <w:t>arjanja</w:t>
            </w:r>
            <w:r w:rsidR="00D267C8" w:rsidRPr="00FE1028">
              <w:rPr>
                <w:rFonts w:cs="Arial"/>
                <w:szCs w:val="20"/>
                <w:lang w:eastAsia="sl-SI"/>
              </w:rPr>
              <w:t xml:space="preserve"> s pristojnim organom druge države. Če pristojni organ v šestmesečnem roku ne odloči, se šteje, da je zahtevi ugodil. O sprejeti odločitvi mora pristojni organ brez odlašanja obvestiti davčnega zavezanca in pristojni organ druge države.</w:t>
            </w:r>
          </w:p>
          <w:p w14:paraId="44041011" w14:textId="1919BF49" w:rsidR="00732CDF" w:rsidRDefault="00732CDF" w:rsidP="004F7E0E">
            <w:pPr>
              <w:spacing w:before="240"/>
              <w:jc w:val="both"/>
              <w:rPr>
                <w:rFonts w:cs="Arial"/>
                <w:szCs w:val="20"/>
                <w:lang w:eastAsia="sl-SI"/>
              </w:rPr>
            </w:pPr>
            <w:r>
              <w:rPr>
                <w:rFonts w:cs="Arial"/>
                <w:szCs w:val="20"/>
                <w:lang w:eastAsia="sl-SI"/>
              </w:rPr>
              <w:t xml:space="preserve">Predlog sedmega odstavka določa, da če o vprašanju obdavčitve že teče postopek pred sodiščem, se </w:t>
            </w:r>
            <w:r w:rsidR="00AA5082">
              <w:rPr>
                <w:rFonts w:cs="Arial"/>
                <w:szCs w:val="20"/>
                <w:lang w:eastAsia="sl-SI"/>
              </w:rPr>
              <w:t xml:space="preserve">utemeljena </w:t>
            </w:r>
            <w:r>
              <w:rPr>
                <w:rFonts w:cs="Arial"/>
                <w:szCs w:val="20"/>
                <w:lang w:eastAsia="sl-SI"/>
              </w:rPr>
              <w:t xml:space="preserve">zahteva </w:t>
            </w:r>
            <w:r w:rsidR="00AA5082">
              <w:rPr>
                <w:rFonts w:cs="Arial"/>
                <w:szCs w:val="20"/>
                <w:lang w:eastAsia="sl-SI"/>
              </w:rPr>
              <w:t xml:space="preserve">glede vprašanja obdavčitve </w:t>
            </w:r>
            <w:r>
              <w:rPr>
                <w:rFonts w:cs="Arial"/>
                <w:szCs w:val="20"/>
                <w:lang w:eastAsia="sl-SI"/>
              </w:rPr>
              <w:t>kljub temu ne more rešiti enostransko. V tem primeru se bo začel postopek skupnega dogovarjanja.</w:t>
            </w:r>
          </w:p>
          <w:p w14:paraId="3317A17E" w14:textId="77777777" w:rsidR="00AA5082" w:rsidRDefault="00AA5082" w:rsidP="00AA5082">
            <w:pPr>
              <w:jc w:val="both"/>
              <w:rPr>
                <w:lang w:eastAsia="sl-SI"/>
              </w:rPr>
            </w:pPr>
          </w:p>
          <w:p w14:paraId="36EBD169" w14:textId="6AE9308B" w:rsidR="004F7E0E" w:rsidRPr="00AA5082" w:rsidRDefault="00851554" w:rsidP="00AA5082">
            <w:pPr>
              <w:jc w:val="both"/>
              <w:rPr>
                <w:lang w:eastAsia="sl-SI"/>
              </w:rPr>
            </w:pPr>
            <w:r w:rsidRPr="00AA5082">
              <w:rPr>
                <w:lang w:eastAsia="sl-SI"/>
              </w:rPr>
              <w:t>Predlog desetega odstavka določa, da davčni organ po sprejemu odločitve, s katero ugotovi, da je zahteva glede vp</w:t>
            </w:r>
            <w:r w:rsidR="004F7E0E" w:rsidRPr="00AA5082">
              <w:rPr>
                <w:lang w:eastAsia="sl-SI"/>
              </w:rPr>
              <w:t xml:space="preserve">rašanja obdavčitve utemeljena, </w:t>
            </w:r>
            <w:r w:rsidRPr="00AA5082">
              <w:rPr>
                <w:lang w:eastAsia="sl-SI"/>
              </w:rPr>
              <w:t xml:space="preserve">po uradni dolžnosti odloži plačilo davka oziroma davčno izvršbo. </w:t>
            </w:r>
            <w:r w:rsidR="00F617BA" w:rsidRPr="00AA5082">
              <w:rPr>
                <w:lang w:eastAsia="sl-SI"/>
              </w:rPr>
              <w:t xml:space="preserve">Predlog zakona razlikuje rok, do katerega se odloži in je odvisen od vrste različnih dejavnikov. </w:t>
            </w:r>
            <w:r w:rsidR="004F7E0E" w:rsidRPr="00AA5082">
              <w:rPr>
                <w:lang w:eastAsia="sl-SI"/>
              </w:rPr>
              <w:t xml:space="preserve">Po sprejemu odločitve, s katero pristojni organ ugotovi, da je zahteva glede vprašanja obdavčitve utemeljena in da ni potreben postopek skupnega dogovarjanja, davčni organ po uradni dolžnosti do predložitve davčnega obračuna oziroma popravka davčnega obračuna iz četrtega odstavka tega člena oziroma do izdaje odločbe iz petega odstavka tega člena odloži plačilo davka oziroma davčno izvršbo. Če pristojni organ ugotovi, da je zahteva glede vprašanje obdavčitve utemeljena, davčni organ odloži plačilo davka oziroma davčno izvršbo do uveljavitve doseženega dogovora oziroma do poteka roka iz drugega odstavka 258. člena tega zakona (v 60 dneh od dneva, ko je bil davčni zavezanec obveščen o doseženem dogovoru), če davčni zavezanec ne zahteva uveljavitve dogovora oziroma po poteku 50 dni od vročitve obvestila iz tretjega odstavka </w:t>
            </w:r>
            <w:proofErr w:type="spellStart"/>
            <w:r w:rsidR="004F7E0E" w:rsidRPr="00AA5082">
              <w:rPr>
                <w:lang w:eastAsia="sl-SI"/>
              </w:rPr>
              <w:t>256.e</w:t>
            </w:r>
            <w:proofErr w:type="spellEnd"/>
            <w:r w:rsidR="004F7E0E" w:rsidRPr="00AA5082">
              <w:rPr>
                <w:lang w:eastAsia="sl-SI"/>
              </w:rPr>
              <w:t xml:space="preserve"> člena (od vročitve obvestila, s katerim je davčni zavezanec seznanjen z razlogi, zaradi katerih dogovor ni bil </w:t>
            </w:r>
            <w:r w:rsidR="004F7E0E" w:rsidRPr="00AA5082">
              <w:rPr>
                <w:lang w:eastAsia="sl-SI"/>
              </w:rPr>
              <w:lastRenderedPageBreak/>
              <w:t>dosežen), če dogovor ni dosežen in davčni zavezanec ni predlagal ustanovitev svetovalne komisije. Za čas odloga se davčnemu zavezancu ne obračunajo obresti.</w:t>
            </w:r>
          </w:p>
          <w:p w14:paraId="0FCD7DE4" w14:textId="77777777" w:rsidR="00FE1028" w:rsidRPr="00FE1028" w:rsidRDefault="00FE1028" w:rsidP="00FE1028">
            <w:pPr>
              <w:spacing w:before="240"/>
              <w:ind w:left="720"/>
              <w:contextualSpacing/>
              <w:jc w:val="both"/>
              <w:rPr>
                <w:rFonts w:cs="Arial"/>
                <w:szCs w:val="20"/>
                <w:lang w:eastAsia="sl-SI"/>
              </w:rPr>
            </w:pPr>
          </w:p>
          <w:p w14:paraId="59635803" w14:textId="77777777" w:rsidR="005D5F75" w:rsidRDefault="00D5787F" w:rsidP="00CC454E">
            <w:pPr>
              <w:rPr>
                <w:rFonts w:cs="Arial"/>
                <w:color w:val="1F497D" w:themeColor="text2"/>
                <w:szCs w:val="20"/>
                <w:lang w:eastAsia="sl-SI"/>
              </w:rPr>
            </w:pPr>
            <w:proofErr w:type="spellStart"/>
            <w:r>
              <w:rPr>
                <w:rFonts w:cs="Arial"/>
                <w:szCs w:val="20"/>
              </w:rPr>
              <w:t>256.č</w:t>
            </w:r>
            <w:proofErr w:type="spellEnd"/>
            <w:r>
              <w:rPr>
                <w:rFonts w:cs="Arial"/>
                <w:szCs w:val="20"/>
              </w:rPr>
              <w:t xml:space="preserve"> člen</w:t>
            </w:r>
            <w:r w:rsidR="005D5F75" w:rsidRPr="009B0717">
              <w:rPr>
                <w:rFonts w:cs="Arial"/>
                <w:color w:val="1F497D" w:themeColor="text2"/>
                <w:szCs w:val="20"/>
                <w:lang w:eastAsia="sl-SI"/>
              </w:rPr>
              <w:t xml:space="preserve"> </w:t>
            </w:r>
          </w:p>
          <w:p w14:paraId="751DED5B" w14:textId="3ADF0689" w:rsidR="006B30A6" w:rsidRPr="00FE1028" w:rsidRDefault="008D7F43" w:rsidP="006B30A6">
            <w:pPr>
              <w:jc w:val="both"/>
              <w:rPr>
                <w:b/>
                <w:lang w:eastAsia="sl-SI"/>
              </w:rPr>
            </w:pPr>
            <w:r>
              <w:rPr>
                <w:lang w:eastAsia="sl-SI"/>
              </w:rPr>
              <w:t xml:space="preserve">Predlagani </w:t>
            </w:r>
            <w:proofErr w:type="spellStart"/>
            <w:r>
              <w:rPr>
                <w:lang w:eastAsia="sl-SI"/>
              </w:rPr>
              <w:t>256.č</w:t>
            </w:r>
            <w:proofErr w:type="spellEnd"/>
            <w:r w:rsidR="006B30A6" w:rsidRPr="00FE1028">
              <w:rPr>
                <w:lang w:eastAsia="sl-SI"/>
              </w:rPr>
              <w:t xml:space="preserve"> člen ureja umik zahteve pred začetkom in med začetim postopkom skupnega dogov</w:t>
            </w:r>
            <w:r w:rsidR="006B30A6">
              <w:rPr>
                <w:lang w:eastAsia="sl-SI"/>
              </w:rPr>
              <w:t>arjanja</w:t>
            </w:r>
            <w:r w:rsidR="006B30A6" w:rsidRPr="00FE1028">
              <w:rPr>
                <w:lang w:eastAsia="sl-SI"/>
              </w:rPr>
              <w:t xml:space="preserve"> ter njegove posledice.</w:t>
            </w:r>
          </w:p>
          <w:p w14:paraId="1827C0C2" w14:textId="77777777" w:rsidR="006B30A6" w:rsidRPr="00FE1028" w:rsidRDefault="006B30A6" w:rsidP="006B30A6">
            <w:pPr>
              <w:spacing w:before="240"/>
              <w:jc w:val="both"/>
              <w:rPr>
                <w:lang w:eastAsia="sl-SI"/>
              </w:rPr>
            </w:pPr>
            <w:r w:rsidRPr="00FE1028">
              <w:rPr>
                <w:lang w:eastAsia="sl-SI"/>
              </w:rPr>
              <w:t>Davčni zavezanec ima pravico umakniti svojo zahtevo vsak čas pred začetim in že med začetim postopkom skupnega dogov</w:t>
            </w:r>
            <w:r>
              <w:rPr>
                <w:lang w:eastAsia="sl-SI"/>
              </w:rPr>
              <w:t>arjanja</w:t>
            </w:r>
            <w:r w:rsidRPr="00FE1028">
              <w:rPr>
                <w:lang w:eastAsia="sl-SI"/>
              </w:rPr>
              <w:t xml:space="preserve">. Če davčni zavezanec umakne zahtevo v času, ko pristojni organ, Ministrstvo za finance, o njej še ni odločilo, se postopek s sklepom ustavi. </w:t>
            </w:r>
            <w:r w:rsidRPr="00FE1028">
              <w:rPr>
                <w:lang w:val="x-none" w:eastAsia="sl-SI"/>
              </w:rPr>
              <w:t>Zoper sklep</w:t>
            </w:r>
            <w:r w:rsidRPr="00FE1028">
              <w:rPr>
                <w:lang w:eastAsia="sl-SI"/>
              </w:rPr>
              <w:t xml:space="preserve"> o ustavitvi ni</w:t>
            </w:r>
            <w:r w:rsidRPr="00FE1028">
              <w:rPr>
                <w:lang w:val="x-none" w:eastAsia="sl-SI"/>
              </w:rPr>
              <w:t xml:space="preserve"> dovoljena pritožba.</w:t>
            </w:r>
            <w:r w:rsidRPr="00FE1028">
              <w:rPr>
                <w:lang w:eastAsia="sl-SI"/>
              </w:rPr>
              <w:t xml:space="preserve"> </w:t>
            </w:r>
          </w:p>
          <w:p w14:paraId="481AA054" w14:textId="77777777" w:rsidR="006B30A6" w:rsidRDefault="006B30A6" w:rsidP="006B30A6">
            <w:pPr>
              <w:spacing w:before="240"/>
              <w:jc w:val="both"/>
              <w:rPr>
                <w:lang w:eastAsia="sl-SI"/>
              </w:rPr>
            </w:pPr>
            <w:r w:rsidRPr="00FE1028">
              <w:rPr>
                <w:lang w:eastAsia="sl-SI"/>
              </w:rPr>
              <w:t>Davčni zavezanec lahko umakne zahtevo tudi med postopkom skupnega dogov</w:t>
            </w:r>
            <w:r>
              <w:rPr>
                <w:lang w:eastAsia="sl-SI"/>
              </w:rPr>
              <w:t>arjanja</w:t>
            </w:r>
            <w:r w:rsidRPr="00FE1028">
              <w:rPr>
                <w:lang w:eastAsia="sl-SI"/>
              </w:rPr>
              <w:t>. Če je bil postopek skupnega dogov</w:t>
            </w:r>
            <w:r>
              <w:rPr>
                <w:lang w:eastAsia="sl-SI"/>
              </w:rPr>
              <w:t>arjanja</w:t>
            </w:r>
            <w:r w:rsidRPr="00FE1028">
              <w:rPr>
                <w:lang w:eastAsia="sl-SI"/>
              </w:rPr>
              <w:t xml:space="preserve"> že začet, pa se z umikom zahteve končajo vsi postopki skupnega dogov</w:t>
            </w:r>
            <w:r>
              <w:rPr>
                <w:lang w:eastAsia="sl-SI"/>
              </w:rPr>
              <w:t>arjanja</w:t>
            </w:r>
            <w:r w:rsidRPr="00FE1028">
              <w:rPr>
                <w:lang w:eastAsia="sl-SI"/>
              </w:rPr>
              <w:t>. Pristojni organ seznani drugi pristojni organ, da se je postopek skupnega dogov</w:t>
            </w:r>
            <w:r>
              <w:rPr>
                <w:lang w:eastAsia="sl-SI"/>
              </w:rPr>
              <w:t>arjanja</w:t>
            </w:r>
            <w:r w:rsidRPr="00FE1028">
              <w:rPr>
                <w:lang w:eastAsia="sl-SI"/>
              </w:rPr>
              <w:t xml:space="preserve"> končal. </w:t>
            </w:r>
          </w:p>
          <w:p w14:paraId="408585CA" w14:textId="77777777" w:rsidR="006B30A6" w:rsidRDefault="006B30A6" w:rsidP="006B30A6">
            <w:pPr>
              <w:spacing w:before="240"/>
              <w:jc w:val="both"/>
              <w:rPr>
                <w:color w:val="1F497D" w:themeColor="text2"/>
                <w:lang w:eastAsia="sl-SI"/>
              </w:rPr>
            </w:pPr>
            <w:r>
              <w:rPr>
                <w:lang w:eastAsia="sl-SI"/>
              </w:rPr>
              <w:t xml:space="preserve">O umiku zahteve pristojni organ obvesti davčni organ in sodišče, če je zaradi postopka skupnega dogovarjanja prišlo do prekinitve postopka skupnega dogovarjanja v skladu z </w:t>
            </w:r>
            <w:proofErr w:type="spellStart"/>
            <w:r>
              <w:rPr>
                <w:lang w:eastAsia="sl-SI"/>
              </w:rPr>
              <w:t>256.č</w:t>
            </w:r>
            <w:proofErr w:type="spellEnd"/>
            <w:r>
              <w:rPr>
                <w:lang w:eastAsia="sl-SI"/>
              </w:rPr>
              <w:t xml:space="preserve"> členom.</w:t>
            </w:r>
          </w:p>
          <w:p w14:paraId="78253A13" w14:textId="77777777" w:rsidR="006B30A6" w:rsidRPr="006E0D49" w:rsidRDefault="006B30A6" w:rsidP="006B30A6">
            <w:pPr>
              <w:spacing w:before="240"/>
              <w:jc w:val="both"/>
              <w:rPr>
                <w:rFonts w:cs="Arial"/>
                <w:szCs w:val="20"/>
                <w:lang w:eastAsia="sl-SI"/>
              </w:rPr>
            </w:pPr>
            <w:proofErr w:type="spellStart"/>
            <w:r w:rsidRPr="006E0D49">
              <w:rPr>
                <w:rFonts w:cs="Arial"/>
                <w:szCs w:val="20"/>
                <w:lang w:eastAsia="sl-SI"/>
              </w:rPr>
              <w:t>256.d</w:t>
            </w:r>
            <w:proofErr w:type="spellEnd"/>
            <w:r w:rsidRPr="006E0D49">
              <w:rPr>
                <w:rFonts w:cs="Arial"/>
                <w:szCs w:val="20"/>
                <w:lang w:eastAsia="sl-SI"/>
              </w:rPr>
              <w:t xml:space="preserve"> člen</w:t>
            </w:r>
          </w:p>
          <w:p w14:paraId="5334502B" w14:textId="1BB63EA5" w:rsidR="005D5F75" w:rsidRPr="00FE1028" w:rsidRDefault="002A3988" w:rsidP="00CC454E">
            <w:pPr>
              <w:jc w:val="both"/>
              <w:rPr>
                <w:lang w:eastAsia="sl-SI"/>
              </w:rPr>
            </w:pPr>
            <w:r>
              <w:rPr>
                <w:lang w:eastAsia="sl-SI"/>
              </w:rPr>
              <w:t xml:space="preserve">V predlaganem </w:t>
            </w:r>
            <w:proofErr w:type="spellStart"/>
            <w:r>
              <w:rPr>
                <w:lang w:eastAsia="sl-SI"/>
              </w:rPr>
              <w:t>256.d</w:t>
            </w:r>
            <w:proofErr w:type="spellEnd"/>
            <w:r w:rsidR="005D5F75" w:rsidRPr="00FE1028">
              <w:rPr>
                <w:lang w:eastAsia="sl-SI"/>
              </w:rPr>
              <w:t xml:space="preserve"> členu se uredi institut prekinitve davčnega ali sodnega postopka. Če je pristojni organ izdal odločbo, s katero je ugodil zahtevi davčnega zavezanca, se prekinejo davčni in sodni postopki, ki so povezani z vprašanjem obdavčitve, o katerem je bil začet postopek skupnega dogov</w:t>
            </w:r>
            <w:r w:rsidR="00476D45">
              <w:rPr>
                <w:lang w:eastAsia="sl-SI"/>
              </w:rPr>
              <w:t>arjanja</w:t>
            </w:r>
            <w:r w:rsidR="005D5F75" w:rsidRPr="00FE1028">
              <w:rPr>
                <w:lang w:eastAsia="sl-SI"/>
              </w:rPr>
              <w:t xml:space="preserve">. </w:t>
            </w:r>
            <w:r w:rsidR="00981D4E">
              <w:rPr>
                <w:lang w:eastAsia="sl-SI"/>
              </w:rPr>
              <w:t xml:space="preserve">Razlog prekinitve je v nesmotrnosti vodenja dveh postopkov hkrati, upoštevajoč, da pristojni organ ne more odstopati od odločitve, ki jo sprejme sodišče. </w:t>
            </w:r>
            <w:r w:rsidR="005D5F75" w:rsidRPr="00FE1028">
              <w:rPr>
                <w:lang w:eastAsia="sl-SI"/>
              </w:rPr>
              <w:t>Postopek skupnega dogov</w:t>
            </w:r>
            <w:r w:rsidR="00476D45">
              <w:rPr>
                <w:lang w:eastAsia="sl-SI"/>
              </w:rPr>
              <w:t>arjanja</w:t>
            </w:r>
            <w:r w:rsidR="005D5F75" w:rsidRPr="00FE1028">
              <w:rPr>
                <w:lang w:eastAsia="sl-SI"/>
              </w:rPr>
              <w:t xml:space="preserve"> se začne s tem, ko pristojni organ obvesti pristojni organ</w:t>
            </w:r>
            <w:r w:rsidR="00611DE7">
              <w:rPr>
                <w:lang w:eastAsia="sl-SI"/>
              </w:rPr>
              <w:t xml:space="preserve"> druge države</w:t>
            </w:r>
            <w:r w:rsidR="005D5F75" w:rsidRPr="00FE1028">
              <w:rPr>
                <w:lang w:eastAsia="sl-SI"/>
              </w:rPr>
              <w:t>, da je zahteva davčnega zavezanca za začetek postopka skupnega dogov</w:t>
            </w:r>
            <w:r w:rsidR="00476D45">
              <w:rPr>
                <w:lang w:eastAsia="sl-SI"/>
              </w:rPr>
              <w:t>arjanja</w:t>
            </w:r>
            <w:r w:rsidR="00F22229">
              <w:rPr>
                <w:lang w:eastAsia="sl-SI"/>
              </w:rPr>
              <w:t xml:space="preserve"> dopustna, pod pogojem, če </w:t>
            </w:r>
            <w:r w:rsidR="00D8393A">
              <w:rPr>
                <w:lang w:eastAsia="sl-SI"/>
              </w:rPr>
              <w:t xml:space="preserve">tudi </w:t>
            </w:r>
            <w:r w:rsidR="00F22229">
              <w:rPr>
                <w:lang w:eastAsia="sl-SI"/>
              </w:rPr>
              <w:t>pristojni organ druge države odloči, da je zahteva dopustna</w:t>
            </w:r>
            <w:r w:rsidR="005D5F75" w:rsidRPr="00FE1028">
              <w:rPr>
                <w:lang w:eastAsia="sl-SI"/>
              </w:rPr>
              <w:t>.</w:t>
            </w:r>
          </w:p>
          <w:p w14:paraId="18F45CBD" w14:textId="6CD61614" w:rsidR="005D5F75" w:rsidRPr="00FE1028" w:rsidRDefault="005D5F75" w:rsidP="00CC454E">
            <w:pPr>
              <w:spacing w:before="240"/>
              <w:jc w:val="both"/>
              <w:rPr>
                <w:lang w:eastAsia="sl-SI"/>
              </w:rPr>
            </w:pPr>
            <w:r w:rsidRPr="00FE1028">
              <w:rPr>
                <w:lang w:eastAsia="sl-SI"/>
              </w:rPr>
              <w:t xml:space="preserve">Ministrstvo za finance </w:t>
            </w:r>
            <w:r w:rsidR="00A77993">
              <w:rPr>
                <w:lang w:eastAsia="sl-SI"/>
              </w:rPr>
              <w:t xml:space="preserve">nemudoma </w:t>
            </w:r>
            <w:r w:rsidRPr="00FE1028">
              <w:rPr>
                <w:lang w:eastAsia="sl-SI"/>
              </w:rPr>
              <w:t xml:space="preserve">obvesti </w:t>
            </w:r>
            <w:r w:rsidR="00A77993">
              <w:rPr>
                <w:lang w:eastAsia="sl-SI"/>
              </w:rPr>
              <w:t xml:space="preserve">davčni organ </w:t>
            </w:r>
            <w:r w:rsidR="00D8393A">
              <w:rPr>
                <w:lang w:eastAsia="sl-SI"/>
              </w:rPr>
              <w:t xml:space="preserve">in </w:t>
            </w:r>
            <w:r w:rsidRPr="00FE1028">
              <w:rPr>
                <w:lang w:eastAsia="sl-SI"/>
              </w:rPr>
              <w:t>sodišče, pred katerim teče postopek glede vprašanja obdavčitve, da je o tem vprašanju začet postopek skupnega dogov</w:t>
            </w:r>
            <w:r w:rsidR="00476D45">
              <w:rPr>
                <w:lang w:eastAsia="sl-SI"/>
              </w:rPr>
              <w:t>arjanja</w:t>
            </w:r>
            <w:r w:rsidRPr="00FE1028">
              <w:rPr>
                <w:lang w:eastAsia="sl-SI"/>
              </w:rPr>
              <w:t>. V primerih, ko svetovalna komisija odloča, ali so izpolnjeni pogoji za začetek postopka skupnega dogov</w:t>
            </w:r>
            <w:r w:rsidR="00476D45">
              <w:rPr>
                <w:lang w:eastAsia="sl-SI"/>
              </w:rPr>
              <w:t>arjanja</w:t>
            </w:r>
            <w:r w:rsidRPr="00FE1028">
              <w:rPr>
                <w:lang w:eastAsia="sl-SI"/>
              </w:rPr>
              <w:t xml:space="preserve">, se davčni in sodni postopek še ne prekine. Gre za primere, ko je </w:t>
            </w:r>
            <w:r w:rsidR="00F22229">
              <w:rPr>
                <w:lang w:eastAsia="sl-SI"/>
              </w:rPr>
              <w:t xml:space="preserve">eden izmed </w:t>
            </w:r>
            <w:r w:rsidRPr="00FE1028">
              <w:rPr>
                <w:lang w:eastAsia="sl-SI"/>
              </w:rPr>
              <w:t>pristojni</w:t>
            </w:r>
            <w:r w:rsidR="00F22229">
              <w:rPr>
                <w:lang w:eastAsia="sl-SI"/>
              </w:rPr>
              <w:t>h</w:t>
            </w:r>
            <w:r w:rsidRPr="00FE1028">
              <w:rPr>
                <w:lang w:eastAsia="sl-SI"/>
              </w:rPr>
              <w:t xml:space="preserve"> organ</w:t>
            </w:r>
            <w:r w:rsidR="00F22229">
              <w:rPr>
                <w:lang w:eastAsia="sl-SI"/>
              </w:rPr>
              <w:t>ov</w:t>
            </w:r>
            <w:r w:rsidRPr="00FE1028">
              <w:rPr>
                <w:lang w:eastAsia="sl-SI"/>
              </w:rPr>
              <w:t xml:space="preserve"> druge države članice zavrnil zahtevo za začetek skupnega dogovora. </w:t>
            </w:r>
          </w:p>
          <w:p w14:paraId="71966D56" w14:textId="77777777" w:rsidR="005D5F75" w:rsidRPr="00FE1028" w:rsidRDefault="005D5F75" w:rsidP="00CC454E">
            <w:pPr>
              <w:spacing w:before="240"/>
              <w:jc w:val="both"/>
              <w:rPr>
                <w:lang w:eastAsia="sl-SI"/>
              </w:rPr>
            </w:pPr>
            <w:r w:rsidRPr="00FE1028">
              <w:rPr>
                <w:lang w:eastAsia="sl-SI"/>
              </w:rPr>
              <w:t>Davčni organ (na drugi stopnji) ali sodišče izda sklep o prekinitvi postopka takoj, ko je obveščen, da je bil začet postopek skupnega dogov</w:t>
            </w:r>
            <w:r w:rsidR="00476D45">
              <w:rPr>
                <w:lang w:eastAsia="sl-SI"/>
              </w:rPr>
              <w:t>arjanja</w:t>
            </w:r>
            <w:r w:rsidRPr="00FE1028">
              <w:rPr>
                <w:lang w:eastAsia="sl-SI"/>
              </w:rPr>
              <w:t xml:space="preserve">. Zoper sklep o prekinitvi ni dovoljena pritožba. </w:t>
            </w:r>
          </w:p>
          <w:p w14:paraId="32ED82AA" w14:textId="77777777" w:rsidR="005D5F75" w:rsidRPr="00FE1028" w:rsidRDefault="005D5F75" w:rsidP="00CC454E">
            <w:pPr>
              <w:spacing w:before="240"/>
              <w:jc w:val="both"/>
              <w:rPr>
                <w:lang w:eastAsia="sl-SI"/>
              </w:rPr>
            </w:pPr>
            <w:r w:rsidRPr="00FE1028">
              <w:rPr>
                <w:lang w:eastAsia="sl-SI"/>
              </w:rPr>
              <w:t>V predlaganem četrtem odstavku se določi, da s prekinitvijo prenehajo teči vsi roki, ki so določeni za procesna dejanja.</w:t>
            </w:r>
          </w:p>
          <w:p w14:paraId="5CBA8880" w14:textId="77777777" w:rsidR="005D5F75" w:rsidRPr="00FE1028" w:rsidRDefault="005D5F75" w:rsidP="00CC454E">
            <w:pPr>
              <w:spacing w:before="240"/>
              <w:jc w:val="both"/>
              <w:rPr>
                <w:lang w:eastAsia="sl-SI"/>
              </w:rPr>
            </w:pPr>
            <w:r w:rsidRPr="00FE1028">
              <w:rPr>
                <w:lang w:eastAsia="sl-SI"/>
              </w:rPr>
              <w:t xml:space="preserve">Prekinjenemu postopku sledi nadaljevanje, če davčni zavezanec ne uveljavlja dogovora. Če želi davčni zavezanec uveljaviti dogovor, </w:t>
            </w:r>
            <w:r w:rsidR="00476D45">
              <w:rPr>
                <w:lang w:eastAsia="sl-SI"/>
              </w:rPr>
              <w:t>dosežen</w:t>
            </w:r>
            <w:r w:rsidR="00476D45" w:rsidRPr="00FE1028">
              <w:rPr>
                <w:lang w:eastAsia="sl-SI"/>
              </w:rPr>
              <w:t xml:space="preserve"> </w:t>
            </w:r>
            <w:r w:rsidRPr="00FE1028">
              <w:rPr>
                <w:lang w:eastAsia="sl-SI"/>
              </w:rPr>
              <w:t>v postopku skupnega dogovora, mora pred organi v Republiki Sloveniji umakniti vsa pravna sredstva, vložena v zvezi z vprašanjem obdavčitve (ta pogoj je urejen v predlaganem 258. členu).</w:t>
            </w:r>
          </w:p>
          <w:p w14:paraId="1B5D71F7" w14:textId="77777777" w:rsidR="00E721FA" w:rsidRDefault="00E721FA" w:rsidP="00CC454E">
            <w:pPr>
              <w:spacing w:before="240"/>
              <w:jc w:val="both"/>
              <w:rPr>
                <w:rFonts w:cs="Arial"/>
                <w:szCs w:val="20"/>
                <w:lang w:eastAsia="sl-SI"/>
              </w:rPr>
            </w:pPr>
            <w:proofErr w:type="spellStart"/>
            <w:r w:rsidRPr="00E721FA">
              <w:rPr>
                <w:rFonts w:cs="Arial"/>
                <w:szCs w:val="20"/>
                <w:lang w:eastAsia="sl-SI"/>
              </w:rPr>
              <w:t>256.e</w:t>
            </w:r>
            <w:proofErr w:type="spellEnd"/>
            <w:r w:rsidRPr="00E721FA">
              <w:rPr>
                <w:rFonts w:cs="Arial"/>
                <w:szCs w:val="20"/>
                <w:lang w:eastAsia="sl-SI"/>
              </w:rPr>
              <w:t xml:space="preserve"> člen</w:t>
            </w:r>
          </w:p>
          <w:p w14:paraId="6AE9CA6D" w14:textId="77777777" w:rsidR="00E721FA" w:rsidRPr="00FE1028" w:rsidRDefault="00E721FA" w:rsidP="00CC454E">
            <w:pPr>
              <w:jc w:val="both"/>
              <w:rPr>
                <w:lang w:eastAsia="sl-SI"/>
              </w:rPr>
            </w:pPr>
            <w:r w:rsidRPr="00FE1028">
              <w:rPr>
                <w:lang w:eastAsia="sl-SI"/>
              </w:rPr>
              <w:t>V predlogu tega č</w:t>
            </w:r>
            <w:r w:rsidR="00F22229">
              <w:rPr>
                <w:lang w:eastAsia="sl-SI"/>
              </w:rPr>
              <w:t>lena so določeni roki, v katerih</w:t>
            </w:r>
            <w:r w:rsidRPr="00FE1028">
              <w:rPr>
                <w:lang w:eastAsia="sl-SI"/>
              </w:rPr>
              <w:t xml:space="preserve"> mora biti </w:t>
            </w:r>
            <w:r w:rsidR="00FC4A6E">
              <w:rPr>
                <w:lang w:eastAsia="sl-SI"/>
              </w:rPr>
              <w:t>dosežen</w:t>
            </w:r>
            <w:r w:rsidR="00FC4A6E" w:rsidRPr="00FE1028">
              <w:rPr>
                <w:lang w:eastAsia="sl-SI"/>
              </w:rPr>
              <w:t xml:space="preserve"> </w:t>
            </w:r>
            <w:r w:rsidRPr="00FE1028">
              <w:rPr>
                <w:lang w:eastAsia="sl-SI"/>
              </w:rPr>
              <w:t xml:space="preserve">dogovor o vprašanju obdavčitve. </w:t>
            </w:r>
          </w:p>
          <w:p w14:paraId="26079A94" w14:textId="77777777" w:rsidR="00E721FA" w:rsidRPr="00FE1028" w:rsidRDefault="00E721FA" w:rsidP="00CC454E">
            <w:pPr>
              <w:spacing w:before="240"/>
              <w:jc w:val="both"/>
              <w:rPr>
                <w:lang w:eastAsia="sl-SI"/>
              </w:rPr>
            </w:pPr>
            <w:r w:rsidRPr="00FE1028">
              <w:rPr>
                <w:lang w:eastAsia="sl-SI"/>
              </w:rPr>
              <w:t>Po predlogu prvega odstavka tega člena mora pristojni organ v dveh letih od vročitve odločbe davčnemu zavezancu, s katero je ugodil njegovi zahtevi, doseči dogovor. Ta rok se lahko na predlog enega izmed pristojnih organov podaljša za največ eno leto. Za sprejem dogovora velja rok iz prvega odstavka tudi, če pristojni organ začne postopek na podlagi mnenja, ki ga je podala strokovna komisija glede vprašanja izpolnjevanja pogojev za postopek skupnega dogov</w:t>
            </w:r>
            <w:r w:rsidR="009F410A">
              <w:rPr>
                <w:lang w:eastAsia="sl-SI"/>
              </w:rPr>
              <w:t>arjanja</w:t>
            </w:r>
            <w:r w:rsidRPr="00FE1028">
              <w:rPr>
                <w:lang w:eastAsia="sl-SI"/>
              </w:rPr>
              <w:t xml:space="preserve">. Rok iz prvega odstavka začne teči z dnem, ko je pristojni organ obvestil svetovalno komisijo o svojem predlogu (drugi odstavek </w:t>
            </w:r>
            <w:proofErr w:type="spellStart"/>
            <w:r w:rsidRPr="00FE1028">
              <w:rPr>
                <w:lang w:eastAsia="sl-SI"/>
              </w:rPr>
              <w:t>257.d</w:t>
            </w:r>
            <w:proofErr w:type="spellEnd"/>
            <w:r w:rsidRPr="00FE1028">
              <w:rPr>
                <w:lang w:eastAsia="sl-SI"/>
              </w:rPr>
              <w:t xml:space="preserve"> člena).</w:t>
            </w:r>
          </w:p>
          <w:p w14:paraId="0846C459" w14:textId="1DE2BB9B" w:rsidR="00E721FA" w:rsidRPr="00FE1028" w:rsidRDefault="00E721FA" w:rsidP="00CC454E">
            <w:pPr>
              <w:spacing w:before="240"/>
              <w:jc w:val="both"/>
              <w:rPr>
                <w:lang w:eastAsia="sl-SI"/>
              </w:rPr>
            </w:pPr>
            <w:r w:rsidRPr="00FE1028">
              <w:rPr>
                <w:lang w:eastAsia="sl-SI"/>
              </w:rPr>
              <w:t>Če je sodišče v upravnem sporu odločalo o sklepu, s katerim je pristojni organ zavrgel zahtevo davčnega zavezanca in ugodilo tožbi davčnega zavezanca, začne teči rok za sprejem skupnega dogovora iz prvega odstavka tega člena z dnem, ko je pristojni organ seznanjen s odločitvijo sodišča.</w:t>
            </w:r>
          </w:p>
          <w:p w14:paraId="26486D37" w14:textId="77777777" w:rsidR="00086DC6" w:rsidRDefault="00086DC6" w:rsidP="00CC454E">
            <w:pPr>
              <w:rPr>
                <w:lang w:eastAsia="sl-SI"/>
              </w:rPr>
            </w:pPr>
          </w:p>
          <w:p w14:paraId="1DE7356B" w14:textId="4392AB0D" w:rsidR="00CC454E" w:rsidRDefault="00086DC6" w:rsidP="00CC454E">
            <w:pPr>
              <w:rPr>
                <w:rFonts w:cs="Arial"/>
                <w:szCs w:val="20"/>
              </w:rPr>
            </w:pPr>
            <w:r w:rsidRPr="00FE1028">
              <w:rPr>
                <w:lang w:eastAsia="sl-SI"/>
              </w:rPr>
              <w:t xml:space="preserve">Pristojni organ, Ministrstvo za finance, mora seznaniti davčnega zavezanca o razlogih, zaradi katerih dogovor v zakonsko določenem roku ni bil dosežen. Hkrati ga mora seznaniti tudi z možnostjo, da lahko predlaga </w:t>
            </w:r>
            <w:r w:rsidRPr="00FE1028">
              <w:rPr>
                <w:lang w:eastAsia="sl-SI"/>
              </w:rPr>
              <w:lastRenderedPageBreak/>
              <w:t>ustanovitev svetovalne komisije, ter pogojih, ki morajo biti izpolnjeni v zvezi s takšnim predlogom</w:t>
            </w:r>
          </w:p>
          <w:p w14:paraId="73511784" w14:textId="77777777" w:rsidR="006B7495" w:rsidRDefault="006B7495" w:rsidP="00CC454E">
            <w:pPr>
              <w:rPr>
                <w:rFonts w:cs="Arial"/>
                <w:szCs w:val="20"/>
              </w:rPr>
            </w:pPr>
          </w:p>
          <w:p w14:paraId="49F90E5B" w14:textId="04F410A2" w:rsidR="00C05DE1" w:rsidRDefault="00CC454E" w:rsidP="00CC454E">
            <w:pPr>
              <w:rPr>
                <w:rFonts w:cs="Arial"/>
                <w:szCs w:val="20"/>
              </w:rPr>
            </w:pPr>
            <w:r>
              <w:rPr>
                <w:rFonts w:cs="Arial"/>
                <w:szCs w:val="20"/>
              </w:rPr>
              <w:t>K</w:t>
            </w:r>
            <w:r w:rsidR="00E949A7">
              <w:rPr>
                <w:rFonts w:cs="Arial"/>
                <w:szCs w:val="20"/>
              </w:rPr>
              <w:t xml:space="preserve"> </w:t>
            </w:r>
            <w:r w:rsidR="00E949A7">
              <w:rPr>
                <w:rFonts w:cs="Arial"/>
                <w:szCs w:val="20"/>
              </w:rPr>
              <w:fldChar w:fldCharType="begin"/>
            </w:r>
            <w:r w:rsidR="00E949A7">
              <w:rPr>
                <w:rFonts w:cs="Arial"/>
                <w:szCs w:val="20"/>
              </w:rPr>
              <w:instrText xml:space="preserve"> REF _Ref489011792 \r \h </w:instrText>
            </w:r>
            <w:r w:rsidR="00E949A7">
              <w:rPr>
                <w:rFonts w:cs="Arial"/>
                <w:szCs w:val="20"/>
              </w:rPr>
            </w:r>
            <w:r w:rsidR="00E949A7">
              <w:rPr>
                <w:rFonts w:cs="Arial"/>
                <w:szCs w:val="20"/>
              </w:rPr>
              <w:fldChar w:fldCharType="separate"/>
            </w:r>
            <w:r w:rsidR="00CF2F3C">
              <w:rPr>
                <w:rFonts w:cs="Arial"/>
                <w:szCs w:val="20"/>
              </w:rPr>
              <w:t>25</w:t>
            </w:r>
            <w:r w:rsidR="00E949A7">
              <w:rPr>
                <w:rFonts w:cs="Arial"/>
                <w:szCs w:val="20"/>
              </w:rPr>
              <w:fldChar w:fldCharType="end"/>
            </w:r>
            <w:r>
              <w:rPr>
                <w:rFonts w:cs="Arial"/>
                <w:szCs w:val="20"/>
              </w:rPr>
              <w:t>. členu</w:t>
            </w:r>
          </w:p>
          <w:p w14:paraId="72A893A5" w14:textId="77777777" w:rsidR="00133E06" w:rsidRPr="00FE1028" w:rsidRDefault="00133E06" w:rsidP="00CC454E">
            <w:pPr>
              <w:spacing w:after="240"/>
              <w:jc w:val="both"/>
              <w:rPr>
                <w:rFonts w:eastAsiaTheme="minorHAnsi"/>
                <w:lang w:eastAsia="sl-SI"/>
              </w:rPr>
            </w:pPr>
            <w:r w:rsidRPr="00FE1028">
              <w:rPr>
                <w:rFonts w:eastAsiaTheme="minorHAnsi"/>
                <w:lang w:eastAsia="sl-SI"/>
              </w:rPr>
              <w:t>Postopek skupnega dogov</w:t>
            </w:r>
            <w:r w:rsidR="009F410A">
              <w:rPr>
                <w:rFonts w:eastAsiaTheme="minorHAnsi"/>
                <w:lang w:eastAsia="sl-SI"/>
              </w:rPr>
              <w:t>arjanja</w:t>
            </w:r>
            <w:r w:rsidRPr="00FE1028">
              <w:rPr>
                <w:rFonts w:eastAsiaTheme="minorHAnsi"/>
                <w:lang w:eastAsia="sl-SI"/>
              </w:rPr>
              <w:t xml:space="preserve"> z drugim pristojnim organom se začne, če oba pristojna organa ugodita zahtevi davčnega zavezanca. Če </w:t>
            </w:r>
            <w:r w:rsidR="007F5799">
              <w:rPr>
                <w:rFonts w:eastAsiaTheme="minorHAnsi"/>
                <w:lang w:eastAsia="sl-SI"/>
              </w:rPr>
              <w:t>nobeden izmed pristojnih organov ni ugodil</w:t>
            </w:r>
            <w:r w:rsidRPr="00FE1028">
              <w:rPr>
                <w:rFonts w:eastAsiaTheme="minorHAnsi"/>
                <w:lang w:eastAsia="sl-SI"/>
              </w:rPr>
              <w:t xml:space="preserve"> zahtevi, lahko davčni zavezanec</w:t>
            </w:r>
            <w:r w:rsidR="007F5799">
              <w:rPr>
                <w:rFonts w:eastAsiaTheme="minorHAnsi"/>
                <w:lang w:eastAsia="sl-SI"/>
              </w:rPr>
              <w:t xml:space="preserve"> uporabi pravna sredstva po nacionalnem pravu obeh držav.</w:t>
            </w:r>
            <w:r w:rsidRPr="00FE1028">
              <w:rPr>
                <w:rFonts w:eastAsiaTheme="minorHAnsi"/>
                <w:lang w:eastAsia="sl-SI"/>
              </w:rPr>
              <w:t xml:space="preserve"> </w:t>
            </w:r>
            <w:r w:rsidR="007F5799">
              <w:rPr>
                <w:rFonts w:eastAsiaTheme="minorHAnsi"/>
                <w:lang w:eastAsia="sl-SI"/>
              </w:rPr>
              <w:t xml:space="preserve">V Republiki Sloveniji </w:t>
            </w:r>
            <w:r w:rsidRPr="00FE1028">
              <w:rPr>
                <w:rFonts w:eastAsiaTheme="minorHAnsi"/>
                <w:lang w:eastAsia="sl-SI"/>
              </w:rPr>
              <w:t>vloži tožbo zoper odločitev pristojnega organa. Dokler teče oziroma ni končan postopek pred upravnim sodiščem, zahteve za ustanovitev svetovalne komisije ni mogoče vložiti.</w:t>
            </w:r>
          </w:p>
          <w:p w14:paraId="483511EF" w14:textId="77777777" w:rsidR="00133E06" w:rsidRPr="00FE1028" w:rsidRDefault="00133E06" w:rsidP="00CC454E">
            <w:pPr>
              <w:spacing w:after="240"/>
              <w:jc w:val="both"/>
              <w:rPr>
                <w:rFonts w:eastAsiaTheme="minorHAnsi"/>
                <w:lang w:eastAsia="sl-SI"/>
              </w:rPr>
            </w:pPr>
            <w:r w:rsidRPr="00FE1028">
              <w:rPr>
                <w:rFonts w:eastAsiaTheme="minorHAnsi"/>
                <w:lang w:eastAsia="sl-SI"/>
              </w:rPr>
              <w:t>Predlog 257. člena ureja možnosti, ki jih ima na voljo davčni zavezanec za rešitev vprašanja obdavčitve, če se postopek skupnega dogov</w:t>
            </w:r>
            <w:r w:rsidR="009F410A">
              <w:rPr>
                <w:rFonts w:eastAsiaTheme="minorHAnsi"/>
                <w:lang w:eastAsia="sl-SI"/>
              </w:rPr>
              <w:t>arjanja</w:t>
            </w:r>
            <w:r w:rsidRPr="00FE1028">
              <w:rPr>
                <w:rFonts w:eastAsiaTheme="minorHAnsi"/>
                <w:lang w:eastAsia="sl-SI"/>
              </w:rPr>
              <w:t xml:space="preserve"> pred pristojnimi organi ne začne. Za rešitev tega vprašanja lahko davčni zavezanec predlaga ustanovitev svetovalne komisije.  </w:t>
            </w:r>
          </w:p>
          <w:p w14:paraId="36FDD45E" w14:textId="77777777" w:rsidR="00133E06" w:rsidRPr="00FE1028" w:rsidRDefault="00133E06" w:rsidP="00CC454E">
            <w:pPr>
              <w:spacing w:after="240"/>
              <w:jc w:val="both"/>
              <w:rPr>
                <w:rFonts w:eastAsiaTheme="minorHAnsi"/>
                <w:lang w:eastAsia="sl-SI"/>
              </w:rPr>
            </w:pPr>
            <w:r w:rsidRPr="00FE1028">
              <w:rPr>
                <w:rFonts w:eastAsiaTheme="minorHAnsi"/>
                <w:lang w:eastAsia="sl-SI"/>
              </w:rPr>
              <w:t>Predlog 257. člena ureja pogoje za ustanovitev svetovalne komisije, ki lahko poda mnenje glede izpolnjevanja procesnih predpostavk glede zahteve. Če pristojni organ ni dosegel dogovora, lahko svetovalna komisija sprejme tudi vsebinsko odločitev glede vprašanja obdavčitve, ki zavezuje pristojni organ, če se ta ne dogovori drugače. Svetovalna komisija se ustanovi samo na predlog davčnega zavezanca, ki ga v pisni obliki poda pri pristojnem organu.</w:t>
            </w:r>
          </w:p>
          <w:p w14:paraId="42C8EC1F" w14:textId="77777777" w:rsidR="00133E06" w:rsidRPr="00FE1028" w:rsidRDefault="00133E06" w:rsidP="00CC454E">
            <w:pPr>
              <w:spacing w:after="240"/>
              <w:jc w:val="both"/>
              <w:rPr>
                <w:rFonts w:eastAsiaTheme="minorHAnsi"/>
                <w:lang w:eastAsia="sl-SI"/>
              </w:rPr>
            </w:pPr>
            <w:r w:rsidRPr="00FE1028">
              <w:rPr>
                <w:rFonts w:eastAsiaTheme="minorHAnsi"/>
                <w:lang w:eastAsia="sl-SI"/>
              </w:rPr>
              <w:t>Pogoji za ustanovitev svetovalne komisije so:</w:t>
            </w:r>
          </w:p>
          <w:p w14:paraId="3117302A" w14:textId="77777777" w:rsidR="00133E06" w:rsidRPr="00FE1028" w:rsidRDefault="00133E06" w:rsidP="00176717">
            <w:pPr>
              <w:numPr>
                <w:ilvl w:val="0"/>
                <w:numId w:val="21"/>
              </w:numPr>
              <w:contextualSpacing/>
              <w:jc w:val="both"/>
              <w:rPr>
                <w:rFonts w:eastAsiaTheme="minorHAnsi"/>
              </w:rPr>
            </w:pPr>
            <w:r w:rsidRPr="00FE1028">
              <w:rPr>
                <w:rFonts w:eastAsiaTheme="minorHAnsi"/>
                <w:lang w:eastAsia="sl-SI"/>
              </w:rPr>
              <w:t xml:space="preserve">če je samo eden izmed pristojnih organov ugodil zahtevi davčnega zavezanca, pri čemer pa v zvezi z zavrnjeno zahtevo pri drugem pristojnem organu, ki </w:t>
            </w:r>
            <w:r w:rsidR="007F5799">
              <w:rPr>
                <w:rFonts w:eastAsiaTheme="minorHAnsi"/>
                <w:lang w:eastAsia="sl-SI"/>
              </w:rPr>
              <w:t>ne more odstopati od</w:t>
            </w:r>
            <w:r w:rsidR="007F5799">
              <w:rPr>
                <w:rFonts w:cs="Arial"/>
                <w:szCs w:val="20"/>
              </w:rPr>
              <w:t xml:space="preserve"> sodnih odločitev</w:t>
            </w:r>
            <w:r w:rsidRPr="00FE1028">
              <w:rPr>
                <w:rFonts w:cs="Arial"/>
                <w:szCs w:val="20"/>
              </w:rPr>
              <w:t xml:space="preserve">, </w:t>
            </w:r>
            <w:r w:rsidRPr="00FE1028">
              <w:rPr>
                <w:rFonts w:eastAsiaTheme="minorHAnsi"/>
              </w:rPr>
              <w:t xml:space="preserve">ni bila sprejeta odločitev, s katero je sodišče pritrdilo odločitvi pristojnega organa, torej ugotovilo, da vložena zahteva ne izpolnjuje pogojev. Če ponazorimo s primerom: pristojni organ druge države je ugodil zahtevi davčnega zavezanca, slovenski pristojni organ, Ministrstvo za finance, pa je njegovo zahtevo zavrgel, o zavrženi zahtevi (sklepu iz drugega odstavka </w:t>
            </w:r>
            <w:proofErr w:type="spellStart"/>
            <w:r w:rsidRPr="00FE1028">
              <w:rPr>
                <w:rFonts w:eastAsiaTheme="minorHAnsi"/>
              </w:rPr>
              <w:t>256.c</w:t>
            </w:r>
            <w:proofErr w:type="spellEnd"/>
            <w:r w:rsidRPr="00FE1028">
              <w:rPr>
                <w:rFonts w:eastAsiaTheme="minorHAnsi"/>
              </w:rPr>
              <w:t xml:space="preserve"> člena) je sodišče odločilo, da je izdan sklep pravilen in zakonit. Slovenski pristojni organ je vezan na odločitve sodišča, zato v tem primeru niso izpolnjeni pogoji za ustanovitev svetovalne komisije. Ti pogoji bi bili izpolnjeni, če je davčni zavezanec vložil tožbo zoper sklep iz drugega odstavka </w:t>
            </w:r>
            <w:proofErr w:type="spellStart"/>
            <w:r w:rsidRPr="00FE1028">
              <w:rPr>
                <w:rFonts w:eastAsiaTheme="minorHAnsi"/>
              </w:rPr>
              <w:t>256.c</w:t>
            </w:r>
            <w:proofErr w:type="spellEnd"/>
            <w:r w:rsidRPr="00FE1028">
              <w:rPr>
                <w:rFonts w:eastAsiaTheme="minorHAnsi"/>
              </w:rPr>
              <w:t xml:space="preserve"> člena, pa sodišče ugodi njegovi zahtevi. </w:t>
            </w:r>
          </w:p>
          <w:p w14:paraId="619F78FF" w14:textId="77777777" w:rsidR="00133E06" w:rsidRPr="00FE1028" w:rsidRDefault="00133E06" w:rsidP="00176717">
            <w:pPr>
              <w:numPr>
                <w:ilvl w:val="0"/>
                <w:numId w:val="21"/>
              </w:numPr>
              <w:contextualSpacing/>
              <w:jc w:val="both"/>
              <w:rPr>
                <w:rFonts w:eastAsiaTheme="minorHAnsi"/>
              </w:rPr>
            </w:pPr>
            <w:r w:rsidRPr="00FE1028">
              <w:rPr>
                <w:rFonts w:eastAsiaTheme="minorHAnsi"/>
                <w:lang w:eastAsia="sl-SI"/>
              </w:rPr>
              <w:t xml:space="preserve">če dogovor ni bil dosežen v dveh letih od vročitve odločbe, s katero je pristojni organ ugodil zahtevi davčnega zavezanca. Če pa je bil ta rok na predlog pristojnega organa podaljšan, pa se ta dveletni rok podaljša še za čas podaljšanja.  </w:t>
            </w:r>
          </w:p>
          <w:p w14:paraId="3DF1C240" w14:textId="77777777" w:rsidR="00133E06" w:rsidRPr="00FE1028" w:rsidRDefault="00133E06" w:rsidP="00CC454E">
            <w:pPr>
              <w:ind w:left="720"/>
              <w:contextualSpacing/>
              <w:jc w:val="both"/>
              <w:rPr>
                <w:rFonts w:eastAsiaTheme="minorHAnsi"/>
                <w:lang w:eastAsia="sl-SI"/>
              </w:rPr>
            </w:pPr>
          </w:p>
          <w:p w14:paraId="7EB5F580" w14:textId="77777777" w:rsidR="00133E06" w:rsidRPr="00FE1028" w:rsidRDefault="00133E06" w:rsidP="00CC454E">
            <w:pPr>
              <w:jc w:val="both"/>
              <w:rPr>
                <w:rFonts w:eastAsiaTheme="minorHAnsi"/>
                <w:lang w:eastAsia="sl-SI"/>
              </w:rPr>
            </w:pPr>
            <w:r w:rsidRPr="00FE1028">
              <w:rPr>
                <w:rFonts w:eastAsiaTheme="minorHAnsi"/>
                <w:lang w:eastAsia="sl-SI"/>
              </w:rPr>
              <w:t xml:space="preserve">V drugem odstavku predlog določa razloge, ki preprečujejo vložitev predloga za ustanovitev svetovalne komisije. Med temi so nekateri, ki določajo časovne omejitve za vložitev. Ustanovitve ni mogoče predlagati, dokler je mogoče vložiti tožbo zoper sklep o zavrženju zahteve (to je v 30 dneh od vročitve sklepa), ali dokler teče postopek pred sodiščem zoper ta sklep o zavrženju iz drugega odstavka </w:t>
            </w:r>
            <w:proofErr w:type="spellStart"/>
            <w:r w:rsidRPr="00FE1028">
              <w:rPr>
                <w:rFonts w:eastAsiaTheme="minorHAnsi"/>
                <w:lang w:eastAsia="sl-SI"/>
              </w:rPr>
              <w:t>256.c</w:t>
            </w:r>
            <w:proofErr w:type="spellEnd"/>
            <w:r w:rsidRPr="00FE1028">
              <w:rPr>
                <w:rFonts w:eastAsiaTheme="minorHAnsi"/>
                <w:lang w:eastAsia="sl-SI"/>
              </w:rPr>
              <w:t xml:space="preserve"> člena (to je dokler sodišče ne odloči o zahtevi davčnega zavezanca, ki s tožbenim zahtevkom izpodbija odločitev pristojnega organa glede zahteve). Če pa je bila v zvezi z zavrženo zahtevo sprejeta odločitev sodišča, ki veže pristojni organ ali organ druge države, vložitev predloga za ustanovitev svetovalne komisije ni več mogoča. </w:t>
            </w:r>
          </w:p>
          <w:p w14:paraId="2598310E" w14:textId="77777777" w:rsidR="00133E06" w:rsidRPr="00FE1028" w:rsidRDefault="00133E06" w:rsidP="00CC454E">
            <w:pPr>
              <w:jc w:val="both"/>
              <w:rPr>
                <w:rFonts w:eastAsiaTheme="minorHAnsi"/>
                <w:lang w:eastAsia="sl-SI"/>
              </w:rPr>
            </w:pPr>
          </w:p>
          <w:p w14:paraId="5A9E9BCF" w14:textId="77777777" w:rsidR="00133E06" w:rsidRPr="00FE1028" w:rsidRDefault="00133E06" w:rsidP="00CC454E">
            <w:pPr>
              <w:jc w:val="both"/>
              <w:rPr>
                <w:rFonts w:eastAsiaTheme="minorHAnsi"/>
                <w:lang w:eastAsia="sl-SI"/>
              </w:rPr>
            </w:pPr>
            <w:r w:rsidRPr="00FE1028">
              <w:rPr>
                <w:rFonts w:eastAsiaTheme="minorHAnsi"/>
                <w:lang w:eastAsia="sl-SI"/>
              </w:rPr>
              <w:t xml:space="preserve">Predlog tretjega odstavka določa dodatni pogoj, ki preprečuje vložitev predloga za ustanovitev svetovalne komisije, če je bil davčni zavezanec pravnomočno kaznovan za hujši davčni prekršek ali kaznovan zaradi kaznivega dejanja davčne zatajitve, četudi gre za vprašanje obdavčitve, ki ni v skladu z mednarodno pogodbo. Namen določbe je onemogočiti dostop do postopka skupnega </w:t>
            </w:r>
            <w:r w:rsidR="007F5799" w:rsidRPr="00FE1028">
              <w:rPr>
                <w:rFonts w:eastAsiaTheme="minorHAnsi"/>
                <w:lang w:eastAsia="sl-SI"/>
              </w:rPr>
              <w:t>dogov</w:t>
            </w:r>
            <w:r w:rsidR="007F5799">
              <w:rPr>
                <w:rFonts w:eastAsiaTheme="minorHAnsi"/>
                <w:lang w:eastAsia="sl-SI"/>
              </w:rPr>
              <w:t>arjanja</w:t>
            </w:r>
            <w:r w:rsidRPr="00FE1028">
              <w:rPr>
                <w:rFonts w:eastAsiaTheme="minorHAnsi"/>
                <w:lang w:eastAsia="sl-SI"/>
              </w:rPr>
              <w:t xml:space="preserve"> davčnim zavezancem, ki huje kršijo davčne obveznosti, pa je do dvojne obdavčitve prišlo ravno zaradi te kršitve. </w:t>
            </w:r>
            <w:r w:rsidRPr="00FE1028">
              <w:rPr>
                <w:lang w:eastAsia="sl-SI"/>
              </w:rPr>
              <w:t xml:space="preserve">Če so postopki iz prvega stavka še v teku, se postopek skupnega dogovora prekine, dokler niso pravnomočno končani </w:t>
            </w:r>
            <w:proofErr w:type="spellStart"/>
            <w:r w:rsidRPr="00FE1028">
              <w:rPr>
                <w:lang w:eastAsia="sl-SI"/>
              </w:rPr>
              <w:t>prekrškovni</w:t>
            </w:r>
            <w:proofErr w:type="spellEnd"/>
            <w:r w:rsidRPr="00FE1028">
              <w:rPr>
                <w:lang w:eastAsia="sl-SI"/>
              </w:rPr>
              <w:t xml:space="preserve"> in kazenski postopki.</w:t>
            </w:r>
          </w:p>
          <w:p w14:paraId="11CC371C" w14:textId="77777777" w:rsidR="00133E06" w:rsidRPr="00FE1028" w:rsidRDefault="00133E06" w:rsidP="00CC454E">
            <w:pPr>
              <w:jc w:val="both"/>
              <w:rPr>
                <w:rFonts w:eastAsiaTheme="minorHAnsi"/>
                <w:lang w:eastAsia="sl-SI"/>
              </w:rPr>
            </w:pPr>
          </w:p>
          <w:p w14:paraId="626AD7A8" w14:textId="77777777" w:rsidR="00133E06" w:rsidRPr="00FE1028" w:rsidRDefault="00133E06" w:rsidP="00CC454E">
            <w:pPr>
              <w:jc w:val="both"/>
              <w:rPr>
                <w:rFonts w:eastAsiaTheme="minorHAnsi"/>
                <w:lang w:eastAsia="sl-SI"/>
              </w:rPr>
            </w:pPr>
            <w:r w:rsidRPr="00FE1028">
              <w:rPr>
                <w:rFonts w:eastAsiaTheme="minorHAnsi"/>
                <w:lang w:eastAsia="sl-SI"/>
              </w:rPr>
              <w:t xml:space="preserve">Predlog četrtega odstavka določa, da lahko pristojni organ v posameznem primeru nasprotuje ustanovitvi svetovalne komisije, če ne gre za vprašanje dvojne obdavčitve. O nasprotovanju za ustanovitev svetovalne komisije mora pristojni organ nemudoma obvestiti pristojni organ druge države in davčnega zavezanca. </w:t>
            </w:r>
          </w:p>
          <w:p w14:paraId="37E0217F" w14:textId="77777777" w:rsidR="00133E06" w:rsidRPr="00FE1028" w:rsidRDefault="00133E06" w:rsidP="00CC454E">
            <w:pPr>
              <w:jc w:val="both"/>
              <w:rPr>
                <w:rFonts w:eastAsiaTheme="minorHAnsi"/>
                <w:lang w:eastAsia="sl-SI"/>
              </w:rPr>
            </w:pPr>
          </w:p>
          <w:p w14:paraId="2C71DA55" w14:textId="77777777" w:rsidR="00133E06" w:rsidRPr="00FE1028" w:rsidRDefault="00133E06" w:rsidP="00CC454E">
            <w:pPr>
              <w:jc w:val="both"/>
              <w:rPr>
                <w:rFonts w:eastAsiaTheme="minorHAnsi"/>
                <w:lang w:eastAsia="sl-SI"/>
              </w:rPr>
            </w:pPr>
            <w:r w:rsidRPr="00FE1028">
              <w:rPr>
                <w:rFonts w:eastAsiaTheme="minorHAnsi"/>
                <w:lang w:eastAsia="sl-SI"/>
              </w:rPr>
              <w:t>V predlogu petega odstavka se določi rok, v katerem se vloži predlog za ustanovitev svetovaln</w:t>
            </w:r>
            <w:r w:rsidR="007F5799">
              <w:rPr>
                <w:rFonts w:eastAsiaTheme="minorHAnsi"/>
                <w:lang w:eastAsia="sl-SI"/>
              </w:rPr>
              <w:t>e komisije. Pred rokom, določeni</w:t>
            </w:r>
            <w:r w:rsidRPr="00FE1028">
              <w:rPr>
                <w:rFonts w:eastAsiaTheme="minorHAnsi"/>
                <w:lang w:eastAsia="sl-SI"/>
              </w:rPr>
              <w:t xml:space="preserve">m v tem odstavku, zahteve ni mogoče vložiti. Če je bila zahteva ugodena samo s strani enega pristojnega organa (gre za primere, urejene v prvi alineji prvega odstavka), se vloži predlog v 50 dneh od prejema sklepa iz drugega odstavka </w:t>
            </w:r>
            <w:proofErr w:type="spellStart"/>
            <w:r w:rsidRPr="00FE1028">
              <w:rPr>
                <w:rFonts w:eastAsiaTheme="minorHAnsi"/>
                <w:lang w:eastAsia="sl-SI"/>
              </w:rPr>
              <w:t>256.c</w:t>
            </w:r>
            <w:proofErr w:type="spellEnd"/>
            <w:r w:rsidRPr="00FE1028">
              <w:rPr>
                <w:rFonts w:eastAsiaTheme="minorHAnsi"/>
                <w:lang w:eastAsia="sl-SI"/>
              </w:rPr>
              <w:t xml:space="preserve"> člena tega zakona, če zoper njega ni bila vložena tožba. Če pa je bila zoper ta sklep vložena tožba, se lahko vloži predlog v 50 dneh od prejema odločbe, s katero je sodišče </w:t>
            </w:r>
            <w:r w:rsidRPr="00FE1028">
              <w:rPr>
                <w:rFonts w:eastAsiaTheme="minorHAnsi"/>
                <w:lang w:eastAsia="sl-SI"/>
              </w:rPr>
              <w:lastRenderedPageBreak/>
              <w:t xml:space="preserve">ugodilo tožbi. Predlog ureja tudi rok za vložitev predloga za ustanovitev svetovalne komisije, če pristojni organ v zakonsko določenem roku ni dosegel dogovora. Če dogovor ni bil </w:t>
            </w:r>
            <w:r w:rsidR="009F410A">
              <w:rPr>
                <w:rFonts w:eastAsiaTheme="minorHAnsi"/>
                <w:lang w:eastAsia="sl-SI"/>
              </w:rPr>
              <w:t>dosežen</w:t>
            </w:r>
            <w:r w:rsidRPr="00FE1028">
              <w:rPr>
                <w:rFonts w:eastAsiaTheme="minorHAnsi"/>
                <w:lang w:eastAsia="sl-SI"/>
              </w:rPr>
              <w:t>, se lahko vloži predlog za ustanovitev svetovalne komisije v 50 dneh od prejema obvestila, s katerim je pristojni organ obvestil davčnega zavezanca o razlogih, zaradi katerih ni bil dosežen dogovor (</w:t>
            </w:r>
            <w:r w:rsidR="000526CF">
              <w:rPr>
                <w:rFonts w:eastAsiaTheme="minorHAnsi"/>
                <w:lang w:eastAsia="sl-SI"/>
              </w:rPr>
              <w:t xml:space="preserve">tretji </w:t>
            </w:r>
            <w:r w:rsidRPr="00FE1028">
              <w:rPr>
                <w:rFonts w:eastAsiaTheme="minorHAnsi"/>
                <w:lang w:eastAsia="sl-SI"/>
              </w:rPr>
              <w:t xml:space="preserve">odstavek </w:t>
            </w:r>
            <w:proofErr w:type="spellStart"/>
            <w:r w:rsidRPr="00FE1028">
              <w:rPr>
                <w:rFonts w:eastAsiaTheme="minorHAnsi"/>
                <w:lang w:eastAsia="sl-SI"/>
              </w:rPr>
              <w:t>256.e</w:t>
            </w:r>
            <w:proofErr w:type="spellEnd"/>
            <w:r w:rsidRPr="00FE1028">
              <w:rPr>
                <w:rFonts w:eastAsiaTheme="minorHAnsi"/>
                <w:lang w:eastAsia="sl-SI"/>
              </w:rPr>
              <w:t xml:space="preserve"> člena).  </w:t>
            </w:r>
          </w:p>
          <w:p w14:paraId="26D1B683" w14:textId="77777777" w:rsidR="00133E06" w:rsidRPr="00FE1028" w:rsidRDefault="00133E06" w:rsidP="00CC454E">
            <w:pPr>
              <w:jc w:val="both"/>
              <w:rPr>
                <w:rFonts w:eastAsiaTheme="minorHAnsi"/>
                <w:lang w:eastAsia="sl-SI"/>
              </w:rPr>
            </w:pPr>
          </w:p>
          <w:p w14:paraId="56538BF1" w14:textId="77777777" w:rsidR="00133E06" w:rsidRDefault="00133E06" w:rsidP="00CC454E">
            <w:pPr>
              <w:jc w:val="both"/>
              <w:rPr>
                <w:rFonts w:eastAsiaTheme="minorHAnsi"/>
                <w:lang w:eastAsia="sl-SI"/>
              </w:rPr>
            </w:pPr>
            <w:r w:rsidRPr="00FE1028">
              <w:rPr>
                <w:rFonts w:eastAsiaTheme="minorHAnsi"/>
                <w:lang w:eastAsia="sl-SI"/>
              </w:rPr>
              <w:t>Predlog šestega odstavka določa časovno obdobje, v katerem se mora ustanoviti svetovalna komisija. Ta se mora ustanoviti najpozneje v štirih mesecih od prejema pisne zahteve, pod pogojem, da so za to izpolnjeni pogoji, določeni v tem členu. O ustanovitvi predsednik svetovalne komisije nemudoma seznani davčnega zavezanca.</w:t>
            </w:r>
          </w:p>
          <w:p w14:paraId="5E2C79E9" w14:textId="77777777" w:rsidR="000526CF" w:rsidRDefault="000526CF" w:rsidP="00CC454E">
            <w:pPr>
              <w:jc w:val="both"/>
              <w:rPr>
                <w:rFonts w:eastAsiaTheme="minorHAnsi"/>
                <w:lang w:eastAsia="sl-SI"/>
              </w:rPr>
            </w:pPr>
          </w:p>
          <w:p w14:paraId="6B4DC5EB" w14:textId="7F18E321" w:rsidR="000E7CB1" w:rsidRPr="000E7CB1" w:rsidRDefault="00CC454E" w:rsidP="00912D3A">
            <w:pPr>
              <w:jc w:val="both"/>
              <w:rPr>
                <w:rFonts w:eastAsiaTheme="minorHAnsi" w:cstheme="minorBidi"/>
                <w:szCs w:val="20"/>
                <w:lang w:eastAsia="sl-SI"/>
              </w:rPr>
            </w:pPr>
            <w:r w:rsidRPr="000E7CB1">
              <w:rPr>
                <w:rFonts w:eastAsiaTheme="minorHAnsi" w:cstheme="minorBidi"/>
                <w:szCs w:val="20"/>
                <w:lang w:eastAsia="sl-SI"/>
              </w:rPr>
              <w:t>K</w:t>
            </w:r>
            <w:r w:rsidR="00E949A7">
              <w:rPr>
                <w:rFonts w:eastAsiaTheme="minorHAnsi" w:cstheme="minorBidi"/>
                <w:szCs w:val="20"/>
                <w:lang w:eastAsia="sl-SI"/>
              </w:rPr>
              <w:t xml:space="preserve"> </w:t>
            </w:r>
            <w:r w:rsidR="00E949A7">
              <w:rPr>
                <w:rFonts w:eastAsiaTheme="minorHAnsi" w:cstheme="minorBidi"/>
                <w:szCs w:val="20"/>
                <w:lang w:eastAsia="sl-SI"/>
              </w:rPr>
              <w:fldChar w:fldCharType="begin"/>
            </w:r>
            <w:r w:rsidR="00E949A7">
              <w:rPr>
                <w:rFonts w:eastAsiaTheme="minorHAnsi" w:cstheme="minorBidi"/>
                <w:szCs w:val="20"/>
                <w:lang w:eastAsia="sl-SI"/>
              </w:rPr>
              <w:instrText xml:space="preserve"> REF _Ref489011802 \r \h </w:instrText>
            </w:r>
            <w:r w:rsidR="00E949A7">
              <w:rPr>
                <w:rFonts w:eastAsiaTheme="minorHAnsi" w:cstheme="minorBidi"/>
                <w:szCs w:val="20"/>
                <w:lang w:eastAsia="sl-SI"/>
              </w:rPr>
            </w:r>
            <w:r w:rsidR="00E949A7">
              <w:rPr>
                <w:rFonts w:eastAsiaTheme="minorHAnsi" w:cstheme="minorBidi"/>
                <w:szCs w:val="20"/>
                <w:lang w:eastAsia="sl-SI"/>
              </w:rPr>
              <w:fldChar w:fldCharType="separate"/>
            </w:r>
            <w:r w:rsidR="00CF2F3C">
              <w:rPr>
                <w:rFonts w:eastAsiaTheme="minorHAnsi" w:cstheme="minorBidi"/>
                <w:szCs w:val="20"/>
                <w:lang w:eastAsia="sl-SI"/>
              </w:rPr>
              <w:t>26</w:t>
            </w:r>
            <w:r w:rsidR="00E949A7">
              <w:rPr>
                <w:rFonts w:eastAsiaTheme="minorHAnsi" w:cstheme="minorBidi"/>
                <w:szCs w:val="20"/>
                <w:lang w:eastAsia="sl-SI"/>
              </w:rPr>
              <w:fldChar w:fldCharType="end"/>
            </w:r>
            <w:r w:rsidRPr="000E7CB1">
              <w:rPr>
                <w:rFonts w:eastAsiaTheme="minorHAnsi" w:cstheme="minorBidi"/>
                <w:szCs w:val="20"/>
                <w:lang w:eastAsia="sl-SI"/>
              </w:rPr>
              <w:t>. členu</w:t>
            </w:r>
          </w:p>
          <w:p w14:paraId="21AEC641" w14:textId="77777777" w:rsidR="000E7CB1" w:rsidRDefault="000E7CB1" w:rsidP="00CC454E">
            <w:pPr>
              <w:rPr>
                <w:rFonts w:eastAsiaTheme="minorHAnsi" w:cstheme="minorBidi"/>
                <w:szCs w:val="20"/>
                <w:lang w:eastAsia="sl-SI"/>
              </w:rPr>
            </w:pPr>
          </w:p>
          <w:p w14:paraId="48F86515" w14:textId="77777777" w:rsidR="00F64365" w:rsidRDefault="000E7CB1" w:rsidP="00CC454E">
            <w:pPr>
              <w:rPr>
                <w:rFonts w:eastAsiaTheme="minorHAnsi" w:cstheme="minorBidi"/>
                <w:szCs w:val="20"/>
                <w:lang w:eastAsia="sl-SI"/>
              </w:rPr>
            </w:pPr>
            <w:proofErr w:type="spellStart"/>
            <w:r w:rsidRPr="00A80F76">
              <w:rPr>
                <w:rFonts w:eastAsiaTheme="minorHAnsi" w:cstheme="minorBidi"/>
                <w:szCs w:val="20"/>
                <w:lang w:eastAsia="sl-SI"/>
              </w:rPr>
              <w:t>257.a</w:t>
            </w:r>
            <w:proofErr w:type="spellEnd"/>
            <w:r w:rsidR="00F64365">
              <w:rPr>
                <w:rFonts w:eastAsiaTheme="minorHAnsi" w:cstheme="minorBidi"/>
                <w:szCs w:val="20"/>
                <w:lang w:eastAsia="sl-SI"/>
              </w:rPr>
              <w:t xml:space="preserve"> člen</w:t>
            </w:r>
          </w:p>
          <w:p w14:paraId="7C4ABCAE" w14:textId="7780E8E1" w:rsidR="00270F9D" w:rsidRDefault="00F64365" w:rsidP="003F07D1">
            <w:pPr>
              <w:jc w:val="both"/>
              <w:rPr>
                <w:lang w:eastAsia="sl-SI"/>
              </w:rPr>
            </w:pPr>
            <w:r w:rsidRPr="00FE1028">
              <w:rPr>
                <w:lang w:eastAsia="sl-SI"/>
              </w:rPr>
              <w:t xml:space="preserve">Predlagani </w:t>
            </w:r>
            <w:proofErr w:type="spellStart"/>
            <w:r w:rsidRPr="00FE1028">
              <w:rPr>
                <w:lang w:eastAsia="sl-SI"/>
              </w:rPr>
              <w:t>257.a</w:t>
            </w:r>
            <w:proofErr w:type="spellEnd"/>
            <w:r w:rsidRPr="00FE1028">
              <w:rPr>
                <w:lang w:eastAsia="sl-SI"/>
              </w:rPr>
              <w:t xml:space="preserve"> člen ureja vsebino glede sestave svetovalne komisije, </w:t>
            </w:r>
            <w:r w:rsidR="00270F9D">
              <w:rPr>
                <w:lang w:eastAsia="sl-SI"/>
              </w:rPr>
              <w:t>pogoje</w:t>
            </w:r>
            <w:r w:rsidR="00A5494F">
              <w:rPr>
                <w:lang w:eastAsia="sl-SI"/>
              </w:rPr>
              <w:t>v</w:t>
            </w:r>
            <w:r w:rsidR="00270F9D">
              <w:rPr>
                <w:lang w:eastAsia="sl-SI"/>
              </w:rPr>
              <w:t xml:space="preserve"> za</w:t>
            </w:r>
            <w:r w:rsidR="00270F9D" w:rsidRPr="00FE1028">
              <w:rPr>
                <w:lang w:eastAsia="sl-SI"/>
              </w:rPr>
              <w:t xml:space="preserve"> </w:t>
            </w:r>
            <w:r w:rsidRPr="00FE1028">
              <w:rPr>
                <w:lang w:eastAsia="sl-SI"/>
              </w:rPr>
              <w:t>imenovanj</w:t>
            </w:r>
            <w:r w:rsidR="00270F9D">
              <w:rPr>
                <w:lang w:eastAsia="sl-SI"/>
              </w:rPr>
              <w:t>e</w:t>
            </w:r>
            <w:r w:rsidRPr="00FE1028">
              <w:rPr>
                <w:lang w:eastAsia="sl-SI"/>
              </w:rPr>
              <w:t xml:space="preserve"> uglednih neodvisnih oseb</w:t>
            </w:r>
            <w:r w:rsidR="00270F9D">
              <w:rPr>
                <w:lang w:eastAsia="sl-SI"/>
              </w:rPr>
              <w:t xml:space="preserve">, </w:t>
            </w:r>
            <w:r w:rsidR="00A5494F">
              <w:rPr>
                <w:lang w:eastAsia="sl-SI"/>
              </w:rPr>
              <w:t>razlogov</w:t>
            </w:r>
            <w:r w:rsidR="00270F9D">
              <w:rPr>
                <w:lang w:eastAsia="sl-SI"/>
              </w:rPr>
              <w:t xml:space="preserve"> za njihovo razrešitev, </w:t>
            </w:r>
            <w:r w:rsidRPr="00FE1028">
              <w:rPr>
                <w:lang w:eastAsia="sl-SI"/>
              </w:rPr>
              <w:t xml:space="preserve"> </w:t>
            </w:r>
            <w:r w:rsidR="00270F9D">
              <w:rPr>
                <w:lang w:eastAsia="sl-SI"/>
              </w:rPr>
              <w:t xml:space="preserve">ter </w:t>
            </w:r>
            <w:r w:rsidR="00A5494F">
              <w:rPr>
                <w:lang w:eastAsia="sl-SI"/>
              </w:rPr>
              <w:t>pravil</w:t>
            </w:r>
            <w:r w:rsidRPr="00FE1028">
              <w:rPr>
                <w:lang w:eastAsia="sl-SI"/>
              </w:rPr>
              <w:t xml:space="preserve"> o delovanju svetovalne komisije. V glavnem bo ta vsebina urejena s pravilnikom, v katerem se bo uredila sestava, način imenovanja uglednih neodvisnih oseb in njihovih namestnikov, podrobnejši način ugotavljanja pogojev za imenovanje uglednih neodvisnih oseb, postopek in roki za imenovanje in razrešitev, ter vzpostavitev in posodabljanje seznama uglednih neodvisnih oseb, ki ga upravlja Ministrstvo za finance, in javna objava seznama uglednih neodvisnih oseb. Direktiva 2017/1852</w:t>
            </w:r>
            <w:r w:rsidR="007A32B6">
              <w:rPr>
                <w:lang w:eastAsia="sl-SI"/>
              </w:rPr>
              <w:t>/EU</w:t>
            </w:r>
            <w:r w:rsidRPr="00FE1028">
              <w:rPr>
                <w:lang w:eastAsia="sl-SI"/>
              </w:rPr>
              <w:t xml:space="preserve"> določa, da svetovalno komisijo sestavlja</w:t>
            </w:r>
            <w:r w:rsidR="00D360DA">
              <w:rPr>
                <w:lang w:eastAsia="sl-SI"/>
              </w:rPr>
              <w:t>jo</w:t>
            </w:r>
            <w:r w:rsidRPr="00FE1028">
              <w:rPr>
                <w:lang w:eastAsia="sl-SI"/>
              </w:rPr>
              <w:t xml:space="preserve"> predsednik, predstavnik pristojnega organa in ugledna neodvisna oseba, ki</w:t>
            </w:r>
            <w:r w:rsidR="00D360DA">
              <w:rPr>
                <w:lang w:eastAsia="sl-SI"/>
              </w:rPr>
              <w:t xml:space="preserve"> jo določi pristojni organ s</w:t>
            </w:r>
            <w:r w:rsidRPr="00FE1028">
              <w:rPr>
                <w:lang w:eastAsia="sl-SI"/>
              </w:rPr>
              <w:t xml:space="preserve"> seznama uglednih neodvisnih oseb. </w:t>
            </w:r>
          </w:p>
          <w:p w14:paraId="5A35482F" w14:textId="4500DA0D" w:rsidR="00270F9D" w:rsidRDefault="00270F9D" w:rsidP="00270F9D">
            <w:pPr>
              <w:spacing w:before="240"/>
              <w:jc w:val="both"/>
              <w:rPr>
                <w:rFonts w:cs="Arial"/>
                <w:szCs w:val="20"/>
                <w:lang w:eastAsia="sl-SI"/>
              </w:rPr>
            </w:pPr>
            <w:r>
              <w:rPr>
                <w:rFonts w:cs="Arial"/>
                <w:szCs w:val="20"/>
                <w:lang w:eastAsia="sl-SI"/>
              </w:rPr>
              <w:t>Svetovalno komisijo sestavlja predsednik, predstavnik pristojnega organa in ugledna neodvisna oseba, ki jo določi pristojni organ iz seznama uglednih neodvisnih oseb. Število predstavnikov pristojnega organa in ugledne neodvisne osebe se lahko poveča za eno osebo, če se pristojni organ tako dogovori. Ugledne osebe imajo svojega namestnika.</w:t>
            </w:r>
          </w:p>
          <w:p w14:paraId="491F1F58" w14:textId="77777777" w:rsidR="00F64365" w:rsidRPr="00FE1028" w:rsidRDefault="00F64365" w:rsidP="00CC454E">
            <w:pPr>
              <w:jc w:val="both"/>
              <w:rPr>
                <w:lang w:eastAsia="sl-SI"/>
              </w:rPr>
            </w:pPr>
          </w:p>
          <w:p w14:paraId="4A025EDD" w14:textId="29BA2F16" w:rsidR="00F64365" w:rsidRPr="00FE1028" w:rsidRDefault="00F64365" w:rsidP="00732CDF">
            <w:pPr>
              <w:contextualSpacing/>
              <w:jc w:val="both"/>
              <w:rPr>
                <w:lang w:eastAsia="sl-SI"/>
              </w:rPr>
            </w:pPr>
            <w:r w:rsidRPr="00FE1028">
              <w:rPr>
                <w:lang w:eastAsia="sl-SI"/>
              </w:rPr>
              <w:t xml:space="preserve">V predlogu </w:t>
            </w:r>
            <w:r w:rsidR="00270F9D">
              <w:rPr>
                <w:lang w:eastAsia="sl-SI"/>
              </w:rPr>
              <w:t>tega člena</w:t>
            </w:r>
            <w:r w:rsidRPr="00FE1028">
              <w:rPr>
                <w:lang w:eastAsia="sl-SI"/>
              </w:rPr>
              <w:t xml:space="preserve"> so določeni pogoji glede strokovnosti, delovnih izkušenj, znanja jezika, ki jih mora izpolnjevati ugledna neodvisna oseba. Pri tej osebi ne sme biti nobenih okoliščin, ki vzbujajo dvom o njeni nepristranskosti za r</w:t>
            </w:r>
            <w:r w:rsidR="00D360DA">
              <w:rPr>
                <w:lang w:eastAsia="sl-SI"/>
              </w:rPr>
              <w:t xml:space="preserve">eševanje vprašanja obdavčitve. </w:t>
            </w:r>
            <w:r w:rsidR="00A5494F">
              <w:rPr>
                <w:lang w:eastAsia="sl-SI"/>
              </w:rPr>
              <w:t>P</w:t>
            </w:r>
            <w:r w:rsidRPr="00FE1028">
              <w:rPr>
                <w:lang w:eastAsia="sl-SI"/>
              </w:rPr>
              <w:t xml:space="preserve">redlog v </w:t>
            </w:r>
            <w:r w:rsidR="00A5494F">
              <w:rPr>
                <w:lang w:eastAsia="sl-SI"/>
              </w:rPr>
              <w:t>četrtem</w:t>
            </w:r>
            <w:r w:rsidRPr="00FE1028">
              <w:rPr>
                <w:lang w:eastAsia="sl-SI"/>
              </w:rPr>
              <w:t xml:space="preserve"> odstavku določa, da se lahko ugledno neodvisno osebo razreši, če sama zahteva razrešitev ali če se ugotovi, da obstajajo okoliščine, ki vzbujajo dvom o njeni neodvisnosti in nepristranskosti za reševanje vprašanja obdavčitve.</w:t>
            </w:r>
            <w:r w:rsidR="00624CDB">
              <w:rPr>
                <w:lang w:eastAsia="sl-SI"/>
              </w:rPr>
              <w:t xml:space="preserve"> Razreši so jo tudi, če </w:t>
            </w:r>
            <w:r w:rsidR="00624CDB" w:rsidRPr="00624CDB">
              <w:rPr>
                <w:rFonts w:cs="Arial"/>
                <w:szCs w:val="20"/>
                <w:lang w:eastAsia="sl-SI"/>
              </w:rPr>
              <w:t xml:space="preserve">se ugotovi, da so </w:t>
            </w:r>
            <w:r w:rsidR="00624CDB" w:rsidRPr="000F28CA">
              <w:rPr>
                <w:rFonts w:cs="Arial"/>
                <w:szCs w:val="20"/>
                <w:lang w:eastAsia="sl-SI"/>
              </w:rPr>
              <w:t xml:space="preserve">okoliščine, ki vzbujajo dvom o njeni neodvisnosti in nepristranskosti </w:t>
            </w:r>
            <w:r w:rsidR="00624CDB" w:rsidRPr="00A63F78">
              <w:rPr>
                <w:rFonts w:cs="Arial"/>
                <w:szCs w:val="20"/>
                <w:lang w:eastAsia="sl-SI"/>
              </w:rPr>
              <w:t>nastopile</w:t>
            </w:r>
            <w:r w:rsidR="00624CDB" w:rsidRPr="00624CDB">
              <w:rPr>
                <w:rFonts w:cs="Arial"/>
                <w:szCs w:val="20"/>
                <w:lang w:eastAsia="sl-SI"/>
              </w:rPr>
              <w:t xml:space="preserve"> v enem letu od podaje mnenja iz 257. člena tega zakona.</w:t>
            </w:r>
          </w:p>
          <w:p w14:paraId="57FE33B4" w14:textId="77777777" w:rsidR="00F64365" w:rsidRPr="00FE1028" w:rsidRDefault="00F64365" w:rsidP="00CC454E">
            <w:pPr>
              <w:spacing w:before="240"/>
              <w:jc w:val="both"/>
              <w:rPr>
                <w:lang w:eastAsia="sl-SI"/>
              </w:rPr>
            </w:pPr>
            <w:r w:rsidRPr="00FE1028">
              <w:rPr>
                <w:lang w:eastAsia="sl-SI"/>
              </w:rPr>
              <w:t xml:space="preserve">Seznam uglednih neodvisnih oseb in njihovih namestnikov je javen v delu, ki obsega podatke o osebnem imenu ugledne neodvisne osebe in njen znanstveni ali strokovni naziv. Te podatke objavi Ministrstvo za </w:t>
            </w:r>
            <w:r w:rsidR="00D360DA">
              <w:rPr>
                <w:lang w:eastAsia="sl-SI"/>
              </w:rPr>
              <w:t>finance na svoji spletni strani</w:t>
            </w:r>
            <w:r w:rsidRPr="00FE1028">
              <w:rPr>
                <w:lang w:eastAsia="sl-SI"/>
              </w:rPr>
              <w:t xml:space="preserve">. </w:t>
            </w:r>
          </w:p>
          <w:p w14:paraId="4E125E0D" w14:textId="77777777" w:rsidR="000E7CB1" w:rsidRPr="00FE1028" w:rsidRDefault="000E7CB1" w:rsidP="00CC454E">
            <w:pPr>
              <w:rPr>
                <w:rFonts w:eastAsiaTheme="minorHAnsi" w:cstheme="minorBidi"/>
                <w:szCs w:val="20"/>
                <w:lang w:eastAsia="sl-SI"/>
              </w:rPr>
            </w:pPr>
          </w:p>
          <w:p w14:paraId="31AEF483" w14:textId="77777777" w:rsidR="006C4516" w:rsidRPr="00FE1028" w:rsidRDefault="006C4516" w:rsidP="00CC454E">
            <w:pPr>
              <w:rPr>
                <w:rFonts w:eastAsiaTheme="minorHAnsi" w:cstheme="minorBidi"/>
                <w:szCs w:val="20"/>
                <w:lang w:eastAsia="sl-SI"/>
              </w:rPr>
            </w:pPr>
            <w:proofErr w:type="spellStart"/>
            <w:r w:rsidRPr="00FE1028">
              <w:rPr>
                <w:rFonts w:eastAsiaTheme="minorHAnsi" w:cstheme="minorBidi"/>
                <w:szCs w:val="20"/>
                <w:lang w:eastAsia="sl-SI"/>
              </w:rPr>
              <w:t>257.b</w:t>
            </w:r>
            <w:proofErr w:type="spellEnd"/>
            <w:r w:rsidRPr="00FE1028">
              <w:rPr>
                <w:rFonts w:eastAsiaTheme="minorHAnsi" w:cstheme="minorBidi"/>
                <w:szCs w:val="20"/>
                <w:lang w:eastAsia="sl-SI"/>
              </w:rPr>
              <w:t xml:space="preserve"> člen</w:t>
            </w:r>
          </w:p>
          <w:p w14:paraId="1FE70CA0" w14:textId="68B4D9A5" w:rsidR="006C4516" w:rsidRPr="00FE1028" w:rsidRDefault="006C4516" w:rsidP="00CC454E">
            <w:pPr>
              <w:jc w:val="both"/>
              <w:rPr>
                <w:lang w:eastAsia="sl-SI"/>
              </w:rPr>
            </w:pPr>
            <w:r w:rsidRPr="00FE1028">
              <w:rPr>
                <w:lang w:eastAsia="sl-SI"/>
              </w:rPr>
              <w:t xml:space="preserve">Predlog </w:t>
            </w:r>
            <w:proofErr w:type="spellStart"/>
            <w:r w:rsidRPr="00FE1028">
              <w:rPr>
                <w:lang w:eastAsia="sl-SI"/>
              </w:rPr>
              <w:t>257.b</w:t>
            </w:r>
            <w:proofErr w:type="spellEnd"/>
            <w:r w:rsidRPr="00FE1028">
              <w:rPr>
                <w:lang w:eastAsia="sl-SI"/>
              </w:rPr>
              <w:t xml:space="preserve"> člena ureja dolžnost pristojnega organa, da seznani davčnega zavezanca o pravilih delovanja svetovalne komisije (v nadaljevanjem besedilu: pravila delovanja), datumu, do katerega bo sprejeto mnenje glede vprašanja obdavčitve</w:t>
            </w:r>
            <w:r w:rsidR="00AB2BED">
              <w:rPr>
                <w:lang w:eastAsia="sl-SI"/>
              </w:rPr>
              <w:t>,</w:t>
            </w:r>
            <w:r w:rsidRPr="00FE1028">
              <w:rPr>
                <w:lang w:eastAsia="sl-SI"/>
              </w:rPr>
              <w:t xml:space="preserve"> in o pravni podlagi, na podlagi katere bo sprejeta odločitev glede vprašanja obdavčitve (</w:t>
            </w:r>
            <w:r w:rsidR="00A5494F">
              <w:rPr>
                <w:lang w:eastAsia="sl-SI"/>
              </w:rPr>
              <w:t xml:space="preserve">odločitev se sprejme </w:t>
            </w:r>
            <w:r w:rsidRPr="00FE1028">
              <w:rPr>
                <w:lang w:eastAsia="sl-SI"/>
              </w:rPr>
              <w:t>na podlagi veljavne pravne določbe nacionalnega prava države članice, veljavnega sporazuma ali konvencije ipd.)</w:t>
            </w:r>
          </w:p>
          <w:p w14:paraId="7DDC1117" w14:textId="77777777" w:rsidR="006C4516" w:rsidRPr="00FE1028" w:rsidRDefault="006C4516" w:rsidP="00CC454E">
            <w:pPr>
              <w:jc w:val="both"/>
              <w:rPr>
                <w:lang w:eastAsia="sl-SI"/>
              </w:rPr>
            </w:pPr>
          </w:p>
          <w:p w14:paraId="7E889DAE" w14:textId="77777777" w:rsidR="006C4516" w:rsidRPr="00FE1028" w:rsidRDefault="006C4516" w:rsidP="00CC454E">
            <w:pPr>
              <w:jc w:val="both"/>
              <w:rPr>
                <w:lang w:eastAsia="sl-SI"/>
              </w:rPr>
            </w:pPr>
            <w:r w:rsidRPr="00FE1028">
              <w:rPr>
                <w:lang w:eastAsia="sl-SI"/>
              </w:rPr>
              <w:t>Pravila delovanja bodo določena v podzakonskem aktu (npr. opis in značilnosti vprašanja obdavčitve,</w:t>
            </w:r>
            <w:r w:rsidR="00AB2BED">
              <w:rPr>
                <w:lang w:eastAsia="sl-SI"/>
              </w:rPr>
              <w:t xml:space="preserve"> </w:t>
            </w:r>
            <w:r w:rsidRPr="00FE1028">
              <w:rPr>
                <w:lang w:eastAsia="sl-SI"/>
              </w:rPr>
              <w:t xml:space="preserve">mandat, o katerem se pristojni organ dogovori v zvezi s pravnimi in dejanskimi vprašanjih, ki jih je treba rešiti, kateri organ bo reševal spor, časovni okvir za pripravo mnenja, sestava svetovalne komisije, vključno s številom in imeni članov, podrobnostmi o njihovi usposobljenosti in kvalifikacijah ter nasprotji interesov, ki so jih razkrili, pravila za udeležbo davčnega zavezanca in tretjih strani v postopku, izmenjavo memorandumov, podatke in dokaze, stroške, vrsto postopka reševanja sporov in druge ustrezne postopkovne ali organizacijske vidike, ostale zahteve v zvezi s postopkom za podajo mnenja). </w:t>
            </w:r>
          </w:p>
          <w:p w14:paraId="5A162601" w14:textId="2DDAFFC4" w:rsidR="006C4516" w:rsidRPr="00FE1028" w:rsidRDefault="006C4516" w:rsidP="00CC454E">
            <w:pPr>
              <w:spacing w:before="240"/>
              <w:jc w:val="both"/>
              <w:rPr>
                <w:lang w:eastAsia="sl-SI"/>
              </w:rPr>
            </w:pPr>
            <w:r w:rsidRPr="00FE1028">
              <w:rPr>
                <w:lang w:eastAsia="sl-SI"/>
              </w:rPr>
              <w:t xml:space="preserve">Direktiva </w:t>
            </w:r>
            <w:r w:rsidRPr="00FE1028">
              <w:rPr>
                <w:rFonts w:eastAsiaTheme="minorHAnsi"/>
              </w:rPr>
              <w:t>2017/1852</w:t>
            </w:r>
            <w:r w:rsidR="007A32B6">
              <w:rPr>
                <w:rFonts w:eastAsiaTheme="minorHAnsi"/>
              </w:rPr>
              <w:t>/EU</w:t>
            </w:r>
            <w:r w:rsidRPr="00FE1028">
              <w:rPr>
                <w:rFonts w:eastAsiaTheme="minorHAnsi"/>
              </w:rPr>
              <w:t xml:space="preserve"> določa, da se lahko davčni zavezanec v primerih, če se člani svetovalne komisije niso dogovorili o pravilih delovanja, obrne na pristojno sodišče, da bi sodišče odredilo </w:t>
            </w:r>
            <w:r w:rsidR="00AB2BED">
              <w:rPr>
                <w:rFonts w:eastAsiaTheme="minorHAnsi"/>
              </w:rPr>
              <w:t>sprejem pravil</w:t>
            </w:r>
            <w:r w:rsidRPr="00FE1028">
              <w:rPr>
                <w:rFonts w:eastAsiaTheme="minorHAnsi"/>
              </w:rPr>
              <w:t xml:space="preserve"> o delovanju (četrti odstavek 11. člena). Upoštevati je </w:t>
            </w:r>
            <w:r w:rsidR="003A708D" w:rsidRPr="00FE1028">
              <w:rPr>
                <w:rFonts w:eastAsiaTheme="minorHAnsi"/>
              </w:rPr>
              <w:t xml:space="preserve">tudi </w:t>
            </w:r>
            <w:r w:rsidRPr="00FE1028">
              <w:rPr>
                <w:rFonts w:eastAsiaTheme="minorHAnsi"/>
              </w:rPr>
              <w:t>treba, da Direktiva 2017/1852</w:t>
            </w:r>
            <w:r w:rsidR="007A32B6">
              <w:rPr>
                <w:rFonts w:eastAsiaTheme="minorHAnsi"/>
              </w:rPr>
              <w:t>/EU</w:t>
            </w:r>
            <w:r w:rsidRPr="00FE1028">
              <w:rPr>
                <w:rFonts w:eastAsiaTheme="minorHAnsi"/>
              </w:rPr>
              <w:t xml:space="preserve"> v 7. členu ureja pristojnosti sodišč, če svetovalna komisija ni bila ustanovljena v roku ali če pristojni organ ni imenoval ugledne neodvisne osebe.</w:t>
            </w:r>
            <w:r w:rsidRPr="00FE1028">
              <w:rPr>
                <w:lang w:eastAsia="sl-SI"/>
              </w:rPr>
              <w:t xml:space="preserve"> </w:t>
            </w:r>
            <w:r w:rsidRPr="00FE1028">
              <w:rPr>
                <w:rFonts w:eastAsiaTheme="minorHAnsi"/>
              </w:rPr>
              <w:t>V tem primeru se za imenovanje neodvisnih oseb, uporablja isti postopek, kot se uporablja v skladu z nacionalnimi pravili pri ar</w:t>
            </w:r>
            <w:r w:rsidR="003A708D">
              <w:rPr>
                <w:rFonts w:eastAsiaTheme="minorHAnsi"/>
              </w:rPr>
              <w:t>bitraži v civilnih in gospodarskih</w:t>
            </w:r>
            <w:r w:rsidRPr="00FE1028">
              <w:rPr>
                <w:rFonts w:eastAsiaTheme="minorHAnsi"/>
              </w:rPr>
              <w:t xml:space="preserve"> zadevah, ki se uporablja, kadar </w:t>
            </w:r>
            <w:r w:rsidRPr="00FE1028">
              <w:rPr>
                <w:rFonts w:eastAsiaTheme="minorHAnsi"/>
              </w:rPr>
              <w:lastRenderedPageBreak/>
              <w:t xml:space="preserve">sodišče ali nacionalni organ za imenovanje imenuje arbitra v primerih, v katerih se stranki o tem ne moreta dogovoriti. </w:t>
            </w:r>
            <w:r w:rsidRPr="00FE1028">
              <w:rPr>
                <w:lang w:eastAsia="sl-SI"/>
              </w:rPr>
              <w:t>Zato se predlagana ureditev glede pristojnosti sodišča in postopka odločanja v teh primerih zgleduje po Zakonu o arbitraži</w:t>
            </w:r>
            <w:r w:rsidR="00411530" w:rsidRPr="00411530">
              <w:rPr>
                <w:szCs w:val="20"/>
                <w:lang w:eastAsia="sl-SI"/>
              </w:rPr>
              <w:t xml:space="preserve"> </w:t>
            </w:r>
            <w:r w:rsidR="00411530" w:rsidRPr="0032346E">
              <w:rPr>
                <w:szCs w:val="20"/>
                <w:lang w:eastAsia="sl-SI"/>
              </w:rPr>
              <w:t>(</w:t>
            </w:r>
            <w:r w:rsidR="00411530" w:rsidRPr="0032346E">
              <w:rPr>
                <w:rFonts w:cs="Arial"/>
                <w:bCs/>
                <w:szCs w:val="20"/>
              </w:rPr>
              <w:t xml:space="preserve">Uradni list RS, št. </w:t>
            </w:r>
            <w:hyperlink r:id="rId56" w:tgtFrame="_blank" w:tooltip="Zakon o arbitraži (ZArbit)" w:history="1">
              <w:r w:rsidR="00411530" w:rsidRPr="0032346E">
                <w:rPr>
                  <w:rFonts w:cs="Arial"/>
                  <w:bCs/>
                  <w:szCs w:val="20"/>
                </w:rPr>
                <w:t>45/08</w:t>
              </w:r>
            </w:hyperlink>
            <w:r w:rsidR="00411530" w:rsidRPr="0032346E">
              <w:rPr>
                <w:rFonts w:cs="Arial"/>
                <w:bCs/>
                <w:szCs w:val="20"/>
              </w:rPr>
              <w:t>)</w:t>
            </w:r>
            <w:r w:rsidRPr="0032346E">
              <w:rPr>
                <w:szCs w:val="20"/>
                <w:lang w:eastAsia="sl-SI"/>
              </w:rPr>
              <w:t>.</w:t>
            </w:r>
            <w:r w:rsidRPr="00FE1028">
              <w:rPr>
                <w:lang w:eastAsia="sl-SI"/>
              </w:rPr>
              <w:t xml:space="preserve"> Predlog tretjega odstavka ureja možnosti davčnega zavezanca, ki jih ima v primeru, če se predsednik in neodvisne osebe niso dogovorili o pravilih delovanja ali če davčni zavezanec o njih ni bil obveščen. V tem primeru sodišče v nepravdnem postopku, sproženem na predlog davčnega zavezanca, naloži svetovalni komisiji, da v določenem roku sprejme pravila delovanja in jih sporoči davčnemu zavezancu. Za vprašanja tega postopka se smiselno uporablja Zakon o arbitraži. Če bo davčni zavezanec vložil tožbo, bo o teh primerih odločalo pristojno Okrožno sodišče v Ljubljani. O pritožbi zoper odločitev sodišča odloča Vrhovno sodišče Republike Slovenije. Izredna pravna sredstva pa niso dovoljena. </w:t>
            </w:r>
          </w:p>
          <w:p w14:paraId="4C78EFFA" w14:textId="77777777" w:rsidR="000E7CB1" w:rsidRPr="00FE1028" w:rsidRDefault="000E7CB1" w:rsidP="00CC454E">
            <w:pPr>
              <w:rPr>
                <w:rFonts w:eastAsiaTheme="minorHAnsi" w:cstheme="minorBidi"/>
                <w:szCs w:val="20"/>
                <w:lang w:eastAsia="sl-SI"/>
              </w:rPr>
            </w:pPr>
          </w:p>
          <w:p w14:paraId="569B1D84" w14:textId="77777777" w:rsidR="00562FB8" w:rsidRPr="00FE1028" w:rsidRDefault="00562FB8" w:rsidP="00CC454E">
            <w:pPr>
              <w:rPr>
                <w:rFonts w:eastAsiaTheme="minorHAnsi" w:cstheme="minorBidi"/>
                <w:szCs w:val="20"/>
                <w:lang w:eastAsia="sl-SI"/>
              </w:rPr>
            </w:pPr>
            <w:proofErr w:type="spellStart"/>
            <w:r w:rsidRPr="00FE1028">
              <w:rPr>
                <w:rFonts w:eastAsiaTheme="minorHAnsi" w:cstheme="minorBidi"/>
                <w:szCs w:val="20"/>
                <w:lang w:eastAsia="sl-SI"/>
              </w:rPr>
              <w:t>257.c</w:t>
            </w:r>
            <w:proofErr w:type="spellEnd"/>
            <w:r w:rsidRPr="00FE1028">
              <w:rPr>
                <w:rFonts w:eastAsiaTheme="minorHAnsi" w:cstheme="minorBidi"/>
                <w:szCs w:val="20"/>
                <w:lang w:eastAsia="sl-SI"/>
              </w:rPr>
              <w:t xml:space="preserve"> člen</w:t>
            </w:r>
          </w:p>
          <w:p w14:paraId="17C826AD" w14:textId="77777777" w:rsidR="00562FB8" w:rsidRPr="00FE1028" w:rsidRDefault="00562FB8" w:rsidP="00CC454E">
            <w:pPr>
              <w:jc w:val="both"/>
              <w:rPr>
                <w:lang w:eastAsia="sl-SI"/>
              </w:rPr>
            </w:pPr>
            <w:r w:rsidRPr="00FE1028">
              <w:rPr>
                <w:lang w:eastAsia="sl-SI"/>
              </w:rPr>
              <w:t xml:space="preserve">Predlog prvega odstavka tega člena ureja ukrepe za ustanovitev svetovalne komisije, če ta ni bila ustanovljena v zakonsko določenem roku (v roku iz četrtega odstavka </w:t>
            </w:r>
            <w:proofErr w:type="spellStart"/>
            <w:r w:rsidRPr="00FE1028">
              <w:rPr>
                <w:lang w:eastAsia="sl-SI"/>
              </w:rPr>
              <w:t>257.e</w:t>
            </w:r>
            <w:proofErr w:type="spellEnd"/>
            <w:r w:rsidRPr="00FE1028">
              <w:rPr>
                <w:lang w:eastAsia="sl-SI"/>
              </w:rPr>
              <w:t xml:space="preserve"> člena tega zakona). V tem primeru lahko davčni zavezanec zahteva, da sodišče sprejeme ukrepe za ustanovitev svetovalne komisije. </w:t>
            </w:r>
          </w:p>
          <w:p w14:paraId="74806687" w14:textId="77777777" w:rsidR="00562FB8" w:rsidRPr="00FE1028" w:rsidRDefault="00562FB8" w:rsidP="00CC454E">
            <w:pPr>
              <w:jc w:val="both"/>
              <w:rPr>
                <w:lang w:eastAsia="sl-SI"/>
              </w:rPr>
            </w:pPr>
          </w:p>
          <w:p w14:paraId="7CEA4545" w14:textId="77777777" w:rsidR="00562FB8" w:rsidRPr="00FE1028" w:rsidRDefault="00562FB8" w:rsidP="00CC454E">
            <w:pPr>
              <w:jc w:val="both"/>
              <w:rPr>
                <w:lang w:eastAsia="sl-SI"/>
              </w:rPr>
            </w:pPr>
            <w:r w:rsidRPr="00FE1028">
              <w:rPr>
                <w:lang w:eastAsia="sl-SI"/>
              </w:rPr>
              <w:t>Predlog drugega odstavka določa, da sodišče na zahtevo davčnega zavezanca imenuje ugledno neodvisno osebo in njenega namestnika, če teh pristojni organ ni imenoval. V tem primeru je sodišče vezano, da te osebe imenuje s seznama uglednih neodvisnih oseb.</w:t>
            </w:r>
          </w:p>
          <w:p w14:paraId="42706E90" w14:textId="77777777" w:rsidR="00562FB8" w:rsidRPr="00FE1028" w:rsidRDefault="00562FB8" w:rsidP="00CC454E">
            <w:pPr>
              <w:jc w:val="both"/>
              <w:rPr>
                <w:lang w:eastAsia="sl-SI"/>
              </w:rPr>
            </w:pPr>
          </w:p>
          <w:p w14:paraId="6E4E65F3" w14:textId="77777777" w:rsidR="00562FB8" w:rsidRPr="00FE1028" w:rsidRDefault="00562FB8" w:rsidP="00CC454E">
            <w:pPr>
              <w:jc w:val="both"/>
              <w:rPr>
                <w:lang w:eastAsia="sl-SI"/>
              </w:rPr>
            </w:pPr>
            <w:r w:rsidRPr="00FE1028">
              <w:rPr>
                <w:lang w:eastAsia="sl-SI"/>
              </w:rPr>
              <w:t xml:space="preserve">Določi se, da ugledne osebe, imenovane s strani sodišča, s seznama uglednih neodvisnih oseb imenujejo z žrebom predsednika. </w:t>
            </w:r>
          </w:p>
          <w:p w14:paraId="50A9FABC" w14:textId="77777777" w:rsidR="00562FB8" w:rsidRPr="00FE1028" w:rsidRDefault="00562FB8" w:rsidP="00CC454E">
            <w:pPr>
              <w:ind w:firstLine="1021"/>
              <w:jc w:val="both"/>
              <w:rPr>
                <w:lang w:eastAsia="sl-SI"/>
              </w:rPr>
            </w:pPr>
          </w:p>
          <w:p w14:paraId="2404E806" w14:textId="77777777" w:rsidR="00562FB8" w:rsidRPr="00FE1028" w:rsidRDefault="00562FB8" w:rsidP="00CC454E">
            <w:pPr>
              <w:jc w:val="both"/>
              <w:rPr>
                <w:lang w:eastAsia="sl-SI"/>
              </w:rPr>
            </w:pPr>
            <w:r w:rsidRPr="00FE1028">
              <w:rPr>
                <w:lang w:eastAsia="sl-SI"/>
              </w:rPr>
              <w:t xml:space="preserve">V predlogu četrtega odstavka je določen rok za vložitev zahtev na sodišče. Zahteve iz tega člena se vložijo na pristojno sodišče v 30 dneh po preteku roka iz četrtega odstavka 257. člena. </w:t>
            </w:r>
          </w:p>
          <w:p w14:paraId="6B45ECF8" w14:textId="77777777" w:rsidR="00562FB8" w:rsidRPr="00FE1028" w:rsidRDefault="00562FB8" w:rsidP="00CC454E">
            <w:pPr>
              <w:jc w:val="both"/>
              <w:rPr>
                <w:lang w:eastAsia="sl-SI"/>
              </w:rPr>
            </w:pPr>
          </w:p>
          <w:p w14:paraId="74A0C82C" w14:textId="46B71059" w:rsidR="00562FB8" w:rsidRPr="00FE1028" w:rsidRDefault="00562FB8" w:rsidP="00CC454E">
            <w:pPr>
              <w:jc w:val="both"/>
              <w:rPr>
                <w:lang w:eastAsia="sl-SI"/>
              </w:rPr>
            </w:pPr>
            <w:r w:rsidRPr="00FE1028">
              <w:rPr>
                <w:lang w:eastAsia="sl-SI"/>
              </w:rPr>
              <w:t xml:space="preserve">Direktiva </w:t>
            </w:r>
            <w:r w:rsidRPr="00FE1028">
              <w:rPr>
                <w:rFonts w:eastAsiaTheme="minorHAnsi"/>
              </w:rPr>
              <w:t>2017/1852</w:t>
            </w:r>
            <w:r w:rsidR="007A32B6">
              <w:rPr>
                <w:rFonts w:eastAsiaTheme="minorHAnsi"/>
              </w:rPr>
              <w:t>/EU</w:t>
            </w:r>
            <w:r w:rsidRPr="00FE1028">
              <w:rPr>
                <w:rFonts w:eastAsiaTheme="minorHAnsi"/>
              </w:rPr>
              <w:t xml:space="preserve"> </w:t>
            </w:r>
            <w:r w:rsidRPr="00FE1028">
              <w:rPr>
                <w:lang w:eastAsia="sl-SI"/>
              </w:rPr>
              <w:t>v tretjem odstavku 7. člena, ki ureja imenovanje s strani pristojnih sodišč, določa, da se pred pristojnim sodiščem za imenovanje neodvisnih oseb, kadar teh ne imenujejo države članice, uporablja isti postopek, kot se uporablja v skladu z nacionalnimi pravili pri arbitraži v civilnih in gospodarskih zadevah, ki se uporablja, kadar sodišče ali nacionalni organ za imenovanja imenuje arbitra v primerih, v katerih se stranki o tem ne moreta dogovoriti. Zato se predlagana ureditev glede določitve sodišča in postopka odločanja zgleduje po Zakonu o arbitraži</w:t>
            </w:r>
            <w:r w:rsidR="00411530" w:rsidRPr="00411530">
              <w:rPr>
                <w:rFonts w:cs="Arial"/>
                <w:lang w:eastAsia="sl-SI"/>
              </w:rPr>
              <w:t xml:space="preserve"> (</w:t>
            </w:r>
            <w:r w:rsidR="00411530" w:rsidRPr="00411530">
              <w:rPr>
                <w:rFonts w:cs="Arial"/>
                <w:bCs/>
              </w:rPr>
              <w:t xml:space="preserve">Uradni list RS, št. </w:t>
            </w:r>
            <w:hyperlink r:id="rId57" w:tgtFrame="_blank" w:tooltip="Zakon o arbitraži (ZArbit)" w:history="1">
              <w:r w:rsidR="00411530" w:rsidRPr="00411530">
                <w:rPr>
                  <w:rFonts w:cs="Arial"/>
                  <w:bCs/>
                </w:rPr>
                <w:t>45/08</w:t>
              </w:r>
            </w:hyperlink>
            <w:r w:rsidR="00411530" w:rsidRPr="00411530">
              <w:rPr>
                <w:rFonts w:cs="Arial"/>
                <w:bCs/>
              </w:rPr>
              <w:t>).</w:t>
            </w:r>
            <w:r w:rsidRPr="00FE1028">
              <w:rPr>
                <w:rFonts w:eastAsiaTheme="minorHAnsi"/>
                <w:sz w:val="22"/>
                <w:vertAlign w:val="superscript"/>
                <w:lang w:val="en-US"/>
              </w:rPr>
              <w:t xml:space="preserve"> </w:t>
            </w:r>
            <w:r w:rsidRPr="00FE1028">
              <w:rPr>
                <w:lang w:eastAsia="sl-SI"/>
              </w:rPr>
              <w:t xml:space="preserve">Za odločanje o zadevah iz tega člena je pristojno Okrožno sodišče v Ljubljani. Za vprašanja tega postopka se smiselno uporablja zakon, ki ureja arbitražo. O pritožbi zoper odločbo sodišča odloča Vrhovno sodišče Republike Slovenije. Izredna pravna sredstva niso dovoljena. </w:t>
            </w:r>
          </w:p>
          <w:p w14:paraId="56541272" w14:textId="77777777" w:rsidR="000E7CB1" w:rsidRPr="00FE1028" w:rsidRDefault="000E7CB1" w:rsidP="00CC454E">
            <w:pPr>
              <w:rPr>
                <w:rFonts w:eastAsiaTheme="minorHAnsi" w:cstheme="minorBidi"/>
                <w:szCs w:val="20"/>
                <w:lang w:eastAsia="sl-SI"/>
              </w:rPr>
            </w:pPr>
          </w:p>
          <w:p w14:paraId="72547355" w14:textId="77777777" w:rsidR="00750833" w:rsidRPr="00FE1028" w:rsidRDefault="00750833" w:rsidP="00CC454E">
            <w:pPr>
              <w:rPr>
                <w:rFonts w:eastAsiaTheme="minorHAnsi" w:cs="Arial"/>
                <w:bCs/>
                <w:szCs w:val="20"/>
              </w:rPr>
            </w:pPr>
            <w:proofErr w:type="spellStart"/>
            <w:r w:rsidRPr="00FE1028">
              <w:rPr>
                <w:rFonts w:eastAsiaTheme="minorHAnsi" w:cstheme="minorBidi"/>
                <w:szCs w:val="20"/>
                <w:lang w:eastAsia="sl-SI"/>
              </w:rPr>
              <w:t>257.č</w:t>
            </w:r>
            <w:proofErr w:type="spellEnd"/>
            <w:r w:rsidR="000E7CB1" w:rsidRPr="00FE1028">
              <w:rPr>
                <w:rFonts w:eastAsiaTheme="minorHAnsi" w:cstheme="minorBidi"/>
                <w:szCs w:val="20"/>
                <w:lang w:eastAsia="sl-SI"/>
              </w:rPr>
              <w:t xml:space="preserve"> člen</w:t>
            </w:r>
            <w:r w:rsidRPr="00FE1028">
              <w:rPr>
                <w:rFonts w:eastAsiaTheme="minorHAnsi" w:cs="Arial"/>
                <w:bCs/>
                <w:szCs w:val="20"/>
              </w:rPr>
              <w:t xml:space="preserve"> </w:t>
            </w:r>
          </w:p>
          <w:p w14:paraId="2CD96E81" w14:textId="77777777" w:rsidR="00750833" w:rsidRPr="00FE1028" w:rsidRDefault="00750833" w:rsidP="00CC454E">
            <w:pPr>
              <w:jc w:val="both"/>
              <w:rPr>
                <w:rFonts w:eastAsiaTheme="minorHAnsi"/>
              </w:rPr>
            </w:pPr>
            <w:r w:rsidRPr="00FE1028">
              <w:rPr>
                <w:rFonts w:eastAsiaTheme="minorHAnsi"/>
              </w:rPr>
              <w:t xml:space="preserve">Predlog prvega odstavka tega člena določa, da se lahko pristojni organ dogovori, da namesto svetovalne komisije poda mnenje o vprašanju obdavčitve komisija za alternativno reševanje sporov, in sicer v okviru, določenem v </w:t>
            </w:r>
            <w:proofErr w:type="spellStart"/>
            <w:r w:rsidRPr="00FE1028">
              <w:rPr>
                <w:rFonts w:eastAsiaTheme="minorHAnsi"/>
              </w:rPr>
              <w:t>25</w:t>
            </w:r>
            <w:r w:rsidR="003A708D">
              <w:rPr>
                <w:rFonts w:eastAsiaTheme="minorHAnsi"/>
              </w:rPr>
              <w:t>7.d</w:t>
            </w:r>
            <w:proofErr w:type="spellEnd"/>
            <w:r w:rsidR="003A708D">
              <w:rPr>
                <w:rFonts w:eastAsiaTheme="minorHAnsi"/>
              </w:rPr>
              <w:t xml:space="preserve"> členu tega zakona. Pristojna</w:t>
            </w:r>
            <w:r w:rsidRPr="00FE1028">
              <w:rPr>
                <w:rFonts w:eastAsiaTheme="minorHAnsi"/>
              </w:rPr>
              <w:t xml:space="preserve"> organ</w:t>
            </w:r>
            <w:r w:rsidR="003A708D">
              <w:rPr>
                <w:rFonts w:eastAsiaTheme="minorHAnsi"/>
              </w:rPr>
              <w:t>a</w:t>
            </w:r>
            <w:r w:rsidRPr="00FE1028">
              <w:rPr>
                <w:rFonts w:eastAsiaTheme="minorHAnsi"/>
              </w:rPr>
              <w:t xml:space="preserve"> se lahko dogovori</w:t>
            </w:r>
            <w:r w:rsidR="003A708D">
              <w:rPr>
                <w:rFonts w:eastAsiaTheme="minorHAnsi"/>
              </w:rPr>
              <w:t>ta</w:t>
            </w:r>
            <w:r w:rsidRPr="00FE1028">
              <w:rPr>
                <w:rFonts w:eastAsiaTheme="minorHAnsi"/>
              </w:rPr>
              <w:t xml:space="preserve">, da komisija poteka pred stalnim ali začasnim telesom. Glede pristojnosti komisije za alternativno reševanje sporov veljajo določbe </w:t>
            </w:r>
            <w:proofErr w:type="spellStart"/>
            <w:r w:rsidRPr="00FE1028">
              <w:rPr>
                <w:rFonts w:eastAsiaTheme="minorHAnsi"/>
              </w:rPr>
              <w:t>257.d</w:t>
            </w:r>
            <w:proofErr w:type="spellEnd"/>
            <w:r w:rsidRPr="00FE1028">
              <w:rPr>
                <w:rFonts w:eastAsiaTheme="minorHAnsi"/>
              </w:rPr>
              <w:t xml:space="preserve"> člena, ki ureja odločitve svetovalne komisije. Za postopek, roke, vsebino in način odločanja pred komisijo tudi velja </w:t>
            </w:r>
            <w:proofErr w:type="spellStart"/>
            <w:r w:rsidRPr="00FE1028">
              <w:rPr>
                <w:rFonts w:eastAsiaTheme="minorHAnsi"/>
              </w:rPr>
              <w:t>257.d</w:t>
            </w:r>
            <w:proofErr w:type="spellEnd"/>
            <w:r w:rsidRPr="00FE1028">
              <w:rPr>
                <w:rFonts w:eastAsiaTheme="minorHAnsi"/>
              </w:rPr>
              <w:t xml:space="preserve"> člen tega zakona. </w:t>
            </w:r>
          </w:p>
          <w:p w14:paraId="2C71109F" w14:textId="77777777" w:rsidR="00750833" w:rsidRPr="00FE1028" w:rsidRDefault="00750833" w:rsidP="00912D3A">
            <w:pPr>
              <w:jc w:val="both"/>
              <w:rPr>
                <w:rFonts w:eastAsiaTheme="minorHAnsi"/>
              </w:rPr>
            </w:pPr>
          </w:p>
          <w:p w14:paraId="089781BA" w14:textId="77777777" w:rsidR="00750833" w:rsidRPr="00FE1028" w:rsidRDefault="00750833" w:rsidP="00CC454E">
            <w:pPr>
              <w:jc w:val="both"/>
              <w:rPr>
                <w:rFonts w:eastAsiaTheme="minorHAnsi"/>
              </w:rPr>
            </w:pPr>
            <w:r w:rsidRPr="00FE1028">
              <w:rPr>
                <w:rFonts w:eastAsiaTheme="minorHAnsi"/>
              </w:rPr>
              <w:t>Mnenje komisije za alternativno reševanje sporov je prav tako kot mnenje svetovalne komisije zavezujoče, če se pristojni organ ne dogovori drugače. Komisija pripravi mnenje na podlagi mednarodne pogodbe in nacionalnega prava.</w:t>
            </w:r>
          </w:p>
          <w:p w14:paraId="37586781" w14:textId="77777777" w:rsidR="00750833" w:rsidRPr="00FE1028" w:rsidRDefault="00750833" w:rsidP="00CC454E">
            <w:pPr>
              <w:jc w:val="both"/>
              <w:rPr>
                <w:rFonts w:eastAsiaTheme="minorHAnsi"/>
              </w:rPr>
            </w:pPr>
          </w:p>
          <w:p w14:paraId="55879CC6" w14:textId="77FB0E41" w:rsidR="00750833" w:rsidRPr="00FE1028" w:rsidRDefault="00750833" w:rsidP="00CC454E">
            <w:pPr>
              <w:jc w:val="both"/>
              <w:rPr>
                <w:rFonts w:eastAsiaTheme="minorHAnsi"/>
              </w:rPr>
            </w:pPr>
            <w:r w:rsidRPr="00FE1028">
              <w:rPr>
                <w:rFonts w:eastAsiaTheme="minorHAnsi"/>
              </w:rPr>
              <w:t>Pristojni organ se lahko dogovori o drugačni sestavi in obliki komisije za alternativno reševan</w:t>
            </w:r>
            <w:r w:rsidR="008534F4">
              <w:rPr>
                <w:rFonts w:eastAsiaTheme="minorHAnsi"/>
              </w:rPr>
              <w:t>je sporov, pravilih o delovanju</w:t>
            </w:r>
            <w:r w:rsidRPr="00FE1028">
              <w:rPr>
                <w:rFonts w:eastAsiaTheme="minorHAnsi"/>
              </w:rPr>
              <w:t xml:space="preserve"> ter stroških postopka, kot velja</w:t>
            </w:r>
            <w:r w:rsidR="00411530">
              <w:rPr>
                <w:rFonts w:eastAsiaTheme="minorHAnsi"/>
              </w:rPr>
              <w:t>jo</w:t>
            </w:r>
            <w:r w:rsidRPr="00FE1028">
              <w:rPr>
                <w:rFonts w:eastAsiaTheme="minorHAnsi"/>
              </w:rPr>
              <w:t xml:space="preserve"> za svetovalno komisijo. Kljub temu pa ga vežejo pravila glede pogojev za imenovanje in razrešitev uglednih neodvisnih oseb, ki so določeni v četrtem in petem odstavku 257. člena tega zakona. Glede imenovanja in razrešitve uglednih neodvisnih oseb, ki so člani komisije </w:t>
            </w:r>
            <w:r w:rsidR="004C444A">
              <w:rPr>
                <w:rFonts w:eastAsiaTheme="minorHAnsi"/>
              </w:rPr>
              <w:t>za alternativno reševanje sporov,</w:t>
            </w:r>
            <w:r w:rsidR="004C444A" w:rsidRPr="00FE1028">
              <w:rPr>
                <w:rFonts w:eastAsiaTheme="minorHAnsi"/>
              </w:rPr>
              <w:t xml:space="preserve"> </w:t>
            </w:r>
            <w:r w:rsidRPr="00FE1028">
              <w:rPr>
                <w:rFonts w:eastAsiaTheme="minorHAnsi"/>
              </w:rPr>
              <w:t>ne veljajo drugačna pravila, kot veljajo za člane uglednih neodvisnih oseb strokovne komisije.</w:t>
            </w:r>
          </w:p>
          <w:p w14:paraId="0B9CA3B6" w14:textId="77777777" w:rsidR="0032346E" w:rsidRDefault="0032346E" w:rsidP="00CC454E">
            <w:pPr>
              <w:rPr>
                <w:rFonts w:eastAsiaTheme="minorHAnsi" w:cstheme="minorBidi"/>
                <w:szCs w:val="20"/>
                <w:lang w:eastAsia="sl-SI"/>
              </w:rPr>
            </w:pPr>
          </w:p>
          <w:p w14:paraId="745914B7" w14:textId="77777777" w:rsidR="00CD70AC" w:rsidRPr="00FE1028" w:rsidRDefault="00FA19A7" w:rsidP="00CC454E">
            <w:pPr>
              <w:rPr>
                <w:rFonts w:cs="Arial"/>
                <w:szCs w:val="20"/>
              </w:rPr>
            </w:pPr>
            <w:proofErr w:type="spellStart"/>
            <w:r w:rsidRPr="00FE1028">
              <w:rPr>
                <w:rFonts w:eastAsiaTheme="minorHAnsi" w:cstheme="minorBidi"/>
                <w:szCs w:val="20"/>
                <w:lang w:eastAsia="sl-SI"/>
              </w:rPr>
              <w:t>257.d</w:t>
            </w:r>
            <w:proofErr w:type="spellEnd"/>
            <w:r w:rsidR="000E7CB1" w:rsidRPr="00FE1028">
              <w:rPr>
                <w:rFonts w:eastAsiaTheme="minorHAnsi" w:cstheme="minorBidi"/>
                <w:szCs w:val="20"/>
                <w:lang w:eastAsia="sl-SI"/>
              </w:rPr>
              <w:t xml:space="preserve"> člen</w:t>
            </w:r>
          </w:p>
          <w:p w14:paraId="187CB46F" w14:textId="77777777" w:rsidR="00CD70AC" w:rsidRPr="00FE1028" w:rsidRDefault="00CD70AC" w:rsidP="00CC454E">
            <w:pPr>
              <w:jc w:val="both"/>
              <w:rPr>
                <w:lang w:eastAsia="sl-SI"/>
              </w:rPr>
            </w:pPr>
            <w:r w:rsidRPr="00FE1028">
              <w:rPr>
                <w:lang w:eastAsia="sl-SI"/>
              </w:rPr>
              <w:t>Predlog člena ureja vrste odločitev svetovalne komisije, roke za sprejem in njihovo naravo.</w:t>
            </w:r>
          </w:p>
          <w:p w14:paraId="0322B4DC" w14:textId="77777777" w:rsidR="00CD70AC" w:rsidRPr="00FE1028" w:rsidRDefault="00CD70AC" w:rsidP="00CC454E">
            <w:pPr>
              <w:jc w:val="both"/>
              <w:rPr>
                <w:lang w:eastAsia="sl-SI"/>
              </w:rPr>
            </w:pPr>
          </w:p>
          <w:p w14:paraId="658107AE" w14:textId="77777777" w:rsidR="00CD70AC" w:rsidRPr="00FE1028" w:rsidRDefault="00CD70AC" w:rsidP="00CC454E">
            <w:pPr>
              <w:jc w:val="both"/>
              <w:rPr>
                <w:lang w:eastAsia="sl-SI"/>
              </w:rPr>
            </w:pPr>
            <w:r w:rsidRPr="00FE1028">
              <w:rPr>
                <w:lang w:eastAsia="sl-SI"/>
              </w:rPr>
              <w:t>Predlog prvega odstavka določa rok, v katerem svetovalna komisija poda mnenje glede izpolnjevanja pogojev za začetek postopka skupnega dogov</w:t>
            </w:r>
            <w:r w:rsidR="009F410A">
              <w:rPr>
                <w:lang w:eastAsia="sl-SI"/>
              </w:rPr>
              <w:t>arjanja</w:t>
            </w:r>
            <w:r w:rsidRPr="00FE1028">
              <w:rPr>
                <w:lang w:eastAsia="sl-SI"/>
              </w:rPr>
              <w:t xml:space="preserve"> (glede procesnih predpostavk). Svetovalna komisija se </w:t>
            </w:r>
            <w:r w:rsidRPr="00FE1028">
              <w:rPr>
                <w:lang w:eastAsia="sl-SI"/>
              </w:rPr>
              <w:lastRenderedPageBreak/>
              <w:t>opredeli do odločitve pristojnega organa, ki ni ugodil zahtevi zavezanca za začetek postopka skupnega dogovora s pristojnim organom druge države. Svetovalna komisija mora v šestih mesecih od ustanovitve podati mnenje glede vprašanja izpolnjevanja pogojev za postopek skupnega dogovora, če:</w:t>
            </w:r>
          </w:p>
          <w:p w14:paraId="22107B0D" w14:textId="77777777" w:rsidR="00CD70AC" w:rsidRPr="00AA04E1" w:rsidRDefault="00CD70AC" w:rsidP="00AA04E1">
            <w:pPr>
              <w:pStyle w:val="ListParagraph"/>
              <w:numPr>
                <w:ilvl w:val="0"/>
                <w:numId w:val="38"/>
              </w:numPr>
              <w:jc w:val="both"/>
              <w:rPr>
                <w:rFonts w:ascii="Arial" w:hAnsi="Arial" w:cs="Arial"/>
                <w:sz w:val="20"/>
                <w:szCs w:val="20"/>
              </w:rPr>
            </w:pPr>
            <w:r w:rsidRPr="00AA04E1">
              <w:rPr>
                <w:rFonts w:ascii="Arial" w:hAnsi="Arial" w:cs="Arial"/>
                <w:sz w:val="20"/>
                <w:szCs w:val="20"/>
              </w:rPr>
              <w:t>je samo pristojni organ ugodil njegovi zahtevi, pri čemer pa v zvezi z zavrnjeno zahtevo pri drugem pristojnem organu, ni bila sprejeta odločitev sodišča, ki veže ta pristojni organ oziroma</w:t>
            </w:r>
          </w:p>
          <w:p w14:paraId="6D4D6E39" w14:textId="77777777" w:rsidR="00CD70AC" w:rsidRPr="00AA04E1" w:rsidRDefault="00CD70AC" w:rsidP="00AA04E1">
            <w:pPr>
              <w:pStyle w:val="ListParagraph"/>
              <w:numPr>
                <w:ilvl w:val="0"/>
                <w:numId w:val="38"/>
              </w:numPr>
              <w:jc w:val="both"/>
              <w:rPr>
                <w:rFonts w:ascii="Arial" w:hAnsi="Arial" w:cs="Arial"/>
                <w:sz w:val="20"/>
                <w:szCs w:val="20"/>
              </w:rPr>
            </w:pPr>
            <w:r w:rsidRPr="00AA04E1">
              <w:rPr>
                <w:rFonts w:ascii="Arial" w:hAnsi="Arial" w:cs="Arial"/>
                <w:sz w:val="20"/>
                <w:szCs w:val="20"/>
              </w:rPr>
              <w:t>je drug pristojni organ</w:t>
            </w:r>
            <w:r w:rsidR="00611DE7" w:rsidRPr="00AA04E1">
              <w:rPr>
                <w:rFonts w:ascii="Arial" w:hAnsi="Arial" w:cs="Arial"/>
                <w:sz w:val="20"/>
                <w:szCs w:val="20"/>
              </w:rPr>
              <w:t xml:space="preserve">, pristojni organ druge države, </w:t>
            </w:r>
            <w:r w:rsidRPr="00AA04E1">
              <w:rPr>
                <w:rFonts w:ascii="Arial" w:hAnsi="Arial" w:cs="Arial"/>
                <w:sz w:val="20"/>
                <w:szCs w:val="20"/>
              </w:rPr>
              <w:t xml:space="preserve"> ugodil njegovi zahtevi, pri čemer pa v zvezi z zavrnjeno zahtevo pri pristojnem organu sodišče z odločbo tožbe zoper sklep iz drugega odstavka </w:t>
            </w:r>
            <w:proofErr w:type="spellStart"/>
            <w:r w:rsidRPr="00AA04E1">
              <w:rPr>
                <w:rFonts w:ascii="Arial" w:hAnsi="Arial" w:cs="Arial"/>
                <w:sz w:val="20"/>
                <w:szCs w:val="20"/>
              </w:rPr>
              <w:t>256.c</w:t>
            </w:r>
            <w:proofErr w:type="spellEnd"/>
            <w:r w:rsidRPr="00AA04E1">
              <w:rPr>
                <w:rFonts w:ascii="Arial" w:hAnsi="Arial" w:cs="Arial"/>
                <w:sz w:val="20"/>
                <w:szCs w:val="20"/>
              </w:rPr>
              <w:t xml:space="preserve"> člena tega zakona ni kot neutemeljeno zavrnilo.  </w:t>
            </w:r>
          </w:p>
          <w:p w14:paraId="4E8A6C01" w14:textId="77777777" w:rsidR="00CD70AC" w:rsidRPr="00FE1028" w:rsidRDefault="00CD70AC" w:rsidP="00CC454E">
            <w:pPr>
              <w:jc w:val="both"/>
              <w:rPr>
                <w:rFonts w:cs="Arial"/>
                <w:szCs w:val="20"/>
                <w:lang w:eastAsia="sl-SI"/>
              </w:rPr>
            </w:pPr>
          </w:p>
          <w:p w14:paraId="4DD96152" w14:textId="077F03A6" w:rsidR="00CD70AC" w:rsidRPr="00FE1028" w:rsidRDefault="00CD70AC" w:rsidP="00CC454E">
            <w:pPr>
              <w:jc w:val="both"/>
              <w:rPr>
                <w:lang w:eastAsia="sl-SI"/>
              </w:rPr>
            </w:pPr>
            <w:r w:rsidRPr="00FE1028">
              <w:rPr>
                <w:lang w:eastAsia="sl-SI"/>
              </w:rPr>
              <w:t xml:space="preserve">Svetovalna komisija mora obvestiti </w:t>
            </w:r>
            <w:r w:rsidR="000F28CA">
              <w:rPr>
                <w:lang w:eastAsia="sl-SI"/>
              </w:rPr>
              <w:t xml:space="preserve">o mnenju </w:t>
            </w:r>
            <w:r w:rsidRPr="00FE1028">
              <w:rPr>
                <w:lang w:eastAsia="sl-SI"/>
              </w:rPr>
              <w:t xml:space="preserve">pristojni organ v 30 dneh od </w:t>
            </w:r>
            <w:r w:rsidR="000F28CA">
              <w:rPr>
                <w:lang w:eastAsia="sl-SI"/>
              </w:rPr>
              <w:t xml:space="preserve">njegovega </w:t>
            </w:r>
            <w:r w:rsidRPr="00FE1028">
              <w:rPr>
                <w:lang w:eastAsia="sl-SI"/>
              </w:rPr>
              <w:t>sprejema</w:t>
            </w:r>
            <w:r w:rsidR="000F28CA">
              <w:rPr>
                <w:lang w:eastAsia="sl-SI"/>
              </w:rPr>
              <w:t>.</w:t>
            </w:r>
          </w:p>
          <w:p w14:paraId="27775F95" w14:textId="2EBB9A73" w:rsidR="00CD70AC" w:rsidRPr="00FE1028" w:rsidRDefault="00CD70AC" w:rsidP="00CC454E">
            <w:pPr>
              <w:jc w:val="both"/>
              <w:rPr>
                <w:lang w:eastAsia="sl-SI"/>
              </w:rPr>
            </w:pPr>
            <w:r w:rsidRPr="00FE1028">
              <w:rPr>
                <w:lang w:eastAsia="sl-SI"/>
              </w:rPr>
              <w:t>Predlog v drugem odstavku določa, da se postopek skupnega dogov</w:t>
            </w:r>
            <w:r w:rsidR="009F410A">
              <w:rPr>
                <w:lang w:eastAsia="sl-SI"/>
              </w:rPr>
              <w:t>arjanja</w:t>
            </w:r>
            <w:r w:rsidRPr="00FE1028">
              <w:rPr>
                <w:lang w:eastAsia="sl-SI"/>
              </w:rPr>
              <w:t>, za katerega je svetovalna komisija podala mnenje, da zahteva davčnega zavezanca izpolnjuje pogoje, začne na predlog enega od pristojnih organov. Pristojni organ, ki je podal predlog za začetek postopka skupnega dogov</w:t>
            </w:r>
            <w:r w:rsidR="009F410A">
              <w:rPr>
                <w:lang w:eastAsia="sl-SI"/>
              </w:rPr>
              <w:t>arjanja</w:t>
            </w:r>
            <w:r w:rsidRPr="00FE1028">
              <w:rPr>
                <w:lang w:eastAsia="sl-SI"/>
              </w:rPr>
              <w:t xml:space="preserve">, o njem obvesti svetovalno komisijo in davčnega zavezanca. Z dnem obvestila svetovalne komisije začne teči rok za sprejem dogovora iz </w:t>
            </w:r>
            <w:proofErr w:type="spellStart"/>
            <w:r w:rsidRPr="00FE1028">
              <w:rPr>
                <w:lang w:eastAsia="sl-SI"/>
              </w:rPr>
              <w:t>256.</w:t>
            </w:r>
            <w:r w:rsidR="005B5BE3">
              <w:rPr>
                <w:lang w:eastAsia="sl-SI"/>
              </w:rPr>
              <w:t>e</w:t>
            </w:r>
            <w:proofErr w:type="spellEnd"/>
            <w:r w:rsidRPr="00FE1028">
              <w:rPr>
                <w:lang w:eastAsia="sl-SI"/>
              </w:rPr>
              <w:t xml:space="preserve"> člena tega zakona.  </w:t>
            </w:r>
          </w:p>
          <w:p w14:paraId="299A93F9" w14:textId="77777777" w:rsidR="00CD70AC" w:rsidRPr="00FE1028" w:rsidRDefault="00CD70AC" w:rsidP="00CC454E">
            <w:pPr>
              <w:jc w:val="both"/>
              <w:rPr>
                <w:lang w:eastAsia="sl-SI"/>
              </w:rPr>
            </w:pPr>
          </w:p>
          <w:p w14:paraId="2A2B7DD1" w14:textId="77777777" w:rsidR="00CD70AC" w:rsidRDefault="00CD70AC" w:rsidP="00CC454E">
            <w:pPr>
              <w:jc w:val="both"/>
              <w:rPr>
                <w:lang w:eastAsia="sl-SI"/>
              </w:rPr>
            </w:pPr>
            <w:r w:rsidRPr="00FE1028">
              <w:rPr>
                <w:lang w:eastAsia="sl-SI"/>
              </w:rPr>
              <w:t>Predlog tretjega odstavka določa, da poda svetovalna komisija vsebinsko mnenje glede vprašanja obdavčitve, če nobeden od pristojnih organov v 60 dneh od prejema mnenja o izpolnjevanju pogojev oziroma dopustnosti za začetek postopka skupnega dogov</w:t>
            </w:r>
            <w:r w:rsidR="009F410A">
              <w:rPr>
                <w:lang w:eastAsia="sl-SI"/>
              </w:rPr>
              <w:t>arjanja</w:t>
            </w:r>
            <w:r w:rsidRPr="00FE1028">
              <w:rPr>
                <w:lang w:eastAsia="sl-SI"/>
              </w:rPr>
              <w:t xml:space="preserve"> ne predlaga postopka skupnega dogov</w:t>
            </w:r>
            <w:r w:rsidR="009F410A">
              <w:rPr>
                <w:lang w:eastAsia="sl-SI"/>
              </w:rPr>
              <w:t>arjanja</w:t>
            </w:r>
            <w:r w:rsidRPr="00FE1028">
              <w:rPr>
                <w:lang w:eastAsia="sl-SI"/>
              </w:rPr>
              <w:t>. Šteje se, da je bila svetovalna komisija ustanovljena, ko je preteklo 60 dni iz prejšnjega stavka.</w:t>
            </w:r>
          </w:p>
          <w:p w14:paraId="618683E7" w14:textId="77777777" w:rsidR="000534BF" w:rsidRPr="00FE1028" w:rsidRDefault="000534BF" w:rsidP="00CC454E">
            <w:pPr>
              <w:jc w:val="both"/>
              <w:rPr>
                <w:lang w:eastAsia="sl-SI"/>
              </w:rPr>
            </w:pPr>
          </w:p>
          <w:p w14:paraId="007F31FA" w14:textId="77777777" w:rsidR="00CD70AC" w:rsidRPr="00FE1028" w:rsidRDefault="00CD70AC" w:rsidP="00CC454E">
            <w:pPr>
              <w:jc w:val="both"/>
              <w:rPr>
                <w:lang w:eastAsia="sl-SI"/>
              </w:rPr>
            </w:pPr>
            <w:r w:rsidRPr="00FE1028">
              <w:rPr>
                <w:lang w:eastAsia="sl-SI"/>
              </w:rPr>
              <w:t xml:space="preserve">Po predlogu četrtega odstavka svetovalna komisija tudi sama poda vsebinsko mnenje o načinu rešitve vprašanja obdavčitve, če ni bil dosežen dogovor v iz prvega odstavka </w:t>
            </w:r>
            <w:proofErr w:type="spellStart"/>
            <w:r w:rsidRPr="00FE1028">
              <w:rPr>
                <w:lang w:eastAsia="sl-SI"/>
              </w:rPr>
              <w:t>256.e</w:t>
            </w:r>
            <w:proofErr w:type="spellEnd"/>
            <w:r w:rsidRPr="00FE1028">
              <w:rPr>
                <w:lang w:eastAsia="sl-SI"/>
              </w:rPr>
              <w:t xml:space="preserve"> člena tega zakona.</w:t>
            </w:r>
            <w:r w:rsidRPr="00FE1028">
              <w:rPr>
                <w:rFonts w:cs="Arial"/>
                <w:szCs w:val="20"/>
                <w:lang w:eastAsia="sl-SI"/>
              </w:rPr>
              <w:t xml:space="preserve"> </w:t>
            </w:r>
            <w:r w:rsidRPr="00FE1028">
              <w:rPr>
                <w:lang w:eastAsia="sl-SI"/>
              </w:rPr>
              <w:t xml:space="preserve">V tem mnenju upošteva določila mednarodne pogodbe in nacionalnega prava. Rok za pripravo mnenja začne teči v šestih mesecih od ustanovitve, ki se lahko podaljša za tri mesece, če svetovalna komisija še ne more podati mnenja. O podaljšanju roka svetovalna komisija seznani pristojni organ in davčnega zavezanca. </w:t>
            </w:r>
          </w:p>
          <w:p w14:paraId="2AACFD5E" w14:textId="77777777" w:rsidR="00CD70AC" w:rsidRPr="00FE1028" w:rsidRDefault="00CD70AC" w:rsidP="00CC454E">
            <w:pPr>
              <w:jc w:val="both"/>
              <w:rPr>
                <w:lang w:eastAsia="sl-SI"/>
              </w:rPr>
            </w:pPr>
          </w:p>
          <w:p w14:paraId="4980C5CF" w14:textId="77777777" w:rsidR="00CD70AC" w:rsidRDefault="00CD70AC" w:rsidP="00CC454E">
            <w:pPr>
              <w:jc w:val="both"/>
              <w:rPr>
                <w:b/>
                <w:lang w:eastAsia="sl-SI"/>
              </w:rPr>
            </w:pPr>
            <w:r w:rsidRPr="00FE1028">
              <w:rPr>
                <w:lang w:eastAsia="sl-SI"/>
              </w:rPr>
              <w:t>Po predlogu petega odstavka je mnenje svetovalne komisije, v katerem je vsebinsko odločila o vprašanju obdavčitve</w:t>
            </w:r>
            <w:r w:rsidR="000534BF">
              <w:rPr>
                <w:lang w:eastAsia="sl-SI"/>
              </w:rPr>
              <w:t>,</w:t>
            </w:r>
            <w:r w:rsidRPr="00FE1028">
              <w:rPr>
                <w:lang w:eastAsia="sl-SI"/>
              </w:rPr>
              <w:t xml:space="preserve"> zavezujoče, če se pristojni organ o tem ne dogovori drugače.</w:t>
            </w:r>
            <w:r w:rsidRPr="00FE1028">
              <w:rPr>
                <w:b/>
                <w:lang w:eastAsia="sl-SI"/>
              </w:rPr>
              <w:tab/>
            </w:r>
          </w:p>
          <w:p w14:paraId="6C316030" w14:textId="77777777" w:rsidR="00DC3D93" w:rsidRDefault="00DC3D93" w:rsidP="00DC3D93">
            <w:pPr>
              <w:ind w:firstLine="1021"/>
              <w:jc w:val="both"/>
              <w:rPr>
                <w:rFonts w:cs="Arial"/>
                <w:szCs w:val="20"/>
                <w:lang w:eastAsia="sl-SI"/>
              </w:rPr>
            </w:pPr>
          </w:p>
          <w:p w14:paraId="3D440C9F" w14:textId="6E20E885" w:rsidR="00DC3D93" w:rsidRDefault="00DC3D93" w:rsidP="00DC3D93">
            <w:pPr>
              <w:jc w:val="both"/>
              <w:rPr>
                <w:rFonts w:cs="Arial"/>
                <w:szCs w:val="20"/>
                <w:lang w:eastAsia="sl-SI"/>
              </w:rPr>
            </w:pPr>
            <w:r w:rsidRPr="00A80F76">
              <w:rPr>
                <w:rFonts w:cs="Arial"/>
                <w:szCs w:val="20"/>
                <w:lang w:eastAsia="sl-SI"/>
              </w:rPr>
              <w:t>Če se pristojn</w:t>
            </w:r>
            <w:r w:rsidR="000F28CA">
              <w:rPr>
                <w:rFonts w:cs="Arial"/>
                <w:szCs w:val="20"/>
                <w:lang w:eastAsia="sl-SI"/>
              </w:rPr>
              <w:t>a</w:t>
            </w:r>
            <w:r w:rsidRPr="00A80F76">
              <w:rPr>
                <w:rFonts w:cs="Arial"/>
                <w:szCs w:val="20"/>
                <w:lang w:eastAsia="sl-SI"/>
              </w:rPr>
              <w:t xml:space="preserve"> organ</w:t>
            </w:r>
            <w:r w:rsidR="000F28CA">
              <w:rPr>
                <w:rFonts w:cs="Arial"/>
                <w:szCs w:val="20"/>
                <w:lang w:eastAsia="sl-SI"/>
              </w:rPr>
              <w:t>a</w:t>
            </w:r>
            <w:r w:rsidRPr="00A80F76">
              <w:rPr>
                <w:rFonts w:cs="Arial"/>
                <w:szCs w:val="20"/>
                <w:lang w:eastAsia="sl-SI"/>
              </w:rPr>
              <w:t xml:space="preserve"> </w:t>
            </w:r>
            <w:r>
              <w:rPr>
                <w:rFonts w:cs="Arial"/>
                <w:szCs w:val="20"/>
                <w:lang w:eastAsia="sl-SI"/>
              </w:rPr>
              <w:t xml:space="preserve">v šestih mesecih od prejema mnenja svetovalne komisije </w:t>
            </w:r>
            <w:r w:rsidRPr="00A80F76">
              <w:rPr>
                <w:rFonts w:cs="Arial"/>
                <w:szCs w:val="20"/>
                <w:lang w:eastAsia="sl-SI"/>
              </w:rPr>
              <w:t xml:space="preserve">o </w:t>
            </w:r>
            <w:r>
              <w:rPr>
                <w:rFonts w:cs="Arial"/>
                <w:szCs w:val="20"/>
                <w:lang w:eastAsia="sl-SI"/>
              </w:rPr>
              <w:t xml:space="preserve">vprašanju obdavčitve </w:t>
            </w:r>
            <w:r w:rsidRPr="00A80F76">
              <w:rPr>
                <w:rFonts w:cs="Arial"/>
                <w:szCs w:val="20"/>
                <w:lang w:eastAsia="sl-SI"/>
              </w:rPr>
              <w:t>ne dogovori</w:t>
            </w:r>
            <w:r w:rsidR="000F28CA">
              <w:rPr>
                <w:rFonts w:cs="Arial"/>
                <w:szCs w:val="20"/>
                <w:lang w:eastAsia="sl-SI"/>
              </w:rPr>
              <w:t>ta</w:t>
            </w:r>
            <w:r w:rsidRPr="00A80F76">
              <w:rPr>
                <w:rFonts w:cs="Arial"/>
                <w:szCs w:val="20"/>
                <w:lang w:eastAsia="sl-SI"/>
              </w:rPr>
              <w:t xml:space="preserve"> drugače, je mnenje, ki ga poda komisija na podlagi mednarodne pogodbe in nacionalnega prava, z</w:t>
            </w:r>
            <w:r>
              <w:rPr>
                <w:rFonts w:cs="Arial"/>
                <w:szCs w:val="20"/>
                <w:lang w:eastAsia="sl-SI"/>
              </w:rPr>
              <w:t xml:space="preserve">a pristojni organ zavezujoče </w:t>
            </w:r>
            <w:r w:rsidRPr="000534BF">
              <w:rPr>
                <w:rFonts w:cs="Arial"/>
                <w:szCs w:val="20"/>
                <w:lang w:eastAsia="sl-SI"/>
              </w:rPr>
              <w:t>za odločitve po mednarodni pogodbi.</w:t>
            </w:r>
          </w:p>
          <w:p w14:paraId="76A4FAE9" w14:textId="77777777" w:rsidR="00716DE5" w:rsidRDefault="00716DE5" w:rsidP="00CC454E"/>
          <w:p w14:paraId="323AC3F7" w14:textId="4A2A197A" w:rsidR="00B54CCB" w:rsidRPr="00B54CCB" w:rsidRDefault="00CC454E" w:rsidP="00912D3A">
            <w:pPr>
              <w:jc w:val="both"/>
              <w:rPr>
                <w:rFonts w:eastAsiaTheme="minorHAnsi" w:cstheme="minorBidi"/>
                <w:szCs w:val="20"/>
                <w:lang w:eastAsia="sl-SI"/>
              </w:rPr>
            </w:pPr>
            <w:r w:rsidRPr="000E7CB1">
              <w:rPr>
                <w:rFonts w:eastAsiaTheme="minorHAnsi" w:cstheme="minorBidi"/>
                <w:szCs w:val="20"/>
                <w:lang w:eastAsia="sl-SI"/>
              </w:rPr>
              <w:t>K</w:t>
            </w:r>
            <w:r w:rsidR="00E949A7">
              <w:rPr>
                <w:rFonts w:eastAsiaTheme="minorHAnsi" w:cstheme="minorBidi"/>
                <w:szCs w:val="20"/>
                <w:lang w:eastAsia="sl-SI"/>
              </w:rPr>
              <w:t xml:space="preserve"> </w:t>
            </w:r>
            <w:r w:rsidR="00E949A7">
              <w:rPr>
                <w:rFonts w:eastAsiaTheme="minorHAnsi" w:cstheme="minorBidi"/>
                <w:szCs w:val="20"/>
                <w:lang w:eastAsia="sl-SI"/>
              </w:rPr>
              <w:fldChar w:fldCharType="begin"/>
            </w:r>
            <w:r w:rsidR="00E949A7">
              <w:rPr>
                <w:rFonts w:eastAsiaTheme="minorHAnsi" w:cstheme="minorBidi"/>
                <w:szCs w:val="20"/>
                <w:lang w:eastAsia="sl-SI"/>
              </w:rPr>
              <w:instrText xml:space="preserve"> REF _Ref489011816 \r \h </w:instrText>
            </w:r>
            <w:r w:rsidR="00E949A7">
              <w:rPr>
                <w:rFonts w:eastAsiaTheme="minorHAnsi" w:cstheme="minorBidi"/>
                <w:szCs w:val="20"/>
                <w:lang w:eastAsia="sl-SI"/>
              </w:rPr>
            </w:r>
            <w:r w:rsidR="00E949A7">
              <w:rPr>
                <w:rFonts w:eastAsiaTheme="minorHAnsi" w:cstheme="minorBidi"/>
                <w:szCs w:val="20"/>
                <w:lang w:eastAsia="sl-SI"/>
              </w:rPr>
              <w:fldChar w:fldCharType="separate"/>
            </w:r>
            <w:r w:rsidR="00CF2F3C">
              <w:rPr>
                <w:rFonts w:eastAsiaTheme="minorHAnsi" w:cstheme="minorBidi"/>
                <w:szCs w:val="20"/>
                <w:lang w:eastAsia="sl-SI"/>
              </w:rPr>
              <w:t>27</w:t>
            </w:r>
            <w:r w:rsidR="00E949A7">
              <w:rPr>
                <w:rFonts w:eastAsiaTheme="minorHAnsi" w:cstheme="minorBidi"/>
                <w:szCs w:val="20"/>
                <w:lang w:eastAsia="sl-SI"/>
              </w:rPr>
              <w:fldChar w:fldCharType="end"/>
            </w:r>
            <w:r w:rsidRPr="000E7CB1">
              <w:rPr>
                <w:rFonts w:eastAsiaTheme="minorHAnsi" w:cstheme="minorBidi"/>
                <w:szCs w:val="20"/>
                <w:lang w:eastAsia="sl-SI"/>
              </w:rPr>
              <w:t>. členu</w:t>
            </w:r>
            <w:r w:rsidRPr="00255EFE">
              <w:rPr>
                <w:rFonts w:cs="Arial"/>
                <w:color w:val="1F497D" w:themeColor="text2"/>
                <w:szCs w:val="20"/>
                <w:lang w:eastAsia="sl-SI"/>
              </w:rPr>
              <w:t xml:space="preserve"> </w:t>
            </w:r>
          </w:p>
          <w:p w14:paraId="137CB65F" w14:textId="77777777" w:rsidR="00B54CCB" w:rsidRPr="00FE1028" w:rsidRDefault="00B54CCB" w:rsidP="00FE1028">
            <w:pPr>
              <w:jc w:val="both"/>
              <w:rPr>
                <w:lang w:eastAsia="sl-SI"/>
              </w:rPr>
            </w:pPr>
            <w:r w:rsidRPr="00FE1028">
              <w:rPr>
                <w:lang w:eastAsia="sl-SI"/>
              </w:rPr>
              <w:t xml:space="preserve">Predlog tega člena v zvezi z uveljavitvijo sklenjenega dogovora določa dolžnosti oziroma način ravnanja pristojnega organa in davčnega zavezanca.  </w:t>
            </w:r>
          </w:p>
          <w:p w14:paraId="326D139C" w14:textId="77777777" w:rsidR="00B54CCB" w:rsidRPr="00FE1028" w:rsidRDefault="00B54CCB" w:rsidP="00FE1028">
            <w:pPr>
              <w:spacing w:before="240"/>
              <w:jc w:val="both"/>
              <w:rPr>
                <w:lang w:eastAsia="sl-SI"/>
              </w:rPr>
            </w:pPr>
            <w:r w:rsidRPr="00FE1028">
              <w:rPr>
                <w:lang w:eastAsia="sl-SI"/>
              </w:rPr>
              <w:t>Pristojni organ mora o doseženem dogovoru nemudoma obvestiti davčnega z</w:t>
            </w:r>
            <w:r w:rsidR="000534BF">
              <w:rPr>
                <w:lang w:eastAsia="sl-SI"/>
              </w:rPr>
              <w:t>avezanca. Davčni zavezanec</w:t>
            </w:r>
            <w:r w:rsidRPr="00FE1028">
              <w:rPr>
                <w:lang w:eastAsia="sl-SI"/>
              </w:rPr>
              <w:t xml:space="preserve"> </w:t>
            </w:r>
            <w:r w:rsidRPr="00FE1028">
              <w:t xml:space="preserve"> </w:t>
            </w:r>
            <w:r w:rsidRPr="00FE1028">
              <w:rPr>
                <w:lang w:eastAsia="sl-SI"/>
              </w:rPr>
              <w:t xml:space="preserve">lahko pri pristojnem organu zahteva njegovo predložitev, če o dogovoru ni bil seznanjen, in sicer v 30 dneh od sprejema dogovora.  </w:t>
            </w:r>
          </w:p>
          <w:p w14:paraId="4C54016A" w14:textId="6EA8A29A" w:rsidR="00091F28" w:rsidRDefault="00B54CCB" w:rsidP="00411530">
            <w:pPr>
              <w:spacing w:before="240"/>
              <w:jc w:val="both"/>
              <w:rPr>
                <w:rFonts w:cs="Arial"/>
                <w:szCs w:val="20"/>
                <w:lang w:eastAsia="sl-SI"/>
              </w:rPr>
            </w:pPr>
            <w:r w:rsidRPr="00FE1028">
              <w:rPr>
                <w:lang w:eastAsia="sl-SI"/>
              </w:rPr>
              <w:t>Davčni zavezanec mora v 60 dneh od dneva, ko je bil obveščen o dogovoru, sprejetem v postopku skupnega dogov</w:t>
            </w:r>
            <w:r w:rsidR="009F410A">
              <w:rPr>
                <w:lang w:eastAsia="sl-SI"/>
              </w:rPr>
              <w:t>arjanja</w:t>
            </w:r>
            <w:r w:rsidRPr="00FE1028">
              <w:rPr>
                <w:lang w:eastAsia="sl-SI"/>
              </w:rPr>
              <w:t>, od davčnega organa zahtevati uveljavitev dogovora. Predlog zakona določa, da se šteje, da davčni zavezanec ne uveljavlja dogovora, če v 60 dneh od dneva, ko je bil obveščen o sprejetem dogovoru, ne zahteva njegove uveljavitve</w:t>
            </w:r>
            <w:r w:rsidR="00091F28">
              <w:rPr>
                <w:rFonts w:cs="Arial"/>
                <w:szCs w:val="20"/>
                <w:lang w:eastAsia="sl-SI"/>
              </w:rPr>
              <w:t xml:space="preserve"> oziroma če v 60 dneh, ko je bil obveščen o sprejetem dogovoru, davčnemu organu ne predloži dokazila o umiku pravnega sredstva. </w:t>
            </w:r>
          </w:p>
          <w:p w14:paraId="1D960AE3" w14:textId="7F851FBD" w:rsidR="00B54CCB" w:rsidRPr="00FE1028" w:rsidRDefault="00B54CCB" w:rsidP="00FE1028">
            <w:pPr>
              <w:spacing w:before="240"/>
              <w:jc w:val="both"/>
              <w:rPr>
                <w:lang w:eastAsia="sl-SI"/>
              </w:rPr>
            </w:pPr>
            <w:r w:rsidRPr="00FE1028">
              <w:rPr>
                <w:lang w:eastAsia="sl-SI"/>
              </w:rPr>
              <w:t xml:space="preserve">Pristojni organ, Ministrstvo za finance, mora obvestiti davčni organ oziroma sodišče o tem, da davčni zavezanec ne uveljavlja dogovora. Predlog zakona določa, da z dnem obvestila prenehajo razlogi, zaradi katerih je bil postopek prekinjen. </w:t>
            </w:r>
          </w:p>
          <w:p w14:paraId="202C5752" w14:textId="77777777" w:rsidR="00B54CCB" w:rsidRPr="00FE1028" w:rsidRDefault="00B54CCB" w:rsidP="00FE1028">
            <w:pPr>
              <w:spacing w:before="240"/>
              <w:jc w:val="both"/>
              <w:rPr>
                <w:lang w:eastAsia="sl-SI"/>
              </w:rPr>
            </w:pPr>
            <w:r w:rsidRPr="00FE1028">
              <w:rPr>
                <w:lang w:eastAsia="sl-SI"/>
              </w:rPr>
              <w:t xml:space="preserve">Dogovor se ne more uveljaviti le deloma, temveč se lahko uveljavi le v celoti. Dogovor, dosežen v postopku skupnega dogovarjanja, se izvaja ne glede na roke v domačem pravu držav pogodbenic. Pri uveljavitvi dogovora se tako ne upoštevajo zastaralni roki, oziroma določbe 125. in 126. člena ZDavP-2. </w:t>
            </w:r>
          </w:p>
          <w:p w14:paraId="601EA8BF" w14:textId="77777777" w:rsidR="00B54CCB" w:rsidRPr="00FE1028" w:rsidRDefault="00B54CCB" w:rsidP="00FE1028">
            <w:pPr>
              <w:spacing w:before="240"/>
              <w:jc w:val="both"/>
              <w:rPr>
                <w:lang w:eastAsia="sl-SI"/>
              </w:rPr>
            </w:pPr>
            <w:r w:rsidRPr="00FE1028">
              <w:rPr>
                <w:lang w:eastAsia="sl-SI"/>
              </w:rPr>
              <w:t xml:space="preserve">Za uveljavitev </w:t>
            </w:r>
            <w:r w:rsidR="009F410A">
              <w:rPr>
                <w:lang w:eastAsia="sl-SI"/>
              </w:rPr>
              <w:t xml:space="preserve">doseženega </w:t>
            </w:r>
            <w:r w:rsidRPr="00FE1028">
              <w:rPr>
                <w:lang w:eastAsia="sl-SI"/>
              </w:rPr>
              <w:t xml:space="preserve">dogovora predlog zakona poleg rokov določa tudi druge pogoje. Če želi davčni zavezanec uveljaviti dogovor, mora umakniti pritožbo, tožbo ali drugo pravno sredstvo, vloženo v zvezi z vprašanjem obdavčitve. Dokazilo o umiku tožbe mora predložiti davčnemu organu v 60 dneh od obvestila pristojnega organa o </w:t>
            </w:r>
            <w:r w:rsidR="009F410A">
              <w:rPr>
                <w:lang w:eastAsia="sl-SI"/>
              </w:rPr>
              <w:t xml:space="preserve">doseženem </w:t>
            </w:r>
            <w:r w:rsidRPr="00FE1028">
              <w:rPr>
                <w:lang w:eastAsia="sl-SI"/>
              </w:rPr>
              <w:t>dogovor</w:t>
            </w:r>
            <w:r w:rsidR="009F410A">
              <w:rPr>
                <w:lang w:eastAsia="sl-SI"/>
              </w:rPr>
              <w:t>u</w:t>
            </w:r>
            <w:r w:rsidRPr="00FE1028">
              <w:rPr>
                <w:lang w:eastAsia="sl-SI"/>
              </w:rPr>
              <w:t>.</w:t>
            </w:r>
          </w:p>
          <w:p w14:paraId="133C9DED" w14:textId="77777777" w:rsidR="00B54CCB" w:rsidRPr="00FE1028" w:rsidRDefault="00B54CCB" w:rsidP="00FE1028">
            <w:pPr>
              <w:spacing w:before="240"/>
              <w:jc w:val="both"/>
              <w:rPr>
                <w:rStyle w:val="CommentReference"/>
                <w:sz w:val="20"/>
              </w:rPr>
            </w:pPr>
            <w:r w:rsidRPr="00FE1028">
              <w:rPr>
                <w:lang w:eastAsia="sl-SI"/>
              </w:rPr>
              <w:lastRenderedPageBreak/>
              <w:t>Če se davek ugotavlja z odločbo o odmeri davka, davčni organ z novo odločbo, v kateri upošteva dogovor, nadomesti odločbo</w:t>
            </w:r>
            <w:r w:rsidR="00DC3D93">
              <w:rPr>
                <w:lang w:eastAsia="sl-SI"/>
              </w:rPr>
              <w:t xml:space="preserve"> o odmeri davka</w:t>
            </w:r>
            <w:r w:rsidRPr="00FE1028">
              <w:rPr>
                <w:lang w:eastAsia="sl-SI"/>
              </w:rPr>
              <w:t xml:space="preserve">, </w:t>
            </w:r>
            <w:r w:rsidR="00865416">
              <w:rPr>
                <w:lang w:eastAsia="sl-SI"/>
              </w:rPr>
              <w:t xml:space="preserve">ne glede na to, ali je bila </w:t>
            </w:r>
            <w:r w:rsidR="001010DA">
              <w:rPr>
                <w:lang w:eastAsia="sl-SI"/>
              </w:rPr>
              <w:t xml:space="preserve">odločba o odmeri davka oziroma ni bila </w:t>
            </w:r>
            <w:r w:rsidRPr="00FE1028">
              <w:rPr>
                <w:lang w:eastAsia="sl-SI"/>
              </w:rPr>
              <w:t>izpodbijana v upravnem ali sodnem postopku.</w:t>
            </w:r>
            <w:r w:rsidR="00865416">
              <w:rPr>
                <w:lang w:eastAsia="sl-SI"/>
              </w:rPr>
              <w:t xml:space="preserve"> Če je bila </w:t>
            </w:r>
            <w:r w:rsidR="001010DA">
              <w:rPr>
                <w:lang w:eastAsia="sl-SI"/>
              </w:rPr>
              <w:t xml:space="preserve">izpodbijana v sodnem postopku in </w:t>
            </w:r>
            <w:r w:rsidR="00865416">
              <w:rPr>
                <w:lang w:eastAsia="sl-SI"/>
              </w:rPr>
              <w:t xml:space="preserve">o tem že izdana sodba, se tega pravnega sredstva ne more uporabiti. </w:t>
            </w:r>
            <w:r w:rsidRPr="00FE1028">
              <w:rPr>
                <w:lang w:eastAsia="sl-SI"/>
              </w:rPr>
              <w:t xml:space="preserve"> Zoper novo odločbo ima davčni zavezanec pravico pritožbe. S tem predlogom četrtega odstavka se določi izredno pravno sredstvo, ki v navedenih primerih, torej če se davek ugotavlja z odločbo o odmeri davka,  omogoča uveljavitev </w:t>
            </w:r>
            <w:r w:rsidR="009F410A">
              <w:rPr>
                <w:lang w:eastAsia="sl-SI"/>
              </w:rPr>
              <w:t xml:space="preserve">doseženega </w:t>
            </w:r>
            <w:r w:rsidRPr="00FE1028">
              <w:rPr>
                <w:lang w:eastAsia="sl-SI"/>
              </w:rPr>
              <w:t>dogovora. Če se je postopek skupnega dogov</w:t>
            </w:r>
            <w:r w:rsidR="009F410A">
              <w:rPr>
                <w:lang w:eastAsia="sl-SI"/>
              </w:rPr>
              <w:t>arjanja</w:t>
            </w:r>
            <w:r w:rsidRPr="00FE1028">
              <w:rPr>
                <w:lang w:eastAsia="sl-SI"/>
              </w:rPr>
              <w:t xml:space="preserve"> začel po tem, ko je davčni organ že izdal odločbo o odmeri davka in je ta postala pravnomočna, pod pogojem, da o njej še ni odločilo sodišče, davčni organ uporabi to pravno sredstvo, ki omogoča uveljavitev </w:t>
            </w:r>
            <w:r w:rsidR="009F410A">
              <w:rPr>
                <w:lang w:eastAsia="sl-SI"/>
              </w:rPr>
              <w:t xml:space="preserve">doseženega </w:t>
            </w:r>
            <w:r w:rsidRPr="00FE1028">
              <w:rPr>
                <w:lang w:eastAsia="sl-SI"/>
              </w:rPr>
              <w:t xml:space="preserve">dogovora. </w:t>
            </w:r>
            <w:r w:rsidRPr="00FE1028">
              <w:t>Nova odločba je podlaga za doplačilo premalo odmerjenega in plačanega davka ali vračilo preveč odmerjenega in plačanega davka (97. člen).</w:t>
            </w:r>
            <w:r w:rsidRPr="00FE1028">
              <w:rPr>
                <w:lang w:eastAsia="sl-SI"/>
              </w:rPr>
              <w:t xml:space="preserve"> Zoper novo odločbo ima davčni zavezanec pravico pritožbe. </w:t>
            </w:r>
            <w:r w:rsidRPr="00FE1028">
              <w:rPr>
                <w:rStyle w:val="CommentReference"/>
                <w:sz w:val="20"/>
              </w:rPr>
              <w:t>Če se davčna obveznost izpolni na podlagi obračuna davka, davčni zavezanec predloži obračun ali popravek obračuna, v katerem upošteva odločitev, sprejeto v postopku skupnega dogov</w:t>
            </w:r>
            <w:r w:rsidR="009F410A">
              <w:rPr>
                <w:rStyle w:val="CommentReference"/>
                <w:sz w:val="20"/>
              </w:rPr>
              <w:t>arjanja</w:t>
            </w:r>
            <w:r w:rsidRPr="00FE1028">
              <w:rPr>
                <w:rStyle w:val="CommentReference"/>
                <w:sz w:val="20"/>
              </w:rPr>
              <w:t>.</w:t>
            </w:r>
          </w:p>
          <w:p w14:paraId="17834E37" w14:textId="77777777" w:rsidR="00B54CCB" w:rsidRPr="00FE1028" w:rsidRDefault="00B54CCB" w:rsidP="00FE1028">
            <w:pPr>
              <w:spacing w:before="240"/>
              <w:jc w:val="both"/>
              <w:rPr>
                <w:rFonts w:cs="Arial"/>
                <w:szCs w:val="20"/>
                <w:lang w:eastAsia="sl-SI"/>
              </w:rPr>
            </w:pPr>
            <w:r w:rsidRPr="00FE1028">
              <w:rPr>
                <w:rFonts w:cs="Arial"/>
                <w:szCs w:val="20"/>
                <w:lang w:eastAsia="sl-SI"/>
              </w:rPr>
              <w:t xml:space="preserve">Če se davek </w:t>
            </w:r>
            <w:r w:rsidRPr="00FE1028">
              <w:t xml:space="preserve">izračuna v obračunu davka, davčni zavezanec hkrati z zahtevo za uveljavitev </w:t>
            </w:r>
            <w:r w:rsidR="009F410A">
              <w:t xml:space="preserve">doseženega </w:t>
            </w:r>
            <w:r w:rsidRPr="00FE1028">
              <w:t xml:space="preserve">dogovora, predloži davčni obračun ali popravek davčnega obračuna, v katerem upošteva skupni dogovor. S popravkom davčnega obračuna davčni zavezanec odpravlja predhodno predloženi davčni obračun v delu, v katerem ga spreminja. V predloženem davčnem obračunu ali popravku davčnega obračuna mora izkazati razloge, zaradi katerih je predložil popravek davčnega obračuna ter predložiti dokazilo o umiku tožbe. Razlika v davčni obveznosti med predloženim in popravljenim obračunom, ki učinkuje od dneva predloženega popravljenega obračuna, je izvršilni naslov. </w:t>
            </w:r>
          </w:p>
          <w:p w14:paraId="235C418A" w14:textId="77777777" w:rsidR="00B54CCB" w:rsidRPr="00FE1028" w:rsidRDefault="00B54CCB" w:rsidP="00FE1028">
            <w:pPr>
              <w:spacing w:before="240"/>
              <w:jc w:val="both"/>
              <w:rPr>
                <w:highlight w:val="yellow"/>
                <w:lang w:eastAsia="sl-SI"/>
              </w:rPr>
            </w:pPr>
            <w:r w:rsidRPr="00FE1028">
              <w:rPr>
                <w:lang w:eastAsia="sl-SI"/>
              </w:rPr>
              <w:t>Če davčni organ ni sprejel odločitve, s katero bi upošteval</w:t>
            </w:r>
            <w:r w:rsidR="009F410A">
              <w:rPr>
                <w:lang w:eastAsia="sl-SI"/>
              </w:rPr>
              <w:t xml:space="preserve"> dosežen</w:t>
            </w:r>
            <w:r w:rsidRPr="00FE1028">
              <w:rPr>
                <w:lang w:eastAsia="sl-SI"/>
              </w:rPr>
              <w:t xml:space="preserve"> dogovor, se lahko davčni zavezanec v zvezi z izvršitvijo sklenjenega dogovora obrne na upravno sodišče. Na podlagi tretjega odstavka 5. člena Zakona o upravnem sporu, je upravni spor dopusten tudi, če upravni akt tožniku ni bil izdan ali mu ni bil vročen v predpisanem roku. Če je davčni zavezanec izpolnil pogoje glede uveljavitve dogovora, pa davčni organ odločbe o odmeri davka ni izdal v šestih mesecih od dneva, ko je zahteval uveljavitev dogovora, lahko vloži tožbo v upravnem sporu. </w:t>
            </w:r>
          </w:p>
          <w:p w14:paraId="254B0F65" w14:textId="77777777" w:rsidR="00C95FF7" w:rsidRPr="00FE1028" w:rsidRDefault="00C95FF7" w:rsidP="00FE1028">
            <w:pPr>
              <w:jc w:val="both"/>
              <w:rPr>
                <w:rFonts w:eastAsiaTheme="minorHAnsi" w:cstheme="minorBidi"/>
                <w:szCs w:val="20"/>
                <w:lang w:eastAsia="sl-SI"/>
              </w:rPr>
            </w:pPr>
          </w:p>
          <w:p w14:paraId="4B9A5B60" w14:textId="11012F2B" w:rsidR="00B54CCB" w:rsidRDefault="00CC454E" w:rsidP="00912D3A">
            <w:pPr>
              <w:jc w:val="both"/>
              <w:rPr>
                <w:rFonts w:eastAsiaTheme="minorHAnsi" w:cstheme="minorBidi"/>
                <w:szCs w:val="20"/>
                <w:lang w:eastAsia="sl-SI"/>
              </w:rPr>
            </w:pPr>
            <w:r w:rsidRPr="000E7CB1">
              <w:rPr>
                <w:rFonts w:eastAsiaTheme="minorHAnsi" w:cstheme="minorBidi"/>
                <w:szCs w:val="20"/>
                <w:lang w:eastAsia="sl-SI"/>
              </w:rPr>
              <w:t>K</w:t>
            </w:r>
            <w:r w:rsidR="00E949A7">
              <w:rPr>
                <w:rFonts w:eastAsiaTheme="minorHAnsi" w:cstheme="minorBidi"/>
                <w:szCs w:val="20"/>
                <w:lang w:eastAsia="sl-SI"/>
              </w:rPr>
              <w:t xml:space="preserve"> </w:t>
            </w:r>
            <w:r w:rsidR="00E949A7">
              <w:rPr>
                <w:rFonts w:eastAsiaTheme="minorHAnsi" w:cstheme="minorBidi"/>
                <w:szCs w:val="20"/>
                <w:lang w:eastAsia="sl-SI"/>
              </w:rPr>
              <w:fldChar w:fldCharType="begin"/>
            </w:r>
            <w:r w:rsidR="00E949A7">
              <w:rPr>
                <w:rFonts w:eastAsiaTheme="minorHAnsi" w:cstheme="minorBidi"/>
                <w:szCs w:val="20"/>
                <w:lang w:eastAsia="sl-SI"/>
              </w:rPr>
              <w:instrText xml:space="preserve"> REF _Ref530641695 \r \h </w:instrText>
            </w:r>
            <w:r w:rsidR="00E949A7">
              <w:rPr>
                <w:rFonts w:eastAsiaTheme="minorHAnsi" w:cstheme="minorBidi"/>
                <w:szCs w:val="20"/>
                <w:lang w:eastAsia="sl-SI"/>
              </w:rPr>
            </w:r>
            <w:r w:rsidR="00E949A7">
              <w:rPr>
                <w:rFonts w:eastAsiaTheme="minorHAnsi" w:cstheme="minorBidi"/>
                <w:szCs w:val="20"/>
                <w:lang w:eastAsia="sl-SI"/>
              </w:rPr>
              <w:fldChar w:fldCharType="separate"/>
            </w:r>
            <w:r w:rsidR="00CF2F3C">
              <w:rPr>
                <w:rFonts w:eastAsiaTheme="minorHAnsi" w:cstheme="minorBidi"/>
                <w:szCs w:val="20"/>
                <w:lang w:eastAsia="sl-SI"/>
              </w:rPr>
              <w:t>28</w:t>
            </w:r>
            <w:r w:rsidR="00E949A7">
              <w:rPr>
                <w:rFonts w:eastAsiaTheme="minorHAnsi" w:cstheme="minorBidi"/>
                <w:szCs w:val="20"/>
                <w:lang w:eastAsia="sl-SI"/>
              </w:rPr>
              <w:fldChar w:fldCharType="end"/>
            </w:r>
            <w:r w:rsidRPr="000E7CB1">
              <w:rPr>
                <w:rFonts w:eastAsiaTheme="minorHAnsi" w:cstheme="minorBidi"/>
                <w:szCs w:val="20"/>
                <w:lang w:eastAsia="sl-SI"/>
              </w:rPr>
              <w:t>. členu</w:t>
            </w:r>
            <w:r w:rsidRPr="00255EFE">
              <w:rPr>
                <w:rFonts w:cs="Arial"/>
                <w:color w:val="1F497D" w:themeColor="text2"/>
                <w:szCs w:val="20"/>
                <w:lang w:eastAsia="sl-SI"/>
              </w:rPr>
              <w:t xml:space="preserve"> </w:t>
            </w:r>
          </w:p>
          <w:p w14:paraId="7BB048DD" w14:textId="77777777" w:rsidR="00C95FF7" w:rsidRDefault="00C95FF7" w:rsidP="00912D3A">
            <w:pPr>
              <w:jc w:val="both"/>
              <w:rPr>
                <w:rFonts w:cs="Arial"/>
                <w:szCs w:val="20"/>
                <w:lang w:eastAsia="sl-SI"/>
              </w:rPr>
            </w:pPr>
          </w:p>
          <w:p w14:paraId="34E84211" w14:textId="77777777" w:rsidR="00C95FF7" w:rsidRPr="00C95FF7" w:rsidRDefault="00C95FF7" w:rsidP="00912D3A">
            <w:pPr>
              <w:jc w:val="both"/>
              <w:rPr>
                <w:rFonts w:cs="Arial"/>
                <w:szCs w:val="20"/>
                <w:lang w:eastAsia="sl-SI"/>
              </w:rPr>
            </w:pPr>
            <w:proofErr w:type="spellStart"/>
            <w:r>
              <w:rPr>
                <w:rFonts w:cs="Arial"/>
                <w:szCs w:val="20"/>
                <w:lang w:eastAsia="sl-SI"/>
              </w:rPr>
              <w:t>258.a</w:t>
            </w:r>
            <w:proofErr w:type="spellEnd"/>
            <w:r>
              <w:rPr>
                <w:rFonts w:cs="Arial"/>
                <w:szCs w:val="20"/>
                <w:lang w:eastAsia="sl-SI"/>
              </w:rPr>
              <w:t xml:space="preserve"> člen</w:t>
            </w:r>
          </w:p>
          <w:p w14:paraId="4D3B62B6" w14:textId="36568E17" w:rsidR="00C95FF7" w:rsidRPr="00FE1028" w:rsidRDefault="00AA04E1" w:rsidP="00FE1028">
            <w:pPr>
              <w:jc w:val="both"/>
            </w:pPr>
            <w:r>
              <w:t>P</w:t>
            </w:r>
            <w:r w:rsidR="00C95FF7" w:rsidRPr="00FE1028">
              <w:t xml:space="preserve">redlog tega člena </w:t>
            </w:r>
            <w:r>
              <w:t>ureja</w:t>
            </w:r>
            <w:r w:rsidR="00C95FF7" w:rsidRPr="00FE1028">
              <w:t xml:space="preserve"> objav</w:t>
            </w:r>
            <w:r>
              <w:t>o</w:t>
            </w:r>
            <w:r w:rsidR="00C95FF7" w:rsidRPr="00FE1028">
              <w:t xml:space="preserve"> mnenja, ki ga je podala svetovalna komisija ali komisija za alternativno reševanje sporov. O načinu in vsebini objave se pristojni organ dogovori s pristojnim organom druge države. Dogovor se lahko objavi v celoti ali v obliki povzetka. Pred objavo pa je treba pridobiti soglasje davčnega zavezanca, če se ta objavi v celoti. </w:t>
            </w:r>
          </w:p>
          <w:p w14:paraId="7A46C677" w14:textId="77777777" w:rsidR="00C95FF7" w:rsidRPr="00FE1028" w:rsidRDefault="00C95FF7" w:rsidP="00FE1028">
            <w:pPr>
              <w:jc w:val="both"/>
            </w:pPr>
          </w:p>
          <w:p w14:paraId="0838C815" w14:textId="77777777" w:rsidR="00C95FF7" w:rsidRPr="00FE1028" w:rsidRDefault="00C95FF7" w:rsidP="00FE1028">
            <w:pPr>
              <w:jc w:val="both"/>
            </w:pPr>
            <w:r w:rsidRPr="00FE1028">
              <w:t xml:space="preserve">Predlog drugega odstavka določa elemente povzetka. Ta mora vsebovati opis in bistvene elemente vprašanja obdavčitve, datum, davčna obdobja, pravno podlago za sprejem odločitve, gospodarsko panogo, kratek opis dogovora ter uporabljene metode. </w:t>
            </w:r>
          </w:p>
          <w:p w14:paraId="0560830F" w14:textId="77777777" w:rsidR="00C95FF7" w:rsidRPr="00FE1028" w:rsidRDefault="00C95FF7" w:rsidP="00FE1028">
            <w:pPr>
              <w:jc w:val="both"/>
            </w:pPr>
          </w:p>
          <w:p w14:paraId="6290771E" w14:textId="446AF364" w:rsidR="00C95FF7" w:rsidRPr="00FE1028" w:rsidRDefault="00C95FF7" w:rsidP="00FE1028">
            <w:pPr>
              <w:jc w:val="both"/>
              <w:rPr>
                <w:lang w:eastAsia="sl-SI"/>
              </w:rPr>
            </w:pPr>
            <w:r w:rsidRPr="00FE1028">
              <w:rPr>
                <w:lang w:eastAsia="sl-SI"/>
              </w:rPr>
              <w:t>Predlog tretjega odstavka določa dolžnost pristojnega organa, ki mora o vsebini nameravane objave dogovora seznaniti davčnega zavezanca. V predlogu četrtega odstavka je določen rok, v katerem lahko davčni zavezanec zahteva izločitev podatkov. Davčni zavezanec lahko zahteva, da se izločijo podatki, ki bi privedli do razkritja poslovne skrivnosti ali razkritja podatkov, ki bi bilo v nasprotju z javnim redom.</w:t>
            </w:r>
            <w:r w:rsidR="005E4284">
              <w:rPr>
                <w:lang w:eastAsia="sl-SI"/>
              </w:rPr>
              <w:t xml:space="preserve"> Direktiva 2017/1852</w:t>
            </w:r>
            <w:r w:rsidR="007A32B6">
              <w:rPr>
                <w:lang w:eastAsia="sl-SI"/>
              </w:rPr>
              <w:t>/EU</w:t>
            </w:r>
            <w:r w:rsidR="005E4284">
              <w:rPr>
                <w:lang w:eastAsia="sl-SI"/>
              </w:rPr>
              <w:t xml:space="preserve"> v zvezi z varovanjem podatkov poleg poslovne skrivnosti omenja tudi trgovinsko, industrijsko, obrtniško in poklicno skrivnost, naš pravni red pa za vse te skrivnosti uporablja izraz poslovna skrivnost. </w:t>
            </w:r>
          </w:p>
          <w:p w14:paraId="5B369B3B" w14:textId="77777777" w:rsidR="00C95FF7" w:rsidRPr="00FE1028" w:rsidRDefault="00C95FF7" w:rsidP="00FE1028">
            <w:pPr>
              <w:jc w:val="both"/>
            </w:pPr>
          </w:p>
          <w:p w14:paraId="58EDFE66" w14:textId="77777777" w:rsidR="00C95FF7" w:rsidRPr="00FE1028" w:rsidRDefault="00C95FF7" w:rsidP="00FE1028">
            <w:pPr>
              <w:jc w:val="both"/>
              <w:rPr>
                <w:lang w:eastAsia="sl-SI"/>
              </w:rPr>
            </w:pPr>
            <w:r w:rsidRPr="00FE1028">
              <w:rPr>
                <w:lang w:eastAsia="sl-SI"/>
              </w:rPr>
              <w:t xml:space="preserve">Pristojni organ nemudoma seznani Evropsko komisijo o vsebini nameravane objave. </w:t>
            </w:r>
          </w:p>
          <w:p w14:paraId="3D457256" w14:textId="77777777" w:rsidR="00C95FF7" w:rsidRPr="00FE1028" w:rsidRDefault="00C95FF7" w:rsidP="00FE1028">
            <w:pPr>
              <w:jc w:val="both"/>
              <w:rPr>
                <w:rFonts w:eastAsiaTheme="minorHAnsi" w:cstheme="minorBidi"/>
                <w:szCs w:val="20"/>
                <w:lang w:eastAsia="sl-SI"/>
              </w:rPr>
            </w:pPr>
          </w:p>
          <w:p w14:paraId="2C401A92" w14:textId="77777777" w:rsidR="00C95FF7" w:rsidRPr="00FE1028" w:rsidRDefault="00C95FF7" w:rsidP="00FE1028">
            <w:pPr>
              <w:jc w:val="both"/>
              <w:rPr>
                <w:rFonts w:cs="Arial"/>
                <w:szCs w:val="20"/>
                <w:lang w:eastAsia="sl-SI"/>
              </w:rPr>
            </w:pPr>
            <w:proofErr w:type="spellStart"/>
            <w:r w:rsidRPr="00FE1028">
              <w:rPr>
                <w:rFonts w:cs="Arial"/>
                <w:szCs w:val="20"/>
                <w:lang w:eastAsia="sl-SI"/>
              </w:rPr>
              <w:t>258.b</w:t>
            </w:r>
            <w:proofErr w:type="spellEnd"/>
            <w:r w:rsidRPr="00FE1028">
              <w:rPr>
                <w:rFonts w:cs="Arial"/>
                <w:szCs w:val="20"/>
                <w:lang w:eastAsia="sl-SI"/>
              </w:rPr>
              <w:t xml:space="preserve"> člen</w:t>
            </w:r>
          </w:p>
          <w:p w14:paraId="324817E6" w14:textId="5C41BEC9" w:rsidR="00C95FF7" w:rsidRPr="00FE1028" w:rsidRDefault="00C95FF7" w:rsidP="00FE1028">
            <w:pPr>
              <w:jc w:val="both"/>
              <w:rPr>
                <w:lang w:eastAsia="sl-SI"/>
              </w:rPr>
            </w:pPr>
            <w:r w:rsidRPr="00FE1028">
              <w:rPr>
                <w:lang w:eastAsia="sl-SI"/>
              </w:rPr>
              <w:t xml:space="preserve">Stroški postopka, ki nastanejo </w:t>
            </w:r>
            <w:r w:rsidR="00AF2E0C">
              <w:rPr>
                <w:lang w:eastAsia="sl-SI"/>
              </w:rPr>
              <w:t xml:space="preserve">pristojnemu organu </w:t>
            </w:r>
            <w:r w:rsidRPr="00FE1028">
              <w:rPr>
                <w:lang w:eastAsia="sl-SI"/>
              </w:rPr>
              <w:t>med postopkom ali zaradi postopka skupnega dogov</w:t>
            </w:r>
            <w:r w:rsidR="009F410A">
              <w:rPr>
                <w:lang w:eastAsia="sl-SI"/>
              </w:rPr>
              <w:t>arjanja</w:t>
            </w:r>
            <w:r w:rsidR="00AF2E0C">
              <w:rPr>
                <w:lang w:eastAsia="sl-SI"/>
              </w:rPr>
              <w:t xml:space="preserve"> </w:t>
            </w:r>
            <w:r w:rsidR="00917D71">
              <w:rPr>
                <w:lang w:eastAsia="sl-SI"/>
              </w:rPr>
              <w:t>kirije</w:t>
            </w:r>
            <w:r w:rsidR="00AF2E0C">
              <w:rPr>
                <w:lang w:eastAsia="sl-SI"/>
              </w:rPr>
              <w:t xml:space="preserve"> pristojni organ, stroške svetovalne komisije ali komisije za alternativno reševanje sporov pa si </w:t>
            </w:r>
            <w:r w:rsidR="00AF2E0C" w:rsidRPr="00FE1028">
              <w:rPr>
                <w:lang w:eastAsia="sl-SI"/>
              </w:rPr>
              <w:t>države članice med seboj porazdelijo po enakih delih, razen če se niso dogovorile drugače.</w:t>
            </w:r>
            <w:r w:rsidR="00AF2E0C">
              <w:rPr>
                <w:lang w:eastAsia="sl-SI"/>
              </w:rPr>
              <w:t xml:space="preserve"> </w:t>
            </w:r>
            <w:r w:rsidRPr="00FE1028">
              <w:rPr>
                <w:lang w:eastAsia="sl-SI"/>
              </w:rPr>
              <w:t xml:space="preserve"> </w:t>
            </w:r>
          </w:p>
          <w:p w14:paraId="12C9A9A0" w14:textId="77777777" w:rsidR="00C95FF7" w:rsidRPr="00FE1028" w:rsidRDefault="00C95FF7" w:rsidP="00FE1028">
            <w:pPr>
              <w:jc w:val="both"/>
              <w:rPr>
                <w:lang w:eastAsia="sl-SI"/>
              </w:rPr>
            </w:pPr>
          </w:p>
          <w:p w14:paraId="5D7D1526" w14:textId="77777777" w:rsidR="00C95FF7" w:rsidRPr="00FE1028" w:rsidRDefault="00C95FF7" w:rsidP="00FE1028">
            <w:pPr>
              <w:jc w:val="both"/>
              <w:rPr>
                <w:lang w:eastAsia="sl-SI"/>
              </w:rPr>
            </w:pPr>
            <w:r w:rsidRPr="00FE1028">
              <w:rPr>
                <w:lang w:eastAsia="sl-SI"/>
              </w:rPr>
              <w:t>Davčnega zavezanca bremenijo vsi stroški, ki jih ima zaradi postopka skupnega dogov</w:t>
            </w:r>
            <w:r w:rsidR="009F410A">
              <w:rPr>
                <w:lang w:eastAsia="sl-SI"/>
              </w:rPr>
              <w:t>arjanja</w:t>
            </w:r>
            <w:r w:rsidRPr="00FE1028">
              <w:rPr>
                <w:lang w:eastAsia="sl-SI"/>
              </w:rPr>
              <w:t xml:space="preserve">, kot so stroški za zamudo časa, izgubljeni zaslužek, pravno zastopanje, strokovno pomoč ter druge stroške v zvezi z izpolnjevanjem zahtev svetovalne komisije ali komisije za alternativno reševanje sporov. </w:t>
            </w:r>
          </w:p>
          <w:p w14:paraId="22A12B39" w14:textId="61410DD8" w:rsidR="00CC454E" w:rsidRDefault="00CC454E" w:rsidP="00FE1028">
            <w:pPr>
              <w:spacing w:before="240"/>
              <w:jc w:val="both"/>
              <w:rPr>
                <w:rFonts w:cs="Arial"/>
                <w:szCs w:val="20"/>
                <w:lang w:eastAsia="sl-SI"/>
              </w:rPr>
            </w:pPr>
            <w:r w:rsidRPr="00FE1028">
              <w:rPr>
                <w:rFonts w:cs="Arial"/>
                <w:szCs w:val="20"/>
                <w:lang w:eastAsia="sl-SI"/>
              </w:rPr>
              <w:lastRenderedPageBreak/>
              <w:t>Davčnega zavezanca na podlagi 79. člena Zakona o davčnem postopku bremenijo tudi stroški, nastali v davčnem postopku, to je postopku pred začetkom in po koncu postopka skupnega dogov</w:t>
            </w:r>
            <w:r w:rsidR="009F410A">
              <w:rPr>
                <w:rFonts w:cs="Arial"/>
                <w:szCs w:val="20"/>
                <w:lang w:eastAsia="sl-SI"/>
              </w:rPr>
              <w:t>arjanja</w:t>
            </w:r>
            <w:r w:rsidRPr="00FE1028">
              <w:rPr>
                <w:rFonts w:cs="Arial"/>
                <w:szCs w:val="20"/>
                <w:lang w:eastAsia="sl-SI"/>
              </w:rPr>
              <w:t xml:space="preserve"> (stroški davčnega postopka). Davčni zavezanec plača stroške </w:t>
            </w:r>
            <w:r w:rsidR="00AF2E0C">
              <w:rPr>
                <w:rFonts w:cs="Arial"/>
                <w:szCs w:val="20"/>
                <w:lang w:eastAsia="sl-SI"/>
              </w:rPr>
              <w:t>uglednih neodvisnih oseb, članov svetovalne komisije ali komisije za alternativno reševanje sporov</w:t>
            </w:r>
            <w:r w:rsidRPr="00FE1028">
              <w:rPr>
                <w:rFonts w:cs="Arial"/>
                <w:szCs w:val="20"/>
                <w:lang w:eastAsia="sl-SI"/>
              </w:rPr>
              <w:t>, če v postopku skupnega dogov</w:t>
            </w:r>
            <w:r w:rsidR="009F410A">
              <w:rPr>
                <w:rFonts w:cs="Arial"/>
                <w:szCs w:val="20"/>
                <w:lang w:eastAsia="sl-SI"/>
              </w:rPr>
              <w:t>arjanja</w:t>
            </w:r>
            <w:r w:rsidRPr="00FE1028">
              <w:rPr>
                <w:rFonts w:cs="Arial"/>
                <w:szCs w:val="20"/>
                <w:lang w:eastAsia="sl-SI"/>
              </w:rPr>
              <w:t xml:space="preserve"> umakn</w:t>
            </w:r>
            <w:r w:rsidR="00AF2E0C">
              <w:rPr>
                <w:rFonts w:cs="Arial"/>
                <w:szCs w:val="20"/>
                <w:lang w:eastAsia="sl-SI"/>
              </w:rPr>
              <w:t>e</w:t>
            </w:r>
            <w:r w:rsidRPr="00FE1028">
              <w:rPr>
                <w:rFonts w:cs="Arial"/>
                <w:szCs w:val="20"/>
                <w:lang w:eastAsia="sl-SI"/>
              </w:rPr>
              <w:t xml:space="preserve"> zahtevo ali če zaradi zavrženja zahteve predlaga ustanovitev svetovalne komisije, ta pa ugotovi, da niso podani pogoji za začetek skupnega dogov</w:t>
            </w:r>
            <w:r w:rsidR="009F410A">
              <w:rPr>
                <w:rFonts w:cs="Arial"/>
                <w:szCs w:val="20"/>
                <w:lang w:eastAsia="sl-SI"/>
              </w:rPr>
              <w:t>arjanja</w:t>
            </w:r>
            <w:r w:rsidRPr="00FE1028">
              <w:rPr>
                <w:rFonts w:cs="Arial"/>
                <w:szCs w:val="20"/>
                <w:lang w:eastAsia="sl-SI"/>
              </w:rPr>
              <w:t xml:space="preserve"> (s takšnim mnenjem svetovalna mnenja pritrdi pristojnemu organu, ki je izdal sklep o zavrženju zahteve). Iz teh razlogov plača stroške pod pogojem, če se o tem strinjajo pristojni organi. Pristojni organ izda odločbo, s katero naloži davčnemu zavezancu stroške postopka. </w:t>
            </w:r>
          </w:p>
          <w:p w14:paraId="1C03EA13" w14:textId="77777777" w:rsidR="00AF2E0C" w:rsidRPr="00FE1028" w:rsidRDefault="00AF2E0C" w:rsidP="00FE1028">
            <w:pPr>
              <w:spacing w:before="240"/>
              <w:jc w:val="both"/>
              <w:rPr>
                <w:rFonts w:cs="Arial"/>
                <w:szCs w:val="20"/>
                <w:lang w:eastAsia="sl-SI"/>
              </w:rPr>
            </w:pPr>
            <w:r w:rsidRPr="00FE1028">
              <w:rPr>
                <w:lang w:eastAsia="sl-SI"/>
              </w:rPr>
              <w:t>Višina stroškov bo urejena v pravilniku</w:t>
            </w:r>
            <w:r>
              <w:rPr>
                <w:lang w:eastAsia="sl-SI"/>
              </w:rPr>
              <w:t>.</w:t>
            </w:r>
          </w:p>
          <w:p w14:paraId="5D378F80" w14:textId="77777777" w:rsidR="00CC454E" w:rsidRPr="00C95FF7" w:rsidRDefault="00CC454E" w:rsidP="00CC454E">
            <w:pPr>
              <w:jc w:val="both"/>
              <w:rPr>
                <w:rFonts w:eastAsiaTheme="minorHAnsi" w:cstheme="minorBidi"/>
                <w:szCs w:val="20"/>
                <w:lang w:eastAsia="sl-SI"/>
              </w:rPr>
            </w:pPr>
          </w:p>
          <w:p w14:paraId="37890EF9" w14:textId="38F2401D" w:rsidR="00CC454E" w:rsidRPr="00000EFD" w:rsidRDefault="00CC454E" w:rsidP="00CC454E">
            <w:pPr>
              <w:jc w:val="both"/>
              <w:rPr>
                <w:rFonts w:cs="Arial"/>
                <w:color w:val="1F497D" w:themeColor="text2"/>
                <w:szCs w:val="20"/>
                <w:lang w:eastAsia="sl-SI"/>
              </w:rPr>
            </w:pPr>
            <w:r w:rsidRPr="00000EFD">
              <w:rPr>
                <w:rFonts w:eastAsiaTheme="minorHAnsi" w:cstheme="minorBidi"/>
                <w:szCs w:val="20"/>
                <w:lang w:eastAsia="sl-SI"/>
              </w:rPr>
              <w:t>K</w:t>
            </w:r>
            <w:r w:rsidR="00FB0B1B" w:rsidRPr="00000EFD">
              <w:rPr>
                <w:rFonts w:eastAsiaTheme="minorHAnsi" w:cstheme="minorBidi"/>
                <w:szCs w:val="20"/>
                <w:lang w:eastAsia="sl-SI"/>
              </w:rPr>
              <w:t xml:space="preserve"> </w:t>
            </w:r>
            <w:r w:rsidR="00FB0B1B" w:rsidRPr="00000EFD">
              <w:rPr>
                <w:rFonts w:eastAsiaTheme="minorHAnsi" w:cstheme="minorBidi"/>
                <w:szCs w:val="20"/>
                <w:lang w:eastAsia="sl-SI"/>
              </w:rPr>
              <w:fldChar w:fldCharType="begin"/>
            </w:r>
            <w:r w:rsidR="00FB0B1B" w:rsidRPr="00000EFD">
              <w:rPr>
                <w:rFonts w:eastAsiaTheme="minorHAnsi" w:cstheme="minorBidi"/>
                <w:szCs w:val="20"/>
                <w:lang w:eastAsia="sl-SI"/>
              </w:rPr>
              <w:instrText xml:space="preserve"> REF _Ref530642498 \r \h </w:instrText>
            </w:r>
            <w:r w:rsidR="00D25AAD" w:rsidRPr="00000EFD">
              <w:rPr>
                <w:rFonts w:eastAsiaTheme="minorHAnsi" w:cstheme="minorBidi"/>
                <w:szCs w:val="20"/>
                <w:lang w:eastAsia="sl-SI"/>
              </w:rPr>
              <w:instrText xml:space="preserve"> \* MERGEFORMAT </w:instrText>
            </w:r>
            <w:r w:rsidR="00FB0B1B" w:rsidRPr="00000EFD">
              <w:rPr>
                <w:rFonts w:eastAsiaTheme="minorHAnsi" w:cstheme="minorBidi"/>
                <w:szCs w:val="20"/>
                <w:lang w:eastAsia="sl-SI"/>
              </w:rPr>
            </w:r>
            <w:r w:rsidR="00FB0B1B" w:rsidRPr="00000EFD">
              <w:rPr>
                <w:rFonts w:eastAsiaTheme="minorHAnsi" w:cstheme="minorBidi"/>
                <w:szCs w:val="20"/>
                <w:lang w:eastAsia="sl-SI"/>
              </w:rPr>
              <w:fldChar w:fldCharType="separate"/>
            </w:r>
            <w:r w:rsidR="00CF2F3C">
              <w:rPr>
                <w:rFonts w:eastAsiaTheme="minorHAnsi" w:cstheme="minorBidi"/>
                <w:szCs w:val="20"/>
                <w:lang w:eastAsia="sl-SI"/>
              </w:rPr>
              <w:t>29</w:t>
            </w:r>
            <w:r w:rsidR="00FB0B1B" w:rsidRPr="00000EFD">
              <w:rPr>
                <w:rFonts w:eastAsiaTheme="minorHAnsi" w:cstheme="minorBidi"/>
                <w:szCs w:val="20"/>
                <w:lang w:eastAsia="sl-SI"/>
              </w:rPr>
              <w:fldChar w:fldCharType="end"/>
            </w:r>
            <w:r w:rsidRPr="00000EFD">
              <w:rPr>
                <w:rFonts w:eastAsiaTheme="minorHAnsi" w:cstheme="minorBidi"/>
                <w:szCs w:val="20"/>
                <w:lang w:eastAsia="sl-SI"/>
              </w:rPr>
              <w:t>. členu</w:t>
            </w:r>
            <w:r w:rsidRPr="00000EFD">
              <w:rPr>
                <w:rFonts w:cs="Arial"/>
                <w:color w:val="1F497D" w:themeColor="text2"/>
                <w:szCs w:val="20"/>
                <w:lang w:eastAsia="sl-SI"/>
              </w:rPr>
              <w:t xml:space="preserve"> </w:t>
            </w:r>
          </w:p>
          <w:p w14:paraId="6A8EEAC5" w14:textId="338706D3" w:rsidR="00FB0B1B" w:rsidRDefault="00C40D6D" w:rsidP="00C40D6D">
            <w:pPr>
              <w:jc w:val="both"/>
              <w:rPr>
                <w:rFonts w:cs="Arial"/>
                <w:color w:val="1F497D" w:themeColor="text2"/>
                <w:szCs w:val="20"/>
                <w:lang w:eastAsia="sl-SI"/>
              </w:rPr>
            </w:pPr>
            <w:r w:rsidRPr="00000EFD">
              <w:rPr>
                <w:rFonts w:cs="Arial"/>
                <w:szCs w:val="20"/>
                <w:lang w:eastAsia="sl-SI"/>
              </w:rPr>
              <w:t>Predlog v drugem odstavku 265. člena črta besedilo »o izogibanju dvojnega obdavčevanja«. Veljavni drugi odstavek določa, da je p</w:t>
            </w:r>
            <w:r w:rsidRPr="00000EFD">
              <w:t>ristojni organ Republike Slovenije za postopke skupnega dogovora s pristojnimi organi drugih držav po mednarodnih pogodbah o izogibanju dvojnega obdavčevanja, ki obvezujejo Republiko Slovenijo, ministrstvo, pristojno za finance. Ministrstvo za finance je pristojni organ Republike Slovenije za postopke skupnega dogovora s pristojnimi organi drugih držav tudi po Konvenciji o odpravi dvojnega obdavčevanja v zvezi s preračunom dobička povezanih podjetij.</w:t>
            </w:r>
          </w:p>
          <w:p w14:paraId="531C9E8B" w14:textId="31C5C44E" w:rsidR="00FB0B1B" w:rsidRDefault="00FB0B1B" w:rsidP="00CC454E">
            <w:pPr>
              <w:jc w:val="both"/>
              <w:rPr>
                <w:rFonts w:cs="Arial"/>
                <w:color w:val="1F497D" w:themeColor="text2"/>
                <w:szCs w:val="20"/>
                <w:lang w:eastAsia="sl-SI"/>
              </w:rPr>
            </w:pPr>
          </w:p>
          <w:p w14:paraId="3A69F1DD" w14:textId="07457429" w:rsidR="00AE780F" w:rsidRDefault="00AE780F" w:rsidP="00CC454E">
            <w:pPr>
              <w:jc w:val="both"/>
              <w:rPr>
                <w:rFonts w:cs="Arial"/>
                <w:szCs w:val="20"/>
                <w:lang w:eastAsia="sl-SI"/>
              </w:rPr>
            </w:pPr>
            <w:r w:rsidRPr="00AE780F">
              <w:rPr>
                <w:rFonts w:cs="Arial"/>
                <w:szCs w:val="20"/>
                <w:lang w:eastAsia="sl-SI"/>
              </w:rPr>
              <w:t>K</w:t>
            </w:r>
            <w:r>
              <w:rPr>
                <w:rFonts w:cs="Arial"/>
                <w:szCs w:val="20"/>
                <w:lang w:eastAsia="sl-SI"/>
              </w:rPr>
              <w:t xml:space="preserve"> </w:t>
            </w:r>
            <w:r>
              <w:rPr>
                <w:rFonts w:cs="Arial"/>
                <w:szCs w:val="20"/>
                <w:lang w:eastAsia="sl-SI"/>
              </w:rPr>
              <w:fldChar w:fldCharType="begin"/>
            </w:r>
            <w:r>
              <w:rPr>
                <w:rFonts w:cs="Arial"/>
                <w:szCs w:val="20"/>
                <w:lang w:eastAsia="sl-SI"/>
              </w:rPr>
              <w:instrText xml:space="preserve"> REF _Ref532213318 \r \h </w:instrText>
            </w:r>
            <w:r>
              <w:rPr>
                <w:rFonts w:cs="Arial"/>
                <w:szCs w:val="20"/>
                <w:lang w:eastAsia="sl-SI"/>
              </w:rPr>
            </w:r>
            <w:r>
              <w:rPr>
                <w:rFonts w:cs="Arial"/>
                <w:szCs w:val="20"/>
                <w:lang w:eastAsia="sl-SI"/>
              </w:rPr>
              <w:fldChar w:fldCharType="separate"/>
            </w:r>
            <w:r w:rsidR="00CF2F3C">
              <w:rPr>
                <w:rFonts w:cs="Arial"/>
                <w:szCs w:val="20"/>
                <w:lang w:eastAsia="sl-SI"/>
              </w:rPr>
              <w:t>30</w:t>
            </w:r>
            <w:r>
              <w:rPr>
                <w:rFonts w:cs="Arial"/>
                <w:szCs w:val="20"/>
                <w:lang w:eastAsia="sl-SI"/>
              </w:rPr>
              <w:fldChar w:fldCharType="end"/>
            </w:r>
            <w:r w:rsidRPr="00AE780F">
              <w:rPr>
                <w:rFonts w:cs="Arial"/>
                <w:szCs w:val="20"/>
                <w:lang w:eastAsia="sl-SI"/>
              </w:rPr>
              <w:t>. členu</w:t>
            </w:r>
          </w:p>
          <w:p w14:paraId="5294B9CE" w14:textId="77777777" w:rsidR="00AE780F" w:rsidRPr="000364B3" w:rsidRDefault="00AE780F" w:rsidP="00AE780F">
            <w:pPr>
              <w:spacing w:line="260" w:lineRule="exact"/>
              <w:jc w:val="both"/>
              <w:rPr>
                <w:lang w:eastAsia="sl-SI"/>
              </w:rPr>
            </w:pPr>
            <w:r>
              <w:rPr>
                <w:lang w:eastAsia="sl-SI"/>
              </w:rPr>
              <w:t xml:space="preserve">Rok za sporočanje informacij iz četrtega odstavka </w:t>
            </w:r>
            <w:proofErr w:type="spellStart"/>
            <w:r>
              <w:rPr>
                <w:lang w:eastAsia="sl-SI"/>
              </w:rPr>
              <w:t>266.c</w:t>
            </w:r>
            <w:proofErr w:type="spellEnd"/>
            <w:r>
              <w:rPr>
                <w:lang w:eastAsia="sl-SI"/>
              </w:rPr>
              <w:t xml:space="preserve"> člena in prvega, tretjega ter četrtega odstavka </w:t>
            </w:r>
            <w:proofErr w:type="spellStart"/>
            <w:r>
              <w:rPr>
                <w:lang w:eastAsia="sl-SI"/>
              </w:rPr>
              <w:t>266.č</w:t>
            </w:r>
            <w:proofErr w:type="spellEnd"/>
            <w:r>
              <w:rPr>
                <w:lang w:eastAsia="sl-SI"/>
              </w:rPr>
              <w:t xml:space="preserve"> člena se za poročevalske finančne institucije Slovenije zaradi naknadnega preverjanja in zagotovitve kakovostnejših informacij, ki jih mora pristojni organ posredovati, zamakne s 30. junija na 31. maj leta, ki sledi koledarskemu letu, na katero se informacije nanašajo.</w:t>
            </w:r>
          </w:p>
          <w:p w14:paraId="666ECEEF" w14:textId="77777777" w:rsidR="00AE780F" w:rsidRDefault="00AE780F" w:rsidP="00CC454E">
            <w:pPr>
              <w:jc w:val="both"/>
              <w:rPr>
                <w:rFonts w:cs="Arial"/>
                <w:color w:val="1F497D" w:themeColor="text2"/>
                <w:szCs w:val="20"/>
                <w:lang w:eastAsia="sl-SI"/>
              </w:rPr>
            </w:pPr>
          </w:p>
          <w:p w14:paraId="479063E0" w14:textId="2405CCE7" w:rsidR="00346354" w:rsidRDefault="00EB5D28" w:rsidP="00CC454E">
            <w:pPr>
              <w:jc w:val="both"/>
              <w:rPr>
                <w:rFonts w:cs="Arial"/>
                <w:szCs w:val="20"/>
                <w:lang w:eastAsia="sl-SI"/>
              </w:rPr>
            </w:pPr>
            <w:r w:rsidRPr="0067036B">
              <w:rPr>
                <w:rFonts w:cs="Arial"/>
                <w:szCs w:val="20"/>
                <w:lang w:eastAsia="sl-SI"/>
              </w:rPr>
              <w:t>K</w:t>
            </w:r>
            <w:r w:rsidR="00536C24" w:rsidRPr="0067036B">
              <w:rPr>
                <w:rFonts w:cs="Arial"/>
                <w:szCs w:val="20"/>
                <w:lang w:eastAsia="sl-SI"/>
              </w:rPr>
              <w:t xml:space="preserve"> </w:t>
            </w:r>
            <w:r w:rsidR="00536C24" w:rsidRPr="0067036B">
              <w:rPr>
                <w:rFonts w:cs="Arial"/>
                <w:szCs w:val="20"/>
                <w:lang w:eastAsia="sl-SI"/>
              </w:rPr>
              <w:fldChar w:fldCharType="begin"/>
            </w:r>
            <w:r w:rsidR="00536C24" w:rsidRPr="0067036B">
              <w:rPr>
                <w:rFonts w:cs="Arial"/>
                <w:szCs w:val="20"/>
                <w:lang w:eastAsia="sl-SI"/>
              </w:rPr>
              <w:instrText xml:space="preserve"> REF _Ref532213629 \r \h </w:instrText>
            </w:r>
            <w:r w:rsidR="00D25AAD" w:rsidRPr="0067036B">
              <w:rPr>
                <w:rFonts w:cs="Arial"/>
                <w:szCs w:val="20"/>
                <w:lang w:eastAsia="sl-SI"/>
              </w:rPr>
              <w:instrText xml:space="preserve"> \* MERGEFORMAT </w:instrText>
            </w:r>
            <w:r w:rsidR="00536C24" w:rsidRPr="0067036B">
              <w:rPr>
                <w:rFonts w:cs="Arial"/>
                <w:szCs w:val="20"/>
                <w:lang w:eastAsia="sl-SI"/>
              </w:rPr>
            </w:r>
            <w:r w:rsidR="00536C24" w:rsidRPr="0067036B">
              <w:rPr>
                <w:rFonts w:cs="Arial"/>
                <w:szCs w:val="20"/>
                <w:lang w:eastAsia="sl-SI"/>
              </w:rPr>
              <w:fldChar w:fldCharType="separate"/>
            </w:r>
            <w:r w:rsidR="00CF2F3C">
              <w:rPr>
                <w:rFonts w:cs="Arial"/>
                <w:szCs w:val="20"/>
                <w:lang w:eastAsia="sl-SI"/>
              </w:rPr>
              <w:t>31</w:t>
            </w:r>
            <w:r w:rsidR="00536C24" w:rsidRPr="0067036B">
              <w:rPr>
                <w:rFonts w:cs="Arial"/>
                <w:szCs w:val="20"/>
                <w:lang w:eastAsia="sl-SI"/>
              </w:rPr>
              <w:fldChar w:fldCharType="end"/>
            </w:r>
            <w:r w:rsidRPr="0067036B">
              <w:rPr>
                <w:rFonts w:cs="Arial"/>
                <w:szCs w:val="20"/>
                <w:lang w:eastAsia="sl-SI"/>
              </w:rPr>
              <w:t>. členu</w:t>
            </w:r>
          </w:p>
          <w:p w14:paraId="7C8F36EC" w14:textId="4A0EF426" w:rsidR="00346354" w:rsidRDefault="0067036B" w:rsidP="00CC454E">
            <w:pPr>
              <w:jc w:val="both"/>
              <w:rPr>
                <w:rFonts w:cs="Arial"/>
                <w:szCs w:val="20"/>
                <w:lang w:eastAsia="sl-SI"/>
              </w:rPr>
            </w:pPr>
            <w:r>
              <w:rPr>
                <w:rFonts w:cs="Arial"/>
                <w:szCs w:val="20"/>
                <w:lang w:eastAsia="sl-SI"/>
              </w:rPr>
              <w:t xml:space="preserve">Določa se </w:t>
            </w:r>
            <w:r w:rsidR="00716D3F">
              <w:rPr>
                <w:rFonts w:cs="Arial"/>
                <w:szCs w:val="20"/>
                <w:lang w:eastAsia="sl-SI"/>
              </w:rPr>
              <w:t xml:space="preserve">globa za </w:t>
            </w:r>
            <w:r>
              <w:rPr>
                <w:rFonts w:cs="Arial"/>
                <w:szCs w:val="20"/>
                <w:lang w:eastAsia="sl-SI"/>
              </w:rPr>
              <w:t>prekršek za kršit</w:t>
            </w:r>
            <w:r w:rsidR="00716D3F">
              <w:rPr>
                <w:rFonts w:cs="Arial"/>
                <w:szCs w:val="20"/>
                <w:lang w:eastAsia="sl-SI"/>
              </w:rPr>
              <w:t>ve</w:t>
            </w:r>
            <w:r>
              <w:rPr>
                <w:rFonts w:cs="Arial"/>
                <w:szCs w:val="20"/>
                <w:lang w:eastAsia="sl-SI"/>
              </w:rPr>
              <w:t xml:space="preserve"> obveznosti poročanja za zadevne davčne zavezance, kadar gre za prekrške posameznikov (</w:t>
            </w:r>
            <w:proofErr w:type="spellStart"/>
            <w:r>
              <w:rPr>
                <w:rFonts w:cs="Arial"/>
                <w:szCs w:val="20"/>
                <w:lang w:eastAsia="sl-SI"/>
              </w:rPr>
              <w:t>255.š</w:t>
            </w:r>
            <w:proofErr w:type="spellEnd"/>
            <w:r>
              <w:rPr>
                <w:rFonts w:cs="Arial"/>
                <w:szCs w:val="20"/>
                <w:lang w:eastAsia="sl-SI"/>
              </w:rPr>
              <w:t xml:space="preserve"> člen). S predpisano globo se sankcionira kršitev obveznosti poročanja in ne morda kršitev drugih obveznosti, ne gre torej za sankcijo po izvedenem davčnemu nadzoru.</w:t>
            </w:r>
          </w:p>
          <w:p w14:paraId="7262F6CA" w14:textId="77777777" w:rsidR="00D25AAD" w:rsidRDefault="00D25AAD" w:rsidP="00CC454E">
            <w:pPr>
              <w:jc w:val="both"/>
              <w:rPr>
                <w:rFonts w:cs="Arial"/>
                <w:szCs w:val="20"/>
                <w:lang w:eastAsia="sl-SI"/>
              </w:rPr>
            </w:pPr>
          </w:p>
          <w:p w14:paraId="7CB602B3" w14:textId="7C5B80F4" w:rsidR="00346354" w:rsidRPr="00EB5D28" w:rsidRDefault="00346354" w:rsidP="00CC454E">
            <w:pPr>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_Ref532213907 \r \h </w:instrText>
            </w:r>
            <w:r>
              <w:rPr>
                <w:rFonts w:cs="Arial"/>
                <w:szCs w:val="20"/>
                <w:lang w:eastAsia="sl-SI"/>
              </w:rPr>
            </w:r>
            <w:r>
              <w:rPr>
                <w:rFonts w:cs="Arial"/>
                <w:szCs w:val="20"/>
                <w:lang w:eastAsia="sl-SI"/>
              </w:rPr>
              <w:fldChar w:fldCharType="separate"/>
            </w:r>
            <w:r w:rsidR="00CF2F3C">
              <w:rPr>
                <w:rFonts w:cs="Arial"/>
                <w:szCs w:val="20"/>
                <w:lang w:eastAsia="sl-SI"/>
              </w:rPr>
              <w:t>32</w:t>
            </w:r>
            <w:r>
              <w:rPr>
                <w:rFonts w:cs="Arial"/>
                <w:szCs w:val="20"/>
                <w:lang w:eastAsia="sl-SI"/>
              </w:rPr>
              <w:fldChar w:fldCharType="end"/>
            </w:r>
            <w:r>
              <w:rPr>
                <w:rFonts w:cs="Arial"/>
                <w:szCs w:val="20"/>
                <w:lang w:eastAsia="sl-SI"/>
              </w:rPr>
              <w:t>. členu</w:t>
            </w:r>
          </w:p>
          <w:p w14:paraId="20102865" w14:textId="17BCF5BB" w:rsidR="00CC0F58" w:rsidRDefault="00CC0F58" w:rsidP="00CC0F58">
            <w:pPr>
              <w:jc w:val="both"/>
              <w:rPr>
                <w:rFonts w:cs="Arial"/>
                <w:szCs w:val="20"/>
                <w:lang w:eastAsia="sl-SI"/>
              </w:rPr>
            </w:pPr>
            <w:r w:rsidRPr="00CC0F58">
              <w:rPr>
                <w:rFonts w:cs="Arial"/>
                <w:szCs w:val="20"/>
                <w:lang w:eastAsia="sl-SI"/>
              </w:rPr>
              <w:t xml:space="preserve">S predlogom se dopolnjuje 396. člen, ki ureja izjeme od prekrška pri vložitvi davčne napovedi. Zaradi jasnosti se določi, da te izjeme veljajo tudi, če davčni zavezanec popravlja davčno napoved na podlagi 64. člena ZDavP-2 (po vzoru 399. člena, ki ureja izjeme od prekrška pri predložitvi davčnega obračuna. Med temi izjemami so zaradi jasnosti določeni tudi popravki iz 53., 54. in 57. člena ZDavP-2. Druga sprememba, črtanje 7. točke prvega odstavka 397. člena ZDavP-2, je redakcijske narave, ker je bila z novelo ZDavP-2F ta točka črtana. </w:t>
            </w:r>
          </w:p>
          <w:p w14:paraId="59084782" w14:textId="67A1BB6F" w:rsidR="000912B8" w:rsidRDefault="000912B8" w:rsidP="00CC0F58">
            <w:pPr>
              <w:jc w:val="both"/>
              <w:rPr>
                <w:rFonts w:cs="Arial"/>
                <w:szCs w:val="20"/>
                <w:lang w:eastAsia="sl-SI"/>
              </w:rPr>
            </w:pPr>
          </w:p>
          <w:p w14:paraId="0D05316D" w14:textId="15885C8D" w:rsidR="00DA527B" w:rsidRDefault="00CC454E" w:rsidP="00912D3A">
            <w:pPr>
              <w:jc w:val="both"/>
              <w:rPr>
                <w:rFonts w:cs="Arial"/>
                <w:color w:val="1F497D" w:themeColor="text2"/>
                <w:szCs w:val="20"/>
                <w:lang w:eastAsia="sl-SI"/>
              </w:rPr>
            </w:pPr>
            <w:r w:rsidRPr="000E7CB1">
              <w:rPr>
                <w:rFonts w:eastAsiaTheme="minorHAnsi" w:cstheme="minorBidi"/>
                <w:szCs w:val="20"/>
                <w:lang w:eastAsia="sl-SI"/>
              </w:rPr>
              <w:t>K</w:t>
            </w:r>
            <w:r w:rsidR="00346354">
              <w:rPr>
                <w:rFonts w:eastAsiaTheme="minorHAnsi" w:cstheme="minorBidi"/>
                <w:szCs w:val="20"/>
                <w:lang w:eastAsia="sl-SI"/>
              </w:rPr>
              <w:t xml:space="preserve"> </w:t>
            </w:r>
            <w:r w:rsidR="00346354">
              <w:rPr>
                <w:rFonts w:eastAsiaTheme="minorHAnsi" w:cstheme="minorBidi"/>
                <w:szCs w:val="20"/>
                <w:lang w:eastAsia="sl-SI"/>
              </w:rPr>
              <w:fldChar w:fldCharType="begin"/>
            </w:r>
            <w:r w:rsidR="00346354">
              <w:rPr>
                <w:rFonts w:eastAsiaTheme="minorHAnsi" w:cstheme="minorBidi"/>
                <w:szCs w:val="20"/>
                <w:lang w:eastAsia="sl-SI"/>
              </w:rPr>
              <w:instrText xml:space="preserve"> REF _Ref530642506 \r \h </w:instrText>
            </w:r>
            <w:r w:rsidR="00346354">
              <w:rPr>
                <w:rFonts w:eastAsiaTheme="minorHAnsi" w:cstheme="minorBidi"/>
                <w:szCs w:val="20"/>
                <w:lang w:eastAsia="sl-SI"/>
              </w:rPr>
            </w:r>
            <w:r w:rsidR="00346354">
              <w:rPr>
                <w:rFonts w:eastAsiaTheme="minorHAnsi" w:cstheme="minorBidi"/>
                <w:szCs w:val="20"/>
                <w:lang w:eastAsia="sl-SI"/>
              </w:rPr>
              <w:fldChar w:fldCharType="separate"/>
            </w:r>
            <w:r w:rsidR="00CF2F3C">
              <w:rPr>
                <w:rFonts w:eastAsiaTheme="minorHAnsi" w:cstheme="minorBidi"/>
                <w:szCs w:val="20"/>
                <w:lang w:eastAsia="sl-SI"/>
              </w:rPr>
              <w:t>33</w:t>
            </w:r>
            <w:r w:rsidR="00346354">
              <w:rPr>
                <w:rFonts w:eastAsiaTheme="minorHAnsi" w:cstheme="minorBidi"/>
                <w:szCs w:val="20"/>
                <w:lang w:eastAsia="sl-SI"/>
              </w:rPr>
              <w:fldChar w:fldCharType="end"/>
            </w:r>
            <w:r w:rsidRPr="000E7CB1">
              <w:rPr>
                <w:rFonts w:eastAsiaTheme="minorHAnsi" w:cstheme="minorBidi"/>
                <w:szCs w:val="20"/>
                <w:lang w:eastAsia="sl-SI"/>
              </w:rPr>
              <w:t>. členu</w:t>
            </w:r>
            <w:r w:rsidRPr="00255EFE">
              <w:rPr>
                <w:rFonts w:cs="Arial"/>
                <w:color w:val="1F497D" w:themeColor="text2"/>
                <w:szCs w:val="20"/>
                <w:lang w:eastAsia="sl-SI"/>
              </w:rPr>
              <w:t xml:space="preserve"> </w:t>
            </w:r>
          </w:p>
          <w:p w14:paraId="1B45EC68" w14:textId="6897B73C" w:rsidR="000A1532" w:rsidRDefault="000A1532" w:rsidP="000A1532">
            <w:pPr>
              <w:jc w:val="both"/>
              <w:rPr>
                <w:szCs w:val="20"/>
              </w:rPr>
            </w:pPr>
            <w:r w:rsidRPr="00A77B5E">
              <w:rPr>
                <w:szCs w:val="20"/>
              </w:rPr>
              <w:t xml:space="preserve">Predlog določa globe za </w:t>
            </w:r>
            <w:r>
              <w:rPr>
                <w:szCs w:val="20"/>
              </w:rPr>
              <w:t>storjeni prekršek, ki ga stori davčni zavezanec, če</w:t>
            </w:r>
            <w:r w:rsidR="00917D71">
              <w:rPr>
                <w:szCs w:val="20"/>
              </w:rPr>
              <w:t xml:space="preserve"> ne vloži davčne napovedi na predpisan način ali v predpisanem roku (ta obveznost </w:t>
            </w:r>
            <w:r w:rsidRPr="00A77B5E">
              <w:rPr>
                <w:szCs w:val="20"/>
              </w:rPr>
              <w:t xml:space="preserve"> </w:t>
            </w:r>
            <w:r w:rsidR="00917D71">
              <w:rPr>
                <w:szCs w:val="20"/>
              </w:rPr>
              <w:t xml:space="preserve">glede vlaganja davčne napovedi je predpisana že v veljavnem četrtem odstavku 61. člen) in če </w:t>
            </w:r>
            <w:r w:rsidRPr="00A77B5E">
              <w:rPr>
                <w:szCs w:val="20"/>
              </w:rPr>
              <w:t xml:space="preserve">v poročilu ali obvestilu iz </w:t>
            </w:r>
            <w:proofErr w:type="spellStart"/>
            <w:r w:rsidRPr="00A77B5E">
              <w:rPr>
                <w:szCs w:val="20"/>
              </w:rPr>
              <w:t>14.c</w:t>
            </w:r>
            <w:proofErr w:type="spellEnd"/>
            <w:r w:rsidRPr="00A77B5E">
              <w:rPr>
                <w:szCs w:val="20"/>
              </w:rPr>
              <w:t xml:space="preserve"> člena ne navede resničnih, pravilnih in popolnih podatkov.</w:t>
            </w:r>
          </w:p>
          <w:p w14:paraId="055E5D4A" w14:textId="2B2135F7" w:rsidR="000912B8" w:rsidRDefault="000912B8" w:rsidP="0033322F">
            <w:pPr>
              <w:spacing w:line="260" w:lineRule="exact"/>
              <w:jc w:val="both"/>
              <w:rPr>
                <w:rFonts w:cs="Arial"/>
                <w:szCs w:val="20"/>
                <w:lang w:eastAsia="sl-SI"/>
              </w:rPr>
            </w:pPr>
          </w:p>
          <w:p w14:paraId="499A92EF" w14:textId="1AA97314" w:rsidR="000912B8" w:rsidRDefault="0067036B" w:rsidP="000912B8">
            <w:pPr>
              <w:spacing w:line="260" w:lineRule="exact"/>
              <w:jc w:val="both"/>
              <w:rPr>
                <w:rFonts w:cs="Arial"/>
                <w:szCs w:val="20"/>
                <w:lang w:eastAsia="sl-SI"/>
              </w:rPr>
            </w:pPr>
            <w:r>
              <w:rPr>
                <w:rFonts w:cs="Arial"/>
                <w:szCs w:val="20"/>
                <w:lang w:eastAsia="sl-SI"/>
              </w:rPr>
              <w:t xml:space="preserve">Določa se </w:t>
            </w:r>
            <w:r w:rsidR="00716D3F">
              <w:rPr>
                <w:rFonts w:cs="Arial"/>
                <w:szCs w:val="20"/>
                <w:lang w:eastAsia="sl-SI"/>
              </w:rPr>
              <w:t xml:space="preserve">globa za </w:t>
            </w:r>
            <w:r>
              <w:rPr>
                <w:rFonts w:cs="Arial"/>
                <w:szCs w:val="20"/>
                <w:lang w:eastAsia="sl-SI"/>
              </w:rPr>
              <w:t>prekršek</w:t>
            </w:r>
            <w:r w:rsidR="000912B8">
              <w:rPr>
                <w:rFonts w:cs="Arial"/>
                <w:szCs w:val="20"/>
                <w:lang w:eastAsia="sl-SI"/>
              </w:rPr>
              <w:t xml:space="preserve"> kršit</w:t>
            </w:r>
            <w:r w:rsidR="00716D3F">
              <w:rPr>
                <w:rFonts w:cs="Arial"/>
                <w:szCs w:val="20"/>
                <w:lang w:eastAsia="sl-SI"/>
              </w:rPr>
              <w:t>ve</w:t>
            </w:r>
            <w:r w:rsidR="000912B8">
              <w:rPr>
                <w:rFonts w:cs="Arial"/>
                <w:szCs w:val="20"/>
                <w:lang w:eastAsia="sl-SI"/>
              </w:rPr>
              <w:t xml:space="preserve"> obveznosti poročanja za posrednike in zadevne davčne zavezance, kadar gre za prekrške v zvezi z opravljanjem</w:t>
            </w:r>
            <w:r>
              <w:rPr>
                <w:rFonts w:cs="Arial"/>
                <w:szCs w:val="20"/>
                <w:lang w:eastAsia="sl-SI"/>
              </w:rPr>
              <w:t xml:space="preserve"> dejavnosti (</w:t>
            </w:r>
            <w:proofErr w:type="spellStart"/>
            <w:r>
              <w:rPr>
                <w:rFonts w:cs="Arial"/>
                <w:szCs w:val="20"/>
                <w:lang w:eastAsia="sl-SI"/>
              </w:rPr>
              <w:t>255.p</w:t>
            </w:r>
            <w:proofErr w:type="spellEnd"/>
            <w:r w:rsidR="008124E5">
              <w:rPr>
                <w:rFonts w:cs="Arial"/>
                <w:szCs w:val="20"/>
                <w:lang w:eastAsia="sl-SI"/>
              </w:rPr>
              <w:t xml:space="preserve"> člen</w:t>
            </w:r>
            <w:r w:rsidR="000912B8">
              <w:rPr>
                <w:rFonts w:cs="Arial"/>
                <w:szCs w:val="20"/>
                <w:lang w:eastAsia="sl-SI"/>
              </w:rPr>
              <w:t>). S predpisano globo se sankcionira kršitev obveznosti poročanja in ne morda kršitev drugih obveznosti, ne gre torej za sankcijo po izvedenem davčnemu nadzoru.</w:t>
            </w:r>
          </w:p>
          <w:p w14:paraId="4A03C2C0" w14:textId="77777777" w:rsidR="000912B8" w:rsidRDefault="000912B8" w:rsidP="000912B8">
            <w:pPr>
              <w:spacing w:line="260" w:lineRule="exact"/>
              <w:jc w:val="both"/>
              <w:rPr>
                <w:rFonts w:cs="Arial"/>
                <w:szCs w:val="20"/>
                <w:lang w:eastAsia="sl-SI"/>
              </w:rPr>
            </w:pPr>
          </w:p>
          <w:p w14:paraId="0D53171F" w14:textId="77777777" w:rsidR="000912B8" w:rsidRPr="00161BE6" w:rsidRDefault="000912B8" w:rsidP="000912B8">
            <w:pPr>
              <w:spacing w:line="260" w:lineRule="exact"/>
              <w:jc w:val="both"/>
              <w:rPr>
                <w:rFonts w:cs="Arial"/>
                <w:szCs w:val="20"/>
                <w:lang w:eastAsia="sl-SI"/>
              </w:rPr>
            </w:pPr>
            <w:r>
              <w:rPr>
                <w:rFonts w:cs="Arial"/>
                <w:szCs w:val="20"/>
                <w:lang w:eastAsia="sl-SI"/>
              </w:rPr>
              <w:t>Določa se tudi prekršek za kršitev obveznosti notifikacije za posrednika (</w:t>
            </w:r>
            <w:proofErr w:type="spellStart"/>
            <w:r>
              <w:rPr>
                <w:rFonts w:cs="Arial"/>
                <w:szCs w:val="20"/>
                <w:lang w:eastAsia="sl-SI"/>
              </w:rPr>
              <w:t>255.s</w:t>
            </w:r>
            <w:proofErr w:type="spellEnd"/>
            <w:r>
              <w:rPr>
                <w:rFonts w:cs="Arial"/>
                <w:szCs w:val="20"/>
                <w:lang w:eastAsia="sl-SI"/>
              </w:rPr>
              <w:t xml:space="preserve"> člen).</w:t>
            </w:r>
          </w:p>
          <w:p w14:paraId="1A479E66" w14:textId="77777777" w:rsidR="0033322F" w:rsidRDefault="0033322F" w:rsidP="000A1532">
            <w:pPr>
              <w:jc w:val="both"/>
              <w:rPr>
                <w:rFonts w:cs="Arial"/>
                <w:color w:val="1F497D" w:themeColor="text2"/>
                <w:szCs w:val="20"/>
                <w:lang w:eastAsia="sl-SI"/>
              </w:rPr>
            </w:pPr>
          </w:p>
          <w:p w14:paraId="48946D2C" w14:textId="589B1266" w:rsidR="004F5690" w:rsidRDefault="00CC454E" w:rsidP="00912D3A">
            <w:pPr>
              <w:jc w:val="both"/>
              <w:rPr>
                <w:rFonts w:eastAsiaTheme="minorHAnsi" w:cstheme="minorBidi"/>
                <w:szCs w:val="20"/>
                <w:lang w:eastAsia="sl-SI"/>
              </w:rPr>
            </w:pPr>
            <w:r w:rsidRPr="000E7CB1">
              <w:rPr>
                <w:rFonts w:eastAsiaTheme="minorHAnsi" w:cstheme="minorBidi"/>
                <w:szCs w:val="20"/>
                <w:lang w:eastAsia="sl-SI"/>
              </w:rPr>
              <w:t>K</w:t>
            </w:r>
            <w:r w:rsidR="00346354">
              <w:rPr>
                <w:rFonts w:eastAsiaTheme="minorHAnsi" w:cstheme="minorBidi"/>
                <w:szCs w:val="20"/>
                <w:lang w:eastAsia="sl-SI"/>
              </w:rPr>
              <w:t xml:space="preserve"> </w:t>
            </w:r>
            <w:r w:rsidR="00346354">
              <w:rPr>
                <w:rFonts w:eastAsiaTheme="minorHAnsi" w:cstheme="minorBidi"/>
                <w:szCs w:val="20"/>
                <w:lang w:eastAsia="sl-SI"/>
              </w:rPr>
              <w:fldChar w:fldCharType="begin"/>
            </w:r>
            <w:r w:rsidR="00346354">
              <w:rPr>
                <w:rFonts w:eastAsiaTheme="minorHAnsi" w:cstheme="minorBidi"/>
                <w:szCs w:val="20"/>
                <w:lang w:eastAsia="sl-SI"/>
              </w:rPr>
              <w:instrText xml:space="preserve"> REF _Ref491937773 \r \h </w:instrText>
            </w:r>
            <w:r w:rsidR="00346354">
              <w:rPr>
                <w:rFonts w:eastAsiaTheme="minorHAnsi" w:cstheme="minorBidi"/>
                <w:szCs w:val="20"/>
                <w:lang w:eastAsia="sl-SI"/>
              </w:rPr>
            </w:r>
            <w:r w:rsidR="00346354">
              <w:rPr>
                <w:rFonts w:eastAsiaTheme="minorHAnsi" w:cstheme="minorBidi"/>
                <w:szCs w:val="20"/>
                <w:lang w:eastAsia="sl-SI"/>
              </w:rPr>
              <w:fldChar w:fldCharType="separate"/>
            </w:r>
            <w:r w:rsidR="00CF2F3C">
              <w:rPr>
                <w:rFonts w:eastAsiaTheme="minorHAnsi" w:cstheme="minorBidi"/>
                <w:szCs w:val="20"/>
                <w:lang w:eastAsia="sl-SI"/>
              </w:rPr>
              <w:t>34</w:t>
            </w:r>
            <w:r w:rsidR="00346354">
              <w:rPr>
                <w:rFonts w:eastAsiaTheme="minorHAnsi" w:cstheme="minorBidi"/>
                <w:szCs w:val="20"/>
                <w:lang w:eastAsia="sl-SI"/>
              </w:rPr>
              <w:fldChar w:fldCharType="end"/>
            </w:r>
            <w:r w:rsidRPr="000E7CB1">
              <w:rPr>
                <w:rFonts w:eastAsiaTheme="minorHAnsi" w:cstheme="minorBidi"/>
                <w:szCs w:val="20"/>
                <w:lang w:eastAsia="sl-SI"/>
              </w:rPr>
              <w:t>. členu</w:t>
            </w:r>
          </w:p>
          <w:p w14:paraId="012CFAB8" w14:textId="77777777" w:rsidR="000D5223" w:rsidRDefault="000D5223" w:rsidP="000D5223">
            <w:pPr>
              <w:jc w:val="both"/>
              <w:rPr>
                <w:rFonts w:cs="Arial"/>
                <w:szCs w:val="20"/>
                <w:lang w:eastAsia="sl-SI"/>
              </w:rPr>
            </w:pPr>
            <w:r>
              <w:rPr>
                <w:szCs w:val="20"/>
              </w:rPr>
              <w:t xml:space="preserve">Veljavni 399. člen določa izjeme od prekrška v zvezi s predloženim davčnim obračunom. Na podlagi te določbe se za prekršek ne kaznuje zavezanec za davek, ki je predložil davčni obračun v skladu z določili 53., 54., </w:t>
            </w:r>
            <w:r>
              <w:rPr>
                <w:rFonts w:cs="Arial"/>
                <w:szCs w:val="20"/>
                <w:lang w:eastAsia="sl-SI"/>
              </w:rPr>
              <w:t xml:space="preserve">55., 57. ali </w:t>
            </w:r>
            <w:proofErr w:type="spellStart"/>
            <w:r>
              <w:rPr>
                <w:rFonts w:cs="Arial"/>
                <w:szCs w:val="20"/>
                <w:lang w:eastAsia="sl-SI"/>
              </w:rPr>
              <w:t>140.a</w:t>
            </w:r>
            <w:proofErr w:type="spellEnd"/>
            <w:r>
              <w:rPr>
                <w:rFonts w:cs="Arial"/>
                <w:szCs w:val="20"/>
                <w:lang w:eastAsia="sl-SI"/>
              </w:rPr>
              <w:t xml:space="preserve"> člena</w:t>
            </w:r>
            <w:r w:rsidRPr="00F91F79">
              <w:rPr>
                <w:rFonts w:cs="Arial"/>
                <w:szCs w:val="20"/>
                <w:lang w:eastAsia="sl-SI"/>
              </w:rPr>
              <w:t xml:space="preserve"> zakona</w:t>
            </w:r>
            <w:r>
              <w:rPr>
                <w:rFonts w:cs="Arial"/>
                <w:szCs w:val="20"/>
                <w:lang w:eastAsia="sl-SI"/>
              </w:rPr>
              <w:t xml:space="preserve">. Predlog, ki dopolnjuje veljavni člen določa, da se za prekršek ne kaznuje zavezanec, ki je predložil davčni obračun na podlagi novega </w:t>
            </w:r>
            <w:proofErr w:type="spellStart"/>
            <w:r>
              <w:rPr>
                <w:rFonts w:cs="Arial"/>
                <w:szCs w:val="20"/>
                <w:lang w:eastAsia="sl-SI"/>
              </w:rPr>
              <w:t>54.a</w:t>
            </w:r>
            <w:proofErr w:type="spellEnd"/>
            <w:r>
              <w:rPr>
                <w:rFonts w:cs="Arial"/>
                <w:szCs w:val="20"/>
                <w:lang w:eastAsia="sl-SI"/>
              </w:rPr>
              <w:t xml:space="preserve"> člena. </w:t>
            </w:r>
          </w:p>
          <w:p w14:paraId="21C67149" w14:textId="77777777" w:rsidR="00C63360" w:rsidRDefault="00C63360" w:rsidP="00912D3A">
            <w:pPr>
              <w:jc w:val="both"/>
              <w:rPr>
                <w:rFonts w:eastAsiaTheme="minorHAnsi"/>
                <w:lang w:eastAsia="sl-SI"/>
              </w:rPr>
            </w:pPr>
          </w:p>
          <w:p w14:paraId="1879E50E" w14:textId="6ACBD6E1" w:rsidR="009E74BD" w:rsidRDefault="00C9063E" w:rsidP="00912D3A">
            <w:pPr>
              <w:jc w:val="both"/>
              <w:rPr>
                <w:rFonts w:eastAsiaTheme="minorHAnsi"/>
                <w:lang w:eastAsia="sl-SI"/>
              </w:rPr>
            </w:pPr>
            <w:r w:rsidRPr="004D571B">
              <w:rPr>
                <w:rFonts w:eastAsiaTheme="minorHAnsi"/>
                <w:lang w:eastAsia="sl-SI"/>
              </w:rPr>
              <w:t>K</w:t>
            </w:r>
            <w:r w:rsidR="00346354">
              <w:rPr>
                <w:rFonts w:eastAsiaTheme="minorHAnsi"/>
                <w:lang w:eastAsia="sl-SI"/>
              </w:rPr>
              <w:t xml:space="preserve"> </w:t>
            </w:r>
            <w:r w:rsidR="00346354">
              <w:rPr>
                <w:rFonts w:eastAsiaTheme="minorHAnsi"/>
                <w:lang w:eastAsia="sl-SI"/>
              </w:rPr>
              <w:fldChar w:fldCharType="begin"/>
            </w:r>
            <w:r w:rsidR="00346354">
              <w:rPr>
                <w:rFonts w:eastAsiaTheme="minorHAnsi"/>
                <w:lang w:eastAsia="sl-SI"/>
              </w:rPr>
              <w:instrText xml:space="preserve"> REF _Ref489011843 \r \h </w:instrText>
            </w:r>
            <w:r w:rsidR="00346354">
              <w:rPr>
                <w:rFonts w:eastAsiaTheme="minorHAnsi"/>
                <w:lang w:eastAsia="sl-SI"/>
              </w:rPr>
            </w:r>
            <w:r w:rsidR="00346354">
              <w:rPr>
                <w:rFonts w:eastAsiaTheme="minorHAnsi"/>
                <w:lang w:eastAsia="sl-SI"/>
              </w:rPr>
              <w:fldChar w:fldCharType="separate"/>
            </w:r>
            <w:r w:rsidR="00CF2F3C">
              <w:rPr>
                <w:rFonts w:eastAsiaTheme="minorHAnsi"/>
                <w:lang w:eastAsia="sl-SI"/>
              </w:rPr>
              <w:t>35</w:t>
            </w:r>
            <w:r w:rsidR="00346354">
              <w:rPr>
                <w:rFonts w:eastAsiaTheme="minorHAnsi"/>
                <w:lang w:eastAsia="sl-SI"/>
              </w:rPr>
              <w:fldChar w:fldCharType="end"/>
            </w:r>
            <w:r w:rsidR="00DA527B" w:rsidRPr="004D571B">
              <w:rPr>
                <w:rFonts w:eastAsiaTheme="minorHAnsi"/>
                <w:lang w:eastAsia="sl-SI"/>
              </w:rPr>
              <w:t>. členu</w:t>
            </w:r>
            <w:r w:rsidR="00DA527B" w:rsidRPr="004D571B">
              <w:rPr>
                <w:color w:val="1F497D" w:themeColor="text2"/>
                <w:lang w:eastAsia="sl-SI"/>
              </w:rPr>
              <w:t xml:space="preserve"> </w:t>
            </w:r>
          </w:p>
          <w:p w14:paraId="3FD214AB" w14:textId="5F6281CD" w:rsidR="004D571B" w:rsidRDefault="00441363" w:rsidP="004D571B">
            <w:pPr>
              <w:spacing w:line="260" w:lineRule="exact"/>
              <w:jc w:val="both"/>
              <w:rPr>
                <w:lang w:eastAsia="sl-SI"/>
              </w:rPr>
            </w:pPr>
            <w:r>
              <w:rPr>
                <w:lang w:eastAsia="sl-SI"/>
              </w:rPr>
              <w:lastRenderedPageBreak/>
              <w:t xml:space="preserve">Določa se splošni </w:t>
            </w:r>
            <w:proofErr w:type="spellStart"/>
            <w:r w:rsidRPr="00D27393">
              <w:rPr>
                <w:i/>
                <w:lang w:eastAsia="sl-SI"/>
              </w:rPr>
              <w:t>vacatio</w:t>
            </w:r>
            <w:proofErr w:type="spellEnd"/>
            <w:r w:rsidRPr="00D27393">
              <w:rPr>
                <w:i/>
                <w:lang w:eastAsia="sl-SI"/>
              </w:rPr>
              <w:t xml:space="preserve"> </w:t>
            </w:r>
            <w:proofErr w:type="spellStart"/>
            <w:r w:rsidRPr="00D27393">
              <w:rPr>
                <w:i/>
                <w:lang w:eastAsia="sl-SI"/>
              </w:rPr>
              <w:t>legis</w:t>
            </w:r>
            <w:proofErr w:type="spellEnd"/>
            <w:r>
              <w:rPr>
                <w:lang w:eastAsia="sl-SI"/>
              </w:rPr>
              <w:t xml:space="preserve">, </w:t>
            </w:r>
            <w:r w:rsidR="004D571B">
              <w:rPr>
                <w:lang w:eastAsia="sl-SI"/>
              </w:rPr>
              <w:t xml:space="preserve">in sicer se predlaga, da začne zakon veljati petnajsti dan po objavi v Uradnem listu Republike Slovenije, uporabljati pa se začne 1. julija 2019. Do začetka uporabe tega zakona se uporablja Zakon o davčnem postopku (Uradni list RS, št. 13/11 – uradno prečiščeno besedilo, 32/12, 94/12, 101/13 – </w:t>
            </w:r>
            <w:proofErr w:type="spellStart"/>
            <w:r w:rsidR="004D571B">
              <w:rPr>
                <w:lang w:eastAsia="sl-SI"/>
              </w:rPr>
              <w:t>ZDavNepr</w:t>
            </w:r>
            <w:proofErr w:type="spellEnd"/>
            <w:r w:rsidR="004D571B">
              <w:rPr>
                <w:lang w:eastAsia="sl-SI"/>
              </w:rPr>
              <w:t>, 111/13, 25/14 – ZFU, 40/14 – ZIN-B, 90/14, 91/15, 63/16, 69/17 in 13/18 – ZJF-H).</w:t>
            </w:r>
          </w:p>
          <w:p w14:paraId="796FAAB3" w14:textId="77777777" w:rsidR="00F40BE8" w:rsidRDefault="00F40BE8" w:rsidP="00F40BE8">
            <w:pPr>
              <w:jc w:val="both"/>
              <w:rPr>
                <w:rFonts w:cs="Arial"/>
                <w:szCs w:val="20"/>
                <w:lang w:eastAsia="sl-SI"/>
              </w:rPr>
            </w:pPr>
          </w:p>
          <w:p w14:paraId="4BF49946" w14:textId="77777777" w:rsidR="00F40BE8" w:rsidRDefault="00F40BE8" w:rsidP="00F40BE8">
            <w:pPr>
              <w:jc w:val="both"/>
              <w:rPr>
                <w:rFonts w:cs="Arial"/>
                <w:szCs w:val="20"/>
                <w:lang w:eastAsia="sl-SI"/>
              </w:rPr>
            </w:pPr>
            <w:r w:rsidRPr="00050B47">
              <w:rPr>
                <w:rFonts w:cs="Arial"/>
                <w:szCs w:val="20"/>
                <w:lang w:eastAsia="sl-SI"/>
              </w:rPr>
              <w:t xml:space="preserve">Zadeve, glede katerih je postopek ob začetku uporabe tega zakona v teku in zadeve, glede katerih je bila ob začetku uporabe tega zakona že vloženo pravno sredstvo oziroma sprožen upravni spor, se končajo po Zakonu o davčnem postopku (Uradni list RS, št. </w:t>
            </w:r>
            <w:hyperlink r:id="rId58" w:tgtFrame="_blank" w:tooltip="Zakon o davčnem postopku (uradno prečiščeno besedilo)" w:history="1">
              <w:r w:rsidRPr="00050B47">
                <w:rPr>
                  <w:rFonts w:cs="Arial"/>
                  <w:szCs w:val="20"/>
                  <w:lang w:eastAsia="sl-SI"/>
                </w:rPr>
                <w:t>13/11</w:t>
              </w:r>
            </w:hyperlink>
            <w:r w:rsidRPr="00050B47">
              <w:rPr>
                <w:rFonts w:cs="Arial"/>
                <w:szCs w:val="20"/>
                <w:lang w:eastAsia="sl-SI"/>
              </w:rPr>
              <w:t xml:space="preserve"> – uradno prečiščeno besedilo, </w:t>
            </w:r>
            <w:hyperlink r:id="rId59" w:tgtFrame="_blank" w:tooltip="Zakon o spremembah in dopolnitvah Zakona o davčnem postopku" w:history="1">
              <w:r w:rsidRPr="00050B47">
                <w:rPr>
                  <w:rFonts w:cs="Arial"/>
                  <w:szCs w:val="20"/>
                  <w:lang w:eastAsia="sl-SI"/>
                </w:rPr>
                <w:t>32/12</w:t>
              </w:r>
            </w:hyperlink>
            <w:r w:rsidRPr="00050B47">
              <w:rPr>
                <w:rFonts w:cs="Arial"/>
                <w:szCs w:val="20"/>
                <w:lang w:eastAsia="sl-SI"/>
              </w:rPr>
              <w:t xml:space="preserve">, </w:t>
            </w:r>
            <w:hyperlink r:id="rId60" w:tgtFrame="_blank" w:tooltip="Zakon o spremembah in dopolnitvah Zakona o davčnem postopku" w:history="1">
              <w:r w:rsidRPr="00050B47">
                <w:rPr>
                  <w:rFonts w:cs="Arial"/>
                  <w:szCs w:val="20"/>
                  <w:lang w:eastAsia="sl-SI"/>
                </w:rPr>
                <w:t>94/12</w:t>
              </w:r>
            </w:hyperlink>
            <w:r w:rsidRPr="00050B47">
              <w:rPr>
                <w:rFonts w:cs="Arial"/>
                <w:szCs w:val="20"/>
                <w:lang w:eastAsia="sl-SI"/>
              </w:rPr>
              <w:t xml:space="preserve">, </w:t>
            </w:r>
            <w:hyperlink r:id="rId61" w:tgtFrame="_blank" w:tooltip="Zakon o davku na nepremičnine" w:history="1">
              <w:r w:rsidRPr="00050B47">
                <w:rPr>
                  <w:rFonts w:cs="Arial"/>
                  <w:szCs w:val="20"/>
                  <w:lang w:eastAsia="sl-SI"/>
                </w:rPr>
                <w:t>101/13</w:t>
              </w:r>
            </w:hyperlink>
            <w:r w:rsidRPr="00050B47">
              <w:rPr>
                <w:rFonts w:cs="Arial"/>
                <w:szCs w:val="20"/>
                <w:lang w:eastAsia="sl-SI"/>
              </w:rPr>
              <w:t xml:space="preserve"> – </w:t>
            </w:r>
            <w:proofErr w:type="spellStart"/>
            <w:r w:rsidRPr="00050B47">
              <w:rPr>
                <w:rFonts w:cs="Arial"/>
                <w:szCs w:val="20"/>
                <w:lang w:eastAsia="sl-SI"/>
              </w:rPr>
              <w:t>ZDavNepr</w:t>
            </w:r>
            <w:proofErr w:type="spellEnd"/>
            <w:r w:rsidRPr="00050B47">
              <w:rPr>
                <w:rFonts w:cs="Arial"/>
                <w:szCs w:val="20"/>
                <w:lang w:eastAsia="sl-SI"/>
              </w:rPr>
              <w:t xml:space="preserve">, </w:t>
            </w:r>
            <w:hyperlink r:id="rId62" w:tgtFrame="_blank" w:tooltip="Zakon o spremembah in dopolnitvah Zakona o davčnem postopku" w:history="1">
              <w:r w:rsidRPr="00050B47">
                <w:rPr>
                  <w:rFonts w:cs="Arial"/>
                  <w:szCs w:val="20"/>
                  <w:lang w:eastAsia="sl-SI"/>
                </w:rPr>
                <w:t>111/13</w:t>
              </w:r>
            </w:hyperlink>
            <w:r w:rsidRPr="00050B47">
              <w:rPr>
                <w:rFonts w:cs="Arial"/>
                <w:szCs w:val="20"/>
                <w:lang w:eastAsia="sl-SI"/>
              </w:rPr>
              <w:t xml:space="preserve">, </w:t>
            </w:r>
            <w:hyperlink r:id="rId63" w:tgtFrame="_blank" w:tooltip="Zakon o finančni upravi" w:history="1">
              <w:r w:rsidRPr="00050B47">
                <w:rPr>
                  <w:rFonts w:cs="Arial"/>
                  <w:szCs w:val="20"/>
                  <w:lang w:eastAsia="sl-SI"/>
                </w:rPr>
                <w:t>25/14</w:t>
              </w:r>
            </w:hyperlink>
            <w:r w:rsidRPr="00050B47">
              <w:rPr>
                <w:rFonts w:cs="Arial"/>
                <w:szCs w:val="20"/>
                <w:lang w:eastAsia="sl-SI"/>
              </w:rPr>
              <w:t xml:space="preserve"> – ZFU, </w:t>
            </w:r>
            <w:hyperlink r:id="rId64" w:tgtFrame="_blank" w:tooltip="Zakon o spremembah in dopolnitvah Zakona o inšpekcijskem nadzoru" w:history="1">
              <w:r w:rsidRPr="00050B47">
                <w:rPr>
                  <w:rFonts w:cs="Arial"/>
                  <w:szCs w:val="20"/>
                  <w:lang w:eastAsia="sl-SI"/>
                </w:rPr>
                <w:t>40/14</w:t>
              </w:r>
            </w:hyperlink>
            <w:r w:rsidRPr="00050B47">
              <w:rPr>
                <w:rFonts w:cs="Arial"/>
                <w:szCs w:val="20"/>
                <w:lang w:eastAsia="sl-SI"/>
              </w:rPr>
              <w:t xml:space="preserve"> – ZIN-B, </w:t>
            </w:r>
            <w:hyperlink r:id="rId65" w:tgtFrame="_blank" w:tooltip="Zakon o spremembah in dopolnitvah Zakona o davčnem postopku" w:history="1">
              <w:r w:rsidRPr="00050B47">
                <w:rPr>
                  <w:rFonts w:cs="Arial"/>
                  <w:szCs w:val="20"/>
                  <w:lang w:eastAsia="sl-SI"/>
                </w:rPr>
                <w:t>90/14</w:t>
              </w:r>
            </w:hyperlink>
            <w:r w:rsidRPr="00050B47">
              <w:rPr>
                <w:rFonts w:cs="Arial"/>
                <w:szCs w:val="20"/>
                <w:lang w:eastAsia="sl-SI"/>
              </w:rPr>
              <w:t xml:space="preserve">, </w:t>
            </w:r>
            <w:hyperlink r:id="rId66" w:tgtFrame="_blank" w:tooltip="Zakon o spremembah in dopolnitvah Zakona o davčnem postopku" w:history="1">
              <w:r w:rsidRPr="00050B47">
                <w:rPr>
                  <w:rFonts w:cs="Arial"/>
                  <w:szCs w:val="20"/>
                  <w:lang w:eastAsia="sl-SI"/>
                </w:rPr>
                <w:t>91/15</w:t>
              </w:r>
            </w:hyperlink>
            <w:r w:rsidRPr="00050B47">
              <w:rPr>
                <w:rFonts w:cs="Arial"/>
                <w:szCs w:val="20"/>
                <w:lang w:eastAsia="sl-SI"/>
              </w:rPr>
              <w:t xml:space="preserve">, </w:t>
            </w:r>
            <w:hyperlink r:id="rId67" w:tgtFrame="_blank" w:tooltip="Zakon o spremembah in dopolnitvah Zakona o davčnem postopku" w:history="1">
              <w:r w:rsidRPr="00050B47">
                <w:rPr>
                  <w:rFonts w:cs="Arial"/>
                  <w:szCs w:val="20"/>
                  <w:lang w:eastAsia="sl-SI"/>
                </w:rPr>
                <w:t>63/16</w:t>
              </w:r>
            </w:hyperlink>
            <w:r w:rsidRPr="00050B47">
              <w:rPr>
                <w:rFonts w:cs="Arial"/>
                <w:szCs w:val="20"/>
                <w:lang w:eastAsia="sl-SI"/>
              </w:rPr>
              <w:t xml:space="preserve">, </w:t>
            </w:r>
            <w:hyperlink r:id="rId68" w:tgtFrame="_blank" w:tooltip="Zakon o spremembah in dopolnitvah Zakona o davčnem postopku" w:history="1">
              <w:r w:rsidRPr="00050B47">
                <w:rPr>
                  <w:rFonts w:cs="Arial"/>
                  <w:szCs w:val="20"/>
                  <w:lang w:eastAsia="sl-SI"/>
                </w:rPr>
                <w:t>69/17</w:t>
              </w:r>
            </w:hyperlink>
            <w:r w:rsidRPr="00050B47">
              <w:rPr>
                <w:rFonts w:cs="Arial"/>
                <w:szCs w:val="20"/>
                <w:lang w:eastAsia="sl-SI"/>
              </w:rPr>
              <w:t xml:space="preserve"> in </w:t>
            </w:r>
            <w:hyperlink r:id="rId69" w:tgtFrame="_blank" w:tooltip="Zakon o spremembah in dopolnitvah Zakona o javnih financah" w:history="1">
              <w:r w:rsidRPr="00050B47">
                <w:rPr>
                  <w:rFonts w:cs="Arial"/>
                  <w:szCs w:val="20"/>
                  <w:lang w:eastAsia="sl-SI"/>
                </w:rPr>
                <w:t>13/18</w:t>
              </w:r>
            </w:hyperlink>
            <w:r w:rsidRPr="00050B47">
              <w:rPr>
                <w:rFonts w:cs="Arial"/>
                <w:szCs w:val="20"/>
                <w:lang w:eastAsia="sl-SI"/>
              </w:rPr>
              <w:t xml:space="preserve"> – ZJF-H).</w:t>
            </w:r>
          </w:p>
          <w:p w14:paraId="01A90333" w14:textId="77777777" w:rsidR="006E4991" w:rsidRDefault="006E4991" w:rsidP="004D571B">
            <w:pPr>
              <w:spacing w:line="260" w:lineRule="exact"/>
              <w:jc w:val="both"/>
              <w:rPr>
                <w:lang w:eastAsia="sl-SI"/>
              </w:rPr>
            </w:pPr>
          </w:p>
          <w:p w14:paraId="4BEC7D2A" w14:textId="311F8561" w:rsidR="004D571B" w:rsidRDefault="004D571B" w:rsidP="004D571B">
            <w:pPr>
              <w:spacing w:line="260" w:lineRule="exact"/>
              <w:jc w:val="both"/>
              <w:rPr>
                <w:lang w:eastAsia="sl-SI"/>
              </w:rPr>
            </w:pPr>
            <w:r>
              <w:rPr>
                <w:lang w:eastAsia="sl-SI"/>
              </w:rPr>
              <w:t xml:space="preserve">IV. poglavje tega zakona velja za vse zahteve, vložene od 1. julija 2019 za davčna obdobja, ki so se začela 1. januarja 2018, in v tem delu sledi </w:t>
            </w:r>
            <w:r w:rsidR="007A32B6">
              <w:rPr>
                <w:lang w:eastAsia="sl-SI"/>
              </w:rPr>
              <w:t>D</w:t>
            </w:r>
            <w:r>
              <w:rPr>
                <w:lang w:eastAsia="sl-SI"/>
              </w:rPr>
              <w:t>irektivi 2017/1852</w:t>
            </w:r>
            <w:r w:rsidR="007A32B6">
              <w:rPr>
                <w:lang w:eastAsia="sl-SI"/>
              </w:rPr>
              <w:t>/EU</w:t>
            </w:r>
            <w:r>
              <w:rPr>
                <w:lang w:eastAsia="sl-SI"/>
              </w:rPr>
              <w:t>.</w:t>
            </w:r>
          </w:p>
          <w:p w14:paraId="4A8A9298" w14:textId="77777777" w:rsidR="004D571B" w:rsidRDefault="004D571B" w:rsidP="00912D3A">
            <w:pPr>
              <w:spacing w:line="260" w:lineRule="exact"/>
              <w:jc w:val="both"/>
              <w:rPr>
                <w:lang w:eastAsia="sl-SI"/>
              </w:rPr>
            </w:pPr>
          </w:p>
          <w:p w14:paraId="4126AA75" w14:textId="77777777" w:rsidR="001757B2" w:rsidRDefault="004D571B" w:rsidP="001757B2">
            <w:pPr>
              <w:spacing w:line="260" w:lineRule="exact"/>
              <w:jc w:val="both"/>
              <w:rPr>
                <w:rFonts w:cs="Arial"/>
                <w:szCs w:val="20"/>
                <w:lang w:eastAsia="sl-SI"/>
              </w:rPr>
            </w:pPr>
            <w:r>
              <w:rPr>
                <w:rFonts w:cs="Arial"/>
                <w:szCs w:val="20"/>
                <w:lang w:eastAsia="sl-SI"/>
              </w:rPr>
              <w:t>D</w:t>
            </w:r>
            <w:r w:rsidR="00441363">
              <w:rPr>
                <w:rFonts w:cs="Arial"/>
                <w:szCs w:val="20"/>
                <w:lang w:eastAsia="sl-SI"/>
              </w:rPr>
              <w:t>oločb</w:t>
            </w:r>
            <w:r>
              <w:rPr>
                <w:rFonts w:cs="Arial"/>
                <w:szCs w:val="20"/>
                <w:lang w:eastAsia="sl-SI"/>
              </w:rPr>
              <w:t>e</w:t>
            </w:r>
            <w:r w:rsidR="00441363">
              <w:rPr>
                <w:rFonts w:cs="Arial"/>
                <w:szCs w:val="20"/>
                <w:lang w:eastAsia="sl-SI"/>
              </w:rPr>
              <w:t xml:space="preserve">, ki urejajo avtomatično izmenjavo aranžmajev, o katerih se poroča, </w:t>
            </w:r>
            <w:r>
              <w:rPr>
                <w:rFonts w:cs="Arial"/>
                <w:szCs w:val="20"/>
                <w:lang w:eastAsia="sl-SI"/>
              </w:rPr>
              <w:t xml:space="preserve">se začnejo uporabljati </w:t>
            </w:r>
            <w:r w:rsidR="00441363">
              <w:rPr>
                <w:rFonts w:cs="Arial"/>
                <w:szCs w:val="20"/>
                <w:lang w:eastAsia="sl-SI"/>
              </w:rPr>
              <w:t>1. 7. 2020.</w:t>
            </w:r>
            <w:r>
              <w:rPr>
                <w:lang w:eastAsia="sl-SI"/>
              </w:rPr>
              <w:t xml:space="preserve"> </w:t>
            </w:r>
            <w:r w:rsidR="001757B2">
              <w:rPr>
                <w:rFonts w:cs="Arial"/>
                <w:szCs w:val="20"/>
                <w:lang w:eastAsia="sl-SI"/>
              </w:rPr>
              <w:t>Določa se prehodno obdobje, ko je obveznost poročanja določena za aranžmaje, ki so se začeli izvajati od dne uveljavitve Direktive 2018/822/EU, do začetka njene uporabe (torej od 25. 6. 2018 do 1. 7. 2020). Te informacije morajo posredniki sporočiti v dveh mesecih po začetku uporabe, torej do 31. 8. 2020, pristojni organi pa si jih izmenjajo v nadaljnjih dveh mesecih, torej do 31. 10. 2020.</w:t>
            </w:r>
          </w:p>
          <w:p w14:paraId="03663129" w14:textId="77777777" w:rsidR="00343402" w:rsidRPr="00343402" w:rsidRDefault="00343402" w:rsidP="00873367">
            <w:pPr>
              <w:spacing w:line="260" w:lineRule="exact"/>
              <w:jc w:val="both"/>
              <w:rPr>
                <w:rFonts w:eastAsiaTheme="minorHAnsi"/>
              </w:rPr>
            </w:pPr>
          </w:p>
          <w:p w14:paraId="208F9C21" w14:textId="77777777" w:rsidR="00411A34" w:rsidRPr="00343402" w:rsidRDefault="00411A34" w:rsidP="00411A34">
            <w:pPr>
              <w:spacing w:line="260" w:lineRule="exact"/>
              <w:jc w:val="both"/>
              <w:rPr>
                <w:rFonts w:eastAsiaTheme="minorHAnsi"/>
              </w:rPr>
            </w:pPr>
          </w:p>
          <w:p w14:paraId="406558E2" w14:textId="77777777" w:rsidR="00411A34" w:rsidRDefault="00411A34" w:rsidP="00411A34">
            <w:pPr>
              <w:tabs>
                <w:tab w:val="left" w:pos="3402"/>
              </w:tabs>
              <w:jc w:val="both"/>
              <w:rPr>
                <w:rFonts w:cs="Arial"/>
                <w:szCs w:val="20"/>
              </w:rPr>
            </w:pPr>
          </w:p>
          <w:p w14:paraId="02789F88" w14:textId="77777777" w:rsidR="00D0052F" w:rsidRDefault="00D0052F" w:rsidP="00912D3A">
            <w:pPr>
              <w:tabs>
                <w:tab w:val="left" w:pos="3402"/>
              </w:tabs>
              <w:jc w:val="both"/>
              <w:rPr>
                <w:rFonts w:cs="Arial"/>
                <w:szCs w:val="20"/>
              </w:rPr>
            </w:pPr>
          </w:p>
          <w:p w14:paraId="688CC945" w14:textId="77777777" w:rsidR="00D0052F" w:rsidRDefault="00D0052F" w:rsidP="00912D3A">
            <w:pPr>
              <w:tabs>
                <w:tab w:val="left" w:pos="3402"/>
              </w:tabs>
              <w:jc w:val="both"/>
              <w:rPr>
                <w:rFonts w:cs="Arial"/>
                <w:szCs w:val="20"/>
              </w:rPr>
            </w:pPr>
          </w:p>
          <w:p w14:paraId="7C1243FE" w14:textId="77777777" w:rsidR="00D0052F" w:rsidRDefault="00D0052F" w:rsidP="00912D3A">
            <w:pPr>
              <w:tabs>
                <w:tab w:val="left" w:pos="3402"/>
              </w:tabs>
              <w:jc w:val="both"/>
              <w:rPr>
                <w:rFonts w:cs="Arial"/>
                <w:szCs w:val="20"/>
              </w:rPr>
            </w:pPr>
          </w:p>
          <w:p w14:paraId="63C755A4" w14:textId="77777777" w:rsidR="00D0052F" w:rsidRDefault="00D0052F" w:rsidP="00912D3A">
            <w:pPr>
              <w:tabs>
                <w:tab w:val="left" w:pos="3402"/>
              </w:tabs>
              <w:jc w:val="both"/>
              <w:rPr>
                <w:rFonts w:cs="Arial"/>
                <w:szCs w:val="20"/>
              </w:rPr>
            </w:pPr>
          </w:p>
          <w:p w14:paraId="712D63D8" w14:textId="77777777" w:rsidR="00D0052F" w:rsidRDefault="00D0052F" w:rsidP="00912D3A">
            <w:pPr>
              <w:tabs>
                <w:tab w:val="left" w:pos="3402"/>
              </w:tabs>
              <w:jc w:val="both"/>
              <w:rPr>
                <w:rFonts w:cs="Arial"/>
                <w:szCs w:val="20"/>
              </w:rPr>
            </w:pPr>
          </w:p>
          <w:p w14:paraId="755C4B8E" w14:textId="77777777" w:rsidR="00D0052F" w:rsidRDefault="00D0052F" w:rsidP="00912D3A">
            <w:pPr>
              <w:tabs>
                <w:tab w:val="left" w:pos="3402"/>
              </w:tabs>
              <w:jc w:val="both"/>
              <w:rPr>
                <w:rFonts w:cs="Arial"/>
                <w:szCs w:val="20"/>
              </w:rPr>
            </w:pPr>
          </w:p>
          <w:p w14:paraId="70CB6A9D" w14:textId="77777777" w:rsidR="00345FB2" w:rsidRDefault="00345FB2" w:rsidP="00912D3A">
            <w:pPr>
              <w:jc w:val="both"/>
              <w:rPr>
                <w:rFonts w:cs="Arial"/>
                <w:szCs w:val="20"/>
              </w:rPr>
            </w:pPr>
          </w:p>
          <w:p w14:paraId="46C5F5C2" w14:textId="77777777" w:rsidR="00221F24" w:rsidRDefault="00221F24" w:rsidP="00912D3A">
            <w:pPr>
              <w:jc w:val="both"/>
              <w:rPr>
                <w:rFonts w:cs="Arial"/>
                <w:szCs w:val="20"/>
              </w:rPr>
            </w:pPr>
          </w:p>
          <w:p w14:paraId="3371DC88" w14:textId="77777777" w:rsidR="00221F24" w:rsidRDefault="00221F24" w:rsidP="00912D3A">
            <w:pPr>
              <w:jc w:val="both"/>
              <w:rPr>
                <w:rFonts w:cs="Arial"/>
                <w:szCs w:val="20"/>
              </w:rPr>
            </w:pPr>
          </w:p>
          <w:p w14:paraId="32262B11" w14:textId="77777777" w:rsidR="00221F24" w:rsidRDefault="00221F24" w:rsidP="00912D3A">
            <w:pPr>
              <w:jc w:val="both"/>
              <w:rPr>
                <w:rFonts w:cs="Arial"/>
                <w:szCs w:val="20"/>
              </w:rPr>
            </w:pPr>
          </w:p>
          <w:p w14:paraId="7D4F06F6" w14:textId="77777777" w:rsidR="00221F24" w:rsidRDefault="00221F24" w:rsidP="00912D3A">
            <w:pPr>
              <w:jc w:val="both"/>
              <w:rPr>
                <w:rFonts w:cs="Arial"/>
                <w:szCs w:val="20"/>
              </w:rPr>
            </w:pPr>
          </w:p>
          <w:p w14:paraId="5BCAF8C3" w14:textId="77777777" w:rsidR="00221F24" w:rsidRDefault="00221F24" w:rsidP="00912D3A">
            <w:pPr>
              <w:jc w:val="both"/>
              <w:rPr>
                <w:rFonts w:cs="Arial"/>
                <w:szCs w:val="20"/>
              </w:rPr>
            </w:pPr>
          </w:p>
          <w:p w14:paraId="2BCC3F7C" w14:textId="77777777" w:rsidR="006000DB" w:rsidRDefault="006000DB" w:rsidP="00912D3A">
            <w:pPr>
              <w:jc w:val="both"/>
              <w:rPr>
                <w:rFonts w:cs="Arial"/>
                <w:szCs w:val="20"/>
              </w:rPr>
            </w:pPr>
          </w:p>
          <w:p w14:paraId="5D727095" w14:textId="77777777" w:rsidR="00D362D7" w:rsidRDefault="00D362D7" w:rsidP="00912D3A">
            <w:pPr>
              <w:jc w:val="both"/>
              <w:rPr>
                <w:rFonts w:cs="Arial"/>
                <w:szCs w:val="20"/>
              </w:rPr>
            </w:pPr>
          </w:p>
          <w:p w14:paraId="43C65761" w14:textId="77777777" w:rsidR="00D362D7" w:rsidRDefault="00D362D7" w:rsidP="00912D3A">
            <w:pPr>
              <w:jc w:val="both"/>
              <w:rPr>
                <w:rFonts w:cs="Arial"/>
                <w:szCs w:val="20"/>
              </w:rPr>
            </w:pPr>
          </w:p>
          <w:p w14:paraId="11DB2041" w14:textId="77777777" w:rsidR="00D362D7" w:rsidRDefault="00D362D7" w:rsidP="00912D3A">
            <w:pPr>
              <w:jc w:val="both"/>
              <w:rPr>
                <w:rFonts w:cs="Arial"/>
                <w:szCs w:val="20"/>
              </w:rPr>
            </w:pPr>
          </w:p>
          <w:p w14:paraId="1E710674" w14:textId="77777777" w:rsidR="00D362D7" w:rsidRDefault="00D362D7" w:rsidP="00912D3A">
            <w:pPr>
              <w:jc w:val="both"/>
              <w:rPr>
                <w:rFonts w:cs="Arial"/>
                <w:szCs w:val="20"/>
              </w:rPr>
            </w:pPr>
          </w:p>
          <w:p w14:paraId="71114364" w14:textId="77777777" w:rsidR="00D362D7" w:rsidRDefault="00D362D7" w:rsidP="00912D3A">
            <w:pPr>
              <w:jc w:val="both"/>
              <w:rPr>
                <w:rFonts w:cs="Arial"/>
                <w:szCs w:val="20"/>
              </w:rPr>
            </w:pPr>
          </w:p>
          <w:p w14:paraId="3E533675" w14:textId="77777777" w:rsidR="00D362D7" w:rsidRDefault="00D362D7" w:rsidP="00912D3A">
            <w:pPr>
              <w:jc w:val="both"/>
              <w:rPr>
                <w:rFonts w:cs="Arial"/>
                <w:szCs w:val="20"/>
              </w:rPr>
            </w:pPr>
          </w:p>
          <w:p w14:paraId="195D0C56" w14:textId="77777777" w:rsidR="00D362D7" w:rsidRDefault="00D362D7" w:rsidP="00912D3A">
            <w:pPr>
              <w:jc w:val="both"/>
              <w:rPr>
                <w:rFonts w:cs="Arial"/>
                <w:szCs w:val="20"/>
              </w:rPr>
            </w:pPr>
          </w:p>
          <w:p w14:paraId="21AEECF3" w14:textId="77777777" w:rsidR="00D362D7" w:rsidRDefault="00D362D7" w:rsidP="00912D3A">
            <w:pPr>
              <w:jc w:val="both"/>
              <w:rPr>
                <w:rFonts w:cs="Arial"/>
                <w:szCs w:val="20"/>
              </w:rPr>
            </w:pPr>
          </w:p>
          <w:p w14:paraId="4EC4F879" w14:textId="77777777" w:rsidR="00D362D7" w:rsidRDefault="00D362D7" w:rsidP="00912D3A">
            <w:pPr>
              <w:jc w:val="both"/>
              <w:rPr>
                <w:rFonts w:cs="Arial"/>
                <w:szCs w:val="20"/>
              </w:rPr>
            </w:pPr>
          </w:p>
          <w:p w14:paraId="757D1DC2" w14:textId="77777777" w:rsidR="00D362D7" w:rsidRDefault="00D362D7" w:rsidP="00912D3A">
            <w:pPr>
              <w:jc w:val="both"/>
              <w:rPr>
                <w:rFonts w:cs="Arial"/>
                <w:szCs w:val="20"/>
              </w:rPr>
            </w:pPr>
          </w:p>
          <w:p w14:paraId="5BEB9994" w14:textId="77777777" w:rsidR="00D362D7" w:rsidRDefault="00D362D7" w:rsidP="00912D3A">
            <w:pPr>
              <w:jc w:val="both"/>
              <w:rPr>
                <w:rFonts w:cs="Arial"/>
                <w:szCs w:val="20"/>
              </w:rPr>
            </w:pPr>
          </w:p>
          <w:p w14:paraId="786FB793" w14:textId="77777777" w:rsidR="00D362D7" w:rsidRDefault="00D362D7" w:rsidP="00912D3A">
            <w:pPr>
              <w:jc w:val="both"/>
              <w:rPr>
                <w:rFonts w:cs="Arial"/>
                <w:szCs w:val="20"/>
              </w:rPr>
            </w:pPr>
          </w:p>
          <w:p w14:paraId="70E2896C" w14:textId="77777777" w:rsidR="00D362D7" w:rsidRDefault="00D362D7" w:rsidP="00912D3A">
            <w:pPr>
              <w:jc w:val="both"/>
              <w:rPr>
                <w:rFonts w:cs="Arial"/>
                <w:szCs w:val="20"/>
              </w:rPr>
            </w:pPr>
          </w:p>
          <w:p w14:paraId="3DBEDA5D" w14:textId="77777777" w:rsidR="00D362D7" w:rsidRDefault="00D362D7" w:rsidP="00912D3A">
            <w:pPr>
              <w:jc w:val="both"/>
              <w:rPr>
                <w:rFonts w:cs="Arial"/>
                <w:szCs w:val="20"/>
              </w:rPr>
            </w:pPr>
          </w:p>
          <w:p w14:paraId="5DCBEB70" w14:textId="77777777" w:rsidR="00D362D7" w:rsidRDefault="00D362D7" w:rsidP="00912D3A">
            <w:pPr>
              <w:jc w:val="both"/>
              <w:rPr>
                <w:rFonts w:cs="Arial"/>
                <w:szCs w:val="20"/>
              </w:rPr>
            </w:pPr>
          </w:p>
          <w:p w14:paraId="731416BA" w14:textId="77777777" w:rsidR="00D362D7" w:rsidRDefault="00D362D7" w:rsidP="00912D3A">
            <w:pPr>
              <w:jc w:val="both"/>
              <w:rPr>
                <w:rFonts w:cs="Arial"/>
                <w:szCs w:val="20"/>
              </w:rPr>
            </w:pPr>
          </w:p>
          <w:p w14:paraId="64B8E51D" w14:textId="77777777" w:rsidR="00D362D7" w:rsidRDefault="00D362D7" w:rsidP="00912D3A">
            <w:pPr>
              <w:jc w:val="both"/>
              <w:rPr>
                <w:rFonts w:cs="Arial"/>
                <w:szCs w:val="20"/>
              </w:rPr>
            </w:pPr>
          </w:p>
          <w:p w14:paraId="243A7A01" w14:textId="77777777" w:rsidR="00D362D7" w:rsidRDefault="00D362D7" w:rsidP="00912D3A">
            <w:pPr>
              <w:jc w:val="both"/>
              <w:rPr>
                <w:rFonts w:cs="Arial"/>
                <w:szCs w:val="20"/>
              </w:rPr>
            </w:pPr>
          </w:p>
          <w:p w14:paraId="7267447D" w14:textId="77777777" w:rsidR="00D362D7" w:rsidRDefault="00D362D7" w:rsidP="00912D3A">
            <w:pPr>
              <w:jc w:val="both"/>
              <w:rPr>
                <w:rFonts w:cs="Arial"/>
                <w:szCs w:val="20"/>
              </w:rPr>
            </w:pPr>
          </w:p>
          <w:p w14:paraId="7EBB5E3A" w14:textId="77777777" w:rsidR="00D362D7" w:rsidRDefault="00D362D7" w:rsidP="00912D3A">
            <w:pPr>
              <w:jc w:val="both"/>
              <w:rPr>
                <w:rFonts w:cs="Arial"/>
                <w:szCs w:val="20"/>
              </w:rPr>
            </w:pPr>
          </w:p>
          <w:p w14:paraId="751AC9C8" w14:textId="77777777" w:rsidR="00D362D7" w:rsidRDefault="00D362D7" w:rsidP="00912D3A">
            <w:pPr>
              <w:jc w:val="both"/>
              <w:rPr>
                <w:rFonts w:cs="Arial"/>
                <w:szCs w:val="20"/>
              </w:rPr>
            </w:pPr>
          </w:p>
          <w:p w14:paraId="1FBC0175" w14:textId="77777777" w:rsidR="00D362D7" w:rsidRDefault="00D362D7" w:rsidP="00912D3A">
            <w:pPr>
              <w:jc w:val="both"/>
              <w:rPr>
                <w:rFonts w:cs="Arial"/>
                <w:szCs w:val="20"/>
              </w:rPr>
            </w:pPr>
          </w:p>
          <w:p w14:paraId="418F6BAB" w14:textId="77777777" w:rsidR="00C63360" w:rsidRDefault="00C63360" w:rsidP="00912D3A">
            <w:pPr>
              <w:jc w:val="both"/>
              <w:rPr>
                <w:rFonts w:cs="Arial"/>
                <w:szCs w:val="20"/>
              </w:rPr>
            </w:pPr>
          </w:p>
          <w:p w14:paraId="155B8A25" w14:textId="2B12F8AF" w:rsidR="001D6EC5" w:rsidRDefault="001D6EC5" w:rsidP="00912D3A">
            <w:pPr>
              <w:jc w:val="both"/>
              <w:rPr>
                <w:rFonts w:cs="Arial"/>
                <w:szCs w:val="20"/>
              </w:rPr>
            </w:pPr>
            <w:r w:rsidRPr="00570AD1">
              <w:rPr>
                <w:rFonts w:cs="Arial"/>
                <w:szCs w:val="20"/>
              </w:rPr>
              <w:lastRenderedPageBreak/>
              <w:t>IV. BESEDILO ČLENOV, KI SE SPREMINJAJO</w:t>
            </w:r>
          </w:p>
          <w:p w14:paraId="18D4D066" w14:textId="77777777" w:rsidR="00176717" w:rsidRPr="004229A7" w:rsidRDefault="00176717" w:rsidP="00176717">
            <w:pPr>
              <w:pStyle w:val="len"/>
              <w:rPr>
                <w:b w:val="0"/>
                <w:w w:val="102"/>
              </w:rPr>
            </w:pPr>
            <w:r w:rsidRPr="004229A7">
              <w:rPr>
                <w:b w:val="0"/>
                <w:w w:val="102"/>
              </w:rPr>
              <w:t>1. člen</w:t>
            </w:r>
          </w:p>
          <w:p w14:paraId="374B85B6" w14:textId="77777777" w:rsidR="00176717" w:rsidRPr="004229A7" w:rsidRDefault="00176717" w:rsidP="00176717">
            <w:pPr>
              <w:pStyle w:val="lennaslov0"/>
              <w:rPr>
                <w:b w:val="0"/>
                <w:w w:val="102"/>
                <w:sz w:val="20"/>
                <w:szCs w:val="20"/>
              </w:rPr>
            </w:pPr>
            <w:r w:rsidRPr="004229A7">
              <w:rPr>
                <w:b w:val="0"/>
                <w:w w:val="102"/>
                <w:sz w:val="20"/>
                <w:szCs w:val="20"/>
              </w:rPr>
              <w:t>(vsebina zakona)</w:t>
            </w:r>
          </w:p>
          <w:p w14:paraId="67557AD8" w14:textId="77777777" w:rsidR="00176717" w:rsidRPr="00BE4586" w:rsidRDefault="00176717" w:rsidP="00176717">
            <w:pPr>
              <w:pStyle w:val="Odstavek"/>
              <w:rPr>
                <w:w w:val="102"/>
                <w:sz w:val="20"/>
                <w:szCs w:val="20"/>
              </w:rPr>
            </w:pPr>
            <w:r w:rsidRPr="00BE4586">
              <w:rPr>
                <w:w w:val="102"/>
                <w:sz w:val="20"/>
                <w:szCs w:val="20"/>
              </w:rPr>
              <w:t>(1) Ta zakon ureja:</w:t>
            </w:r>
          </w:p>
          <w:p w14:paraId="5556A79B"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BE4586">
              <w:rPr>
                <w:w w:val="102"/>
                <w:sz w:val="20"/>
                <w:szCs w:val="20"/>
              </w:rPr>
              <w:t>obračunavanje, odmero, plačevanje, vračilo, nadzor in izvršbo davkov (v nadaljnjem besedilu: pobiranje davkov),</w:t>
            </w:r>
          </w:p>
          <w:p w14:paraId="7868B7CD"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BE4586">
              <w:rPr>
                <w:w w:val="102"/>
                <w:sz w:val="20"/>
                <w:szCs w:val="20"/>
              </w:rPr>
              <w:t>pravice in obveznosti zavezancev ali zavezank za davek (v nadaljnjem besedilu: zavezanci za davek), državnih in drugih organov, ki so v skladu z zakonom pristojni za pobiranje davkov, ter drugih oseb v postopku pobiranja davkov,</w:t>
            </w:r>
          </w:p>
          <w:p w14:paraId="64603326"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BE4586">
              <w:rPr>
                <w:w w:val="102"/>
                <w:sz w:val="20"/>
                <w:szCs w:val="20"/>
              </w:rPr>
              <w:t>varovanje podatkov, pridobljenih v postopku pobiranja davkov, ter</w:t>
            </w:r>
          </w:p>
          <w:p w14:paraId="5997266C"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BE4586">
              <w:rPr>
                <w:sz w:val="20"/>
                <w:szCs w:val="20"/>
              </w:rPr>
              <w:t>medsebojno pomoč pri pobiranju davkov in izmenjavi podatkov z drugimi državami članicami Evropske unije (v nadaljnjem besedilu: države članice EU), s tretjimi državami in ozemlji</w:t>
            </w:r>
            <w:r w:rsidRPr="00BE4586">
              <w:rPr>
                <w:w w:val="102"/>
                <w:sz w:val="20"/>
                <w:szCs w:val="20"/>
              </w:rPr>
              <w:t>.</w:t>
            </w:r>
          </w:p>
          <w:p w14:paraId="16A9F379" w14:textId="77777777" w:rsidR="00176717" w:rsidRPr="00BE4586" w:rsidRDefault="00176717" w:rsidP="00176717">
            <w:pPr>
              <w:pStyle w:val="Odstavek"/>
              <w:rPr>
                <w:w w:val="102"/>
                <w:sz w:val="20"/>
                <w:szCs w:val="20"/>
              </w:rPr>
            </w:pPr>
            <w:r w:rsidRPr="00BE4586">
              <w:rPr>
                <w:w w:val="102"/>
                <w:sz w:val="20"/>
                <w:szCs w:val="20"/>
              </w:rPr>
              <w:t xml:space="preserve">(2) S tem zakonom se v </w:t>
            </w:r>
            <w:r w:rsidRPr="00BE4586">
              <w:rPr>
                <w:sz w:val="20"/>
                <w:szCs w:val="20"/>
              </w:rPr>
              <w:t>pravni red Republike Slovenije</w:t>
            </w:r>
            <w:r w:rsidRPr="00BE4586">
              <w:rPr>
                <w:w w:val="102"/>
                <w:sz w:val="20"/>
                <w:szCs w:val="20"/>
              </w:rPr>
              <w:t xml:space="preserve"> prevzema vsebina naslednjih predpisov Evropske unije:</w:t>
            </w:r>
          </w:p>
          <w:p w14:paraId="10EE3490"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BE4586">
              <w:rPr>
                <w:sz w:val="20"/>
                <w:szCs w:val="20"/>
              </w:rPr>
              <w:t>Direktiva Sveta 2010/24/EU z dne 16. marca 2010 o vzajemni pomoči pri izterjavi terjatev v zvezi z davki, carinami in drugimi ukrepi, UL L 84, 31. 3. 2010 – s I. poglavjem četrtega dela tega zakona;</w:t>
            </w:r>
          </w:p>
          <w:p w14:paraId="1D63365B"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BE4586">
              <w:rPr>
                <w:sz w:val="20"/>
                <w:szCs w:val="20"/>
              </w:rPr>
              <w:t xml:space="preserve">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Direktivo Sveta 2015/2376/EU z dne 8. decembra 2015 o spremembi Direktive 2011/16/EU glede obvezne avtomatične izmenjave na področju obdavčenja (UL L št. 332/1 z dne 18. 12. 2015, str. 1; v nadaljnjem besedilu: Direktiva 2015/2376/EU), Direktivo Sveta 2016/881/EU z dne 25. maja 2016 o spremembi Direktive 2011/16/EU glede obvezne avtomatične izmenjave podatkov na področju obdavčenja (UL L št. 146 z dne 3. 6. 2016, str. 1; v nadaljnjem besedilu: Direktiva 2016/881/EU) in Direktivo Sveta 2016/2258/EU z dne 6. decembra 2016 o spremembi Direktive 2011/16/EU glede dostopa davčnih organov do informacij o preprečevanju pranja denarja (UL L št. 342/1 z dne 16. 12. 2016, str. 1; v nadaljnjem besedilu: Direktiva 2016/2258/EU) z 39. členom ter II. in </w:t>
            </w:r>
            <w:proofErr w:type="spellStart"/>
            <w:r w:rsidRPr="00BE4586">
              <w:rPr>
                <w:sz w:val="20"/>
                <w:szCs w:val="20"/>
              </w:rPr>
              <w:t>III.B</w:t>
            </w:r>
            <w:proofErr w:type="spellEnd"/>
            <w:r w:rsidRPr="00BE4586">
              <w:rPr>
                <w:sz w:val="20"/>
                <w:szCs w:val="20"/>
              </w:rPr>
              <w:t xml:space="preserve"> poglavjem četrtega dela tega zakona;</w:t>
            </w:r>
          </w:p>
          <w:p w14:paraId="022903D3" w14:textId="77777777" w:rsidR="00176717" w:rsidRPr="00BE4586"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BE4586">
              <w:rPr>
                <w:sz w:val="20"/>
                <w:szCs w:val="20"/>
              </w:rPr>
              <w:t>Direktiva Sveta 2015/2060/EU z dne 10. novembra 2015 o razveljavitvi Direktive Sveta 2003/48/ES o obdavčevanju dohodka od prihrankov v obliki plačil obresti (UL L št. 301 z dne 18. 11. 2015, str. 1) – z II. poglavjem četrtega dela in 10. podpoglavjem I. poglavja petega dela tega zakona;</w:t>
            </w:r>
          </w:p>
          <w:p w14:paraId="7A84630E" w14:textId="77777777" w:rsidR="00176717" w:rsidRPr="0033055A" w:rsidRDefault="00176717" w:rsidP="00176717">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BE4586">
              <w:rPr>
                <w:w w:val="102"/>
                <w:sz w:val="20"/>
                <w:szCs w:val="20"/>
              </w:rPr>
              <w:t>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43D91323" w14:textId="77777777" w:rsidR="00176717" w:rsidRPr="0033055A" w:rsidRDefault="00176717" w:rsidP="00176717">
            <w:pPr>
              <w:suppressAutoHyphens/>
              <w:overflowPunct w:val="0"/>
              <w:autoSpaceDE w:val="0"/>
              <w:autoSpaceDN w:val="0"/>
              <w:adjustRightInd w:val="0"/>
              <w:spacing w:before="480"/>
              <w:jc w:val="center"/>
              <w:textAlignment w:val="baseline"/>
              <w:rPr>
                <w:rFonts w:cs="Arial"/>
                <w:szCs w:val="20"/>
                <w:lang w:eastAsia="sl-SI"/>
              </w:rPr>
            </w:pPr>
            <w:proofErr w:type="spellStart"/>
            <w:r w:rsidRPr="0033055A">
              <w:rPr>
                <w:rFonts w:cs="Arial"/>
                <w:szCs w:val="20"/>
                <w:lang w:eastAsia="sl-SI"/>
              </w:rPr>
              <w:t>14.c</w:t>
            </w:r>
            <w:proofErr w:type="spellEnd"/>
            <w:r w:rsidRPr="0033055A">
              <w:rPr>
                <w:rFonts w:cs="Arial"/>
                <w:szCs w:val="20"/>
                <w:lang w:eastAsia="sl-SI"/>
              </w:rPr>
              <w:t xml:space="preserve"> člen</w:t>
            </w:r>
          </w:p>
          <w:p w14:paraId="79C00AA4" w14:textId="77777777" w:rsidR="00176717" w:rsidRPr="0033055A" w:rsidRDefault="00176717" w:rsidP="00176717">
            <w:pPr>
              <w:suppressAutoHyphens/>
              <w:overflowPunct w:val="0"/>
              <w:autoSpaceDE w:val="0"/>
              <w:autoSpaceDN w:val="0"/>
              <w:adjustRightInd w:val="0"/>
              <w:jc w:val="center"/>
              <w:textAlignment w:val="baseline"/>
              <w:rPr>
                <w:rFonts w:cs="Arial"/>
                <w:szCs w:val="20"/>
                <w:lang w:eastAsia="sl-SI"/>
              </w:rPr>
            </w:pPr>
            <w:r w:rsidRPr="0033055A">
              <w:rPr>
                <w:rFonts w:cs="Arial"/>
                <w:szCs w:val="20"/>
                <w:lang w:eastAsia="sl-SI"/>
              </w:rPr>
              <w:t>(poročanje v času veljavnosti APA sporazuma)</w:t>
            </w:r>
          </w:p>
          <w:p w14:paraId="5765291E" w14:textId="77777777" w:rsidR="00176717" w:rsidRPr="0033055A"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33055A">
              <w:rPr>
                <w:rFonts w:cs="Arial"/>
                <w:szCs w:val="20"/>
                <w:lang w:eastAsia="sl-SI"/>
              </w:rPr>
              <w:t>(1) Davčni zavezanec enkrat letno davčnemu organu poroča o veljavnosti kritičnih predpostavk in prilagoditvah, opravljenih skladno z merili, določenimi z APA sporazumom.</w:t>
            </w:r>
          </w:p>
          <w:p w14:paraId="5EE74155" w14:textId="77777777" w:rsidR="00176717"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33055A">
              <w:rPr>
                <w:rFonts w:cs="Arial"/>
                <w:szCs w:val="20"/>
                <w:lang w:eastAsia="sl-SI"/>
              </w:rPr>
              <w:t>(2) Davčni zavezanec o spremembi kritičnih predpostavk, ki niso skladne z merili, določenimi z APA sporazumom, v roku 30 dni pisno obvesti davčni organ.</w:t>
            </w:r>
          </w:p>
          <w:p w14:paraId="68C2471F" w14:textId="77777777" w:rsidR="00176717" w:rsidRPr="00E5008E" w:rsidRDefault="00176717" w:rsidP="00176717">
            <w:pPr>
              <w:pStyle w:val="len"/>
              <w:rPr>
                <w:b w:val="0"/>
                <w:w w:val="102"/>
              </w:rPr>
            </w:pPr>
            <w:r w:rsidRPr="00E5008E">
              <w:rPr>
                <w:b w:val="0"/>
                <w:w w:val="102"/>
              </w:rPr>
              <w:t>39. člen</w:t>
            </w:r>
          </w:p>
          <w:p w14:paraId="002F6A06" w14:textId="77777777" w:rsidR="00176717" w:rsidRPr="00E5008E" w:rsidRDefault="00176717" w:rsidP="00176717">
            <w:pPr>
              <w:pStyle w:val="lennaslov0"/>
              <w:rPr>
                <w:b w:val="0"/>
                <w:w w:val="102"/>
                <w:sz w:val="20"/>
                <w:szCs w:val="20"/>
              </w:rPr>
            </w:pPr>
            <w:r w:rsidRPr="00E5008E">
              <w:rPr>
                <w:b w:val="0"/>
                <w:w w:val="102"/>
                <w:sz w:val="20"/>
                <w:szCs w:val="20"/>
              </w:rPr>
              <w:t>(obveznost dajanja podatkov)</w:t>
            </w:r>
          </w:p>
          <w:p w14:paraId="36032206" w14:textId="77777777" w:rsidR="00176717" w:rsidRPr="00E5008E" w:rsidRDefault="00176717" w:rsidP="00176717">
            <w:pPr>
              <w:pStyle w:val="Odstavek"/>
              <w:rPr>
                <w:w w:val="102"/>
                <w:sz w:val="20"/>
                <w:szCs w:val="20"/>
              </w:rPr>
            </w:pPr>
            <w:r w:rsidRPr="00E5008E">
              <w:rPr>
                <w:w w:val="102"/>
                <w:sz w:val="20"/>
                <w:szCs w:val="20"/>
              </w:rPr>
              <w:t xml:space="preserve">(1) Osebe iz 31. člena tega zakona ter druge osebe, ki so z zakonom pooblaščene, da vzpostavijo, vodijo in vzdržujejo zbirke podatkov, registre ali druge evidence, morajo davčnemu organu dati na razpolago vse podatke, potrebne za pobiranje davkov, ter omogočiti davčnemu organu vpogled v svojo </w:t>
            </w:r>
            <w:r w:rsidRPr="00E5008E">
              <w:rPr>
                <w:w w:val="102"/>
                <w:sz w:val="20"/>
                <w:szCs w:val="20"/>
              </w:rPr>
              <w:lastRenderedPageBreak/>
              <w:t>dokumentacijo. Na razpolago morajo dati tudi vso dokumentacijo, ki jo vodijo, in zbirke podatkov, ki jih vodijo v obliki registrov, evidenc ali zbirov podatkov, ne glede na to, ali so z zakonom predpisane kot obvezne, in informacije, ki so pomembne pri odmeri davka, vključno s svojo davčno številko in davčnimi številkami drugih oseb, s katerimi morajo razpolagati v skladu s tem zakonom ali zakonom o obdavčenju.</w:t>
            </w:r>
          </w:p>
          <w:p w14:paraId="313D22B7" w14:textId="77777777" w:rsidR="00176717" w:rsidRPr="00E5008E" w:rsidRDefault="00176717" w:rsidP="00176717">
            <w:pPr>
              <w:pStyle w:val="Odstavek"/>
              <w:rPr>
                <w:w w:val="102"/>
                <w:sz w:val="20"/>
                <w:szCs w:val="20"/>
              </w:rPr>
            </w:pPr>
            <w:r w:rsidRPr="00E5008E">
              <w:rPr>
                <w:w w:val="102"/>
                <w:sz w:val="20"/>
                <w:szCs w:val="20"/>
              </w:rPr>
              <w:t>(2) Davčni organ pridobiva podatke v skladu s prvim odstavkom tega člena:</w:t>
            </w:r>
          </w:p>
          <w:p w14:paraId="116982E0" w14:textId="77777777" w:rsidR="00176717" w:rsidRPr="00E5008E" w:rsidRDefault="00176717" w:rsidP="00176717">
            <w:pPr>
              <w:pStyle w:val="tevilnatoka"/>
              <w:numPr>
                <w:ilvl w:val="0"/>
                <w:numId w:val="29"/>
              </w:numPr>
              <w:rPr>
                <w:w w:val="102"/>
                <w:sz w:val="20"/>
                <w:szCs w:val="20"/>
              </w:rPr>
            </w:pPr>
            <w:r w:rsidRPr="00E5008E">
              <w:rPr>
                <w:w w:val="102"/>
                <w:sz w:val="20"/>
                <w:szCs w:val="20"/>
              </w:rPr>
              <w:t>avtomatično, če je tak način dajanja podatkov in vrsta zahtevanih podatkov določena s tem zakonom, zakonom, ki ureja finančno upravo, in zakonom o obdavčenju,</w:t>
            </w:r>
          </w:p>
          <w:p w14:paraId="17CE8E4A" w14:textId="77777777" w:rsidR="00176717" w:rsidRPr="00E5008E" w:rsidRDefault="00176717" w:rsidP="00176717">
            <w:pPr>
              <w:pStyle w:val="tevilnatoka"/>
              <w:numPr>
                <w:ilvl w:val="0"/>
                <w:numId w:val="29"/>
              </w:numPr>
              <w:rPr>
                <w:w w:val="102"/>
                <w:sz w:val="20"/>
                <w:szCs w:val="20"/>
              </w:rPr>
            </w:pPr>
            <w:r w:rsidRPr="00E5008E">
              <w:rPr>
                <w:w w:val="102"/>
                <w:sz w:val="20"/>
                <w:szCs w:val="20"/>
              </w:rPr>
              <w:t>na pisno zahtevo, če ni s tem zakonom drugače določeno, ali</w:t>
            </w:r>
          </w:p>
          <w:p w14:paraId="6A356839" w14:textId="77777777" w:rsidR="00176717" w:rsidRPr="00BD62F5" w:rsidRDefault="00176717" w:rsidP="00176717">
            <w:pPr>
              <w:pStyle w:val="tevilnatoka"/>
              <w:numPr>
                <w:ilvl w:val="0"/>
                <w:numId w:val="29"/>
              </w:numPr>
              <w:rPr>
                <w:w w:val="102"/>
              </w:rPr>
            </w:pPr>
            <w:r w:rsidRPr="00E5008E">
              <w:rPr>
                <w:w w:val="102"/>
                <w:sz w:val="20"/>
                <w:szCs w:val="20"/>
              </w:rPr>
              <w:t>na kraju samem.</w:t>
            </w:r>
          </w:p>
          <w:p w14:paraId="1DEC4D84" w14:textId="77777777" w:rsidR="00176717" w:rsidRPr="00BD62F5" w:rsidRDefault="00176717" w:rsidP="00176717">
            <w:pPr>
              <w:pStyle w:val="len"/>
              <w:rPr>
                <w:b w:val="0"/>
                <w:w w:val="102"/>
              </w:rPr>
            </w:pPr>
            <w:r w:rsidRPr="00BD62F5">
              <w:rPr>
                <w:b w:val="0"/>
                <w:w w:val="102"/>
              </w:rPr>
              <w:t>55. člen</w:t>
            </w:r>
          </w:p>
          <w:p w14:paraId="0D668FA2" w14:textId="77777777" w:rsidR="00176717" w:rsidRPr="00BD62F5" w:rsidRDefault="00176717" w:rsidP="00176717">
            <w:pPr>
              <w:pStyle w:val="lennaslov0"/>
              <w:rPr>
                <w:b w:val="0"/>
                <w:sz w:val="20"/>
                <w:szCs w:val="20"/>
              </w:rPr>
            </w:pPr>
            <w:r w:rsidRPr="00BD62F5">
              <w:rPr>
                <w:b w:val="0"/>
                <w:sz w:val="20"/>
                <w:szCs w:val="20"/>
              </w:rPr>
              <w:t xml:space="preserve">(predložitev davčnega obračuna na podlagi </w:t>
            </w:r>
            <w:proofErr w:type="spellStart"/>
            <w:r w:rsidRPr="00BD62F5">
              <w:rPr>
                <w:b w:val="0"/>
                <w:sz w:val="20"/>
                <w:szCs w:val="20"/>
              </w:rPr>
              <w:t>samoprijave</w:t>
            </w:r>
            <w:proofErr w:type="spellEnd"/>
            <w:r w:rsidRPr="00BD62F5">
              <w:rPr>
                <w:b w:val="0"/>
                <w:sz w:val="20"/>
                <w:szCs w:val="20"/>
              </w:rPr>
              <w:t>)</w:t>
            </w:r>
          </w:p>
          <w:p w14:paraId="32A0E2B0" w14:textId="77777777" w:rsidR="00176717" w:rsidRPr="00BD62F5" w:rsidRDefault="00176717" w:rsidP="00176717">
            <w:pPr>
              <w:pStyle w:val="Odstavek"/>
              <w:rPr>
                <w:sz w:val="20"/>
                <w:szCs w:val="20"/>
              </w:rPr>
            </w:pPr>
            <w:r w:rsidRPr="00BD62F5">
              <w:rPr>
                <w:sz w:val="20"/>
                <w:szCs w:val="20"/>
              </w:rPr>
              <w:t xml:space="preserve">(1) Davčni zavezanec lahko najpozneje do začetka davčnega inšpekcijskega nadzora oziroma do vročitve </w:t>
            </w:r>
            <w:proofErr w:type="spellStart"/>
            <w:r w:rsidRPr="00BD62F5">
              <w:rPr>
                <w:sz w:val="20"/>
                <w:szCs w:val="20"/>
              </w:rPr>
              <w:t>odmerne</w:t>
            </w:r>
            <w:proofErr w:type="spellEnd"/>
            <w:r w:rsidRPr="00BD62F5">
              <w:rPr>
                <w:sz w:val="20"/>
                <w:szCs w:val="20"/>
              </w:rPr>
              <w:t xml:space="preserve"> odločbe oziroma do začetka postopka o prekršku oziroma kazenskega postopka predloži davčni obračun oziroma popravljen davčni obračun.</w:t>
            </w:r>
          </w:p>
          <w:p w14:paraId="6125538D" w14:textId="77777777" w:rsidR="00176717" w:rsidRPr="00BD62F5" w:rsidRDefault="00176717" w:rsidP="00176717">
            <w:pPr>
              <w:pStyle w:val="Odstavek"/>
              <w:rPr>
                <w:sz w:val="20"/>
                <w:szCs w:val="20"/>
              </w:rPr>
            </w:pPr>
            <w:r w:rsidRPr="00BD62F5">
              <w:rPr>
                <w:sz w:val="20"/>
                <w:szCs w:val="20"/>
              </w:rPr>
              <w:t>(2) Na posebni prilogi, ki je sestavni del tako predloženega davčnega obračuna, prikaže tudi premalo obračunane davke, skupaj z obrestmi iz tretjega odstavka tega člena, in hkrati plača tako izkazan davek.</w:t>
            </w:r>
          </w:p>
          <w:p w14:paraId="70032B5A" w14:textId="77777777" w:rsidR="00176717" w:rsidRPr="00BD62F5" w:rsidRDefault="00176717" w:rsidP="00176717">
            <w:pPr>
              <w:pStyle w:val="Odstavek"/>
              <w:rPr>
                <w:sz w:val="20"/>
                <w:szCs w:val="20"/>
              </w:rPr>
            </w:pPr>
            <w:r w:rsidRPr="00BD62F5">
              <w:rPr>
                <w:sz w:val="20"/>
                <w:szCs w:val="20"/>
              </w:rPr>
              <w:t xml:space="preserve">(3) Pravna oseba, samostojni podjetnik posameznik ali posameznik, ki samostojno opravlja dejavnost, od premalo plačanega oziroma neplačanega davka obračuna in plača obresti od poteka roka za plačilo do predložitve davčnega obračuna na podlagi </w:t>
            </w:r>
            <w:proofErr w:type="spellStart"/>
            <w:r w:rsidRPr="00BD62F5">
              <w:rPr>
                <w:sz w:val="20"/>
                <w:szCs w:val="20"/>
              </w:rPr>
              <w:t>samoprijave</w:t>
            </w:r>
            <w:proofErr w:type="spellEnd"/>
            <w:r w:rsidRPr="00BD62F5">
              <w:rPr>
                <w:sz w:val="20"/>
                <w:szCs w:val="20"/>
              </w:rPr>
              <w:t>. Obrestna mera za izračun obresti znaša 3 % letno.</w:t>
            </w:r>
          </w:p>
          <w:p w14:paraId="44A30173" w14:textId="77777777" w:rsidR="00176717" w:rsidRPr="00BD62F5" w:rsidRDefault="00176717" w:rsidP="00176717">
            <w:pPr>
              <w:pStyle w:val="Odstavek"/>
              <w:rPr>
                <w:sz w:val="20"/>
                <w:szCs w:val="20"/>
              </w:rPr>
            </w:pPr>
            <w:r w:rsidRPr="00BD62F5">
              <w:rPr>
                <w:sz w:val="20"/>
                <w:szCs w:val="20"/>
              </w:rPr>
              <w:t xml:space="preserve">(4) Davčni zavezanec ne more vložiti nove </w:t>
            </w:r>
            <w:proofErr w:type="spellStart"/>
            <w:r w:rsidRPr="00BD62F5">
              <w:rPr>
                <w:sz w:val="20"/>
                <w:szCs w:val="20"/>
              </w:rPr>
              <w:t>samoprijave</w:t>
            </w:r>
            <w:proofErr w:type="spellEnd"/>
            <w:r w:rsidRPr="00BD62F5">
              <w:rPr>
                <w:sz w:val="20"/>
                <w:szCs w:val="20"/>
              </w:rPr>
              <w:t xml:space="preserve"> glede obveznosti, v zvezi s katerimi je predhodno že vložil </w:t>
            </w:r>
            <w:proofErr w:type="spellStart"/>
            <w:r w:rsidRPr="00BD62F5">
              <w:rPr>
                <w:sz w:val="20"/>
                <w:szCs w:val="20"/>
              </w:rPr>
              <w:t>samoprijavo</w:t>
            </w:r>
            <w:proofErr w:type="spellEnd"/>
            <w:r w:rsidRPr="00BD62F5">
              <w:rPr>
                <w:sz w:val="20"/>
                <w:szCs w:val="20"/>
              </w:rPr>
              <w:t>.</w:t>
            </w:r>
          </w:p>
          <w:p w14:paraId="3C7B6607" w14:textId="77777777" w:rsidR="00176717" w:rsidRPr="00BD62F5" w:rsidRDefault="00176717" w:rsidP="00176717">
            <w:pPr>
              <w:pStyle w:val="Odstavek"/>
              <w:rPr>
                <w:w w:val="102"/>
                <w:sz w:val="20"/>
                <w:szCs w:val="20"/>
              </w:rPr>
            </w:pPr>
            <w:r w:rsidRPr="00BD62F5">
              <w:rPr>
                <w:sz w:val="20"/>
                <w:szCs w:val="20"/>
              </w:rPr>
              <w:t xml:space="preserve">(5) Če po predložitvi davčnega obračuna na podlagi </w:t>
            </w:r>
            <w:proofErr w:type="spellStart"/>
            <w:r w:rsidRPr="00BD62F5">
              <w:rPr>
                <w:sz w:val="20"/>
                <w:szCs w:val="20"/>
              </w:rPr>
              <w:t>samoprijave</w:t>
            </w:r>
            <w:proofErr w:type="spellEnd"/>
            <w:r w:rsidRPr="00BD62F5">
              <w:rPr>
                <w:sz w:val="20"/>
                <w:szCs w:val="20"/>
              </w:rPr>
              <w:t xml:space="preserve"> davčni organ ugotovi, da pogoji za </w:t>
            </w:r>
            <w:proofErr w:type="spellStart"/>
            <w:r w:rsidRPr="00BD62F5">
              <w:rPr>
                <w:sz w:val="20"/>
                <w:szCs w:val="20"/>
              </w:rPr>
              <w:t>samoprijavo</w:t>
            </w:r>
            <w:proofErr w:type="spellEnd"/>
            <w:r w:rsidRPr="00BD62F5">
              <w:rPr>
                <w:sz w:val="20"/>
                <w:szCs w:val="20"/>
              </w:rPr>
              <w:t xml:space="preserve"> iz prvega do četrtega odstavka tega člena niso izpolnjeni, s sklepom zavrne posebno prilogo iz drugega odstavka tega člena, predloženi davčni obračun pa obravnava kot davčni obračun, predložen po izteku predpisanega roka.</w:t>
            </w:r>
          </w:p>
          <w:p w14:paraId="6505FECC" w14:textId="77777777" w:rsidR="00176717" w:rsidRPr="00253F11" w:rsidRDefault="00176717" w:rsidP="00176717">
            <w:pPr>
              <w:pStyle w:val="len"/>
              <w:rPr>
                <w:b w:val="0"/>
                <w:w w:val="102"/>
              </w:rPr>
            </w:pPr>
            <w:r w:rsidRPr="00253F11">
              <w:rPr>
                <w:b w:val="0"/>
                <w:w w:val="102"/>
              </w:rPr>
              <w:t>57. člen</w:t>
            </w:r>
          </w:p>
          <w:p w14:paraId="320CB34C" w14:textId="77777777" w:rsidR="00176717" w:rsidRPr="00253F11" w:rsidRDefault="00176717" w:rsidP="00176717">
            <w:pPr>
              <w:pStyle w:val="lennaslov0"/>
              <w:rPr>
                <w:b w:val="0"/>
                <w:w w:val="102"/>
                <w:sz w:val="20"/>
                <w:szCs w:val="20"/>
              </w:rPr>
            </w:pPr>
            <w:r w:rsidRPr="00253F11">
              <w:rPr>
                <w:b w:val="0"/>
                <w:w w:val="102"/>
                <w:sz w:val="20"/>
                <w:szCs w:val="20"/>
              </w:rPr>
              <w:t>(obračun davčnega odtegljaja)</w:t>
            </w:r>
          </w:p>
          <w:p w14:paraId="2C47469F" w14:textId="77777777" w:rsidR="00176717" w:rsidRPr="00253F11" w:rsidRDefault="00176717" w:rsidP="00176717">
            <w:pPr>
              <w:pStyle w:val="Odstavek"/>
              <w:rPr>
                <w:w w:val="102"/>
                <w:sz w:val="20"/>
                <w:szCs w:val="20"/>
              </w:rPr>
            </w:pPr>
            <w:r w:rsidRPr="00253F11">
              <w:rPr>
                <w:w w:val="102"/>
                <w:sz w:val="20"/>
                <w:szCs w:val="20"/>
              </w:rPr>
              <w:t>(1) Če je s tem zakonom ali zakonom o obdavčenju določeno, da davek za davčnega zavezanca izračuna, odtegne in plača plačnik davka (v nadaljnjem besedilu: davčni odtegljaj), plačnik davka izračuna davčni odtegljaj v obračunu davčnega odtegljaja. Plačnik davka izračuna davek na podlagi ugotovljene davčne osnove, davčnih olajšav in davčne stopnje.</w:t>
            </w:r>
          </w:p>
          <w:p w14:paraId="456D1DB3" w14:textId="77777777" w:rsidR="00176717" w:rsidRPr="00253F11" w:rsidRDefault="00176717" w:rsidP="00176717">
            <w:pPr>
              <w:pStyle w:val="Odstavek"/>
              <w:rPr>
                <w:w w:val="102"/>
                <w:sz w:val="20"/>
                <w:szCs w:val="20"/>
              </w:rPr>
            </w:pPr>
            <w:r w:rsidRPr="00253F11">
              <w:rPr>
                <w:w w:val="102"/>
                <w:sz w:val="20"/>
                <w:szCs w:val="20"/>
              </w:rPr>
              <w:t>(2) Obliko obračuna davčnega odtegljaja, ki mora vsebovati vse podatke, potrebne za izračun in nadzor pravilnosti izračuna davčnega odtegljaja, predpiše minister, pristojen za finance.</w:t>
            </w:r>
          </w:p>
          <w:p w14:paraId="06193100" w14:textId="77777777" w:rsidR="00176717" w:rsidRPr="00253F11" w:rsidRDefault="00176717" w:rsidP="00176717">
            <w:pPr>
              <w:pStyle w:val="Odstavek"/>
              <w:rPr>
                <w:w w:val="102"/>
                <w:sz w:val="20"/>
                <w:szCs w:val="20"/>
              </w:rPr>
            </w:pPr>
            <w:r w:rsidRPr="00253F11">
              <w:rPr>
                <w:w w:val="102"/>
                <w:sz w:val="20"/>
                <w:szCs w:val="20"/>
              </w:rPr>
              <w:t>(3) Plačnik davka izračuna, odtegne in plača davčni odtegljaj po davčnih stopnjah, ki veljajo na dan nastanka davčne obveznosti, kot je določen v zakonu o obdavčenju ali v tem zakonu.</w:t>
            </w:r>
          </w:p>
          <w:p w14:paraId="0F797FBB" w14:textId="77777777" w:rsidR="00176717" w:rsidRPr="00253F11" w:rsidRDefault="00176717" w:rsidP="00176717">
            <w:pPr>
              <w:pStyle w:val="Odstavek"/>
              <w:rPr>
                <w:w w:val="102"/>
                <w:sz w:val="20"/>
                <w:szCs w:val="20"/>
              </w:rPr>
            </w:pPr>
            <w:r w:rsidRPr="00253F11">
              <w:rPr>
                <w:w w:val="102"/>
                <w:sz w:val="20"/>
                <w:szCs w:val="20"/>
              </w:rPr>
              <w:t>(4) Plačnik davka mora predložiti obračun davčnih odtegljajev davčnemu organu na način in v rokih, predpisanih s tem zakonom za posamezne vrste davkov ali z zakonom o obdavčenju.</w:t>
            </w:r>
          </w:p>
          <w:p w14:paraId="4325DB49" w14:textId="77777777" w:rsidR="00176717" w:rsidRPr="00253F11" w:rsidRDefault="00176717" w:rsidP="00176717">
            <w:pPr>
              <w:pStyle w:val="Odstavek"/>
              <w:rPr>
                <w:w w:val="102"/>
                <w:sz w:val="20"/>
                <w:szCs w:val="20"/>
              </w:rPr>
            </w:pPr>
            <w:r w:rsidRPr="00253F11">
              <w:rPr>
                <w:w w:val="102"/>
                <w:sz w:val="20"/>
                <w:szCs w:val="20"/>
              </w:rPr>
              <w:t>(5) Plačnik davka mora predložiti podatke iz obračuna davčnega odtegljaja tudi davčnemu zavezancu na način in v rokih, predpisanih s tem zakonom za posamezne vrste davkov ali z zakonom o obdavčenju.</w:t>
            </w:r>
          </w:p>
          <w:p w14:paraId="1E5A5BC2" w14:textId="77777777" w:rsidR="00176717" w:rsidRPr="00253F11" w:rsidRDefault="00176717" w:rsidP="00176717">
            <w:pPr>
              <w:pStyle w:val="Odstavek"/>
              <w:rPr>
                <w:w w:val="102"/>
                <w:sz w:val="20"/>
                <w:szCs w:val="20"/>
              </w:rPr>
            </w:pPr>
            <w:r w:rsidRPr="00253F11">
              <w:rPr>
                <w:w w:val="102"/>
                <w:sz w:val="20"/>
                <w:szCs w:val="20"/>
              </w:rPr>
              <w:t>(6) 52., 53., 54. in 55. člen tega zakona se uporabljajo tudi za obračun davčnega odtegljaja.</w:t>
            </w:r>
          </w:p>
          <w:p w14:paraId="0B7EEBF5" w14:textId="77777777" w:rsidR="00176717" w:rsidRPr="00253F11" w:rsidRDefault="00176717" w:rsidP="00176717">
            <w:pPr>
              <w:pStyle w:val="Odstavek"/>
              <w:rPr>
                <w:w w:val="102"/>
                <w:sz w:val="20"/>
                <w:szCs w:val="20"/>
              </w:rPr>
            </w:pPr>
            <w:r w:rsidRPr="00253F11">
              <w:rPr>
                <w:w w:val="102"/>
                <w:sz w:val="20"/>
                <w:szCs w:val="20"/>
              </w:rPr>
              <w:lastRenderedPageBreak/>
              <w:t>(7) Ne glede na 53., 54. in 55. člen tega zakona lahko plačnik davka predloži popravek obračuna davčnega odtegljaja večkrat, če se popravki nanašajo na različne prejemnike dohodkov.</w:t>
            </w:r>
          </w:p>
          <w:p w14:paraId="1F2EDE9D" w14:textId="77777777" w:rsidR="00176717" w:rsidRPr="00253F11" w:rsidRDefault="00176717" w:rsidP="00176717">
            <w:pPr>
              <w:pStyle w:val="Odstavek"/>
              <w:rPr>
                <w:w w:val="102"/>
                <w:sz w:val="20"/>
                <w:szCs w:val="20"/>
              </w:rPr>
            </w:pPr>
            <w:r w:rsidRPr="00253F11">
              <w:rPr>
                <w:w w:val="102"/>
                <w:sz w:val="20"/>
                <w:szCs w:val="20"/>
              </w:rPr>
              <w:t>(8) Če plačnik davka predloži davčnemu organu popravljen obračun davčnega odtegljaja, mora tudi davčnemu zavezancu predložiti nove podatke iz obračuna davčnega odtegljaja o dohodku, o odtegnjenem in plačanem davčnem odtegljaju ter druge podatke, ki vplivajo na višino davčnega odtegljaja, če so ti podatki v popravljenem obračunu davčnega odtegljaja drugačni od podatkov v obračunu davčnega odtegljaja, ki se je popravljal.</w:t>
            </w:r>
          </w:p>
          <w:p w14:paraId="641EE0E2" w14:textId="77777777" w:rsidR="00176717" w:rsidRPr="007E661A" w:rsidRDefault="00176717" w:rsidP="00176717">
            <w:pPr>
              <w:pStyle w:val="Odstavek"/>
              <w:rPr>
                <w:w w:val="102"/>
                <w:sz w:val="20"/>
                <w:szCs w:val="20"/>
              </w:rPr>
            </w:pPr>
            <w:r w:rsidRPr="00253F11">
              <w:rPr>
                <w:w w:val="102"/>
                <w:sz w:val="20"/>
                <w:szCs w:val="20"/>
              </w:rPr>
              <w:t>(9) Zavezanec za davek, ki opravlja dejavnost, mora obračun davčnega odtegljaja predložiti v elektronski obliki.</w:t>
            </w:r>
          </w:p>
          <w:p w14:paraId="0FA6329E" w14:textId="77777777" w:rsidR="00176717" w:rsidRPr="007E661A" w:rsidRDefault="00176717" w:rsidP="00176717">
            <w:pPr>
              <w:pStyle w:val="len"/>
              <w:rPr>
                <w:b w:val="0"/>
                <w:w w:val="102"/>
              </w:rPr>
            </w:pPr>
            <w:r w:rsidRPr="007E661A">
              <w:rPr>
                <w:b w:val="0"/>
                <w:w w:val="102"/>
              </w:rPr>
              <w:t>58. člen</w:t>
            </w:r>
          </w:p>
          <w:p w14:paraId="75F09C2E" w14:textId="77777777" w:rsidR="00176717" w:rsidRPr="007E661A" w:rsidRDefault="00176717" w:rsidP="00176717">
            <w:pPr>
              <w:pStyle w:val="lennaslov0"/>
              <w:rPr>
                <w:b w:val="0"/>
                <w:sz w:val="20"/>
                <w:szCs w:val="20"/>
              </w:rPr>
            </w:pPr>
            <w:r w:rsidRPr="007E661A">
              <w:rPr>
                <w:b w:val="0"/>
                <w:sz w:val="20"/>
                <w:szCs w:val="20"/>
              </w:rPr>
              <w:t>(plačnik davka)</w:t>
            </w:r>
          </w:p>
          <w:p w14:paraId="2AA4872D" w14:textId="77777777" w:rsidR="00176717" w:rsidRPr="007E661A" w:rsidRDefault="00176717" w:rsidP="00176717">
            <w:pPr>
              <w:pStyle w:val="Odstavek"/>
              <w:rPr>
                <w:sz w:val="20"/>
                <w:szCs w:val="20"/>
              </w:rPr>
            </w:pPr>
            <w:r w:rsidRPr="007E661A">
              <w:rPr>
                <w:sz w:val="20"/>
                <w:szCs w:val="20"/>
              </w:rPr>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ali ima v skladu s predpisi, ki urejajo ustanovitev in poslovanje v Republiki Sloveniji, podružnico v Republiki Sloveniji), ter če je hkrati:</w:t>
            </w:r>
          </w:p>
          <w:p w14:paraId="04E28392" w14:textId="77777777" w:rsidR="00176717" w:rsidRPr="004204F8" w:rsidRDefault="00176717" w:rsidP="00176717">
            <w:pPr>
              <w:pStyle w:val="tevilnatoka"/>
              <w:numPr>
                <w:ilvl w:val="0"/>
                <w:numId w:val="30"/>
              </w:numPr>
              <w:rPr>
                <w:sz w:val="20"/>
                <w:szCs w:val="20"/>
              </w:rPr>
            </w:pPr>
            <w:r w:rsidRPr="004204F8">
              <w:rPr>
                <w:sz w:val="20"/>
                <w:szCs w:val="20"/>
              </w:rPr>
              <w:t>oseba, ki v svoje breme izplača dohodek, od katerega se v skladu s tem zakonom ali zakonom o obdavčenju izračunava, odteguje in plačuje davčni odtegljaj;</w:t>
            </w:r>
          </w:p>
          <w:p w14:paraId="00DE30B0" w14:textId="77777777" w:rsidR="00176717" w:rsidRPr="007E661A" w:rsidRDefault="00176717" w:rsidP="00176717">
            <w:pPr>
              <w:pStyle w:val="tevilnatoka"/>
              <w:numPr>
                <w:ilvl w:val="0"/>
                <w:numId w:val="29"/>
              </w:numPr>
              <w:rPr>
                <w:sz w:val="20"/>
                <w:szCs w:val="20"/>
              </w:rPr>
            </w:pPr>
            <w:r w:rsidRPr="007E661A">
              <w:rPr>
                <w:sz w:val="20"/>
                <w:szCs w:val="20"/>
              </w:rPr>
              <w:t>družba za upravljanje ali drug upravljavec investicijskega sklada, ki izplača dohodek iz investicijskega sklada, od katerega se v skladu s tem zakonom ali zakonom o obdavčenju izračunava, odteguje in plačuje davčni odtegljaj;</w:t>
            </w:r>
          </w:p>
          <w:p w14:paraId="66FE8FB3" w14:textId="77777777" w:rsidR="00176717" w:rsidRPr="007E661A" w:rsidRDefault="00176717" w:rsidP="00176717">
            <w:pPr>
              <w:pStyle w:val="tevilnatoka"/>
              <w:numPr>
                <w:ilvl w:val="0"/>
                <w:numId w:val="29"/>
              </w:numPr>
              <w:rPr>
                <w:sz w:val="20"/>
                <w:szCs w:val="20"/>
              </w:rPr>
            </w:pPr>
            <w:r w:rsidRPr="007E661A">
              <w:rPr>
                <w:sz w:val="20"/>
                <w:szCs w:val="20"/>
              </w:rPr>
              <w:t>borznoposredniška družba, družba za upravljanje ali drug upravljavec, ki na podlagi pogodbe o gospodarjenju s finančnimi instrumenti za račun stranke prejme dohodek od naložb denarnega dobroimetja stranke v finančne instrumente, ki ni dohodek iz 7. točke tega odstavka, od katerega se v skladu s tem zakonom ali zakonom o obdavčenju izračunava, odteguje in plačuje davčni odtegljaj;</w:t>
            </w:r>
          </w:p>
          <w:p w14:paraId="4EDBB5F9" w14:textId="77777777" w:rsidR="00176717" w:rsidRPr="007E661A" w:rsidRDefault="00176717" w:rsidP="00176717">
            <w:pPr>
              <w:pStyle w:val="tevilnatoka"/>
              <w:numPr>
                <w:ilvl w:val="0"/>
                <w:numId w:val="29"/>
              </w:numPr>
              <w:rPr>
                <w:sz w:val="20"/>
                <w:szCs w:val="20"/>
              </w:rPr>
            </w:pPr>
            <w:r w:rsidRPr="007E661A">
              <w:rPr>
                <w:sz w:val="20"/>
                <w:szCs w:val="20"/>
              </w:rPr>
              <w:t>upravnik večstanovanjske stavbe, ki za račun etažnih lastnikov stavbe prejme dohodek, od katerega se v skladu s tem zakonom ali zakonom o obdavčenju izračunava, odteguje in plačuje davčni odtegljaj;</w:t>
            </w:r>
          </w:p>
          <w:p w14:paraId="5DE0DEA2" w14:textId="77777777" w:rsidR="00176717" w:rsidRPr="007E661A" w:rsidRDefault="00176717" w:rsidP="00176717">
            <w:pPr>
              <w:pStyle w:val="tevilnatoka"/>
              <w:numPr>
                <w:ilvl w:val="0"/>
                <w:numId w:val="29"/>
              </w:numPr>
              <w:rPr>
                <w:sz w:val="20"/>
                <w:szCs w:val="20"/>
              </w:rPr>
            </w:pPr>
            <w:r w:rsidRPr="007E661A">
              <w:rPr>
                <w:sz w:val="20"/>
                <w:szCs w:val="20"/>
              </w:rPr>
              <w:t>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16C9CA24" w14:textId="77777777" w:rsidR="00176717" w:rsidRPr="007E661A" w:rsidRDefault="00176717" w:rsidP="00176717">
            <w:pPr>
              <w:pStyle w:val="tevilnatoka"/>
              <w:numPr>
                <w:ilvl w:val="0"/>
                <w:numId w:val="29"/>
              </w:numPr>
              <w:rPr>
                <w:sz w:val="20"/>
                <w:szCs w:val="20"/>
              </w:rPr>
            </w:pPr>
            <w:r w:rsidRPr="007E661A">
              <w:rPr>
                <w:sz w:val="20"/>
                <w:szCs w:val="20"/>
              </w:rPr>
              <w:t>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 ali dvanajstim odstavkom tega člena;</w:t>
            </w:r>
          </w:p>
          <w:p w14:paraId="565C8006" w14:textId="77777777" w:rsidR="00176717" w:rsidRPr="007E661A" w:rsidRDefault="00176717" w:rsidP="00176717">
            <w:pPr>
              <w:pStyle w:val="tevilnatoka"/>
              <w:numPr>
                <w:ilvl w:val="0"/>
                <w:numId w:val="29"/>
              </w:numPr>
              <w:rPr>
                <w:sz w:val="20"/>
                <w:szCs w:val="20"/>
              </w:rPr>
            </w:pPr>
            <w:r w:rsidRPr="007E661A">
              <w:rPr>
                <w:sz w:val="20"/>
                <w:szCs w:val="20"/>
              </w:rPr>
              <w:t>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35A841D1" w14:textId="77777777" w:rsidR="00176717" w:rsidRPr="007E661A" w:rsidRDefault="00176717" w:rsidP="00176717">
            <w:pPr>
              <w:pStyle w:val="tevilnatoka"/>
              <w:numPr>
                <w:ilvl w:val="0"/>
                <w:numId w:val="29"/>
              </w:numPr>
              <w:rPr>
                <w:sz w:val="20"/>
                <w:szCs w:val="20"/>
              </w:rPr>
            </w:pPr>
            <w:r w:rsidRPr="007E661A">
              <w:rPr>
                <w:sz w:val="20"/>
                <w:szCs w:val="20"/>
              </w:rPr>
              <w:t>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12F1CE63" w14:textId="77777777" w:rsidR="00176717" w:rsidRPr="007E661A" w:rsidRDefault="00176717" w:rsidP="00176717">
            <w:pPr>
              <w:pStyle w:val="Odstavek"/>
              <w:rPr>
                <w:sz w:val="20"/>
                <w:szCs w:val="20"/>
              </w:rPr>
            </w:pPr>
            <w:r w:rsidRPr="007E661A">
              <w:rPr>
                <w:sz w:val="20"/>
                <w:szCs w:val="20"/>
              </w:rPr>
              <w:t>(2) Ne glede na prejšnji odstavek se, če:</w:t>
            </w:r>
          </w:p>
          <w:p w14:paraId="61876F2C" w14:textId="77777777" w:rsidR="00176717" w:rsidRPr="004204F8" w:rsidRDefault="00176717" w:rsidP="00176717">
            <w:pPr>
              <w:pStyle w:val="tevilnatoka"/>
              <w:numPr>
                <w:ilvl w:val="0"/>
                <w:numId w:val="31"/>
              </w:numPr>
              <w:rPr>
                <w:sz w:val="20"/>
                <w:szCs w:val="20"/>
              </w:rPr>
            </w:pPr>
            <w:r w:rsidRPr="004204F8">
              <w:rPr>
                <w:sz w:val="20"/>
                <w:szCs w:val="20"/>
              </w:rPr>
              <w:t>oseba iz 1. točke prvega odstavka tega člena izplača dohodek osebi iz 4., 5. ali 8. točke prvega odstavka tega člena, za plačnika davka šteje oseba iz 4., 5. ali 8. točke prvega odstavka tega člena;</w:t>
            </w:r>
          </w:p>
          <w:p w14:paraId="23C0E891" w14:textId="77777777" w:rsidR="00176717" w:rsidRPr="007E661A" w:rsidRDefault="00176717" w:rsidP="00176717">
            <w:pPr>
              <w:pStyle w:val="tevilnatoka"/>
              <w:numPr>
                <w:ilvl w:val="0"/>
                <w:numId w:val="29"/>
              </w:numPr>
              <w:rPr>
                <w:sz w:val="20"/>
                <w:szCs w:val="20"/>
              </w:rPr>
            </w:pPr>
            <w:r w:rsidRPr="007E661A">
              <w:rPr>
                <w:sz w:val="20"/>
                <w:szCs w:val="20"/>
              </w:rPr>
              <w:t>oseba iz 1. ali 6. točke prvega odstavka tega člena izplača dohodek iz nematerializiranih finančnih instrumentov osebi iz 7. točke prvega odstavka tega člena, za plačnika davka šteje oseba iz 7. točke prvega odstavka tega člena;</w:t>
            </w:r>
          </w:p>
          <w:p w14:paraId="3AA6C6A3" w14:textId="77777777" w:rsidR="00176717" w:rsidRPr="007E661A" w:rsidRDefault="00176717" w:rsidP="00176717">
            <w:pPr>
              <w:pStyle w:val="tevilnatoka"/>
              <w:numPr>
                <w:ilvl w:val="0"/>
                <w:numId w:val="29"/>
              </w:numPr>
              <w:rPr>
                <w:sz w:val="20"/>
                <w:szCs w:val="20"/>
              </w:rPr>
            </w:pPr>
            <w:r w:rsidRPr="007E661A">
              <w:rPr>
                <w:sz w:val="20"/>
                <w:szCs w:val="20"/>
              </w:rPr>
              <w:t>oseba iz 7. točke prvega odstavka tega člena izplača dohodek iz nematerializiranih finančnih instrumentov drugi osebi iz 7. točke prvega odstavka tega člena, za plačnika davka šteje druga oseba;</w:t>
            </w:r>
          </w:p>
          <w:p w14:paraId="2B1F2B64" w14:textId="77777777" w:rsidR="00176717" w:rsidRPr="007E661A" w:rsidRDefault="00176717" w:rsidP="00176717">
            <w:pPr>
              <w:pStyle w:val="tevilnatoka"/>
              <w:numPr>
                <w:ilvl w:val="0"/>
                <w:numId w:val="29"/>
              </w:numPr>
              <w:rPr>
                <w:sz w:val="20"/>
                <w:szCs w:val="20"/>
              </w:rPr>
            </w:pPr>
            <w:r w:rsidRPr="007E661A">
              <w:rPr>
                <w:sz w:val="20"/>
                <w:szCs w:val="20"/>
              </w:rPr>
              <w:t>oseba iz 1. ali 2. točke prvega odstavka tega člena izplača dohodek osebi iz 3. točke prvega odstavka tega člena, za plačnika davka šteje oseba iz 3. točke prvega odstavka tega člena.</w:t>
            </w:r>
          </w:p>
          <w:p w14:paraId="65D05C70" w14:textId="77777777" w:rsidR="00176717" w:rsidRPr="007E661A" w:rsidRDefault="00176717" w:rsidP="00176717">
            <w:pPr>
              <w:pStyle w:val="Odstavek"/>
              <w:rPr>
                <w:sz w:val="20"/>
                <w:szCs w:val="20"/>
              </w:rPr>
            </w:pPr>
            <w:r w:rsidRPr="007E661A">
              <w:rPr>
                <w:sz w:val="20"/>
                <w:szCs w:val="20"/>
              </w:rPr>
              <w:lastRenderedPageBreak/>
              <w:t>(3) Ne glede na prvi odstavek tega člena se za plačnika davka ne šteje diplomatsko</w:t>
            </w:r>
            <w:r w:rsidRPr="007E661A">
              <w:rPr>
                <w:sz w:val="20"/>
                <w:szCs w:val="20"/>
              </w:rPr>
              <w:noBreakHyphen/>
              <w:t>konzularno predstavništvo tuje države v Republiki Sloveniji in predstavništvo mednarodne organizacije v Republiki Sloveniji. Diplomatsko</w:t>
            </w:r>
            <w:r w:rsidRPr="007E661A">
              <w:rPr>
                <w:sz w:val="20"/>
                <w:szCs w:val="20"/>
              </w:rPr>
              <w:noBreakHyphen/>
              <w:t>konzularno predstavništvo tuje države v Republiki Sloveniji ali predstavništvo mednarodne organizacije v Republiki Sloveniji se lahko odloči, da prevzame obveznosti plačnika davka. O takšni odločitvi mora obvestiti davčni organ in davčne zavezance, ki jim izplačuje dohodke.</w:t>
            </w:r>
          </w:p>
          <w:p w14:paraId="05772EF9" w14:textId="77777777" w:rsidR="00176717" w:rsidRPr="007E661A" w:rsidRDefault="00176717" w:rsidP="00176717">
            <w:pPr>
              <w:pStyle w:val="Odstavek"/>
              <w:rPr>
                <w:sz w:val="20"/>
                <w:szCs w:val="20"/>
              </w:rPr>
            </w:pPr>
            <w:r w:rsidRPr="007E661A">
              <w:rPr>
                <w:sz w:val="20"/>
                <w:szCs w:val="20"/>
              </w:rPr>
              <w:t>(4)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zakonom o obdavčenju, ki v skladu z zakonom o obdavčenju nima poslovne enote nerezidenta v Republiki Sloveniji, ali v skladu s predpisi, ki urejajo ustanovitev in poslovanje v Republiki Sloveniji, nima podružnice v Republiki Sloveniji – da v njegovem imenu izpolni obveznost iz 59. člena tega zakona. Za ravnanje druge osebe odgovarja plačnik davka, kot da bi obveznost izpolnjeval sam.</w:t>
            </w:r>
          </w:p>
          <w:p w14:paraId="4851CAB7" w14:textId="77777777" w:rsidR="00176717" w:rsidRPr="007E661A" w:rsidRDefault="00176717" w:rsidP="00176717">
            <w:pPr>
              <w:pStyle w:val="Odstavek"/>
              <w:rPr>
                <w:sz w:val="20"/>
                <w:szCs w:val="20"/>
              </w:rPr>
            </w:pPr>
            <w:r w:rsidRPr="007E661A">
              <w:rPr>
                <w:sz w:val="20"/>
                <w:szCs w:val="20"/>
              </w:rPr>
              <w:t>(5) Osebe, ki so plačniki davka po 2., 3. in 4. točki drugega odstavka tega člena, morajo izplačevalcem dohodka pred izplačilom dohodka predložiti izjavo o tem, da bodo s prejemom dohodka postali plačniki davka. V izjavi morajo navesti tudi količino finančnih instrumentov iz katerih pravice izvršujejo za tuj račun. Če pravice iz finančnih instrumentov izvršujejo tudi za svoj račun, morajo v izjavi navesti tudi količino finančnih instrumentov iz katerih pravice izvršuje zase. Za plačnika davka se štejejo le za dohodek, ki ga prejmejo za tuj račun.</w:t>
            </w:r>
          </w:p>
          <w:p w14:paraId="04DABA88" w14:textId="77777777" w:rsidR="00176717" w:rsidRPr="007E661A" w:rsidRDefault="00176717" w:rsidP="00176717">
            <w:pPr>
              <w:pStyle w:val="Odstavek"/>
              <w:rPr>
                <w:sz w:val="20"/>
                <w:szCs w:val="20"/>
              </w:rPr>
            </w:pPr>
            <w:r w:rsidRPr="007E661A">
              <w:rPr>
                <w:sz w:val="20"/>
                <w:szCs w:val="20"/>
              </w:rPr>
              <w:t>(6) Izjave iz prejšnjega odstavka mora prejemnik izjav hraniti najmanj deset let po poteku leta, v katerem je bil izplačan dohodek, na katerega se izjava nanaša.</w:t>
            </w:r>
          </w:p>
          <w:p w14:paraId="5632A409" w14:textId="77777777" w:rsidR="00176717" w:rsidRPr="007E661A" w:rsidRDefault="00176717" w:rsidP="00176717">
            <w:pPr>
              <w:pStyle w:val="Odstavek"/>
              <w:rPr>
                <w:sz w:val="20"/>
                <w:szCs w:val="20"/>
              </w:rPr>
            </w:pPr>
            <w:r w:rsidRPr="007E661A">
              <w:rPr>
                <w:sz w:val="20"/>
                <w:szCs w:val="20"/>
              </w:rPr>
              <w:t>(7) Oseba, ki se po drugem odstavku tega člena ne šteje za plačnika davka, mora davčnemu organu hkrati s plačilom dohodka dostaviti podatke o plačilu dohodka osebi, ki se po drugem odstavku tega člena šteje za plačnika davka, vključno s podatki za identifikacijo obeh oseb. Minister, pristojen za finance, predpiše podrobnejše določbe glede vrste, oblike in načina dajanja podatkov na tej podlagi. Obveznost dostave podatkov po tem odstavku ne velja za izdajatelja nematerializiranega finančnega instrumenta v primeru, ko dohodek iz nematerializiranega finančnega instrumenta, ki ima vir v Republiki Sloveniji, plača na fiduciarni denarni račun Centralne klirinško depotne družbe s sedežem v Republiki Sloveniji, ki ga prejme za tuji račun. Obveznost dostave podatkov po tem odstavku v primeru, ko Centralna klirinško depotna družba s sedežem v Republiki Sloveniji dohodek plača svojim posamičnim članom, ki ga prejmejo za tuj račun, zajema tudi podatke o izdajatelju in dohodku, prejetem od izdajatelja.</w:t>
            </w:r>
          </w:p>
          <w:p w14:paraId="6FCBC2AF" w14:textId="77777777" w:rsidR="00176717" w:rsidRPr="007E661A" w:rsidRDefault="00176717" w:rsidP="00176717">
            <w:pPr>
              <w:pStyle w:val="Odstavek"/>
              <w:rPr>
                <w:sz w:val="20"/>
                <w:szCs w:val="20"/>
              </w:rPr>
            </w:pPr>
            <w:r w:rsidRPr="007E661A">
              <w:rPr>
                <w:sz w:val="20"/>
                <w:szCs w:val="20"/>
              </w:rPr>
              <w:t>(8) Ne glede na 6. točko prvega odstavka tega člena se oseba, ki za račun fizične osebe prejme dohodek od fizične osebe, šteje za plačnika davka le, če je:</w:t>
            </w:r>
          </w:p>
          <w:p w14:paraId="76F8B679" w14:textId="77777777" w:rsidR="00176717" w:rsidRPr="004204F8" w:rsidRDefault="00176717" w:rsidP="00176717">
            <w:pPr>
              <w:pStyle w:val="tevilnatoka"/>
              <w:numPr>
                <w:ilvl w:val="0"/>
                <w:numId w:val="32"/>
              </w:numPr>
              <w:rPr>
                <w:sz w:val="20"/>
                <w:szCs w:val="20"/>
              </w:rPr>
            </w:pPr>
            <w:r w:rsidRPr="004204F8">
              <w:rPr>
                <w:sz w:val="20"/>
                <w:szCs w:val="20"/>
              </w:rPr>
              <w:t>oseba, ki za račun fizične osebe nerezidenta prejme dohodek z virom v Sloveniji;</w:t>
            </w:r>
          </w:p>
          <w:p w14:paraId="3E7D2662" w14:textId="77777777" w:rsidR="00176717" w:rsidRPr="007E661A" w:rsidRDefault="00176717" w:rsidP="00176717">
            <w:pPr>
              <w:pStyle w:val="tevilnatoka"/>
              <w:numPr>
                <w:ilvl w:val="0"/>
                <w:numId w:val="29"/>
              </w:numPr>
              <w:rPr>
                <w:sz w:val="20"/>
                <w:szCs w:val="20"/>
              </w:rPr>
            </w:pPr>
            <w:r w:rsidRPr="007E661A">
              <w:rPr>
                <w:sz w:val="20"/>
                <w:szCs w:val="20"/>
              </w:rPr>
              <w:t>oseba, ki za račun fizične osebe rezidenta prejme dohodek z virom izven Slovenije;</w:t>
            </w:r>
          </w:p>
          <w:p w14:paraId="62366321" w14:textId="77777777" w:rsidR="00176717" w:rsidRPr="007E661A" w:rsidRDefault="00176717" w:rsidP="00176717">
            <w:pPr>
              <w:pStyle w:val="tevilnatoka"/>
              <w:numPr>
                <w:ilvl w:val="0"/>
                <w:numId w:val="29"/>
              </w:numPr>
              <w:rPr>
                <w:sz w:val="20"/>
                <w:szCs w:val="20"/>
              </w:rPr>
            </w:pPr>
            <w:r w:rsidRPr="007E661A">
              <w:rPr>
                <w:sz w:val="20"/>
                <w:szCs w:val="20"/>
              </w:rPr>
              <w:t>upravnik večstanovanjske stavbe, ki za račun etažnih lastnikov stavbe, ki so fizične osebe, prejme dohodek, ki bremeni fizično osebo.</w:t>
            </w:r>
          </w:p>
          <w:p w14:paraId="5B85C78C" w14:textId="77777777" w:rsidR="00176717" w:rsidRPr="007E661A" w:rsidRDefault="00176717" w:rsidP="00176717">
            <w:pPr>
              <w:pStyle w:val="Odstavek"/>
              <w:rPr>
                <w:sz w:val="20"/>
                <w:szCs w:val="20"/>
              </w:rPr>
            </w:pPr>
            <w:r w:rsidRPr="007E661A">
              <w:rPr>
                <w:sz w:val="20"/>
                <w:szCs w:val="20"/>
              </w:rPr>
              <w:t>(9) Plačniki davka po 6. točki prvega odstavka ter po 1. in 2. točki osmega odstavka tega člena se ne štejejo za plačnika davka po II. poglavju petega dela tega zakona.</w:t>
            </w:r>
          </w:p>
          <w:p w14:paraId="3645288A" w14:textId="77777777" w:rsidR="00176717" w:rsidRPr="007E661A" w:rsidRDefault="00176717" w:rsidP="00176717">
            <w:pPr>
              <w:pStyle w:val="Odstavek"/>
              <w:rPr>
                <w:sz w:val="20"/>
                <w:szCs w:val="20"/>
              </w:rPr>
            </w:pPr>
            <w:r w:rsidRPr="007E661A">
              <w:rPr>
                <w:sz w:val="20"/>
                <w:szCs w:val="20"/>
              </w:rPr>
              <w:t>(10) Ne glede na peti odstavek tega člena lahko minister, pristojen za finance, upoštevaje vrsto dejavnosti, ki jo opravljajo plačniki davka, ter način izplačevanja dohodka, predpiše primere, ko predlaganje izjav pred izplačilom dohodka ni obvezno.</w:t>
            </w:r>
          </w:p>
          <w:p w14:paraId="16311871" w14:textId="77777777" w:rsidR="00176717" w:rsidRPr="007E661A" w:rsidRDefault="00176717" w:rsidP="00176717">
            <w:pPr>
              <w:pStyle w:val="Odstavek"/>
              <w:rPr>
                <w:sz w:val="20"/>
                <w:szCs w:val="20"/>
              </w:rPr>
            </w:pPr>
            <w:r w:rsidRPr="007E661A">
              <w:rPr>
                <w:sz w:val="20"/>
                <w:szCs w:val="20"/>
              </w:rPr>
              <w:t>(11) Če se družba za upravljanje ali upravljavec druge države članice EU ali tretje države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ali upravljavec mora skrbniku zagotoviti vse podatke, ki jih skrbnik potrebuje za izpolnjevanje obveznosti plačnika davka in z njimi ne razpolaga. Družba za upravljanje ali upravljavec in skrbnik morata določiti, kdo od njiju se šteje za plačnika davka, in ko se za plačnika šteje skrbnik, določiti tudi način zagotavljanja podatkov v pogodbi, ki jo skleneta še preden začne skrbnik opravljati skrbniške storitve za sklad.</w:t>
            </w:r>
          </w:p>
          <w:p w14:paraId="74836683" w14:textId="77777777" w:rsidR="00176717" w:rsidRPr="007E661A" w:rsidRDefault="00176717" w:rsidP="00176717">
            <w:pPr>
              <w:pStyle w:val="Odstavek"/>
              <w:rPr>
                <w:sz w:val="20"/>
                <w:szCs w:val="20"/>
              </w:rPr>
            </w:pPr>
            <w:r w:rsidRPr="007E661A">
              <w:rPr>
                <w:sz w:val="20"/>
                <w:szCs w:val="20"/>
              </w:rPr>
              <w:lastRenderedPageBreak/>
              <w:t>(12) Za plačnika davka od dohodkov iz zaposlitve se šteje tudi fizična oseba, ki te dohodke izplača kot delodajalec po zakonu, ki ureja delovna razmerja, če je rezident Republike Slovenije.</w:t>
            </w:r>
          </w:p>
          <w:p w14:paraId="7000AA05" w14:textId="77777777" w:rsidR="00176717" w:rsidRPr="000F7D89"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0F7D89">
              <w:rPr>
                <w:rFonts w:cs="Arial"/>
                <w:w w:val="102"/>
                <w:szCs w:val="20"/>
                <w:lang w:eastAsia="sl-SI"/>
              </w:rPr>
              <w:t>62. člen</w:t>
            </w:r>
          </w:p>
          <w:p w14:paraId="64877A86" w14:textId="77777777" w:rsidR="00176717" w:rsidRPr="000F7D89" w:rsidRDefault="00176717" w:rsidP="00176717">
            <w:pPr>
              <w:suppressAutoHyphens/>
              <w:overflowPunct w:val="0"/>
              <w:autoSpaceDE w:val="0"/>
              <w:autoSpaceDN w:val="0"/>
              <w:adjustRightInd w:val="0"/>
              <w:jc w:val="center"/>
              <w:textAlignment w:val="baseline"/>
              <w:rPr>
                <w:rFonts w:cs="Arial"/>
                <w:w w:val="102"/>
                <w:szCs w:val="20"/>
                <w:lang w:eastAsia="sl-SI"/>
              </w:rPr>
            </w:pPr>
            <w:r w:rsidRPr="000F7D89">
              <w:rPr>
                <w:rFonts w:cs="Arial"/>
                <w:w w:val="102"/>
                <w:szCs w:val="20"/>
                <w:lang w:eastAsia="sl-SI"/>
              </w:rPr>
              <w:t>(predložitev davčne napovedi po izteku predpisanega roka)</w:t>
            </w:r>
          </w:p>
          <w:p w14:paraId="3C74587F"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(1) Davčni zavezanec, ki je iz opravičljivih razlogov zamudil rok za predložitev davčne napovedi, lahko pri davčnem organu vloži predlog za naknadno predložitev davčne napovedi. V predlogu mora obraz</w:t>
            </w:r>
            <w:r w:rsidRPr="000F7D89">
              <w:rPr>
                <w:rFonts w:cs="Arial"/>
                <w:w w:val="102"/>
                <w:szCs w:val="20"/>
                <w:lang w:eastAsia="sl-SI"/>
              </w:rPr>
              <w:softHyphen/>
              <w:t xml:space="preserve">ložiti razloge za zamudo in predložiti dokaze za svoje </w:t>
            </w:r>
            <w:r w:rsidRPr="000F7D89">
              <w:rPr>
                <w:rFonts w:cs="Arial"/>
                <w:w w:val="102"/>
                <w:szCs w:val="20"/>
                <w:lang w:eastAsia="sl-SI"/>
              </w:rPr>
              <w:softHyphen/>
              <w:t>navedbe.</w:t>
            </w:r>
          </w:p>
          <w:p w14:paraId="5673D69A"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(2) Davčni zavezanec mora vlogi za naknadno vložitev davčne napovedi priložiti davčno napoved, ki ni bila vložena v roku, oziroma navesti rok, v katerem jo bo lahko predložil.</w:t>
            </w:r>
          </w:p>
          <w:p w14:paraId="34FCC350"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(3) Predlog za naknadno predložitev davčne napovedi mora davčni zavezanec vložiti v osmih dneh po prenehanju razlogov iz prvega odstavka tega člena, vendar najpozneje v treh mesecih po izteku roka za predložitev davčne napovedi.</w:t>
            </w:r>
          </w:p>
          <w:p w14:paraId="5FDDA715"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(4) Za opravičljive razloge iz prvega odstavka tega člena se štejejo okoliščine, ki jih davčni zavezanec ni mogel predvideti oziroma odvrniti, in preprečujejo sestavo oziroma vložitev davčne napovedi v predpisanem roku.</w:t>
            </w:r>
          </w:p>
          <w:p w14:paraId="555FB45C"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(5) Če davčni zavezanec zamudi rok za vložitev predloga za naknadno predložitev davčne napovedi, se zaradi zamude tega roka ne more vložiti predloga za naknadno vložitev davčne napovedi.</w:t>
            </w:r>
          </w:p>
          <w:p w14:paraId="5396FE32"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(6) Če davčni zavezanec ne predloži napovedi hkrati s predlogom iz prvega odstavka tega člena, davčni organ v primeru dovolitve rok za predložitev davčne napovedi določi s sklepom.</w:t>
            </w:r>
          </w:p>
          <w:p w14:paraId="62A296A9"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(7) Davčna napoved, vložena naknadno v skladu z dovoljenjem davčnega organa, se šteje za pravočasno vloženo.</w:t>
            </w:r>
          </w:p>
          <w:p w14:paraId="127AAAB6"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w w:val="102"/>
                <w:szCs w:val="20"/>
                <w:lang w:eastAsia="sl-SI"/>
              </w:rPr>
              <w:t>(8) Če davčni organ ne dovoli predložitve davčne napovedi po izteku predpisanega roka, izda o tem sklep, zoper katerega je dovoljena pritožba.</w:t>
            </w:r>
          </w:p>
          <w:p w14:paraId="06F3CF61" w14:textId="77777777" w:rsidR="00176717" w:rsidRPr="000F7D8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F7D89">
              <w:rPr>
                <w:rFonts w:cs="Arial"/>
                <w:szCs w:val="20"/>
                <w:lang w:eastAsia="sl-SI"/>
              </w:rPr>
              <w:t>(9) Če davčni organ ne dovoli predložitve davčne napovedi po izteku predpisanega roka, za čas od poteka roka za vložitev davčne napovedi do vložitve davčne napovedi obračuna obresti. Obrestna mera za izračun obresti znaša 3 % letno.</w:t>
            </w:r>
          </w:p>
          <w:p w14:paraId="526765BF" w14:textId="77777777" w:rsidR="00176717" w:rsidRPr="00121739"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121739">
              <w:rPr>
                <w:rFonts w:cs="Arial"/>
                <w:w w:val="102"/>
                <w:szCs w:val="20"/>
                <w:lang w:eastAsia="sl-SI"/>
              </w:rPr>
              <w:t>63. člen</w:t>
            </w:r>
          </w:p>
          <w:p w14:paraId="63B7425A" w14:textId="77777777" w:rsidR="00176717" w:rsidRPr="00121739" w:rsidRDefault="00176717" w:rsidP="00176717">
            <w:pPr>
              <w:suppressAutoHyphens/>
              <w:overflowPunct w:val="0"/>
              <w:autoSpaceDE w:val="0"/>
              <w:autoSpaceDN w:val="0"/>
              <w:adjustRightInd w:val="0"/>
              <w:jc w:val="center"/>
              <w:textAlignment w:val="baseline"/>
              <w:rPr>
                <w:rFonts w:cs="Arial"/>
                <w:szCs w:val="20"/>
                <w:lang w:eastAsia="sl-SI"/>
              </w:rPr>
            </w:pPr>
            <w:r w:rsidRPr="00121739">
              <w:rPr>
                <w:rFonts w:cs="Arial"/>
                <w:szCs w:val="20"/>
                <w:lang w:eastAsia="sl-SI"/>
              </w:rPr>
              <w:t xml:space="preserve">(vložitev davčne napovedi na podlagi </w:t>
            </w:r>
            <w:proofErr w:type="spellStart"/>
            <w:r w:rsidRPr="00121739">
              <w:rPr>
                <w:rFonts w:cs="Arial"/>
                <w:szCs w:val="20"/>
                <w:lang w:eastAsia="sl-SI"/>
              </w:rPr>
              <w:t>samoprijave</w:t>
            </w:r>
            <w:proofErr w:type="spellEnd"/>
            <w:r w:rsidRPr="00121739">
              <w:rPr>
                <w:rFonts w:cs="Arial"/>
                <w:szCs w:val="20"/>
                <w:lang w:eastAsia="sl-SI"/>
              </w:rPr>
              <w:t>)</w:t>
            </w:r>
          </w:p>
          <w:p w14:paraId="08795B1A" w14:textId="77777777" w:rsidR="00176717" w:rsidRPr="00121739"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121739">
              <w:rPr>
                <w:rFonts w:cs="Arial"/>
                <w:szCs w:val="20"/>
                <w:lang w:eastAsia="sl-SI"/>
              </w:rPr>
              <w:t xml:space="preserve">(1) Davčni zavezanec lahko najpozneje do vročitve </w:t>
            </w:r>
            <w:proofErr w:type="spellStart"/>
            <w:r w:rsidRPr="00121739">
              <w:rPr>
                <w:rFonts w:cs="Arial"/>
                <w:szCs w:val="20"/>
                <w:lang w:eastAsia="sl-SI"/>
              </w:rPr>
              <w:t>odmerne</w:t>
            </w:r>
            <w:proofErr w:type="spellEnd"/>
            <w:r w:rsidRPr="00121739">
              <w:rPr>
                <w:rFonts w:cs="Arial"/>
                <w:szCs w:val="20"/>
                <w:lang w:eastAsia="sl-SI"/>
              </w:rPr>
              <w:t xml:space="preserve"> odločbe oziroma do začetka davčnega inšpekcijskega nadzora oziroma do začetka postopka o prekršku oziroma kazenskega postopka vloži davčno napoved oziroma popravljeno davčno napoved na podlagi </w:t>
            </w:r>
            <w:proofErr w:type="spellStart"/>
            <w:r w:rsidRPr="00121739">
              <w:rPr>
                <w:rFonts w:cs="Arial"/>
                <w:szCs w:val="20"/>
                <w:lang w:eastAsia="sl-SI"/>
              </w:rPr>
              <w:t>samoprijave</w:t>
            </w:r>
            <w:proofErr w:type="spellEnd"/>
            <w:r w:rsidRPr="00121739">
              <w:rPr>
                <w:rFonts w:cs="Arial"/>
                <w:szCs w:val="20"/>
                <w:lang w:eastAsia="sl-SI"/>
              </w:rPr>
              <w:t xml:space="preserve"> v primeru zamude roka za vložitev davčne napovedi oziroma če je v davčni napovedi navedel neresnične, nepravilne ali nepopolne podatke.</w:t>
            </w:r>
          </w:p>
          <w:p w14:paraId="32A8B735" w14:textId="77777777" w:rsidR="00176717" w:rsidRPr="00121739"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121739">
              <w:rPr>
                <w:rFonts w:cs="Arial"/>
                <w:szCs w:val="20"/>
                <w:lang w:eastAsia="sl-SI"/>
              </w:rPr>
              <w:t xml:space="preserve">(2) Od neplačanega davka davčni organ obračuna obresti za čas od poteka roka za vložitev davčne napovedi do vložitve davčne napovedi na podlagi </w:t>
            </w:r>
            <w:proofErr w:type="spellStart"/>
            <w:r w:rsidRPr="00121739">
              <w:rPr>
                <w:rFonts w:cs="Arial"/>
                <w:szCs w:val="20"/>
                <w:lang w:eastAsia="sl-SI"/>
              </w:rPr>
              <w:t>samoprijave</w:t>
            </w:r>
            <w:proofErr w:type="spellEnd"/>
            <w:r w:rsidRPr="00121739">
              <w:rPr>
                <w:rFonts w:cs="Arial"/>
                <w:szCs w:val="20"/>
                <w:lang w:eastAsia="sl-SI"/>
              </w:rPr>
              <w:t>. Obrestna mera za izračun obresti znaša 3 % letno.</w:t>
            </w:r>
          </w:p>
          <w:p w14:paraId="0D894007" w14:textId="77777777" w:rsidR="00176717"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121739">
              <w:rPr>
                <w:rFonts w:cs="Arial"/>
                <w:szCs w:val="20"/>
                <w:lang w:eastAsia="sl-SI"/>
              </w:rPr>
              <w:t xml:space="preserve">(3) Davčni zavezanec ne more vložiti nove </w:t>
            </w:r>
            <w:proofErr w:type="spellStart"/>
            <w:r w:rsidRPr="00121739">
              <w:rPr>
                <w:rFonts w:cs="Arial"/>
                <w:szCs w:val="20"/>
                <w:lang w:eastAsia="sl-SI"/>
              </w:rPr>
              <w:t>samoprijave</w:t>
            </w:r>
            <w:proofErr w:type="spellEnd"/>
            <w:r w:rsidRPr="00121739">
              <w:rPr>
                <w:rFonts w:cs="Arial"/>
                <w:szCs w:val="20"/>
                <w:lang w:eastAsia="sl-SI"/>
              </w:rPr>
              <w:t xml:space="preserve"> glede obveznosti, v zvezi s katerimi je predhodno že vložil </w:t>
            </w:r>
            <w:proofErr w:type="spellStart"/>
            <w:r w:rsidRPr="00121739">
              <w:rPr>
                <w:rFonts w:cs="Arial"/>
                <w:szCs w:val="20"/>
                <w:lang w:eastAsia="sl-SI"/>
              </w:rPr>
              <w:t>samoprijavo</w:t>
            </w:r>
            <w:proofErr w:type="spellEnd"/>
            <w:r w:rsidRPr="00121739">
              <w:rPr>
                <w:rFonts w:cs="Arial"/>
                <w:szCs w:val="20"/>
                <w:lang w:eastAsia="sl-SI"/>
              </w:rPr>
              <w:t>.</w:t>
            </w:r>
          </w:p>
          <w:p w14:paraId="4EE77CCC" w14:textId="77777777" w:rsidR="006D303F" w:rsidRPr="006D303F" w:rsidRDefault="006D303F" w:rsidP="006D303F">
            <w:pPr>
              <w:pStyle w:val="len"/>
              <w:rPr>
                <w:b w:val="0"/>
                <w:w w:val="102"/>
              </w:rPr>
            </w:pPr>
            <w:r w:rsidRPr="006D303F">
              <w:rPr>
                <w:b w:val="0"/>
                <w:w w:val="102"/>
              </w:rPr>
              <w:t>64. člen</w:t>
            </w:r>
          </w:p>
          <w:p w14:paraId="21AB77A7" w14:textId="77777777" w:rsidR="006D303F" w:rsidRPr="006D303F" w:rsidRDefault="006D303F" w:rsidP="006D303F">
            <w:pPr>
              <w:pStyle w:val="lennaslov0"/>
              <w:rPr>
                <w:b w:val="0"/>
                <w:w w:val="102"/>
                <w:sz w:val="20"/>
                <w:szCs w:val="20"/>
              </w:rPr>
            </w:pPr>
            <w:r w:rsidRPr="006D303F">
              <w:rPr>
                <w:b w:val="0"/>
                <w:w w:val="102"/>
                <w:sz w:val="20"/>
                <w:szCs w:val="20"/>
              </w:rPr>
              <w:t>(popravljanje davčne napovedi)</w:t>
            </w:r>
          </w:p>
          <w:p w14:paraId="5B38E997" w14:textId="0D651578" w:rsidR="006D303F" w:rsidRPr="006D303F" w:rsidRDefault="006D303F" w:rsidP="006D303F">
            <w:pPr>
              <w:pStyle w:val="Odstavek"/>
              <w:rPr>
                <w:w w:val="102"/>
                <w:sz w:val="20"/>
                <w:szCs w:val="20"/>
              </w:rPr>
            </w:pPr>
            <w:r w:rsidRPr="006D303F">
              <w:rPr>
                <w:w w:val="102"/>
                <w:sz w:val="20"/>
                <w:szCs w:val="20"/>
              </w:rPr>
              <w:lastRenderedPageBreak/>
              <w:t>Davčni zavezanec lahko popravi davčno napoved najpoz</w:t>
            </w:r>
            <w:r>
              <w:rPr>
                <w:w w:val="102"/>
                <w:sz w:val="20"/>
                <w:szCs w:val="20"/>
              </w:rPr>
              <w:t xml:space="preserve">neje do izdaje </w:t>
            </w:r>
            <w:proofErr w:type="spellStart"/>
            <w:r>
              <w:rPr>
                <w:w w:val="102"/>
                <w:sz w:val="20"/>
                <w:szCs w:val="20"/>
              </w:rPr>
              <w:t>odmerne</w:t>
            </w:r>
            <w:proofErr w:type="spellEnd"/>
            <w:r>
              <w:rPr>
                <w:w w:val="102"/>
                <w:sz w:val="20"/>
                <w:szCs w:val="20"/>
              </w:rPr>
              <w:t xml:space="preserve"> odločbe.</w:t>
            </w:r>
          </w:p>
          <w:p w14:paraId="656A02DD" w14:textId="77777777" w:rsidR="00176717" w:rsidRPr="00121739"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121739">
              <w:rPr>
                <w:rFonts w:cs="Arial"/>
                <w:w w:val="102"/>
                <w:szCs w:val="20"/>
                <w:lang w:eastAsia="sl-SI"/>
              </w:rPr>
              <w:t>70. člen</w:t>
            </w:r>
          </w:p>
          <w:p w14:paraId="2EFCCC93" w14:textId="77777777" w:rsidR="00176717" w:rsidRPr="00121739" w:rsidRDefault="00176717" w:rsidP="00176717">
            <w:pPr>
              <w:suppressAutoHyphens/>
              <w:overflowPunct w:val="0"/>
              <w:autoSpaceDE w:val="0"/>
              <w:autoSpaceDN w:val="0"/>
              <w:adjustRightInd w:val="0"/>
              <w:jc w:val="center"/>
              <w:textAlignment w:val="baseline"/>
              <w:rPr>
                <w:rFonts w:cs="Arial"/>
                <w:w w:val="102"/>
                <w:szCs w:val="20"/>
                <w:lang w:eastAsia="sl-SI"/>
              </w:rPr>
            </w:pPr>
            <w:r w:rsidRPr="00121739">
              <w:rPr>
                <w:rFonts w:cs="Arial"/>
                <w:w w:val="102"/>
                <w:szCs w:val="20"/>
                <w:lang w:eastAsia="sl-SI"/>
              </w:rPr>
              <w:t>(stvarna pristojnost)</w:t>
            </w:r>
          </w:p>
          <w:p w14:paraId="3340F9A5" w14:textId="77777777" w:rsidR="00176717" w:rsidRPr="0012173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121739">
              <w:rPr>
                <w:rFonts w:cs="Arial"/>
                <w:w w:val="102"/>
                <w:szCs w:val="20"/>
                <w:lang w:eastAsia="sl-SI"/>
              </w:rPr>
              <w:t>(1) Za odločanje v davčnem postopku na prvi stopnji je stvarno pristojna Finančna uprava Republike Slovenije.</w:t>
            </w:r>
          </w:p>
          <w:p w14:paraId="5EB60B67" w14:textId="77777777" w:rsidR="00176717" w:rsidRPr="0012173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121739">
              <w:rPr>
                <w:rFonts w:cs="Arial"/>
                <w:w w:val="102"/>
                <w:szCs w:val="20"/>
                <w:lang w:eastAsia="sl-SI"/>
              </w:rPr>
              <w:t>(2) Za odločanje na drugi stopnji je v zadevah iz prvega odstavka tega člena stvarno pristojno Ministrstvo za finance.</w:t>
            </w:r>
          </w:p>
          <w:p w14:paraId="08E04DCE" w14:textId="77777777" w:rsidR="00176717" w:rsidRPr="0012173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121739">
              <w:rPr>
                <w:rFonts w:cs="Arial"/>
                <w:w w:val="102"/>
                <w:szCs w:val="20"/>
                <w:lang w:eastAsia="sl-SI"/>
              </w:rPr>
              <w:t>(3) Stvarna pristojnost drugih organov, ki postopajo po tem zakonu, je predpisana s posebnim zakonom.</w:t>
            </w:r>
          </w:p>
          <w:p w14:paraId="20159415" w14:textId="77777777" w:rsidR="00176717" w:rsidRPr="00121739"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121739">
              <w:rPr>
                <w:rFonts w:cs="Arial"/>
                <w:w w:val="102"/>
                <w:szCs w:val="20"/>
                <w:lang w:eastAsia="sl-SI"/>
              </w:rPr>
              <w:t>(4) Za odločanje v postopkih izvajanja mednarodnih pogodb o izogibanju dvojnega obdavčevanja, ki obvezujejo Republiko Slovenijo, je stvarno pristojno Ministrstvo za finance, v postopkih izvajanja drugih mednarodnih pogodb, ki obvezujejo Republiko Slovenijo, pa organ, ki je določen z mednarodno pogodbo ali aktom o ratifikaciji.</w:t>
            </w:r>
          </w:p>
          <w:p w14:paraId="76DE9E9A" w14:textId="77777777" w:rsidR="00176717"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121739">
              <w:rPr>
                <w:rFonts w:cs="Arial"/>
                <w:w w:val="102"/>
                <w:szCs w:val="20"/>
                <w:lang w:eastAsia="sl-SI"/>
              </w:rPr>
              <w:t>(5) Stvarna pristojnost tujih davčnih organov je določena z mednarodno pogodbo, ki jo je Republika Slovenija uveljavila z zakonom.</w:t>
            </w:r>
          </w:p>
          <w:p w14:paraId="6EC7840B" w14:textId="77777777" w:rsidR="001E59FB" w:rsidRPr="001E59FB" w:rsidRDefault="001E59FB" w:rsidP="001E59FB">
            <w:pPr>
              <w:pStyle w:val="len"/>
              <w:rPr>
                <w:b w:val="0"/>
                <w:w w:val="102"/>
              </w:rPr>
            </w:pPr>
            <w:proofErr w:type="spellStart"/>
            <w:r w:rsidRPr="001E59FB">
              <w:rPr>
                <w:b w:val="0"/>
                <w:w w:val="102"/>
              </w:rPr>
              <w:t>95.a</w:t>
            </w:r>
            <w:proofErr w:type="spellEnd"/>
            <w:r w:rsidRPr="001E59FB">
              <w:rPr>
                <w:b w:val="0"/>
                <w:w w:val="102"/>
              </w:rPr>
              <w:t xml:space="preserve"> člen</w:t>
            </w:r>
          </w:p>
          <w:p w14:paraId="77219686" w14:textId="77777777" w:rsidR="001E59FB" w:rsidRPr="001E59FB" w:rsidRDefault="001E59FB" w:rsidP="001E59FB">
            <w:pPr>
              <w:pStyle w:val="lennaslov0"/>
              <w:rPr>
                <w:b w:val="0"/>
                <w:w w:val="102"/>
                <w:sz w:val="20"/>
                <w:szCs w:val="20"/>
              </w:rPr>
            </w:pPr>
            <w:r w:rsidRPr="001E59FB">
              <w:rPr>
                <w:b w:val="0"/>
                <w:w w:val="102"/>
                <w:sz w:val="20"/>
                <w:szCs w:val="20"/>
              </w:rPr>
              <w:t>(obračunavanje obresti pri predlaganju obračunov davka in popravkov obračunov davka po izteku zakonskega roka)</w:t>
            </w:r>
          </w:p>
          <w:p w14:paraId="3D30EF89" w14:textId="609B2686" w:rsidR="001E59FB" w:rsidRPr="001E59FB" w:rsidRDefault="001E59FB" w:rsidP="001E59FB">
            <w:pPr>
              <w:pStyle w:val="Odstavek"/>
              <w:rPr>
                <w:sz w:val="20"/>
                <w:szCs w:val="20"/>
              </w:rPr>
            </w:pPr>
            <w:r w:rsidRPr="001E59FB">
              <w:rPr>
                <w:sz w:val="20"/>
                <w:szCs w:val="20"/>
              </w:rPr>
              <w:t>Če davčni zavezanec v primerih, ki niso določeni s 55. členom tega zakona predloži obračun davka ali popravek obračuna davka po izteku zakonskega roka, se za čas od poteka roka za plačilo davka do plačila davka obračunajo obresti po 96. členu tega zakona.</w:t>
            </w:r>
          </w:p>
          <w:p w14:paraId="557763E5" w14:textId="77777777" w:rsidR="00176717" w:rsidRPr="00B63A04"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B63A04">
              <w:rPr>
                <w:rFonts w:cs="Arial"/>
                <w:w w:val="102"/>
                <w:szCs w:val="20"/>
                <w:lang w:eastAsia="sl-SI"/>
              </w:rPr>
              <w:t>96. člen</w:t>
            </w:r>
          </w:p>
          <w:p w14:paraId="60401C09" w14:textId="77777777" w:rsidR="00176717" w:rsidRPr="00B63A04" w:rsidRDefault="00176717" w:rsidP="00176717">
            <w:pPr>
              <w:suppressAutoHyphens/>
              <w:overflowPunct w:val="0"/>
              <w:autoSpaceDE w:val="0"/>
              <w:autoSpaceDN w:val="0"/>
              <w:adjustRightInd w:val="0"/>
              <w:jc w:val="center"/>
              <w:textAlignment w:val="baseline"/>
              <w:rPr>
                <w:rFonts w:cs="Arial"/>
                <w:w w:val="102"/>
                <w:szCs w:val="20"/>
                <w:lang w:eastAsia="sl-SI"/>
              </w:rPr>
            </w:pPr>
            <w:r w:rsidRPr="00B63A04">
              <w:rPr>
                <w:rFonts w:cs="Arial"/>
                <w:w w:val="102"/>
                <w:szCs w:val="20"/>
                <w:lang w:eastAsia="sl-SI"/>
              </w:rPr>
              <w:t>(zamudne obresti)</w:t>
            </w:r>
          </w:p>
          <w:p w14:paraId="168068ED" w14:textId="77777777" w:rsidR="00176717" w:rsidRPr="00B63A04"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B63A04">
              <w:rPr>
                <w:rFonts w:cs="Arial"/>
                <w:w w:val="102"/>
                <w:szCs w:val="20"/>
                <w:lang w:eastAsia="sl-SI"/>
              </w:rPr>
              <w:t>(1) Od davkov, ki jih zavezanec za davek ni plačal v predpisanem roku, se plačajo zamudne obresti po 0,0274 odstotni dnevni obrestni meri.</w:t>
            </w:r>
          </w:p>
          <w:p w14:paraId="574615E7" w14:textId="77777777" w:rsidR="00176717" w:rsidRPr="00B63A04"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B63A04">
              <w:rPr>
                <w:rFonts w:cs="Arial"/>
                <w:w w:val="102"/>
                <w:szCs w:val="20"/>
                <w:lang w:eastAsia="sl-SI"/>
              </w:rPr>
              <w:t>(2) Vlada lahko spremeni višino obrestne mere iz prvega odstavka tega člena, če se spremenijo gospodarske razmere v državi.</w:t>
            </w:r>
          </w:p>
          <w:p w14:paraId="36C31589" w14:textId="77777777" w:rsidR="00176717" w:rsidRPr="00B63A04"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B63A04">
              <w:rPr>
                <w:rFonts w:cs="Arial"/>
                <w:w w:val="102"/>
                <w:szCs w:val="20"/>
                <w:lang w:eastAsia="sl-SI"/>
              </w:rPr>
              <w:t>(3) Od zamudnih obresti, ki jih zavezanec za davek ni plačal, in od denarnih kazni, glob ter stroškov postopka pobiranja davka se zamudne obresti ne zaračunavajo.</w:t>
            </w:r>
          </w:p>
          <w:p w14:paraId="751E01B5" w14:textId="77777777" w:rsidR="00176717" w:rsidRPr="00B63A04"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B63A04">
              <w:rPr>
                <w:rFonts w:cs="Arial"/>
                <w:w w:val="102"/>
                <w:szCs w:val="20"/>
                <w:lang w:eastAsia="sl-SI"/>
              </w:rPr>
              <w:t>(4) Od obresti, zaračunanih na podlagi petega odstavka 48. člena, 95. in 104. člena, drugega odstavka 87. člena ter četrtega odstavka 157. člena tega zakona, se od zapadlosti dolga naprej obračunajo obresti po obrestni meri iz prvega odstavka tega člena.</w:t>
            </w:r>
          </w:p>
          <w:p w14:paraId="1B346DE6" w14:textId="77777777" w:rsidR="00176717" w:rsidRPr="00B63A04"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B63A04">
              <w:rPr>
                <w:rFonts w:cs="Arial"/>
                <w:w w:val="102"/>
                <w:szCs w:val="20"/>
                <w:lang w:eastAsia="sl-SI"/>
              </w:rPr>
              <w:t>(5) </w:t>
            </w:r>
            <w:r w:rsidRPr="00B63A04">
              <w:rPr>
                <w:rFonts w:cs="Arial"/>
                <w:szCs w:val="20"/>
                <w:lang w:eastAsia="sl-SI"/>
              </w:rPr>
              <w:t>V primeru pobiranja prispevkov za osebe javnega prava znesek, do katerega se zamudne obresti ne zaračunajo, določi prejemnik teh prispevkov</w:t>
            </w:r>
            <w:r w:rsidRPr="00B63A04">
              <w:rPr>
                <w:rFonts w:cs="Arial"/>
                <w:w w:val="102"/>
                <w:szCs w:val="20"/>
                <w:lang w:eastAsia="sl-SI"/>
              </w:rPr>
              <w:t>.</w:t>
            </w:r>
          </w:p>
          <w:p w14:paraId="4568CED2" w14:textId="77777777" w:rsidR="00176717" w:rsidRPr="00B00DB3"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B00DB3">
              <w:rPr>
                <w:rFonts w:cs="Arial"/>
                <w:w w:val="102"/>
                <w:szCs w:val="20"/>
                <w:lang w:eastAsia="sl-SI"/>
              </w:rPr>
              <w:t>113. člen</w:t>
            </w:r>
          </w:p>
          <w:p w14:paraId="60D325F4" w14:textId="77777777" w:rsidR="00176717" w:rsidRPr="00B00DB3" w:rsidRDefault="00176717" w:rsidP="00176717">
            <w:pPr>
              <w:suppressAutoHyphens/>
              <w:overflowPunct w:val="0"/>
              <w:autoSpaceDE w:val="0"/>
              <w:autoSpaceDN w:val="0"/>
              <w:adjustRightInd w:val="0"/>
              <w:jc w:val="center"/>
              <w:textAlignment w:val="baseline"/>
              <w:rPr>
                <w:rFonts w:cs="Arial"/>
                <w:w w:val="102"/>
                <w:szCs w:val="20"/>
                <w:lang w:eastAsia="sl-SI"/>
              </w:rPr>
            </w:pPr>
            <w:r w:rsidRPr="00B00DB3">
              <w:rPr>
                <w:rFonts w:cs="Arial"/>
                <w:w w:val="102"/>
                <w:szCs w:val="20"/>
                <w:lang w:eastAsia="sl-SI"/>
              </w:rPr>
              <w:t>(zavarovanje plačila davka v postopku davčne izvršbe)</w:t>
            </w:r>
          </w:p>
          <w:p w14:paraId="1F63EF6A" w14:textId="77777777" w:rsidR="00176717" w:rsidRPr="00B00DB3"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B00DB3">
              <w:rPr>
                <w:rFonts w:cs="Arial"/>
                <w:w w:val="102"/>
                <w:szCs w:val="20"/>
                <w:lang w:eastAsia="sl-SI"/>
              </w:rPr>
              <w:t xml:space="preserve">Pri dolžnikih, ki so lastniki nepremičnega premoženja ali deleža družbenika, lahko davčni organ predlaga zavarovanje davčnega dolga z vknjižbo zastavne pravice na njihovih nepremičninah oziroma </w:t>
            </w:r>
            <w:r w:rsidRPr="00B00DB3">
              <w:rPr>
                <w:rFonts w:cs="Arial"/>
                <w:w w:val="102"/>
                <w:szCs w:val="20"/>
                <w:lang w:eastAsia="sl-SI"/>
              </w:rPr>
              <w:lastRenderedPageBreak/>
              <w:t>deležu družbenika neposredno pri sodišču, lahko pa tudi prek pristojnega državnega pravobranilstva.</w:t>
            </w:r>
          </w:p>
          <w:p w14:paraId="57E46CF4" w14:textId="77777777" w:rsidR="00176717" w:rsidRPr="00C60742"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C60742">
              <w:rPr>
                <w:rFonts w:cs="Arial"/>
                <w:w w:val="102"/>
                <w:szCs w:val="20"/>
                <w:lang w:eastAsia="sl-SI"/>
              </w:rPr>
              <w:t>208. člen</w:t>
            </w:r>
          </w:p>
          <w:p w14:paraId="7134B65D" w14:textId="77777777" w:rsidR="00176717" w:rsidRPr="00C60742" w:rsidRDefault="00176717" w:rsidP="00176717">
            <w:pPr>
              <w:suppressAutoHyphens/>
              <w:overflowPunct w:val="0"/>
              <w:autoSpaceDE w:val="0"/>
              <w:autoSpaceDN w:val="0"/>
              <w:adjustRightInd w:val="0"/>
              <w:jc w:val="center"/>
              <w:textAlignment w:val="baseline"/>
              <w:rPr>
                <w:rFonts w:cs="Arial"/>
                <w:w w:val="102"/>
                <w:szCs w:val="20"/>
                <w:lang w:eastAsia="sl-SI"/>
              </w:rPr>
            </w:pPr>
            <w:r w:rsidRPr="00C60742">
              <w:rPr>
                <w:rFonts w:cs="Arial"/>
                <w:w w:val="102"/>
                <w:szCs w:val="20"/>
                <w:lang w:eastAsia="sl-SI"/>
              </w:rPr>
              <w:t>(davčna izvršba na dolžnikovo nepremično premoženje in delež dolžnika v družbi)</w:t>
            </w:r>
          </w:p>
          <w:p w14:paraId="0E44F2F1" w14:textId="77777777" w:rsidR="00176717" w:rsidRPr="00C60742"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C60742">
              <w:rPr>
                <w:rFonts w:cs="Arial"/>
                <w:w w:val="102"/>
                <w:szCs w:val="20"/>
                <w:lang w:eastAsia="sl-SI"/>
              </w:rPr>
              <w:t>(1) Davčna izvršba na dolžnikovo nepremično premoženje in delež dolžnika v družbi (v nadaljnjem besedilu: delež družbenika) ter iz premoženjskih pravic se lahko opravi le, če davkov ni bilo mogoče izterjati iz njegovih prejemkov, sredstev na računih, terjatev ali iz njegovega premičnega premoženja, ali če tako določa zakon.</w:t>
            </w:r>
          </w:p>
          <w:p w14:paraId="0628C36C" w14:textId="77777777" w:rsidR="00176717" w:rsidRPr="00C60742"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C60742">
              <w:rPr>
                <w:rFonts w:cs="Arial"/>
                <w:w w:val="102"/>
                <w:szCs w:val="20"/>
                <w:lang w:eastAsia="sl-SI"/>
              </w:rPr>
              <w:t>(2) Davčno izvršbo na dolžnikovem nepremičnem premoženju in deležu družbenika ter iz premoženjskih pravic opravi sodišče v skladu z zakonom, ki ureja izvršbo in zavarovanje.</w:t>
            </w:r>
          </w:p>
          <w:p w14:paraId="64DDBEBA" w14:textId="77777777" w:rsidR="00176717" w:rsidRPr="00C60742"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C60742">
              <w:rPr>
                <w:rFonts w:cs="Arial"/>
                <w:w w:val="102"/>
                <w:szCs w:val="20"/>
                <w:lang w:eastAsia="sl-SI"/>
              </w:rPr>
              <w:t>(3) Davčni organ pošlje predlog za izvršbo državnemu pravobranilstvu.</w:t>
            </w:r>
          </w:p>
          <w:p w14:paraId="29EAE420" w14:textId="77777777" w:rsidR="00176717" w:rsidRPr="00E55AEA"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proofErr w:type="spellStart"/>
            <w:r w:rsidRPr="00E55AEA">
              <w:rPr>
                <w:rFonts w:cs="Arial"/>
                <w:w w:val="102"/>
                <w:szCs w:val="20"/>
                <w:lang w:eastAsia="sl-SI"/>
              </w:rPr>
              <w:t>243.a</w:t>
            </w:r>
            <w:proofErr w:type="spellEnd"/>
            <w:r w:rsidRPr="00E55AEA">
              <w:rPr>
                <w:rFonts w:cs="Arial"/>
                <w:w w:val="102"/>
                <w:szCs w:val="20"/>
                <w:lang w:eastAsia="sl-SI"/>
              </w:rPr>
              <w:t xml:space="preserve"> člen</w:t>
            </w:r>
          </w:p>
          <w:p w14:paraId="333E7173" w14:textId="77777777" w:rsidR="00176717" w:rsidRPr="00E55AEA" w:rsidRDefault="00176717" w:rsidP="00176717">
            <w:pPr>
              <w:suppressAutoHyphens/>
              <w:overflowPunct w:val="0"/>
              <w:autoSpaceDE w:val="0"/>
              <w:autoSpaceDN w:val="0"/>
              <w:adjustRightInd w:val="0"/>
              <w:jc w:val="center"/>
              <w:textAlignment w:val="baseline"/>
              <w:rPr>
                <w:rFonts w:cs="Arial"/>
                <w:w w:val="102"/>
                <w:szCs w:val="20"/>
                <w:lang w:eastAsia="sl-SI"/>
              </w:rPr>
            </w:pPr>
            <w:r w:rsidRPr="00E55AEA">
              <w:rPr>
                <w:rFonts w:cs="Arial"/>
                <w:w w:val="102"/>
                <w:szCs w:val="20"/>
                <w:lang w:eastAsia="sl-SI"/>
              </w:rPr>
              <w:t>(opredelitev pojmov)</w:t>
            </w:r>
          </w:p>
          <w:p w14:paraId="7D9309BD" w14:textId="77777777" w:rsidR="00176717" w:rsidRPr="00E55AEA"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E55AEA">
              <w:rPr>
                <w:rFonts w:cs="Arial"/>
                <w:szCs w:val="20"/>
                <w:lang w:eastAsia="sl-SI"/>
              </w:rPr>
              <w:t xml:space="preserve">Izrazi, uporabljeni v tem poglavju, pomenijo: </w:t>
            </w:r>
          </w:p>
          <w:p w14:paraId="0CE98403" w14:textId="77777777" w:rsidR="00176717" w:rsidRPr="00E55AEA" w:rsidRDefault="00176717" w:rsidP="00176717">
            <w:pPr>
              <w:pStyle w:val="tevilnatoka"/>
              <w:numPr>
                <w:ilvl w:val="0"/>
                <w:numId w:val="33"/>
              </w:numPr>
              <w:overflowPunct w:val="0"/>
              <w:autoSpaceDE w:val="0"/>
              <w:autoSpaceDN w:val="0"/>
              <w:adjustRightInd w:val="0"/>
              <w:textAlignment w:val="baseline"/>
              <w:rPr>
                <w:w w:val="102"/>
                <w:sz w:val="20"/>
                <w:szCs w:val="20"/>
              </w:rPr>
            </w:pPr>
            <w:r w:rsidRPr="00E55AEA">
              <w:rPr>
                <w:w w:val="102"/>
                <w:sz w:val="20"/>
                <w:szCs w:val="20"/>
              </w:rPr>
              <w:t xml:space="preserve">država prosilka je država članica EU, ki vloži zaprosilo za pomoč; </w:t>
            </w:r>
          </w:p>
          <w:p w14:paraId="757A0D60"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w w:val="102"/>
                <w:szCs w:val="20"/>
                <w:lang w:eastAsia="sl-SI"/>
              </w:rPr>
              <w:t xml:space="preserve">upravno sodelovanje pri obdavčevanju je skupni pojem, ki se nanaša na izmenjavo podatkov, prisotnost v davčnih uradih, sočasni davčni nadzor, zaprosilo za vročitev, vse to zaradi pravilne odmere davka; </w:t>
            </w:r>
          </w:p>
          <w:p w14:paraId="6660151B"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w w:val="102"/>
                <w:szCs w:val="20"/>
                <w:lang w:eastAsia="sl-SI"/>
              </w:rPr>
              <w:t xml:space="preserve">zaprosilo za sodelovanje je skupni pojem, ki se nanaša na vse oblike upravnega sodelovanja iz prejšnje točke; </w:t>
            </w:r>
          </w:p>
          <w:p w14:paraId="0F16A91E"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w w:val="102"/>
                <w:szCs w:val="20"/>
                <w:lang w:eastAsia="sl-SI"/>
              </w:rPr>
              <w:t xml:space="preserve">centralni urad za zvezo je organ, ki je po tem zakonu pristojen za stike z drugimi državami članicami EU na področju upravnega sodelovanja in stike z Evropsko komisijo v zvezi z izvajanjem Direktive Sveta 2011/16/EU; </w:t>
            </w:r>
          </w:p>
          <w:p w14:paraId="7362A47C"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w w:val="102"/>
                <w:szCs w:val="20"/>
                <w:lang w:eastAsia="sl-SI"/>
              </w:rPr>
              <w:t xml:space="preserve">omrežje CCN je skupna platforma, ki temelji na skupnem komunikacijskem omrežju (CCN), ki ga je razvila Evropska unija za zagotavljanje vseh prenosov z elektronskimi sredstvi med pristojnimi organi na področju carin in obdavčevanja; </w:t>
            </w:r>
          </w:p>
          <w:p w14:paraId="2A4D18EB"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w w:val="102"/>
                <w:szCs w:val="20"/>
                <w:lang w:eastAsia="sl-SI"/>
              </w:rPr>
              <w:t xml:space="preserve">avtomatična izmenjava podatkov je sistematično pošiljanje vnaprej opredeljenih podatkov o rezidentih drugih držav članic brez njenega predhodnega zaprosila v vnaprej določenih rednih časovnih presledkih </w:t>
            </w:r>
            <w:r w:rsidRPr="00E55AEA">
              <w:rPr>
                <w:rFonts w:cs="Arial"/>
                <w:szCs w:val="20"/>
                <w:lang w:eastAsia="sl-SI"/>
              </w:rPr>
              <w:t>in sistematično sporočanje vnaprej opredeljenih podatkov rezidentov in drugih podatkov drugi državi članici brez predhodnega zaprosila v vnaprej določenih rednih časovnih presledkih;</w:t>
            </w:r>
          </w:p>
          <w:p w14:paraId="6AC1AA30"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szCs w:val="20"/>
                <w:lang w:eastAsia="sl-SI"/>
              </w:rPr>
              <w:t>vnaprejšnje davčno stališče s čezmejnim učinkom pomeni vsako pisno informacijo, ki jo davčni organ izda ali spremeni za določeno osebo ali skupino oseb, ki ima pravico, da se nanj sklicuje, ne glede na to, ali se dejansko uporabi. Pisna informacija vsebuje razlago davčne zakonodaje v zvezi s čezmejno transakcijo ali vprašanjem, ali gre pri dejavnostih, ki jih oseba opravlja v drugi jurisdikciji, za stalno poslovno enoto, ter se izda pred izvedbo transakcij ali dejavnosti v drugi jurisdikciji, pri katerih bi lahko šlo za stalno poslovno enoto, ali pred vložitvijo davčne napovedi za obdobje, v katerem je bila izvedena transakcija ali niz transakcij ali so bile izvedene dejavnosti;</w:t>
            </w:r>
          </w:p>
          <w:p w14:paraId="22AAE3D5"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szCs w:val="20"/>
                <w:lang w:eastAsia="sl-SI"/>
              </w:rPr>
              <w:t xml:space="preserve">vnaprejšnji cenovni sporazum pomeni vsak dogovor, kot je opredeljen v </w:t>
            </w:r>
            <w:proofErr w:type="spellStart"/>
            <w:r w:rsidRPr="00E55AEA">
              <w:rPr>
                <w:rFonts w:cs="Arial"/>
                <w:szCs w:val="20"/>
                <w:lang w:eastAsia="sl-SI"/>
              </w:rPr>
              <w:t>14.a</w:t>
            </w:r>
            <w:proofErr w:type="spellEnd"/>
            <w:r w:rsidRPr="00E55AEA">
              <w:rPr>
                <w:rFonts w:cs="Arial"/>
                <w:szCs w:val="20"/>
                <w:lang w:eastAsia="sl-SI"/>
              </w:rPr>
              <w:t xml:space="preserve"> členu tega zakona, ki ga izda ali spremeni davčni organ za določeno osebo ali skupino oseb, ki ima pravico, da se nanj sklicuje, ne glede na to, ali se dejansko uporabi;</w:t>
            </w:r>
          </w:p>
          <w:p w14:paraId="10F3278A" w14:textId="77777777" w:rsidR="00176717" w:rsidRPr="00E55AEA"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w w:val="102"/>
                <w:szCs w:val="20"/>
                <w:lang w:eastAsia="sl-SI"/>
              </w:rPr>
            </w:pPr>
            <w:r w:rsidRPr="00E55AEA">
              <w:rPr>
                <w:rFonts w:cs="Arial"/>
                <w:szCs w:val="20"/>
                <w:lang w:eastAsia="sl-SI"/>
              </w:rPr>
              <w:t>osrednja podatkovna zbirka je zbirka držav članic za upravno sodelovanje na področju obdavčevanja, kjer se za izpolnitev obveznosti glede avtomatične izmenjave podatkov o vnaprejšnjih davčnih stališčih s čezmejnim učinkom in vnaprejšnjih cenovnih sporazumih beležijo podatki.</w:t>
            </w:r>
          </w:p>
          <w:p w14:paraId="5B40A5B5" w14:textId="77777777" w:rsidR="00176717" w:rsidRPr="00EC255B" w:rsidRDefault="00176717" w:rsidP="00176717">
            <w:pPr>
              <w:suppressAutoHyphens/>
              <w:overflowPunct w:val="0"/>
              <w:autoSpaceDE w:val="0"/>
              <w:autoSpaceDN w:val="0"/>
              <w:adjustRightInd w:val="0"/>
              <w:spacing w:before="480"/>
              <w:jc w:val="center"/>
              <w:textAlignment w:val="baseline"/>
              <w:rPr>
                <w:rFonts w:cs="Arial"/>
                <w:szCs w:val="20"/>
                <w:lang w:eastAsia="sl-SI"/>
              </w:rPr>
            </w:pPr>
            <w:proofErr w:type="spellStart"/>
            <w:r w:rsidRPr="00EC255B">
              <w:rPr>
                <w:rFonts w:cs="Arial"/>
                <w:szCs w:val="20"/>
                <w:lang w:eastAsia="sl-SI"/>
              </w:rPr>
              <w:t>255.f</w:t>
            </w:r>
            <w:proofErr w:type="spellEnd"/>
            <w:r w:rsidRPr="00EC255B">
              <w:rPr>
                <w:rFonts w:cs="Arial"/>
                <w:szCs w:val="20"/>
                <w:lang w:eastAsia="sl-SI"/>
              </w:rPr>
              <w:t xml:space="preserve"> člen</w:t>
            </w:r>
          </w:p>
          <w:p w14:paraId="5A220305" w14:textId="77777777" w:rsidR="00176717" w:rsidRPr="00EC255B" w:rsidRDefault="00176717" w:rsidP="00176717">
            <w:pPr>
              <w:suppressAutoHyphens/>
              <w:overflowPunct w:val="0"/>
              <w:autoSpaceDE w:val="0"/>
              <w:autoSpaceDN w:val="0"/>
              <w:adjustRightInd w:val="0"/>
              <w:jc w:val="center"/>
              <w:textAlignment w:val="baseline"/>
              <w:rPr>
                <w:rFonts w:cs="Arial"/>
                <w:szCs w:val="20"/>
                <w:lang w:eastAsia="sl-SI"/>
              </w:rPr>
            </w:pPr>
            <w:r w:rsidRPr="00EC255B">
              <w:rPr>
                <w:rFonts w:cs="Arial"/>
                <w:szCs w:val="20"/>
                <w:lang w:eastAsia="sl-SI"/>
              </w:rPr>
              <w:t>(sporočanje informacij pristojnemu organu)</w:t>
            </w:r>
          </w:p>
          <w:p w14:paraId="65DAB0BA" w14:textId="77777777" w:rsidR="00176717" w:rsidRPr="00EC255B"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EC255B">
              <w:rPr>
                <w:rFonts w:cs="Arial"/>
                <w:szCs w:val="20"/>
                <w:lang w:eastAsia="sl-SI"/>
              </w:rPr>
              <w:t xml:space="preserve">(1) Minister, pristojen za finance, predpiše način in obliko sporočanja informacij iz prvega in tretjega odstavka </w:t>
            </w:r>
            <w:proofErr w:type="spellStart"/>
            <w:r w:rsidRPr="00EC255B">
              <w:rPr>
                <w:rFonts w:cs="Arial"/>
                <w:szCs w:val="20"/>
                <w:lang w:eastAsia="sl-SI"/>
              </w:rPr>
              <w:t>255.č</w:t>
            </w:r>
            <w:proofErr w:type="spellEnd"/>
            <w:r w:rsidRPr="00EC255B">
              <w:rPr>
                <w:rFonts w:cs="Arial"/>
                <w:szCs w:val="20"/>
                <w:lang w:eastAsia="sl-SI"/>
              </w:rPr>
              <w:t> člena tega zakona.</w:t>
            </w:r>
          </w:p>
          <w:p w14:paraId="11BACE94" w14:textId="77777777" w:rsidR="00176717" w:rsidRPr="00DD0722"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EC255B">
              <w:rPr>
                <w:rFonts w:cs="Arial"/>
                <w:szCs w:val="20"/>
                <w:lang w:eastAsia="sl-SI"/>
              </w:rPr>
              <w:t xml:space="preserve">(2) Poročevalska finančna institucija Slovenije informacije iz prvega in tretjega odstavka </w:t>
            </w:r>
            <w:proofErr w:type="spellStart"/>
            <w:r w:rsidRPr="00EC255B">
              <w:rPr>
                <w:rFonts w:cs="Arial"/>
                <w:szCs w:val="20"/>
                <w:lang w:eastAsia="sl-SI"/>
              </w:rPr>
              <w:t>255.č</w:t>
            </w:r>
            <w:proofErr w:type="spellEnd"/>
            <w:r w:rsidRPr="00EC255B">
              <w:rPr>
                <w:rFonts w:cs="Arial"/>
                <w:szCs w:val="20"/>
                <w:lang w:eastAsia="sl-SI"/>
              </w:rPr>
              <w:t xml:space="preserve"> člena tega zakona sporoči pristojnemu organu najpozneje do 30. junija leta, ki sledi koledarskemu letu, na </w:t>
            </w:r>
            <w:r w:rsidRPr="00EC255B">
              <w:rPr>
                <w:rFonts w:cs="Arial"/>
                <w:szCs w:val="20"/>
                <w:lang w:eastAsia="sl-SI"/>
              </w:rPr>
              <w:lastRenderedPageBreak/>
              <w:t>katero se informacije nanašajo.</w:t>
            </w:r>
          </w:p>
          <w:p w14:paraId="449AEDA9" w14:textId="77777777" w:rsidR="00A111DD" w:rsidRPr="00A111DD" w:rsidRDefault="00A111DD" w:rsidP="00A111DD">
            <w:pPr>
              <w:pStyle w:val="Oddelek"/>
              <w:numPr>
                <w:ilvl w:val="0"/>
                <w:numId w:val="0"/>
              </w:numPr>
              <w:ind w:left="1428"/>
              <w:rPr>
                <w:b w:val="0"/>
                <w:w w:val="102"/>
                <w:sz w:val="20"/>
                <w:szCs w:val="20"/>
              </w:rPr>
            </w:pPr>
            <w:r w:rsidRPr="00A111DD">
              <w:rPr>
                <w:b w:val="0"/>
                <w:w w:val="102"/>
                <w:sz w:val="20"/>
                <w:szCs w:val="20"/>
              </w:rPr>
              <w:t>IV. poglavje</w:t>
            </w:r>
            <w:r w:rsidRPr="00A111DD">
              <w:rPr>
                <w:b w:val="0"/>
                <w:w w:val="102"/>
                <w:sz w:val="20"/>
                <w:szCs w:val="20"/>
              </w:rPr>
              <w:br/>
              <w:t>Izvajanje mednarodnih pogodb o izogibanju dvojnega obdavčevanja</w:t>
            </w:r>
          </w:p>
          <w:p w14:paraId="10214ED6" w14:textId="16A74471" w:rsidR="00A111DD" w:rsidRPr="00A111DD" w:rsidRDefault="00A111DD" w:rsidP="00A111DD">
            <w:pPr>
              <w:pStyle w:val="Pododdelek"/>
              <w:rPr>
                <w:w w:val="102"/>
                <w:sz w:val="20"/>
                <w:szCs w:val="20"/>
              </w:rPr>
            </w:pPr>
            <w:r w:rsidRPr="00A111DD">
              <w:rPr>
                <w:w w:val="102"/>
                <w:sz w:val="20"/>
                <w:szCs w:val="20"/>
              </w:rPr>
              <w:t>1. podpoglavje</w:t>
            </w:r>
            <w:r w:rsidRPr="00A111DD">
              <w:rPr>
                <w:w w:val="102"/>
                <w:sz w:val="20"/>
                <w:szCs w:val="20"/>
              </w:rPr>
              <w:br/>
              <w:t>Postopek skupnega dogovora v skladu z mednarodno pogodbo o i</w:t>
            </w:r>
            <w:r>
              <w:rPr>
                <w:w w:val="102"/>
                <w:sz w:val="20"/>
                <w:szCs w:val="20"/>
              </w:rPr>
              <w:t>zogibanju dvojnega obdavčevanja</w:t>
            </w:r>
          </w:p>
          <w:p w14:paraId="4693B2AC" w14:textId="77777777" w:rsidR="00176717" w:rsidRPr="00DD0722"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DD0722">
              <w:rPr>
                <w:rFonts w:cs="Arial"/>
                <w:w w:val="102"/>
                <w:szCs w:val="20"/>
                <w:lang w:eastAsia="sl-SI"/>
              </w:rPr>
              <w:t>256. člen</w:t>
            </w:r>
          </w:p>
          <w:p w14:paraId="2B3A3F16" w14:textId="77777777" w:rsidR="00176717" w:rsidRPr="00DD0722" w:rsidRDefault="00176717" w:rsidP="00176717">
            <w:pPr>
              <w:suppressAutoHyphens/>
              <w:overflowPunct w:val="0"/>
              <w:autoSpaceDE w:val="0"/>
              <w:autoSpaceDN w:val="0"/>
              <w:adjustRightInd w:val="0"/>
              <w:jc w:val="center"/>
              <w:textAlignment w:val="baseline"/>
              <w:rPr>
                <w:rFonts w:cs="Arial"/>
                <w:w w:val="102"/>
                <w:szCs w:val="20"/>
                <w:lang w:eastAsia="sl-SI"/>
              </w:rPr>
            </w:pPr>
            <w:r w:rsidRPr="00DD0722">
              <w:rPr>
                <w:rFonts w:cs="Arial"/>
                <w:w w:val="102"/>
                <w:szCs w:val="20"/>
                <w:lang w:eastAsia="sl-SI"/>
              </w:rPr>
              <w:t>(postopek skupnega dogovora na zahtevo davčnega zavezanca)</w:t>
            </w:r>
          </w:p>
          <w:p w14:paraId="7492F738" w14:textId="77777777" w:rsidR="00176717" w:rsidRPr="00924E95"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DD0722">
              <w:rPr>
                <w:rFonts w:cs="Arial"/>
                <w:w w:val="102"/>
                <w:szCs w:val="20"/>
                <w:lang w:eastAsia="sl-SI"/>
              </w:rPr>
              <w:t xml:space="preserve">Kadar davčni zavezanec meni, da ni bil obdavčen v skladu z mednarodno pogodbo o izogibanju dvojnega obdavčevanja (v nadaljnjem besedilu: mednarodna pogodba), in predlaga </w:t>
            </w:r>
            <w:r w:rsidRPr="00DD0722">
              <w:rPr>
                <w:rFonts w:cs="Arial"/>
                <w:szCs w:val="20"/>
                <w:lang w:eastAsia="sl-SI"/>
              </w:rPr>
              <w:t>pristojnemu organu Republike Slovenije</w:t>
            </w:r>
            <w:r w:rsidRPr="00DD0722">
              <w:rPr>
                <w:rFonts w:cs="Arial"/>
                <w:w w:val="102"/>
                <w:szCs w:val="20"/>
                <w:lang w:eastAsia="sl-SI"/>
              </w:rPr>
              <w:t>, da začne postopek skupnega dogovora s pristojnim organom druge države, se lahko odločitev, ki je sprejeta v takšnem postopku, uveljavi, ne glede na odločitve, ki so že bile sprejete v skladu s tem zakonom.</w:t>
            </w:r>
          </w:p>
          <w:p w14:paraId="45232371" w14:textId="77777777" w:rsidR="00176717" w:rsidRPr="00924E95"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924E95">
              <w:rPr>
                <w:rFonts w:cs="Arial"/>
                <w:w w:val="102"/>
                <w:szCs w:val="20"/>
                <w:lang w:eastAsia="sl-SI"/>
              </w:rPr>
              <w:t>257. člen</w:t>
            </w:r>
          </w:p>
          <w:p w14:paraId="701388E1" w14:textId="77777777" w:rsidR="00176717" w:rsidRPr="00924E95" w:rsidRDefault="00176717" w:rsidP="00176717">
            <w:pPr>
              <w:suppressAutoHyphens/>
              <w:overflowPunct w:val="0"/>
              <w:autoSpaceDE w:val="0"/>
              <w:autoSpaceDN w:val="0"/>
              <w:adjustRightInd w:val="0"/>
              <w:jc w:val="center"/>
              <w:textAlignment w:val="baseline"/>
              <w:rPr>
                <w:rFonts w:cs="Arial"/>
                <w:w w:val="102"/>
                <w:szCs w:val="20"/>
                <w:lang w:eastAsia="sl-SI"/>
              </w:rPr>
            </w:pPr>
            <w:r w:rsidRPr="00924E95">
              <w:rPr>
                <w:rFonts w:cs="Arial"/>
                <w:w w:val="102"/>
                <w:szCs w:val="20"/>
                <w:lang w:eastAsia="sl-SI"/>
              </w:rPr>
              <w:t>(uveljavitev odločitve, sprejete v postopku skupnega dogovora)</w:t>
            </w:r>
          </w:p>
          <w:p w14:paraId="38770FFB" w14:textId="77777777" w:rsidR="00176717" w:rsidRPr="00924E95"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924E95">
              <w:rPr>
                <w:rFonts w:cs="Arial"/>
                <w:w w:val="102"/>
                <w:szCs w:val="20"/>
                <w:lang w:eastAsia="sl-SI"/>
              </w:rPr>
              <w:t>Davčni zavezanec, na katerega se nanaša odločitev, sprejeta v postopku skupnega dogovora, lahko v 12 mesecih od dneva, ko je bil obveščen o odločitvi, ki sta jo pristojna organa sprejela v postopku skupnega dogovora, od davčnega organa zahteva, da se odločitev, ki je bila sprejeta v postopku skupnega dogovora, uveljavi.</w:t>
            </w:r>
          </w:p>
          <w:p w14:paraId="4AACEDEB" w14:textId="77777777" w:rsidR="00176717" w:rsidRPr="00924E95"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924E95">
              <w:rPr>
                <w:rFonts w:cs="Arial"/>
                <w:w w:val="102"/>
                <w:szCs w:val="20"/>
                <w:lang w:eastAsia="sl-SI"/>
              </w:rPr>
              <w:t>258. člen</w:t>
            </w:r>
          </w:p>
          <w:p w14:paraId="67303320" w14:textId="77777777" w:rsidR="00176717" w:rsidRPr="00924E95" w:rsidRDefault="00176717" w:rsidP="00176717">
            <w:pPr>
              <w:suppressAutoHyphens/>
              <w:overflowPunct w:val="0"/>
              <w:autoSpaceDE w:val="0"/>
              <w:autoSpaceDN w:val="0"/>
              <w:adjustRightInd w:val="0"/>
              <w:jc w:val="center"/>
              <w:textAlignment w:val="baseline"/>
              <w:rPr>
                <w:rFonts w:cs="Arial"/>
                <w:w w:val="102"/>
                <w:szCs w:val="20"/>
                <w:lang w:eastAsia="sl-SI"/>
              </w:rPr>
            </w:pPr>
            <w:r w:rsidRPr="00924E95">
              <w:rPr>
                <w:rFonts w:cs="Arial"/>
                <w:w w:val="102"/>
                <w:szCs w:val="20"/>
                <w:lang w:eastAsia="sl-SI"/>
              </w:rPr>
              <w:t>(postopek skupnega dogovora na pobudo pristojnega organa druge države)</w:t>
            </w:r>
          </w:p>
          <w:p w14:paraId="3F263BE6" w14:textId="77777777" w:rsidR="00176717" w:rsidRPr="00924E95"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924E95">
              <w:rPr>
                <w:rFonts w:cs="Arial"/>
                <w:w w:val="102"/>
                <w:szCs w:val="20"/>
                <w:lang w:eastAsia="sl-SI"/>
              </w:rPr>
              <w:t>(1) Kadar se postopek skupnega dogovora začne na pobudo pristojnega organa druge države, pristojni organ Republike Slovenije o tem obvesti davčnega zavezanca, na katerega se postopek nanaša. V tem primeru se postopek skupnega dogovora začne ne glede na roke zastaranja, določene v tem zakonu.</w:t>
            </w:r>
          </w:p>
          <w:p w14:paraId="38D4C843" w14:textId="77777777" w:rsidR="00176717"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924E95">
              <w:rPr>
                <w:rFonts w:cs="Arial"/>
                <w:w w:val="102"/>
                <w:szCs w:val="20"/>
                <w:lang w:eastAsia="sl-SI"/>
              </w:rPr>
              <w:t>(2) Glede uveljavitve odločitve, sprejete v postopku skupnega dogovora, se smiselno uporablja 257. člen tega zakona.</w:t>
            </w:r>
          </w:p>
          <w:p w14:paraId="182493F0" w14:textId="77777777" w:rsidR="00C14648" w:rsidRPr="00C14648" w:rsidRDefault="00C14648" w:rsidP="00C14648">
            <w:pPr>
              <w:pStyle w:val="len"/>
              <w:rPr>
                <w:b w:val="0"/>
                <w:w w:val="102"/>
              </w:rPr>
            </w:pPr>
            <w:r w:rsidRPr="00C14648">
              <w:rPr>
                <w:b w:val="0"/>
                <w:w w:val="102"/>
              </w:rPr>
              <w:t>265. člen</w:t>
            </w:r>
          </w:p>
          <w:p w14:paraId="4E4C255E" w14:textId="77777777" w:rsidR="00C14648" w:rsidRPr="00C14648" w:rsidRDefault="00C14648" w:rsidP="00C14648">
            <w:pPr>
              <w:pStyle w:val="lennaslov0"/>
              <w:rPr>
                <w:b w:val="0"/>
                <w:w w:val="102"/>
                <w:sz w:val="20"/>
                <w:szCs w:val="20"/>
              </w:rPr>
            </w:pPr>
            <w:r w:rsidRPr="00C14648">
              <w:rPr>
                <w:b w:val="0"/>
                <w:w w:val="102"/>
                <w:sz w:val="20"/>
                <w:szCs w:val="20"/>
              </w:rPr>
              <w:t>(pristojni organ)</w:t>
            </w:r>
          </w:p>
          <w:p w14:paraId="5A42766A" w14:textId="77777777" w:rsidR="00C14648" w:rsidRPr="00C14648" w:rsidRDefault="00C14648" w:rsidP="00C14648">
            <w:pPr>
              <w:pStyle w:val="Odstavek"/>
              <w:rPr>
                <w:w w:val="102"/>
                <w:sz w:val="20"/>
                <w:szCs w:val="20"/>
              </w:rPr>
            </w:pPr>
            <w:r w:rsidRPr="00C14648">
              <w:rPr>
                <w:w w:val="102"/>
                <w:sz w:val="20"/>
                <w:szCs w:val="20"/>
              </w:rPr>
              <w:t xml:space="preserve">(1) Pristojni organ za opravljanje nalog: </w:t>
            </w:r>
          </w:p>
          <w:p w14:paraId="42C5B698" w14:textId="77777777" w:rsidR="00C14648" w:rsidRPr="00C14648" w:rsidRDefault="00C14648" w:rsidP="00C14648">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C14648">
              <w:rPr>
                <w:sz w:val="20"/>
                <w:szCs w:val="20"/>
              </w:rPr>
              <w:t xml:space="preserve">izmenjave podatkov po mednarodnih pogodbah o izogibanju dvojnega obdavčevanja in mednarodnih pogodbah o izmenjavi informacij za davčne namene; </w:t>
            </w:r>
          </w:p>
          <w:p w14:paraId="35FAC940" w14:textId="77777777" w:rsidR="00C14648" w:rsidRPr="00C14648" w:rsidRDefault="00C14648" w:rsidP="00C14648">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C14648">
              <w:rPr>
                <w:sz w:val="20"/>
                <w:szCs w:val="20"/>
              </w:rPr>
              <w:t xml:space="preserve">v okviru nudenja pomoči pri pobiranju davkov po mednarodnih pogodbah o izogibanju dvojnega obdavčevanja in </w:t>
            </w:r>
          </w:p>
          <w:p w14:paraId="71076288" w14:textId="77777777" w:rsidR="00C14648" w:rsidRPr="00C14648" w:rsidRDefault="00C14648" w:rsidP="00C14648">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C14648">
              <w:rPr>
                <w:sz w:val="20"/>
                <w:szCs w:val="20"/>
              </w:rPr>
              <w:t>v okviru nudenja pomoči pri davčnih zadevah po Konvenciji o medsebojni upravni pomoči pri davčnih zadevah in Protokola o spremembi Konvencije o medsebojni upravni pomoči pri davčnih zadevah (Uradni list RS, št. 109/10 – MP, št. 22/10)</w:t>
            </w:r>
          </w:p>
          <w:p w14:paraId="435BE3C8" w14:textId="77777777" w:rsidR="00C14648" w:rsidRPr="00C14648" w:rsidRDefault="00C14648" w:rsidP="00C14648">
            <w:pPr>
              <w:pStyle w:val="Zamaknjenadolobaprvinivo"/>
              <w:rPr>
                <w:sz w:val="20"/>
                <w:szCs w:val="20"/>
              </w:rPr>
            </w:pPr>
            <w:r w:rsidRPr="00C14648">
              <w:rPr>
                <w:sz w:val="20"/>
                <w:szCs w:val="20"/>
              </w:rPr>
              <w:t>je v Republiki Sloveniji ministrstvo, pristojno za finance. Minister, pristojen za finance, lahko pooblasti Finančno upravo Republike Slovenije za opravljanje posameznih nalog izmenjave podatkov in nudenja pomoči po teh pogodbah.</w:t>
            </w:r>
          </w:p>
          <w:p w14:paraId="5B7FD055" w14:textId="5F870ADA" w:rsidR="00C14648" w:rsidRPr="00C14648" w:rsidRDefault="00C14648" w:rsidP="00C14648">
            <w:pPr>
              <w:pStyle w:val="Odstavek"/>
              <w:rPr>
                <w:sz w:val="20"/>
                <w:szCs w:val="20"/>
              </w:rPr>
            </w:pPr>
            <w:r w:rsidRPr="00C14648">
              <w:rPr>
                <w:sz w:val="20"/>
                <w:szCs w:val="20"/>
              </w:rPr>
              <w:t xml:space="preserve">(2) Pristojni organ Republike Slovenije za postopke skupnega dogovora s pristojnimi organi drugih držav po mednarodnih pogodbah o izogibanju dvojnega obdavčevanja, ki obvezujejo Republiko Slovenijo, je ministrstvo, pristojno za finance. Minister, pristojen za finance, lahko pooblasti Finančno upravo Republike Slovenije za opravljanje (posameznih ali vseh) nalog v zvezi s postopki skupnega dogovora s </w:t>
            </w:r>
            <w:r w:rsidRPr="00C14648">
              <w:rPr>
                <w:sz w:val="20"/>
                <w:szCs w:val="20"/>
              </w:rPr>
              <w:lastRenderedPageBreak/>
              <w:t>pristojnimi organi drugih držav.</w:t>
            </w:r>
          </w:p>
          <w:p w14:paraId="561386C8" w14:textId="77777777" w:rsidR="00176717" w:rsidRPr="00EB2E6E" w:rsidRDefault="00176717" w:rsidP="00176717">
            <w:pPr>
              <w:pStyle w:val="len"/>
              <w:rPr>
                <w:b w:val="0"/>
              </w:rPr>
            </w:pPr>
            <w:proofErr w:type="spellStart"/>
            <w:r w:rsidRPr="00EB2E6E">
              <w:rPr>
                <w:b w:val="0"/>
              </w:rPr>
              <w:t>266.g</w:t>
            </w:r>
            <w:proofErr w:type="spellEnd"/>
            <w:r w:rsidRPr="00EB2E6E">
              <w:rPr>
                <w:b w:val="0"/>
              </w:rPr>
              <w:t xml:space="preserve"> člen</w:t>
            </w:r>
          </w:p>
          <w:p w14:paraId="46269BB2" w14:textId="77777777" w:rsidR="00176717" w:rsidRPr="00EB2E6E" w:rsidRDefault="00176717" w:rsidP="00176717">
            <w:pPr>
              <w:pStyle w:val="lennaslov0"/>
              <w:rPr>
                <w:b w:val="0"/>
                <w:sz w:val="20"/>
                <w:szCs w:val="20"/>
              </w:rPr>
            </w:pPr>
            <w:r w:rsidRPr="00EB2E6E">
              <w:rPr>
                <w:b w:val="0"/>
                <w:sz w:val="20"/>
                <w:szCs w:val="20"/>
              </w:rPr>
              <w:t>(sporočanje informacij pristojnemu organu)</w:t>
            </w:r>
          </w:p>
          <w:p w14:paraId="522FCADD" w14:textId="77777777" w:rsidR="00176717" w:rsidRPr="00EB2E6E" w:rsidRDefault="00176717" w:rsidP="00176717">
            <w:pPr>
              <w:pStyle w:val="Odstavek"/>
              <w:rPr>
                <w:sz w:val="20"/>
                <w:szCs w:val="20"/>
              </w:rPr>
            </w:pPr>
            <w:r w:rsidRPr="00EB2E6E">
              <w:rPr>
                <w:sz w:val="20"/>
                <w:szCs w:val="20"/>
              </w:rPr>
              <w:t xml:space="preserve">(1) Minister, pristojen za finance, predpiše način in obliko sporočanja informacij iz četrtega odstavka </w:t>
            </w:r>
            <w:proofErr w:type="spellStart"/>
            <w:r w:rsidRPr="00EB2E6E">
              <w:rPr>
                <w:sz w:val="20"/>
                <w:szCs w:val="20"/>
              </w:rPr>
              <w:t>266.c</w:t>
            </w:r>
            <w:proofErr w:type="spellEnd"/>
            <w:r w:rsidRPr="00EB2E6E">
              <w:rPr>
                <w:sz w:val="20"/>
                <w:szCs w:val="20"/>
              </w:rPr>
              <w:t xml:space="preserve"> člena in prvega, tretjega ter četrtega odstavka </w:t>
            </w:r>
            <w:proofErr w:type="spellStart"/>
            <w:r w:rsidRPr="00EB2E6E">
              <w:rPr>
                <w:sz w:val="20"/>
                <w:szCs w:val="20"/>
              </w:rPr>
              <w:t>266.d</w:t>
            </w:r>
            <w:proofErr w:type="spellEnd"/>
            <w:r w:rsidRPr="00EB2E6E">
              <w:rPr>
                <w:sz w:val="20"/>
                <w:szCs w:val="20"/>
              </w:rPr>
              <w:t xml:space="preserve"> člena tega zakona pristojnemu organu. </w:t>
            </w:r>
          </w:p>
          <w:p w14:paraId="0E8659E7" w14:textId="77777777" w:rsidR="00176717" w:rsidRPr="00924E95" w:rsidRDefault="00176717" w:rsidP="00176717">
            <w:pPr>
              <w:pStyle w:val="Odstavek"/>
              <w:rPr>
                <w:sz w:val="20"/>
                <w:szCs w:val="20"/>
              </w:rPr>
            </w:pPr>
            <w:r w:rsidRPr="00EB2E6E">
              <w:rPr>
                <w:sz w:val="20"/>
                <w:szCs w:val="20"/>
              </w:rPr>
              <w:t xml:space="preserve">(2) Poročevalska finančna institucija Slovenije informacije iz četrtega odstavka </w:t>
            </w:r>
            <w:proofErr w:type="spellStart"/>
            <w:r w:rsidRPr="00EB2E6E">
              <w:rPr>
                <w:sz w:val="20"/>
                <w:szCs w:val="20"/>
              </w:rPr>
              <w:t>266.c</w:t>
            </w:r>
            <w:proofErr w:type="spellEnd"/>
            <w:r w:rsidRPr="00EB2E6E">
              <w:rPr>
                <w:sz w:val="20"/>
                <w:szCs w:val="20"/>
              </w:rPr>
              <w:t xml:space="preserve"> člena in prvega, tretjega ter četrtega odstavka </w:t>
            </w:r>
            <w:proofErr w:type="spellStart"/>
            <w:r w:rsidRPr="00EB2E6E">
              <w:rPr>
                <w:sz w:val="20"/>
                <w:szCs w:val="20"/>
              </w:rPr>
              <w:t>266.d</w:t>
            </w:r>
            <w:proofErr w:type="spellEnd"/>
            <w:r w:rsidRPr="00EB2E6E">
              <w:rPr>
                <w:sz w:val="20"/>
                <w:szCs w:val="20"/>
              </w:rPr>
              <w:t xml:space="preserve"> člena tega zakona sporoči pristojnemu organu najpozneje do 30. junija leta, ki sledi koledarskemu letu, na katero se informacije nanašajo. Informacije se sporočajo na način in v obliki, ki jo predpiše </w:t>
            </w:r>
            <w:r>
              <w:rPr>
                <w:sz w:val="20"/>
                <w:szCs w:val="20"/>
              </w:rPr>
              <w:t>minister, pristojen za finance.</w:t>
            </w:r>
          </w:p>
          <w:p w14:paraId="5333AFAF" w14:textId="77777777" w:rsidR="00176717" w:rsidRPr="00236C10"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236C10">
              <w:rPr>
                <w:rFonts w:cs="Arial"/>
                <w:w w:val="102"/>
                <w:szCs w:val="20"/>
                <w:lang w:eastAsia="sl-SI"/>
              </w:rPr>
              <w:t>394. člen</w:t>
            </w:r>
          </w:p>
          <w:p w14:paraId="00E7B255" w14:textId="77777777" w:rsidR="00176717" w:rsidRPr="00236C10" w:rsidRDefault="00176717" w:rsidP="00176717">
            <w:pPr>
              <w:suppressAutoHyphens/>
              <w:overflowPunct w:val="0"/>
              <w:autoSpaceDE w:val="0"/>
              <w:autoSpaceDN w:val="0"/>
              <w:adjustRightInd w:val="0"/>
              <w:jc w:val="center"/>
              <w:textAlignment w:val="baseline"/>
              <w:rPr>
                <w:rFonts w:cs="Arial"/>
                <w:szCs w:val="20"/>
                <w:lang w:eastAsia="sl-SI"/>
              </w:rPr>
            </w:pPr>
            <w:r w:rsidRPr="00236C10">
              <w:rPr>
                <w:rFonts w:cs="Arial"/>
                <w:szCs w:val="20"/>
                <w:lang w:eastAsia="sl-SI"/>
              </w:rPr>
              <w:t>(davčni prekrški posameznikov)</w:t>
            </w:r>
          </w:p>
          <w:p w14:paraId="53B10D9E" w14:textId="77777777" w:rsidR="00176717" w:rsidRPr="00236C10"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236C10">
              <w:rPr>
                <w:rFonts w:cs="Arial"/>
                <w:szCs w:val="20"/>
                <w:lang w:eastAsia="sl-SI"/>
              </w:rPr>
              <w:t xml:space="preserve">Z globo 250 do 400 </w:t>
            </w:r>
            <w:proofErr w:type="spellStart"/>
            <w:r w:rsidRPr="00236C10">
              <w:rPr>
                <w:rFonts w:cs="Arial"/>
                <w:szCs w:val="20"/>
                <w:lang w:eastAsia="sl-SI"/>
              </w:rPr>
              <w:t>eurov</w:t>
            </w:r>
            <w:proofErr w:type="spellEnd"/>
            <w:r w:rsidRPr="00236C10">
              <w:rPr>
                <w:rFonts w:cs="Arial"/>
                <w:szCs w:val="20"/>
                <w:lang w:eastAsia="sl-SI"/>
              </w:rPr>
              <w:t xml:space="preserve"> se kaznuje za prekršek posameznik, če:</w:t>
            </w:r>
          </w:p>
          <w:p w14:paraId="4A643CB7" w14:textId="77777777" w:rsidR="00176717" w:rsidRPr="00236C10" w:rsidRDefault="00176717" w:rsidP="00176717">
            <w:pPr>
              <w:pStyle w:val="tevilnatoka"/>
              <w:numPr>
                <w:ilvl w:val="0"/>
                <w:numId w:val="34"/>
              </w:numPr>
              <w:overflowPunct w:val="0"/>
              <w:autoSpaceDE w:val="0"/>
              <w:autoSpaceDN w:val="0"/>
              <w:adjustRightInd w:val="0"/>
              <w:textAlignment w:val="baseline"/>
              <w:rPr>
                <w:sz w:val="20"/>
                <w:szCs w:val="20"/>
              </w:rPr>
            </w:pPr>
            <w:r w:rsidRPr="00236C10">
              <w:rPr>
                <w:sz w:val="20"/>
                <w:szCs w:val="20"/>
              </w:rPr>
              <w:t>ne vloži davčne napovedi v predpisanem roku ali na predpisani način (četrti odstavek 61. člena, šesti odstavek 267. člena, tretji odstavek 270. člena, 288., 318., 323. in 326. člen);</w:t>
            </w:r>
          </w:p>
          <w:p w14:paraId="027A2761" w14:textId="77777777" w:rsidR="00176717" w:rsidRPr="00236C10"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szCs w:val="20"/>
                <w:lang w:eastAsia="sl-SI"/>
              </w:rPr>
            </w:pPr>
            <w:r w:rsidRPr="00236C10">
              <w:rPr>
                <w:rFonts w:cs="Arial"/>
                <w:szCs w:val="20"/>
                <w:lang w:eastAsia="sl-SI"/>
              </w:rPr>
              <w:t>(črtana);</w:t>
            </w:r>
          </w:p>
          <w:p w14:paraId="2345611F" w14:textId="77777777" w:rsidR="00176717" w:rsidRPr="00236C10"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szCs w:val="20"/>
                <w:lang w:eastAsia="sl-SI"/>
              </w:rPr>
            </w:pPr>
            <w:r w:rsidRPr="00236C10">
              <w:rPr>
                <w:rFonts w:cs="Arial"/>
                <w:szCs w:val="20"/>
                <w:lang w:eastAsia="sl-SI"/>
              </w:rPr>
              <w:t>na zahtevo davčnega organa ne predloži ali ne predloži v določenem roku ali na predpisan način seznama premoženja ali na seznamu navede nepopolne ali neresnične podatke (147. člen);</w:t>
            </w:r>
          </w:p>
          <w:p w14:paraId="37ABB489" w14:textId="77777777" w:rsidR="00176717" w:rsidRPr="00236C10"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szCs w:val="20"/>
                <w:lang w:eastAsia="sl-SI"/>
              </w:rPr>
            </w:pPr>
            <w:r w:rsidRPr="00236C10">
              <w:rPr>
                <w:rFonts w:cs="Arial"/>
                <w:szCs w:val="20"/>
                <w:lang w:eastAsia="sl-SI"/>
              </w:rPr>
              <w:t>ne omogoči davčnemu organu vpogleda v sef (185. člen);</w:t>
            </w:r>
          </w:p>
          <w:p w14:paraId="5139C72E" w14:textId="77777777" w:rsidR="00176717" w:rsidRPr="00236C10"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szCs w:val="20"/>
                <w:lang w:eastAsia="sl-SI"/>
              </w:rPr>
            </w:pPr>
            <w:r w:rsidRPr="00236C10">
              <w:rPr>
                <w:rFonts w:cs="Arial"/>
                <w:szCs w:val="20"/>
                <w:lang w:eastAsia="sl-SI"/>
              </w:rPr>
              <w:t>uporablja zarubljeno premičnino v nasprotju z zakonom (prvi in tretji odstavek 186. člena);</w:t>
            </w:r>
          </w:p>
          <w:p w14:paraId="309B20A1" w14:textId="77777777" w:rsidR="00176717" w:rsidRPr="00040597" w:rsidRDefault="00176717" w:rsidP="00176717">
            <w:pPr>
              <w:numPr>
                <w:ilvl w:val="0"/>
                <w:numId w:val="29"/>
              </w:numPr>
              <w:tabs>
                <w:tab w:val="left" w:pos="540"/>
                <w:tab w:val="left" w:pos="900"/>
              </w:tabs>
              <w:overflowPunct w:val="0"/>
              <w:autoSpaceDE w:val="0"/>
              <w:autoSpaceDN w:val="0"/>
              <w:adjustRightInd w:val="0"/>
              <w:jc w:val="both"/>
              <w:textAlignment w:val="baseline"/>
              <w:rPr>
                <w:rFonts w:cs="Arial"/>
                <w:szCs w:val="20"/>
                <w:lang w:eastAsia="sl-SI"/>
              </w:rPr>
            </w:pPr>
            <w:r w:rsidRPr="00236C10">
              <w:rPr>
                <w:rFonts w:cs="Arial"/>
                <w:szCs w:val="20"/>
                <w:lang w:eastAsia="sl-SI"/>
              </w:rPr>
              <w:t>razpolaga z zarubljenimi premičninami (prvi odstavek 187. člena).</w:t>
            </w:r>
          </w:p>
          <w:p w14:paraId="4A3F9010" w14:textId="77777777" w:rsidR="00176717" w:rsidRPr="00040597"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040597">
              <w:rPr>
                <w:rFonts w:cs="Arial"/>
                <w:w w:val="102"/>
                <w:szCs w:val="20"/>
                <w:lang w:eastAsia="sl-SI"/>
              </w:rPr>
              <w:t>396. člen</w:t>
            </w:r>
          </w:p>
          <w:p w14:paraId="03868BE9" w14:textId="77777777" w:rsidR="00176717" w:rsidRPr="00040597" w:rsidRDefault="00176717" w:rsidP="00176717">
            <w:pPr>
              <w:suppressAutoHyphens/>
              <w:overflowPunct w:val="0"/>
              <w:autoSpaceDE w:val="0"/>
              <w:autoSpaceDN w:val="0"/>
              <w:adjustRightInd w:val="0"/>
              <w:jc w:val="center"/>
              <w:textAlignment w:val="baseline"/>
              <w:rPr>
                <w:rFonts w:cs="Arial"/>
                <w:szCs w:val="20"/>
                <w:lang w:eastAsia="sl-SI"/>
              </w:rPr>
            </w:pPr>
            <w:r w:rsidRPr="00040597">
              <w:rPr>
                <w:rFonts w:cs="Arial"/>
                <w:w w:val="102"/>
                <w:szCs w:val="20"/>
                <w:lang w:eastAsia="sl-SI"/>
              </w:rPr>
              <w:t>(</w:t>
            </w:r>
            <w:r w:rsidRPr="00040597">
              <w:rPr>
                <w:rFonts w:cs="Arial"/>
                <w:szCs w:val="20"/>
                <w:lang w:eastAsia="sl-SI"/>
              </w:rPr>
              <w:t xml:space="preserve">izjema od prekrška pri predložitvi davčne napovedi na podlagi </w:t>
            </w:r>
            <w:proofErr w:type="spellStart"/>
            <w:r w:rsidRPr="00040597">
              <w:rPr>
                <w:rFonts w:cs="Arial"/>
                <w:szCs w:val="20"/>
                <w:lang w:eastAsia="sl-SI"/>
              </w:rPr>
              <w:t>samoprijave</w:t>
            </w:r>
            <w:proofErr w:type="spellEnd"/>
            <w:r w:rsidRPr="00040597">
              <w:rPr>
                <w:rFonts w:cs="Arial"/>
                <w:szCs w:val="20"/>
                <w:lang w:eastAsia="sl-SI"/>
              </w:rPr>
              <w:t>)</w:t>
            </w:r>
          </w:p>
          <w:p w14:paraId="5BB211CE" w14:textId="77777777" w:rsidR="00176717" w:rsidRPr="00E0583A" w:rsidRDefault="00176717" w:rsidP="00176717">
            <w:pPr>
              <w:overflowPunct w:val="0"/>
              <w:autoSpaceDE w:val="0"/>
              <w:autoSpaceDN w:val="0"/>
              <w:adjustRightInd w:val="0"/>
              <w:spacing w:before="240"/>
              <w:ind w:firstLine="1021"/>
              <w:jc w:val="both"/>
              <w:textAlignment w:val="baseline"/>
              <w:rPr>
                <w:rFonts w:cs="Arial"/>
                <w:w w:val="102"/>
                <w:szCs w:val="20"/>
                <w:lang w:eastAsia="sl-SI"/>
              </w:rPr>
            </w:pPr>
            <w:r w:rsidRPr="00040597">
              <w:rPr>
                <w:rFonts w:cs="Arial"/>
                <w:szCs w:val="20"/>
                <w:lang w:eastAsia="sl-SI"/>
              </w:rPr>
              <w:t xml:space="preserve">Ne glede na 1. točko 394. člena, 1. točko 395. člena, 7. in 8. točko prvega odstavka 397. člena tega zakona se za prekršek ne kaznuje pravna oseba, samostojni podjetnik posameznik, posameznik, ki samostojno opravlja dejavnost, in odgovorne osebe teh oseb ter posameznik, če je davek plačan na podlagi </w:t>
            </w:r>
            <w:proofErr w:type="spellStart"/>
            <w:r w:rsidRPr="00040597">
              <w:rPr>
                <w:rFonts w:cs="Arial"/>
                <w:szCs w:val="20"/>
                <w:lang w:eastAsia="sl-SI"/>
              </w:rPr>
              <w:t>samoprijave</w:t>
            </w:r>
            <w:proofErr w:type="spellEnd"/>
            <w:r w:rsidRPr="00040597">
              <w:rPr>
                <w:rFonts w:cs="Arial"/>
                <w:szCs w:val="20"/>
                <w:lang w:eastAsia="sl-SI"/>
              </w:rPr>
              <w:t xml:space="preserve"> v skladu s 63. členom tega zakona.</w:t>
            </w:r>
          </w:p>
          <w:p w14:paraId="5961F376" w14:textId="77777777" w:rsidR="00176717" w:rsidRPr="00E836B2" w:rsidRDefault="00176717" w:rsidP="00176717">
            <w:pPr>
              <w:pStyle w:val="len"/>
              <w:rPr>
                <w:rFonts w:cs="Arial"/>
                <w:b w:val="0"/>
                <w:w w:val="102"/>
              </w:rPr>
            </w:pPr>
            <w:r w:rsidRPr="00E836B2">
              <w:rPr>
                <w:rFonts w:cs="Arial"/>
                <w:b w:val="0"/>
                <w:w w:val="102"/>
              </w:rPr>
              <w:t>397. člen</w:t>
            </w:r>
          </w:p>
          <w:p w14:paraId="1DC5D7BA" w14:textId="77777777" w:rsidR="00176717" w:rsidRPr="00E836B2" w:rsidRDefault="00176717" w:rsidP="00176717">
            <w:pPr>
              <w:pStyle w:val="lennaslov0"/>
              <w:rPr>
                <w:b w:val="0"/>
                <w:sz w:val="20"/>
                <w:szCs w:val="20"/>
              </w:rPr>
            </w:pPr>
            <w:r w:rsidRPr="00E836B2">
              <w:rPr>
                <w:b w:val="0"/>
                <w:sz w:val="20"/>
                <w:szCs w:val="20"/>
              </w:rPr>
              <w:t>(davčni prekrški v zvezi z opravljanjem dejavnosti)</w:t>
            </w:r>
          </w:p>
          <w:p w14:paraId="49F1B696" w14:textId="77777777" w:rsidR="00176717" w:rsidRPr="00E836B2" w:rsidRDefault="00176717" w:rsidP="00176717">
            <w:pPr>
              <w:pStyle w:val="Odstavek"/>
              <w:rPr>
                <w:sz w:val="20"/>
                <w:szCs w:val="20"/>
              </w:rPr>
            </w:pPr>
            <w:r w:rsidRPr="00E836B2">
              <w:rPr>
                <w:sz w:val="20"/>
                <w:szCs w:val="20"/>
              </w:rPr>
              <w:t xml:space="preserve">(1) Z globo od 800 do 10.000 </w:t>
            </w:r>
            <w:proofErr w:type="spellStart"/>
            <w:r w:rsidRPr="00E836B2">
              <w:rPr>
                <w:sz w:val="20"/>
                <w:szCs w:val="20"/>
              </w:rPr>
              <w:t>eurov</w:t>
            </w:r>
            <w:proofErr w:type="spellEnd"/>
            <w:r w:rsidRPr="00E836B2">
              <w:rPr>
                <w:sz w:val="20"/>
                <w:szCs w:val="20"/>
              </w:rPr>
              <w:t xml:space="preserve"> se kaznuje za prekršek samostojni podjetnik posameznik ali posameznik, ki samostojno opravlja dejavnost, z globo od 1.200 do 15.000 </w:t>
            </w:r>
            <w:proofErr w:type="spellStart"/>
            <w:r w:rsidRPr="00E836B2">
              <w:rPr>
                <w:sz w:val="20"/>
                <w:szCs w:val="20"/>
              </w:rPr>
              <w:t>eurov</w:t>
            </w:r>
            <w:proofErr w:type="spellEnd"/>
            <w:r w:rsidRPr="00E836B2">
              <w:rPr>
                <w:sz w:val="20"/>
                <w:szCs w:val="20"/>
              </w:rPr>
              <w:t xml:space="preserve"> se kaznuje za prekršek pravna oseba, če pa se pravna oseba po zakonu, ki ureja gospodarske družbe, šteje za srednjo ali veliko gospodarsko družbo, pa se za prekršek kaznuje z globo od 3.200 do 30.000 </w:t>
            </w:r>
            <w:proofErr w:type="spellStart"/>
            <w:r w:rsidRPr="00E836B2">
              <w:rPr>
                <w:sz w:val="20"/>
                <w:szCs w:val="20"/>
              </w:rPr>
              <w:t>eurov</w:t>
            </w:r>
            <w:proofErr w:type="spellEnd"/>
            <w:r w:rsidRPr="00E836B2">
              <w:rPr>
                <w:sz w:val="20"/>
                <w:szCs w:val="20"/>
              </w:rPr>
              <w:t>, če:</w:t>
            </w:r>
          </w:p>
          <w:p w14:paraId="58F68549" w14:textId="77777777" w:rsidR="00176717" w:rsidRPr="00E836B2" w:rsidRDefault="00176717" w:rsidP="00176717">
            <w:pPr>
              <w:pStyle w:val="tevilnatoka"/>
              <w:numPr>
                <w:ilvl w:val="0"/>
                <w:numId w:val="35"/>
              </w:numPr>
              <w:rPr>
                <w:sz w:val="20"/>
                <w:szCs w:val="20"/>
              </w:rPr>
            </w:pPr>
            <w:r w:rsidRPr="00E836B2">
              <w:rPr>
                <w:sz w:val="20"/>
                <w:szCs w:val="20"/>
              </w:rPr>
              <w:t xml:space="preserve">ne predloži davčnega obračuna ali ne predloži davčnega obračuna na predpisan način oziroma v predpisanih rokih (tretji do peti odstavek 51. člena, 297., </w:t>
            </w:r>
            <w:proofErr w:type="spellStart"/>
            <w:r w:rsidRPr="00E836B2">
              <w:rPr>
                <w:sz w:val="20"/>
                <w:szCs w:val="20"/>
              </w:rPr>
              <w:t>297.a</w:t>
            </w:r>
            <w:proofErr w:type="spellEnd"/>
            <w:r w:rsidRPr="00E836B2">
              <w:rPr>
                <w:sz w:val="20"/>
                <w:szCs w:val="20"/>
              </w:rPr>
              <w:t xml:space="preserve">, </w:t>
            </w:r>
            <w:proofErr w:type="spellStart"/>
            <w:r w:rsidRPr="00E836B2">
              <w:rPr>
                <w:sz w:val="20"/>
                <w:szCs w:val="20"/>
              </w:rPr>
              <w:t>297.b</w:t>
            </w:r>
            <w:proofErr w:type="spellEnd"/>
            <w:r w:rsidRPr="00E836B2">
              <w:rPr>
                <w:sz w:val="20"/>
                <w:szCs w:val="20"/>
              </w:rPr>
              <w:t>, 307. člen in 356. do 369. člen);</w:t>
            </w:r>
          </w:p>
          <w:p w14:paraId="046437D6" w14:textId="77777777" w:rsidR="00176717" w:rsidRPr="00E836B2" w:rsidRDefault="00176717" w:rsidP="00176717">
            <w:pPr>
              <w:pStyle w:val="tevilnatoka"/>
              <w:rPr>
                <w:sz w:val="20"/>
                <w:szCs w:val="20"/>
              </w:rPr>
            </w:pPr>
            <w:r w:rsidRPr="00E836B2">
              <w:rPr>
                <w:sz w:val="20"/>
                <w:szCs w:val="20"/>
              </w:rPr>
              <w:t xml:space="preserve">ne predloži obračuna davčnega odtegljaja ali ne predloži obračuna davčnega odtegljaja na predpisan način oziroma v predpisanih rokih (četrti, peti in deveti odstavek 57. člena, 284., </w:t>
            </w:r>
            <w:proofErr w:type="spellStart"/>
            <w:r w:rsidRPr="00E836B2">
              <w:rPr>
                <w:sz w:val="20"/>
                <w:szCs w:val="20"/>
              </w:rPr>
              <w:t>307.g</w:t>
            </w:r>
            <w:proofErr w:type="spellEnd"/>
            <w:r w:rsidRPr="00E836B2">
              <w:rPr>
                <w:sz w:val="20"/>
                <w:szCs w:val="20"/>
              </w:rPr>
              <w:t>, 336. člen, drugi in tretji odstavek 352. člena, drugi odstavek 353. člena, 374. člen);</w:t>
            </w:r>
          </w:p>
          <w:p w14:paraId="13BEB8F4" w14:textId="77777777" w:rsidR="00176717" w:rsidRPr="00E836B2" w:rsidRDefault="00176717" w:rsidP="00176717">
            <w:pPr>
              <w:pStyle w:val="tevilnatoka"/>
              <w:rPr>
                <w:sz w:val="20"/>
                <w:szCs w:val="20"/>
              </w:rPr>
            </w:pPr>
            <w:r w:rsidRPr="00E836B2">
              <w:rPr>
                <w:sz w:val="20"/>
                <w:szCs w:val="20"/>
              </w:rPr>
              <w:t>ne predloži izjave oziroma ne navede ali ne navede pravilno količine finančnih instrumentov (peti odstavek 58. člena);</w:t>
            </w:r>
          </w:p>
          <w:p w14:paraId="16CA2290" w14:textId="77777777" w:rsidR="00176717" w:rsidRPr="00E836B2" w:rsidRDefault="00176717" w:rsidP="00176717">
            <w:pPr>
              <w:pStyle w:val="tevilnatoka"/>
              <w:rPr>
                <w:sz w:val="20"/>
                <w:szCs w:val="20"/>
              </w:rPr>
            </w:pPr>
            <w:r w:rsidRPr="00E836B2">
              <w:rPr>
                <w:sz w:val="20"/>
                <w:szCs w:val="20"/>
              </w:rPr>
              <w:t xml:space="preserve">izjave ne hrani do poteka predpisanega roka (šesti odstavek 58. člena in četrti odstavek </w:t>
            </w:r>
            <w:proofErr w:type="spellStart"/>
            <w:r w:rsidRPr="00E836B2">
              <w:rPr>
                <w:sz w:val="20"/>
                <w:szCs w:val="20"/>
              </w:rPr>
              <w:t>383.c</w:t>
            </w:r>
            <w:proofErr w:type="spellEnd"/>
            <w:r w:rsidRPr="00E836B2">
              <w:rPr>
                <w:sz w:val="20"/>
                <w:szCs w:val="20"/>
              </w:rPr>
              <w:t xml:space="preserve"> člena);</w:t>
            </w:r>
          </w:p>
          <w:p w14:paraId="639CB172" w14:textId="77777777" w:rsidR="00176717" w:rsidRPr="00E836B2" w:rsidRDefault="00176717" w:rsidP="00176717">
            <w:pPr>
              <w:pStyle w:val="tevilnatoka"/>
              <w:rPr>
                <w:sz w:val="20"/>
                <w:szCs w:val="20"/>
              </w:rPr>
            </w:pPr>
            <w:r w:rsidRPr="00E836B2">
              <w:rPr>
                <w:sz w:val="20"/>
                <w:szCs w:val="20"/>
              </w:rPr>
              <w:t>prejemnik izjave ne dostavi davčnemu organu podatkov o prenosu obveznosti plačnika davka ali podatkov ne dostavi v zakonsko določenem roku (sedmi odstavek 58. člena);</w:t>
            </w:r>
          </w:p>
          <w:p w14:paraId="0D505907" w14:textId="77777777" w:rsidR="00176717" w:rsidRPr="00E836B2" w:rsidRDefault="00176717" w:rsidP="00176717">
            <w:pPr>
              <w:pStyle w:val="tevilnatoka"/>
              <w:rPr>
                <w:sz w:val="20"/>
                <w:szCs w:val="20"/>
              </w:rPr>
            </w:pPr>
            <w:r w:rsidRPr="00E836B2">
              <w:rPr>
                <w:sz w:val="20"/>
                <w:szCs w:val="20"/>
              </w:rPr>
              <w:t xml:space="preserve">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E836B2">
              <w:rPr>
                <w:sz w:val="20"/>
                <w:szCs w:val="20"/>
              </w:rPr>
              <w:t>383.c</w:t>
            </w:r>
            <w:proofErr w:type="spellEnd"/>
            <w:r w:rsidRPr="00E836B2">
              <w:rPr>
                <w:sz w:val="20"/>
                <w:szCs w:val="20"/>
              </w:rPr>
              <w:t xml:space="preserve"> člena in drugi odstavek </w:t>
            </w:r>
            <w:proofErr w:type="spellStart"/>
            <w:r w:rsidRPr="00E836B2">
              <w:rPr>
                <w:sz w:val="20"/>
                <w:szCs w:val="20"/>
              </w:rPr>
              <w:t>383.e</w:t>
            </w:r>
            <w:proofErr w:type="spellEnd"/>
            <w:r w:rsidRPr="00E836B2">
              <w:rPr>
                <w:sz w:val="20"/>
                <w:szCs w:val="20"/>
              </w:rPr>
              <w:t xml:space="preserve"> člena);</w:t>
            </w:r>
          </w:p>
          <w:p w14:paraId="5E74299F" w14:textId="77777777" w:rsidR="00176717" w:rsidRPr="00E836B2" w:rsidRDefault="00176717" w:rsidP="00176717">
            <w:pPr>
              <w:pStyle w:val="tevilnatoka"/>
              <w:rPr>
                <w:sz w:val="20"/>
                <w:szCs w:val="20"/>
              </w:rPr>
            </w:pPr>
            <w:r w:rsidRPr="00E836B2">
              <w:rPr>
                <w:sz w:val="20"/>
                <w:szCs w:val="20"/>
              </w:rPr>
              <w:lastRenderedPageBreak/>
              <w:t>(črtana)</w:t>
            </w:r>
          </w:p>
          <w:p w14:paraId="296DAEED" w14:textId="77777777" w:rsidR="00176717" w:rsidRPr="00E836B2" w:rsidRDefault="00176717" w:rsidP="00176717">
            <w:pPr>
              <w:pStyle w:val="tevilnatoka"/>
              <w:rPr>
                <w:sz w:val="20"/>
                <w:szCs w:val="20"/>
              </w:rPr>
            </w:pPr>
            <w:r w:rsidRPr="00E836B2">
              <w:rPr>
                <w:sz w:val="20"/>
                <w:szCs w:val="20"/>
              </w:rPr>
              <w:t>v davčni napovedi ali obračunu davka navede neresnične, nepravilne ali nepopolne podatke (prvi odstavek 10. člena);</w:t>
            </w:r>
          </w:p>
          <w:p w14:paraId="6FDC7EBB" w14:textId="77777777" w:rsidR="00176717" w:rsidRPr="00E836B2" w:rsidRDefault="00176717" w:rsidP="00176717">
            <w:pPr>
              <w:pStyle w:val="tevilnatoka"/>
              <w:rPr>
                <w:sz w:val="20"/>
                <w:szCs w:val="20"/>
              </w:rPr>
            </w:pPr>
            <w:r w:rsidRPr="00E836B2">
              <w:rPr>
                <w:sz w:val="20"/>
                <w:szCs w:val="20"/>
              </w:rPr>
              <w:t>ne vodi ali ne hrani poslovnih knjig in evidenc v skladu s tem zakonom ali jih ne vodi dobro in pravilno oziroma na način, ki zagotavlja podatke za ugotovitev davčnih obveznosti (31. in 32. člen ter peti odstavek 308. člena);</w:t>
            </w:r>
          </w:p>
          <w:p w14:paraId="78F6B475" w14:textId="77777777" w:rsidR="00176717" w:rsidRPr="00E836B2" w:rsidRDefault="00176717" w:rsidP="00176717">
            <w:pPr>
              <w:pStyle w:val="tevilnatoka"/>
              <w:rPr>
                <w:sz w:val="20"/>
                <w:szCs w:val="20"/>
              </w:rPr>
            </w:pPr>
            <w:r w:rsidRPr="00E836B2">
              <w:rPr>
                <w:sz w:val="20"/>
                <w:szCs w:val="20"/>
              </w:rPr>
              <w:t>kot plačnik davka ne vodi evidenc o dohodkih in o odtegnjenih davkih po posameznem davčnem zavezancu (tretji odstavek 31. člena);</w:t>
            </w:r>
          </w:p>
          <w:p w14:paraId="2B75D555" w14:textId="77777777" w:rsidR="00176717" w:rsidRPr="00E836B2" w:rsidRDefault="00176717" w:rsidP="00176717">
            <w:pPr>
              <w:pStyle w:val="tevilnatoka"/>
              <w:numPr>
                <w:ilvl w:val="0"/>
                <w:numId w:val="0"/>
              </w:numPr>
              <w:ind w:left="397" w:hanging="397"/>
              <w:rPr>
                <w:sz w:val="20"/>
                <w:szCs w:val="20"/>
              </w:rPr>
            </w:pPr>
            <w:proofErr w:type="spellStart"/>
            <w:r w:rsidRPr="00E836B2">
              <w:rPr>
                <w:sz w:val="20"/>
                <w:szCs w:val="20"/>
              </w:rPr>
              <w:t>10.a</w:t>
            </w:r>
            <w:proofErr w:type="spellEnd"/>
            <w:r w:rsidRPr="00E836B2">
              <w:rPr>
                <w:sz w:val="20"/>
                <w:szCs w:val="20"/>
              </w:rPr>
              <w:t xml:space="preserve"> ne vzpostavi, vodi ali hrani seznama izdanih računov pri prodaji lastnih izdelkov iz predelave lastnih pridelkov ali ga ne vodi dobro in pravilno oziroma na način, ki zagotavlja nadzor izpolnjevanja pogojev za obravnavo dohodkov kot dohodkov v zvezi z osnovno kmetijsko in osnovno gozdarsko dejavnostjo ali ne predloži ustreznih zbirnih podatkov iz seznama izdanih računov ali jih ne predloži davčnemu organu v predpisanem roku in na predpisan način (drugi, tretji in četrti odstavek </w:t>
            </w:r>
            <w:proofErr w:type="spellStart"/>
            <w:r w:rsidRPr="00E836B2">
              <w:rPr>
                <w:sz w:val="20"/>
                <w:szCs w:val="20"/>
              </w:rPr>
              <w:t>316.a</w:t>
            </w:r>
            <w:proofErr w:type="spellEnd"/>
            <w:r w:rsidRPr="00E836B2">
              <w:rPr>
                <w:sz w:val="20"/>
                <w:szCs w:val="20"/>
              </w:rPr>
              <w:t xml:space="preserve"> člena);</w:t>
            </w:r>
          </w:p>
          <w:p w14:paraId="6285D5D9" w14:textId="77777777" w:rsidR="00176717" w:rsidRPr="00E836B2" w:rsidRDefault="00176717" w:rsidP="00176717">
            <w:pPr>
              <w:pStyle w:val="tevilnatoka"/>
              <w:numPr>
                <w:ilvl w:val="0"/>
                <w:numId w:val="0"/>
              </w:numPr>
              <w:ind w:left="397" w:hanging="397"/>
              <w:rPr>
                <w:sz w:val="20"/>
                <w:szCs w:val="20"/>
              </w:rPr>
            </w:pPr>
            <w:proofErr w:type="spellStart"/>
            <w:r w:rsidRPr="00E836B2">
              <w:rPr>
                <w:sz w:val="20"/>
                <w:szCs w:val="20"/>
              </w:rPr>
              <w:t>10.b</w:t>
            </w:r>
            <w:proofErr w:type="spellEnd"/>
            <w:r w:rsidRPr="00E836B2">
              <w:rPr>
                <w:sz w:val="20"/>
                <w:szCs w:val="20"/>
              </w:rPr>
              <w:t xml:space="preserve"> ne izdaja ustreznih računov (prvi odstavek </w:t>
            </w:r>
            <w:proofErr w:type="spellStart"/>
            <w:r w:rsidRPr="00E836B2">
              <w:rPr>
                <w:sz w:val="20"/>
                <w:szCs w:val="20"/>
              </w:rPr>
              <w:t>316.a</w:t>
            </w:r>
            <w:proofErr w:type="spellEnd"/>
            <w:r w:rsidRPr="00E836B2">
              <w:rPr>
                <w:sz w:val="20"/>
                <w:szCs w:val="20"/>
              </w:rPr>
              <w:t> člena);</w:t>
            </w:r>
          </w:p>
          <w:p w14:paraId="4369D9F9" w14:textId="77777777" w:rsidR="00176717" w:rsidRPr="00E836B2" w:rsidRDefault="00176717" w:rsidP="00176717">
            <w:pPr>
              <w:pStyle w:val="tevilnatoka"/>
              <w:rPr>
                <w:sz w:val="20"/>
                <w:szCs w:val="20"/>
              </w:rPr>
            </w:pPr>
            <w:r w:rsidRPr="00E836B2">
              <w:rPr>
                <w:sz w:val="20"/>
                <w:szCs w:val="20"/>
              </w:rPr>
              <w:t>ne obvesti davčnega organa, kje se po prenehanju davčnega zavezanca hrani dokumentacija oziroma kdo hrani dokumentacijo (šesti odstavek 32. člena);</w:t>
            </w:r>
          </w:p>
          <w:p w14:paraId="4EDBEDC3" w14:textId="77777777" w:rsidR="00176717" w:rsidRPr="00E836B2" w:rsidRDefault="00176717" w:rsidP="00176717">
            <w:pPr>
              <w:pStyle w:val="tevilnatoka"/>
              <w:rPr>
                <w:sz w:val="20"/>
                <w:szCs w:val="20"/>
              </w:rPr>
            </w:pPr>
            <w:r w:rsidRPr="00E836B2">
              <w:rPr>
                <w:sz w:val="20"/>
                <w:szCs w:val="20"/>
              </w:rPr>
              <w:t>ne navede davčne številke na davčni napovedi ali obračunu davka (34. člen);</w:t>
            </w:r>
          </w:p>
          <w:p w14:paraId="663D368B" w14:textId="77777777" w:rsidR="00176717" w:rsidRPr="00E836B2" w:rsidRDefault="00176717" w:rsidP="00176717">
            <w:pPr>
              <w:pStyle w:val="tevilnatoka"/>
              <w:rPr>
                <w:sz w:val="20"/>
                <w:szCs w:val="20"/>
              </w:rPr>
            </w:pPr>
            <w:r w:rsidRPr="00E836B2">
              <w:rPr>
                <w:sz w:val="20"/>
                <w:szCs w:val="20"/>
              </w:rPr>
              <w:t>v nasprotju s tem zakonom izplača dohodek fizični osebi, ki ni predložila svoje davčne številke, oziroma ne zagotovi potrebnih podatkov o nerezidentu (drugi in šesti odstavek 35. člena);</w:t>
            </w:r>
          </w:p>
          <w:p w14:paraId="55625121" w14:textId="77777777" w:rsidR="00176717" w:rsidRPr="00E836B2" w:rsidRDefault="00176717" w:rsidP="00176717">
            <w:pPr>
              <w:pStyle w:val="tevilnatoka"/>
              <w:rPr>
                <w:sz w:val="20"/>
                <w:szCs w:val="20"/>
              </w:rPr>
            </w:pPr>
            <w:r w:rsidRPr="00E836B2">
              <w:rPr>
                <w:sz w:val="20"/>
                <w:szCs w:val="20"/>
              </w:rPr>
              <w:t>v nasprotju z zakonom ne nakazuje plačila za dobavljeno blago ali opravljene storitve ter druga plačila na transakcijske račune prejemnikov (prvi odstavek 36. člena);</w:t>
            </w:r>
          </w:p>
          <w:p w14:paraId="37CF48A3" w14:textId="77777777" w:rsidR="00176717" w:rsidRPr="00E836B2" w:rsidRDefault="00176717" w:rsidP="00176717">
            <w:pPr>
              <w:pStyle w:val="Odstavek"/>
              <w:tabs>
                <w:tab w:val="left" w:pos="567"/>
              </w:tabs>
              <w:spacing w:before="0"/>
              <w:ind w:left="567" w:hanging="567"/>
              <w:rPr>
                <w:sz w:val="20"/>
                <w:szCs w:val="20"/>
              </w:rPr>
            </w:pPr>
            <w:proofErr w:type="spellStart"/>
            <w:r w:rsidRPr="00E836B2">
              <w:rPr>
                <w:sz w:val="20"/>
                <w:szCs w:val="20"/>
              </w:rPr>
              <w:t>14.a</w:t>
            </w:r>
            <w:proofErr w:type="spellEnd"/>
            <w:r w:rsidRPr="00E836B2">
              <w:rPr>
                <w:sz w:val="20"/>
                <w:szCs w:val="20"/>
              </w:rPr>
              <w:t xml:space="preserve"> v nasprotju z zakonom oseba iz 31. člena tega zakona pri ponudniku plačilnih storitev nima odprtega transakcijskega računa (tretji odstavek 37. člena);</w:t>
            </w:r>
          </w:p>
          <w:p w14:paraId="26227367" w14:textId="77777777" w:rsidR="00176717" w:rsidRPr="00E836B2" w:rsidRDefault="00176717" w:rsidP="00176717">
            <w:pPr>
              <w:pStyle w:val="tevilnatoka"/>
              <w:tabs>
                <w:tab w:val="clear" w:pos="900"/>
              </w:tabs>
              <w:rPr>
                <w:sz w:val="20"/>
                <w:szCs w:val="20"/>
              </w:rPr>
            </w:pPr>
            <w:r w:rsidRPr="00E836B2">
              <w:rPr>
                <w:sz w:val="20"/>
                <w:szCs w:val="20"/>
              </w:rPr>
              <w:t>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12B1F643" w14:textId="77777777" w:rsidR="00176717" w:rsidRPr="00E836B2" w:rsidRDefault="00176717" w:rsidP="00176717">
            <w:pPr>
              <w:pStyle w:val="tevilnatoka"/>
              <w:rPr>
                <w:sz w:val="20"/>
                <w:szCs w:val="20"/>
              </w:rPr>
            </w:pPr>
            <w:r w:rsidRPr="00E836B2">
              <w:rPr>
                <w:sz w:val="20"/>
                <w:szCs w:val="20"/>
              </w:rPr>
              <w:t>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50411286" w14:textId="77777777" w:rsidR="00176717" w:rsidRPr="00E836B2" w:rsidRDefault="00176717" w:rsidP="00176717">
            <w:pPr>
              <w:pStyle w:val="tevilnatoka"/>
              <w:rPr>
                <w:sz w:val="20"/>
                <w:szCs w:val="20"/>
              </w:rPr>
            </w:pPr>
            <w:r w:rsidRPr="00E836B2">
              <w:rPr>
                <w:sz w:val="20"/>
                <w:szCs w:val="20"/>
              </w:rPr>
              <w:t>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6B7082A2" w14:textId="77777777" w:rsidR="00176717" w:rsidRPr="00E836B2" w:rsidRDefault="00176717" w:rsidP="00176717">
            <w:pPr>
              <w:pStyle w:val="tevilnatoka"/>
              <w:rPr>
                <w:sz w:val="20"/>
                <w:szCs w:val="20"/>
              </w:rPr>
            </w:pPr>
            <w:r w:rsidRPr="00E836B2">
              <w:rPr>
                <w:sz w:val="20"/>
                <w:szCs w:val="20"/>
              </w:rPr>
              <w:t>v nasprotju z zakonom razkrije podatke, ki so davčna tajnost, ali jih sporoči tretjim osebam ali jih uporablja oziroma omogoči, da jih uporablja tretja oseba (16. člen);</w:t>
            </w:r>
          </w:p>
          <w:p w14:paraId="56506687" w14:textId="77777777" w:rsidR="00176717" w:rsidRPr="00E836B2" w:rsidRDefault="00176717" w:rsidP="00176717">
            <w:pPr>
              <w:pStyle w:val="tevilnatoka"/>
              <w:rPr>
                <w:sz w:val="20"/>
                <w:szCs w:val="20"/>
              </w:rPr>
            </w:pPr>
            <w:r w:rsidRPr="00E836B2">
              <w:rPr>
                <w:sz w:val="20"/>
                <w:szCs w:val="20"/>
              </w:rPr>
              <w:t>(črtana);</w:t>
            </w:r>
          </w:p>
          <w:p w14:paraId="657A359D" w14:textId="77777777" w:rsidR="00176717" w:rsidRPr="00E836B2" w:rsidRDefault="00176717" w:rsidP="00176717">
            <w:pPr>
              <w:pStyle w:val="tevilnatoka"/>
              <w:rPr>
                <w:sz w:val="20"/>
                <w:szCs w:val="20"/>
              </w:rPr>
            </w:pPr>
            <w:r w:rsidRPr="00E836B2">
              <w:rPr>
                <w:sz w:val="20"/>
                <w:szCs w:val="20"/>
              </w:rPr>
              <w:t>na poziv davčnega organa ne predloži ali ne predloži v predpisanem roku in na predpisan način seznama premoženja ali na seznamu navede nepopolne in neresnične podatke (147. člen);</w:t>
            </w:r>
          </w:p>
          <w:p w14:paraId="1C67A972" w14:textId="77777777" w:rsidR="00176717" w:rsidRPr="00E836B2" w:rsidRDefault="00176717" w:rsidP="00176717">
            <w:pPr>
              <w:pStyle w:val="tevilnatoka"/>
              <w:rPr>
                <w:sz w:val="20"/>
                <w:szCs w:val="20"/>
              </w:rPr>
            </w:pPr>
            <w:r w:rsidRPr="00E836B2">
              <w:rPr>
                <w:sz w:val="20"/>
                <w:szCs w:val="20"/>
              </w:rPr>
              <w:t>ne omogoči davčnemu organu vpogleda v sef (185. člen);</w:t>
            </w:r>
          </w:p>
          <w:p w14:paraId="4FDC32FC" w14:textId="77777777" w:rsidR="00176717" w:rsidRPr="00E836B2" w:rsidRDefault="00176717" w:rsidP="00176717">
            <w:pPr>
              <w:pStyle w:val="tevilnatoka"/>
              <w:rPr>
                <w:sz w:val="20"/>
                <w:szCs w:val="20"/>
              </w:rPr>
            </w:pPr>
            <w:r w:rsidRPr="00E836B2">
              <w:rPr>
                <w:sz w:val="20"/>
                <w:szCs w:val="20"/>
              </w:rPr>
              <w:t>uporablja zarubljeno premičnino v nasprotju z zakonom (prvi in tretji odstavek 186. člena);</w:t>
            </w:r>
          </w:p>
          <w:p w14:paraId="4D9CCCB5" w14:textId="77777777" w:rsidR="00176717" w:rsidRPr="00E836B2" w:rsidRDefault="00176717" w:rsidP="00176717">
            <w:pPr>
              <w:pStyle w:val="tevilnatoka"/>
              <w:rPr>
                <w:sz w:val="20"/>
                <w:szCs w:val="20"/>
              </w:rPr>
            </w:pPr>
            <w:r w:rsidRPr="00E836B2">
              <w:rPr>
                <w:sz w:val="20"/>
                <w:szCs w:val="20"/>
              </w:rPr>
              <w:t>odtuji, poškoduje, uniči ali kako drugače onemogoči unovčitev zarubljene premičnine (prvi odstavek 187. člena);</w:t>
            </w:r>
          </w:p>
          <w:p w14:paraId="13660975" w14:textId="77777777" w:rsidR="00176717" w:rsidRPr="00E836B2" w:rsidRDefault="00176717" w:rsidP="00176717">
            <w:pPr>
              <w:pStyle w:val="tevilnatoka"/>
              <w:rPr>
                <w:sz w:val="20"/>
                <w:szCs w:val="20"/>
              </w:rPr>
            </w:pPr>
            <w:r w:rsidRPr="00E836B2">
              <w:rPr>
                <w:sz w:val="20"/>
                <w:szCs w:val="20"/>
              </w:rPr>
              <w:t xml:space="preserve">ne izračuna ali ne predloži izračuna akontacije davka davčnemu organu v skladu z zakonom (drugi odstavek 298., </w:t>
            </w:r>
            <w:proofErr w:type="spellStart"/>
            <w:r w:rsidRPr="00E836B2">
              <w:rPr>
                <w:sz w:val="20"/>
                <w:szCs w:val="20"/>
              </w:rPr>
              <w:t>307.a</w:t>
            </w:r>
            <w:proofErr w:type="spellEnd"/>
            <w:r w:rsidRPr="00E836B2">
              <w:rPr>
                <w:sz w:val="20"/>
                <w:szCs w:val="20"/>
              </w:rPr>
              <w:t xml:space="preserve"> člen in sedmi odstavek 371. člena);</w:t>
            </w:r>
          </w:p>
          <w:p w14:paraId="4C858ED7" w14:textId="77777777" w:rsidR="00176717" w:rsidRPr="00E836B2" w:rsidRDefault="00176717" w:rsidP="00176717">
            <w:pPr>
              <w:pStyle w:val="tevilnatoka"/>
              <w:rPr>
                <w:sz w:val="20"/>
                <w:szCs w:val="20"/>
              </w:rPr>
            </w:pPr>
            <w:r w:rsidRPr="00E836B2">
              <w:rPr>
                <w:sz w:val="20"/>
                <w:szCs w:val="20"/>
              </w:rPr>
              <w:t>ne priglasi sprememb članov kmečkega gospodinjstva, uporabnikov kmetijskih in gozdnih zemljišč ali panjev ali jih ne priglasi v predpisanem roku (peti odstavek 304. člena);</w:t>
            </w:r>
          </w:p>
          <w:p w14:paraId="3AC5B6EE" w14:textId="77777777" w:rsidR="00176717" w:rsidRPr="00E836B2" w:rsidRDefault="00176717" w:rsidP="00176717">
            <w:pPr>
              <w:pStyle w:val="tevilnatoka"/>
              <w:rPr>
                <w:sz w:val="20"/>
                <w:szCs w:val="20"/>
              </w:rPr>
            </w:pPr>
            <w:r w:rsidRPr="00E836B2">
              <w:rPr>
                <w:sz w:val="20"/>
                <w:szCs w:val="20"/>
              </w:rPr>
              <w:t>(črtana);</w:t>
            </w:r>
          </w:p>
          <w:p w14:paraId="4E07A6B8" w14:textId="77777777" w:rsidR="00176717" w:rsidRPr="00E836B2" w:rsidRDefault="00176717" w:rsidP="00176717">
            <w:pPr>
              <w:pStyle w:val="tevilnatoka"/>
              <w:rPr>
                <w:sz w:val="20"/>
                <w:szCs w:val="20"/>
              </w:rPr>
            </w:pPr>
            <w:r w:rsidRPr="00E836B2">
              <w:rPr>
                <w:sz w:val="20"/>
                <w:szCs w:val="20"/>
              </w:rPr>
              <w:t>(črtana);</w:t>
            </w:r>
          </w:p>
          <w:p w14:paraId="1693CE04" w14:textId="77777777" w:rsidR="00176717" w:rsidRPr="00E836B2" w:rsidRDefault="00176717" w:rsidP="00176717">
            <w:pPr>
              <w:pStyle w:val="tevilnatoka"/>
              <w:rPr>
                <w:sz w:val="20"/>
                <w:szCs w:val="20"/>
              </w:rPr>
            </w:pPr>
            <w:r w:rsidRPr="00E836B2">
              <w:rPr>
                <w:sz w:val="20"/>
                <w:szCs w:val="20"/>
              </w:rPr>
              <w:t>uveljavlja oprostitev od katastrskega dohodka v nasprotju z odločbo davčnega organa ali ne sporoči razlogov za prenehanje oprostitve od katastrskega dohodka (šesti odstavek 314. člena);</w:t>
            </w:r>
          </w:p>
          <w:p w14:paraId="3F533BE1" w14:textId="77777777" w:rsidR="00176717" w:rsidRPr="00E836B2" w:rsidRDefault="00176717" w:rsidP="00176717">
            <w:pPr>
              <w:pStyle w:val="tevilnatoka"/>
              <w:numPr>
                <w:ilvl w:val="0"/>
                <w:numId w:val="0"/>
              </w:numPr>
              <w:ind w:left="397" w:hanging="397"/>
              <w:rPr>
                <w:sz w:val="20"/>
                <w:szCs w:val="20"/>
              </w:rPr>
            </w:pPr>
            <w:proofErr w:type="spellStart"/>
            <w:r w:rsidRPr="00E836B2">
              <w:rPr>
                <w:sz w:val="20"/>
                <w:szCs w:val="20"/>
              </w:rPr>
              <w:t>28.a</w:t>
            </w:r>
            <w:proofErr w:type="spellEnd"/>
            <w:r w:rsidRPr="00E836B2">
              <w:rPr>
                <w:sz w:val="20"/>
                <w:szCs w:val="20"/>
              </w:rPr>
              <w:t xml:space="preserve"> v nasprotju z zakonom ne prijavi kmetijskih in gozdnih zemljišč ter pridelka vina izven Republike Slovenije, jih ne prijavi v predpisanem roku ali prijavi neresnične, nepravilne ali nepopolne podatke (</w:t>
            </w:r>
            <w:proofErr w:type="spellStart"/>
            <w:r w:rsidRPr="00E836B2">
              <w:rPr>
                <w:sz w:val="20"/>
                <w:szCs w:val="20"/>
              </w:rPr>
              <w:t>316.b</w:t>
            </w:r>
            <w:proofErr w:type="spellEnd"/>
            <w:r w:rsidRPr="00E836B2">
              <w:rPr>
                <w:sz w:val="20"/>
                <w:szCs w:val="20"/>
              </w:rPr>
              <w:t xml:space="preserve"> člen);</w:t>
            </w:r>
          </w:p>
          <w:p w14:paraId="772D0B10" w14:textId="77777777" w:rsidR="00176717" w:rsidRPr="00E836B2" w:rsidRDefault="00176717" w:rsidP="00176717">
            <w:pPr>
              <w:pStyle w:val="tevilnatoka"/>
              <w:rPr>
                <w:sz w:val="20"/>
                <w:szCs w:val="20"/>
              </w:rPr>
            </w:pPr>
            <w:r w:rsidRPr="00E836B2">
              <w:rPr>
                <w:sz w:val="20"/>
                <w:szCs w:val="20"/>
              </w:rPr>
              <w:t>zavezanca ne obvesti pisno o tem, da odlog ugotavljanja davčne obveznosti po zakonu, ki ureja dohodnino, ni odobren (sedmi odstavek 331. člena);</w:t>
            </w:r>
          </w:p>
          <w:p w14:paraId="160E6D56" w14:textId="77777777" w:rsidR="00176717" w:rsidRPr="00E836B2" w:rsidRDefault="00176717" w:rsidP="00176717">
            <w:pPr>
              <w:pStyle w:val="tevilnatoka"/>
              <w:rPr>
                <w:sz w:val="20"/>
                <w:szCs w:val="20"/>
              </w:rPr>
            </w:pPr>
            <w:r w:rsidRPr="00E836B2">
              <w:rPr>
                <w:sz w:val="20"/>
                <w:szCs w:val="20"/>
              </w:rPr>
              <w:t>zavezanca ne obvesti pisno o odložitvi ugotavljanja davčne obveznosti (deveti odstavek 331. člena);</w:t>
            </w:r>
          </w:p>
          <w:p w14:paraId="42852DEB" w14:textId="77777777" w:rsidR="00176717" w:rsidRPr="00E836B2" w:rsidRDefault="00176717" w:rsidP="00176717">
            <w:pPr>
              <w:pStyle w:val="tevilnatoka"/>
              <w:rPr>
                <w:sz w:val="20"/>
                <w:szCs w:val="20"/>
              </w:rPr>
            </w:pPr>
            <w:r w:rsidRPr="00E836B2">
              <w:rPr>
                <w:sz w:val="20"/>
                <w:szCs w:val="20"/>
              </w:rPr>
              <w:t>lastnikom ne pošlje vseh podatkov, ki so potrebni za ugotavljanje njihovih morebitnih davčnih obveznosti iz preoblikovanja (332. člen);</w:t>
            </w:r>
          </w:p>
          <w:p w14:paraId="0A3F7A9F" w14:textId="77777777" w:rsidR="00176717" w:rsidRPr="00E836B2" w:rsidRDefault="00176717" w:rsidP="00176717">
            <w:pPr>
              <w:pStyle w:val="tevilnatoka"/>
              <w:rPr>
                <w:sz w:val="20"/>
                <w:szCs w:val="20"/>
              </w:rPr>
            </w:pPr>
            <w:r w:rsidRPr="00E836B2">
              <w:rPr>
                <w:sz w:val="20"/>
                <w:szCs w:val="20"/>
              </w:rPr>
              <w:t xml:space="preserve">davčnemu zavezancu ob unovčitvi investicijskega kupona </w:t>
            </w:r>
            <w:proofErr w:type="spellStart"/>
            <w:r w:rsidRPr="00E836B2">
              <w:rPr>
                <w:sz w:val="20"/>
                <w:szCs w:val="20"/>
              </w:rPr>
              <w:t>podsklada</w:t>
            </w:r>
            <w:proofErr w:type="spellEnd"/>
            <w:r w:rsidRPr="00E836B2">
              <w:rPr>
                <w:sz w:val="20"/>
                <w:szCs w:val="20"/>
              </w:rPr>
              <w:t xml:space="preserve"> pri krovnem skladu oziroma ob prejemu izplačila sorazmernega dela likvidacijske mase ob likvidaciji </w:t>
            </w:r>
            <w:proofErr w:type="spellStart"/>
            <w:r w:rsidRPr="00E836B2">
              <w:rPr>
                <w:sz w:val="20"/>
                <w:szCs w:val="20"/>
              </w:rPr>
              <w:t>podsklada</w:t>
            </w:r>
            <w:proofErr w:type="spellEnd"/>
            <w:r w:rsidRPr="00E836B2">
              <w:rPr>
                <w:sz w:val="20"/>
                <w:szCs w:val="20"/>
              </w:rPr>
              <w:t xml:space="preserve"> ne dostavi izpisa iz </w:t>
            </w:r>
            <w:r w:rsidRPr="00E836B2">
              <w:rPr>
                <w:sz w:val="20"/>
                <w:szCs w:val="20"/>
              </w:rPr>
              <w:lastRenderedPageBreak/>
              <w:t xml:space="preserve">evidence spremljanja prehodov med </w:t>
            </w:r>
            <w:proofErr w:type="spellStart"/>
            <w:r w:rsidRPr="00E836B2">
              <w:rPr>
                <w:sz w:val="20"/>
                <w:szCs w:val="20"/>
              </w:rPr>
              <w:t>podskladi</w:t>
            </w:r>
            <w:proofErr w:type="spellEnd"/>
            <w:r w:rsidRPr="00E836B2">
              <w:rPr>
                <w:sz w:val="20"/>
                <w:szCs w:val="20"/>
              </w:rPr>
              <w:t xml:space="preserve"> istega krovnega sklada s potrebnimi podatki (</w:t>
            </w:r>
            <w:proofErr w:type="spellStart"/>
            <w:r w:rsidRPr="00E836B2">
              <w:rPr>
                <w:sz w:val="20"/>
                <w:szCs w:val="20"/>
              </w:rPr>
              <w:t>332.a</w:t>
            </w:r>
            <w:proofErr w:type="spellEnd"/>
            <w:r w:rsidRPr="00E836B2">
              <w:rPr>
                <w:sz w:val="20"/>
                <w:szCs w:val="20"/>
              </w:rPr>
              <w:t xml:space="preserve"> člen);</w:t>
            </w:r>
          </w:p>
          <w:p w14:paraId="404FEEF8" w14:textId="77777777" w:rsidR="00176717" w:rsidRPr="00E836B2" w:rsidRDefault="00176717" w:rsidP="00176717">
            <w:pPr>
              <w:pStyle w:val="tevilnatoka"/>
              <w:rPr>
                <w:sz w:val="20"/>
                <w:szCs w:val="20"/>
              </w:rPr>
            </w:pPr>
            <w:r w:rsidRPr="00E836B2">
              <w:rPr>
                <w:sz w:val="20"/>
                <w:szCs w:val="20"/>
              </w:rPr>
              <w:t>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558F6554" w14:textId="77777777" w:rsidR="00176717" w:rsidRPr="00E836B2" w:rsidRDefault="00176717" w:rsidP="00176717">
            <w:pPr>
              <w:pStyle w:val="tevilnatoka"/>
              <w:rPr>
                <w:sz w:val="20"/>
                <w:szCs w:val="20"/>
              </w:rPr>
            </w:pPr>
            <w:r w:rsidRPr="00E836B2">
              <w:rPr>
                <w:sz w:val="20"/>
                <w:szCs w:val="20"/>
              </w:rPr>
              <w:t>(črtana);</w:t>
            </w:r>
          </w:p>
          <w:p w14:paraId="792F1B0F" w14:textId="77777777" w:rsidR="00176717" w:rsidRPr="00E836B2" w:rsidRDefault="00176717" w:rsidP="00176717">
            <w:pPr>
              <w:pStyle w:val="tevilnatoka"/>
              <w:rPr>
                <w:sz w:val="20"/>
                <w:szCs w:val="20"/>
              </w:rPr>
            </w:pPr>
            <w:r w:rsidRPr="00E836B2">
              <w:rPr>
                <w:sz w:val="20"/>
                <w:szCs w:val="20"/>
              </w:rPr>
              <w:t>(črtana);</w:t>
            </w:r>
          </w:p>
          <w:p w14:paraId="1F2DFC99" w14:textId="77777777" w:rsidR="00176717" w:rsidRPr="00E836B2" w:rsidRDefault="00176717" w:rsidP="00176717">
            <w:pPr>
              <w:pStyle w:val="tevilnatoka"/>
              <w:rPr>
                <w:sz w:val="20"/>
                <w:szCs w:val="20"/>
              </w:rPr>
            </w:pPr>
            <w:r w:rsidRPr="00E836B2">
              <w:rPr>
                <w:sz w:val="20"/>
                <w:szCs w:val="20"/>
              </w:rPr>
              <w:t>ne predloži obračuna prispevkov za socialno varnost ali ne predloži obračuna prispevkov za socialno varnost na predpisan način oziroma v predpisanih rokih (prvi in tretji odstavek 353. člena);</w:t>
            </w:r>
          </w:p>
          <w:p w14:paraId="42402DA8" w14:textId="77777777" w:rsidR="00176717" w:rsidRPr="00E836B2" w:rsidRDefault="00176717" w:rsidP="00176717">
            <w:pPr>
              <w:pStyle w:val="tevilnatoka"/>
              <w:rPr>
                <w:sz w:val="20"/>
                <w:szCs w:val="20"/>
              </w:rPr>
            </w:pPr>
            <w:r w:rsidRPr="00E836B2">
              <w:rPr>
                <w:sz w:val="20"/>
                <w:szCs w:val="20"/>
              </w:rPr>
              <w:t>davčnega organa ne obvesti o nameravani spremembi davčnega obdobja (prvi in drugi odstavek 372. člena);</w:t>
            </w:r>
          </w:p>
          <w:p w14:paraId="33246916" w14:textId="77777777" w:rsidR="00176717" w:rsidRPr="00E836B2" w:rsidRDefault="00176717" w:rsidP="00176717">
            <w:pPr>
              <w:pStyle w:val="tevilnatoka"/>
              <w:rPr>
                <w:sz w:val="20"/>
                <w:szCs w:val="20"/>
              </w:rPr>
            </w:pPr>
            <w:r w:rsidRPr="00E836B2">
              <w:rPr>
                <w:sz w:val="20"/>
                <w:szCs w:val="20"/>
              </w:rPr>
              <w:t>davčnemu organu ne predloži dokazil in dokumentov ali jih ne predloži na predpisan način oziroma v predpisanih rokih (prvi odstavek 375. člena);</w:t>
            </w:r>
          </w:p>
          <w:p w14:paraId="16E04FC8" w14:textId="77777777" w:rsidR="00176717" w:rsidRPr="00E836B2" w:rsidRDefault="00176717" w:rsidP="00176717">
            <w:pPr>
              <w:pStyle w:val="tevilnatoka"/>
              <w:rPr>
                <w:sz w:val="20"/>
                <w:szCs w:val="20"/>
              </w:rPr>
            </w:pPr>
            <w:r w:rsidRPr="00E836B2">
              <w:rPr>
                <w:sz w:val="20"/>
                <w:szCs w:val="20"/>
              </w:rPr>
              <w:t>zavezanec ne zagotovi in na zahtevo davčnega organa ne predloži zahtevanih dokazil (</w:t>
            </w:r>
            <w:proofErr w:type="spellStart"/>
            <w:r w:rsidRPr="00E836B2">
              <w:rPr>
                <w:sz w:val="20"/>
                <w:szCs w:val="20"/>
              </w:rPr>
              <w:t>376.a</w:t>
            </w:r>
            <w:proofErr w:type="spellEnd"/>
            <w:r w:rsidRPr="00E836B2">
              <w:rPr>
                <w:sz w:val="20"/>
                <w:szCs w:val="20"/>
              </w:rPr>
              <w:t xml:space="preserve"> člen);</w:t>
            </w:r>
          </w:p>
          <w:p w14:paraId="36615684" w14:textId="77777777" w:rsidR="00176717" w:rsidRPr="00E836B2" w:rsidRDefault="00176717" w:rsidP="00176717">
            <w:pPr>
              <w:pStyle w:val="tevilnatoka"/>
              <w:rPr>
                <w:sz w:val="20"/>
                <w:szCs w:val="20"/>
              </w:rPr>
            </w:pPr>
            <w:r w:rsidRPr="00E836B2">
              <w:rPr>
                <w:sz w:val="20"/>
                <w:szCs w:val="20"/>
              </w:rPr>
              <w:t>ne predloži dokumentacije o povezanih osebah, obsegu in vrsti poslovanja z njimi ter o določitvi primerljivih tržnih cen oziroma tega ne predloži na predpisan način oziroma v določenih rokih (382. člen);</w:t>
            </w:r>
          </w:p>
          <w:p w14:paraId="4F40DBE5" w14:textId="77777777" w:rsidR="00176717" w:rsidRPr="00E836B2" w:rsidRDefault="00176717" w:rsidP="00176717">
            <w:pPr>
              <w:pStyle w:val="tevilnatoka"/>
              <w:rPr>
                <w:sz w:val="20"/>
                <w:szCs w:val="20"/>
              </w:rPr>
            </w:pPr>
            <w:r w:rsidRPr="00E836B2">
              <w:rPr>
                <w:sz w:val="20"/>
                <w:szCs w:val="20"/>
              </w:rPr>
              <w:t xml:space="preserve">družba za upravljanje skrbniku ne zagotovi podatkov, ki jih skrbnik potrebuje za izpolnjevanje obveznosti plačnika davka in z njimi ne razpolaga (enajsti odstavek 58. člena); </w:t>
            </w:r>
          </w:p>
          <w:p w14:paraId="0640C726" w14:textId="77777777" w:rsidR="00176717" w:rsidRPr="00E836B2" w:rsidRDefault="00176717" w:rsidP="00176717">
            <w:pPr>
              <w:pStyle w:val="tevilnatoka"/>
              <w:rPr>
                <w:sz w:val="20"/>
                <w:szCs w:val="20"/>
              </w:rPr>
            </w:pPr>
            <w:r w:rsidRPr="00E836B2">
              <w:rPr>
                <w:sz w:val="20"/>
                <w:szCs w:val="20"/>
              </w:rPr>
              <w:t>družba za upravljanje in skrbnik ne določita, kdo od njiju se šteje za plačnika davka, oziroma ne določita tudi načina zagotavljanja podatkov v pogodbi (enajsti odstavek 58. člena);</w:t>
            </w:r>
          </w:p>
          <w:p w14:paraId="7E249FF1" w14:textId="77777777" w:rsidR="00176717" w:rsidRPr="00E836B2" w:rsidRDefault="00176717" w:rsidP="00176717">
            <w:pPr>
              <w:pStyle w:val="tevilnatoka"/>
              <w:rPr>
                <w:sz w:val="20"/>
                <w:szCs w:val="20"/>
              </w:rPr>
            </w:pPr>
            <w:r w:rsidRPr="00E836B2">
              <w:rPr>
                <w:sz w:val="20"/>
                <w:szCs w:val="20"/>
              </w:rPr>
              <w:t xml:space="preserve">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E836B2">
              <w:rPr>
                <w:sz w:val="20"/>
                <w:szCs w:val="20"/>
              </w:rPr>
              <w:t>31.a</w:t>
            </w:r>
            <w:proofErr w:type="spellEnd"/>
            <w:r w:rsidRPr="00E836B2">
              <w:rPr>
                <w:sz w:val="20"/>
                <w:szCs w:val="20"/>
              </w:rPr>
              <w:t xml:space="preserve"> člena);</w:t>
            </w:r>
          </w:p>
          <w:p w14:paraId="5E18E805" w14:textId="77777777" w:rsidR="00176717" w:rsidRPr="00E836B2" w:rsidRDefault="00176717" w:rsidP="00176717">
            <w:pPr>
              <w:pStyle w:val="tevilnatoka"/>
              <w:rPr>
                <w:sz w:val="20"/>
                <w:szCs w:val="20"/>
              </w:rPr>
            </w:pPr>
            <w:r w:rsidRPr="00E836B2">
              <w:rPr>
                <w:sz w:val="20"/>
                <w:szCs w:val="20"/>
              </w:rPr>
              <w:t>davčnemu organu ne poroča o veljavnosti in spremembah kritičnih predpostavk in prilagoditvah, opravljenih skladno z merili, določenimi z APA sporazumom (</w:t>
            </w:r>
            <w:proofErr w:type="spellStart"/>
            <w:r w:rsidRPr="00E836B2">
              <w:rPr>
                <w:sz w:val="20"/>
                <w:szCs w:val="20"/>
              </w:rPr>
              <w:t>14.c</w:t>
            </w:r>
            <w:proofErr w:type="spellEnd"/>
            <w:r w:rsidRPr="00E836B2">
              <w:rPr>
                <w:sz w:val="20"/>
                <w:szCs w:val="20"/>
              </w:rPr>
              <w:t> člen);</w:t>
            </w:r>
          </w:p>
          <w:p w14:paraId="7C89F13D" w14:textId="77777777" w:rsidR="00176717" w:rsidRPr="00E836B2" w:rsidRDefault="00176717" w:rsidP="00176717">
            <w:pPr>
              <w:pStyle w:val="tevilnatoka"/>
              <w:rPr>
                <w:sz w:val="20"/>
                <w:szCs w:val="20"/>
              </w:rPr>
            </w:pPr>
            <w:r w:rsidRPr="00E836B2">
              <w:rPr>
                <w:sz w:val="20"/>
                <w:szCs w:val="20"/>
              </w:rPr>
              <w:t xml:space="preserve">poročevalec ne predloži poročila po državah ali ga ne predloži na predpisani način oziroma v predpisanih rokih (drugi odstavek </w:t>
            </w:r>
            <w:proofErr w:type="spellStart"/>
            <w:r w:rsidRPr="00E836B2">
              <w:rPr>
                <w:sz w:val="20"/>
                <w:szCs w:val="20"/>
              </w:rPr>
              <w:t>255.i</w:t>
            </w:r>
            <w:proofErr w:type="spellEnd"/>
            <w:r w:rsidRPr="00E836B2">
              <w:rPr>
                <w:sz w:val="20"/>
                <w:szCs w:val="20"/>
              </w:rPr>
              <w:t xml:space="preserve"> člena).</w:t>
            </w:r>
          </w:p>
          <w:p w14:paraId="52F8A0CD" w14:textId="77777777" w:rsidR="00176717" w:rsidRPr="00E836B2" w:rsidRDefault="00176717" w:rsidP="00176717">
            <w:pPr>
              <w:pStyle w:val="Odstavek"/>
              <w:rPr>
                <w:sz w:val="20"/>
                <w:szCs w:val="20"/>
              </w:rPr>
            </w:pPr>
            <w:r w:rsidRPr="00E836B2">
              <w:rPr>
                <w:sz w:val="20"/>
                <w:szCs w:val="20"/>
              </w:rPr>
              <w:t xml:space="preserve">(2) Z globo v višini od 400 do 4.000 </w:t>
            </w:r>
            <w:proofErr w:type="spellStart"/>
            <w:r w:rsidRPr="00E836B2">
              <w:rPr>
                <w:sz w:val="20"/>
                <w:szCs w:val="20"/>
              </w:rPr>
              <w:t>eurov</w:t>
            </w:r>
            <w:proofErr w:type="spellEnd"/>
            <w:r w:rsidRPr="00E836B2">
              <w:rPr>
                <w:sz w:val="20"/>
                <w:szCs w:val="20"/>
              </w:rPr>
              <w:t xml:space="preserve"> se za prekrške iz prejšnjega odstavka kaznuje tudi odgovorna oseba samostojnega podjetnika posameznika ali odgovorna oseba posameznika, ki samostojno opravlja dejavnost.</w:t>
            </w:r>
          </w:p>
          <w:p w14:paraId="273DCB31" w14:textId="77777777" w:rsidR="00176717" w:rsidRPr="00E836B2" w:rsidRDefault="00176717" w:rsidP="00176717">
            <w:pPr>
              <w:pStyle w:val="Odstavek"/>
              <w:rPr>
                <w:sz w:val="20"/>
                <w:szCs w:val="20"/>
              </w:rPr>
            </w:pPr>
            <w:r w:rsidRPr="00E836B2">
              <w:rPr>
                <w:sz w:val="20"/>
                <w:szCs w:val="20"/>
              </w:rPr>
              <w:t xml:space="preserve">(3) Z globo v višini od 600 do 4.000 </w:t>
            </w:r>
            <w:proofErr w:type="spellStart"/>
            <w:r w:rsidRPr="00E836B2">
              <w:rPr>
                <w:sz w:val="20"/>
                <w:szCs w:val="20"/>
              </w:rPr>
              <w:t>eurov</w:t>
            </w:r>
            <w:proofErr w:type="spellEnd"/>
            <w:r w:rsidRPr="00E836B2">
              <w:rPr>
                <w:sz w:val="20"/>
                <w:szCs w:val="20"/>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w:t>
            </w:r>
            <w:proofErr w:type="spellStart"/>
            <w:r w:rsidRPr="00E836B2">
              <w:rPr>
                <w:sz w:val="20"/>
                <w:szCs w:val="20"/>
              </w:rPr>
              <w:t>eurov</w:t>
            </w:r>
            <w:proofErr w:type="spellEnd"/>
            <w:r w:rsidRPr="00E836B2">
              <w:rPr>
                <w:sz w:val="20"/>
                <w:szCs w:val="20"/>
              </w:rPr>
              <w:t>.</w:t>
            </w:r>
          </w:p>
          <w:p w14:paraId="08A8CDCD" w14:textId="77777777" w:rsidR="00176717" w:rsidRPr="00DD475A" w:rsidRDefault="00176717" w:rsidP="00176717">
            <w:pPr>
              <w:suppressAutoHyphens/>
              <w:overflowPunct w:val="0"/>
              <w:autoSpaceDE w:val="0"/>
              <w:autoSpaceDN w:val="0"/>
              <w:adjustRightInd w:val="0"/>
              <w:spacing w:before="480"/>
              <w:jc w:val="center"/>
              <w:textAlignment w:val="baseline"/>
              <w:rPr>
                <w:rFonts w:cs="Arial"/>
                <w:w w:val="102"/>
                <w:szCs w:val="20"/>
                <w:lang w:eastAsia="sl-SI"/>
              </w:rPr>
            </w:pPr>
            <w:r w:rsidRPr="00DD475A">
              <w:rPr>
                <w:rFonts w:cs="Arial"/>
                <w:w w:val="102"/>
                <w:szCs w:val="20"/>
                <w:lang w:eastAsia="sl-SI"/>
              </w:rPr>
              <w:t>399. člen</w:t>
            </w:r>
          </w:p>
          <w:p w14:paraId="4EEBF163" w14:textId="77777777" w:rsidR="00176717" w:rsidRPr="00DD475A" w:rsidRDefault="00176717" w:rsidP="00176717">
            <w:pPr>
              <w:suppressAutoHyphens/>
              <w:overflowPunct w:val="0"/>
              <w:autoSpaceDE w:val="0"/>
              <w:autoSpaceDN w:val="0"/>
              <w:adjustRightInd w:val="0"/>
              <w:jc w:val="center"/>
              <w:textAlignment w:val="baseline"/>
              <w:rPr>
                <w:rFonts w:cs="Arial"/>
                <w:szCs w:val="20"/>
                <w:lang w:eastAsia="sl-SI"/>
              </w:rPr>
            </w:pPr>
            <w:r w:rsidRPr="00DD475A">
              <w:rPr>
                <w:rFonts w:cs="Arial"/>
                <w:w w:val="102"/>
                <w:szCs w:val="20"/>
                <w:lang w:eastAsia="sl-SI"/>
              </w:rPr>
              <w:t>(</w:t>
            </w:r>
            <w:r w:rsidRPr="00DD475A">
              <w:rPr>
                <w:rFonts w:cs="Arial"/>
                <w:szCs w:val="20"/>
                <w:lang w:eastAsia="sl-SI"/>
              </w:rPr>
              <w:t>izjema od prekrška pri predložitvi davčnega obračuna)</w:t>
            </w:r>
          </w:p>
          <w:p w14:paraId="4C983A7B" w14:textId="77777777" w:rsidR="00176717" w:rsidRPr="00DD475A" w:rsidRDefault="00176717" w:rsidP="00176717">
            <w:pPr>
              <w:overflowPunct w:val="0"/>
              <w:autoSpaceDE w:val="0"/>
              <w:autoSpaceDN w:val="0"/>
              <w:adjustRightInd w:val="0"/>
              <w:spacing w:before="240"/>
              <w:ind w:firstLine="1021"/>
              <w:jc w:val="both"/>
              <w:textAlignment w:val="baseline"/>
              <w:rPr>
                <w:rFonts w:cs="Arial"/>
                <w:szCs w:val="20"/>
                <w:lang w:eastAsia="sl-SI"/>
              </w:rPr>
            </w:pPr>
            <w:r w:rsidRPr="00DD475A">
              <w:rPr>
                <w:rFonts w:cs="Arial"/>
                <w:szCs w:val="20"/>
                <w:lang w:eastAsia="sl-SI"/>
              </w:rPr>
              <w:t xml:space="preserve">Ne glede na 1., 4., 5. in 7. točko 395. člena ter 1., 2., 6., 8. in 24. točko prvega odstavka 397. člena in 398. člen tega zakona se za prekršek ne kaznujejo pravna oseba, samostojni podjetnik posameznik, posameznik, ki samostojno opravlja dejavnost, in odgovorne osebe teh oseb ter posameznik, če predložijo davčni obračun v skladu s 53., 54., 55., 57. ali </w:t>
            </w:r>
            <w:proofErr w:type="spellStart"/>
            <w:r w:rsidRPr="00DD475A">
              <w:rPr>
                <w:rFonts w:cs="Arial"/>
                <w:szCs w:val="20"/>
                <w:lang w:eastAsia="sl-SI"/>
              </w:rPr>
              <w:t>140.a</w:t>
            </w:r>
            <w:proofErr w:type="spellEnd"/>
            <w:r w:rsidRPr="00DD475A">
              <w:rPr>
                <w:rFonts w:cs="Arial"/>
                <w:szCs w:val="20"/>
                <w:lang w:eastAsia="sl-SI"/>
              </w:rPr>
              <w:t xml:space="preserve"> členom tega zakona.</w:t>
            </w:r>
          </w:p>
          <w:p w14:paraId="73CF7B37" w14:textId="77777777" w:rsidR="001D6EC5" w:rsidRDefault="001D6EC5" w:rsidP="00912D3A">
            <w:pPr>
              <w:pStyle w:val="len1"/>
              <w:spacing w:before="0"/>
              <w:jc w:val="both"/>
            </w:pPr>
          </w:p>
          <w:p w14:paraId="79B6DBA5" w14:textId="77777777" w:rsidR="00B418DA" w:rsidRPr="00CE704D" w:rsidRDefault="00B418DA" w:rsidP="00912D3A">
            <w:pPr>
              <w:pStyle w:val="odstavek1"/>
              <w:ind w:firstLine="0"/>
              <w:rPr>
                <w:sz w:val="20"/>
                <w:szCs w:val="20"/>
              </w:rPr>
            </w:pPr>
          </w:p>
          <w:p w14:paraId="77155415" w14:textId="77777777" w:rsidR="001D6EC5" w:rsidRPr="00CE704D" w:rsidRDefault="001D6EC5" w:rsidP="00912D3A">
            <w:pPr>
              <w:pStyle w:val="alineazaodstavkom1"/>
              <w:rPr>
                <w:sz w:val="20"/>
                <w:szCs w:val="20"/>
              </w:rPr>
            </w:pPr>
          </w:p>
          <w:p w14:paraId="08478F4F" w14:textId="77777777" w:rsidR="001D6EC5" w:rsidRDefault="001D6EC5" w:rsidP="00912D3A">
            <w:pPr>
              <w:pStyle w:val="alineazaodstavkom1"/>
              <w:rPr>
                <w:sz w:val="20"/>
                <w:szCs w:val="20"/>
              </w:rPr>
            </w:pPr>
          </w:p>
          <w:p w14:paraId="3C518FE8" w14:textId="77777777" w:rsidR="009D36A2" w:rsidRDefault="009D36A2" w:rsidP="00912D3A">
            <w:pPr>
              <w:pStyle w:val="alineazaodstavkom1"/>
              <w:rPr>
                <w:sz w:val="20"/>
                <w:szCs w:val="20"/>
              </w:rPr>
            </w:pPr>
          </w:p>
          <w:p w14:paraId="200A98B1" w14:textId="77777777" w:rsidR="00FF7235" w:rsidRDefault="00FF7235" w:rsidP="00912D3A">
            <w:pPr>
              <w:autoSpaceDE w:val="0"/>
              <w:autoSpaceDN w:val="0"/>
              <w:adjustRightInd w:val="0"/>
              <w:jc w:val="both"/>
              <w:rPr>
                <w:rFonts w:cs="Arial"/>
                <w:szCs w:val="20"/>
                <w:lang w:eastAsia="sl-SI"/>
              </w:rPr>
            </w:pPr>
          </w:p>
          <w:p w14:paraId="519076DF" w14:textId="77777777" w:rsidR="00FF7235" w:rsidRDefault="00FF7235" w:rsidP="00912D3A">
            <w:pPr>
              <w:autoSpaceDE w:val="0"/>
              <w:autoSpaceDN w:val="0"/>
              <w:adjustRightInd w:val="0"/>
              <w:jc w:val="both"/>
              <w:rPr>
                <w:rFonts w:cs="Arial"/>
                <w:szCs w:val="20"/>
                <w:lang w:eastAsia="sl-SI"/>
              </w:rPr>
            </w:pPr>
          </w:p>
          <w:p w14:paraId="2E2D282C" w14:textId="77777777" w:rsidR="009D36A2" w:rsidRPr="009D36A2" w:rsidRDefault="009D36A2" w:rsidP="00912D3A">
            <w:pPr>
              <w:autoSpaceDE w:val="0"/>
              <w:autoSpaceDN w:val="0"/>
              <w:adjustRightInd w:val="0"/>
              <w:jc w:val="both"/>
              <w:rPr>
                <w:rFonts w:cs="Arial"/>
                <w:szCs w:val="20"/>
                <w:lang w:eastAsia="sl-SI"/>
              </w:rPr>
            </w:pPr>
          </w:p>
          <w:p w14:paraId="156AEDB0" w14:textId="77777777" w:rsidR="00FF7235" w:rsidRDefault="00FF7235" w:rsidP="00912D3A">
            <w:pPr>
              <w:autoSpaceDE w:val="0"/>
              <w:autoSpaceDN w:val="0"/>
              <w:adjustRightInd w:val="0"/>
              <w:jc w:val="both"/>
              <w:rPr>
                <w:rFonts w:cs="Arial"/>
                <w:szCs w:val="20"/>
                <w:lang w:eastAsia="sl-SI"/>
              </w:rPr>
            </w:pPr>
          </w:p>
          <w:p w14:paraId="422D3A46" w14:textId="77777777" w:rsidR="00FF7235" w:rsidRDefault="00FF7235" w:rsidP="00912D3A">
            <w:pPr>
              <w:autoSpaceDE w:val="0"/>
              <w:autoSpaceDN w:val="0"/>
              <w:adjustRightInd w:val="0"/>
              <w:jc w:val="both"/>
              <w:rPr>
                <w:rFonts w:cs="Arial"/>
                <w:szCs w:val="20"/>
                <w:lang w:eastAsia="sl-SI"/>
              </w:rPr>
            </w:pPr>
          </w:p>
          <w:p w14:paraId="5C217841" w14:textId="77777777" w:rsidR="009D36A2" w:rsidRPr="009D36A2" w:rsidRDefault="009D36A2" w:rsidP="00912D3A">
            <w:pPr>
              <w:autoSpaceDE w:val="0"/>
              <w:autoSpaceDN w:val="0"/>
              <w:adjustRightInd w:val="0"/>
              <w:jc w:val="both"/>
              <w:rPr>
                <w:rFonts w:cs="Arial"/>
                <w:szCs w:val="20"/>
                <w:lang w:eastAsia="sl-SI"/>
              </w:rPr>
            </w:pPr>
          </w:p>
          <w:p w14:paraId="0B0F33E0" w14:textId="77777777" w:rsidR="00FF7235" w:rsidRDefault="00FF7235" w:rsidP="00912D3A">
            <w:pPr>
              <w:autoSpaceDE w:val="0"/>
              <w:autoSpaceDN w:val="0"/>
              <w:adjustRightInd w:val="0"/>
              <w:jc w:val="both"/>
              <w:rPr>
                <w:rFonts w:cs="Arial"/>
                <w:szCs w:val="20"/>
                <w:lang w:eastAsia="sl-SI"/>
              </w:rPr>
            </w:pPr>
          </w:p>
          <w:p w14:paraId="6145DF2E" w14:textId="77777777" w:rsidR="009D36A2" w:rsidRPr="009D36A2" w:rsidRDefault="009D36A2" w:rsidP="00912D3A">
            <w:pPr>
              <w:autoSpaceDE w:val="0"/>
              <w:autoSpaceDN w:val="0"/>
              <w:adjustRightInd w:val="0"/>
              <w:jc w:val="both"/>
              <w:rPr>
                <w:rFonts w:cs="Arial"/>
                <w:szCs w:val="20"/>
                <w:lang w:eastAsia="sl-SI"/>
              </w:rPr>
            </w:pPr>
          </w:p>
          <w:p w14:paraId="73109EDD" w14:textId="77777777" w:rsidR="003B1C15" w:rsidRPr="00570AD1" w:rsidRDefault="003B1C15" w:rsidP="006000DB">
            <w:pPr>
              <w:suppressAutoHyphens/>
              <w:overflowPunct w:val="0"/>
              <w:autoSpaceDE w:val="0"/>
              <w:autoSpaceDN w:val="0"/>
              <w:adjustRightInd w:val="0"/>
              <w:spacing w:line="260" w:lineRule="exact"/>
              <w:jc w:val="both"/>
              <w:textAlignment w:val="baseline"/>
              <w:rPr>
                <w:rFonts w:cs="Arial"/>
                <w:szCs w:val="20"/>
                <w:lang w:eastAsia="sl-SI"/>
              </w:rPr>
            </w:pPr>
          </w:p>
        </w:tc>
      </w:tr>
    </w:tbl>
    <w:p w14:paraId="253E7823" w14:textId="1A63718C" w:rsidR="00305E2D" w:rsidRPr="00E20C46" w:rsidRDefault="00305E2D" w:rsidP="00E20C46">
      <w:pPr>
        <w:jc w:val="both"/>
      </w:pPr>
    </w:p>
    <w:tbl>
      <w:tblPr>
        <w:tblW w:w="9653" w:type="dxa"/>
        <w:jc w:val="center"/>
        <w:tblInd w:w="-94" w:type="dxa"/>
        <w:tblLook w:val="04A0" w:firstRow="1" w:lastRow="0" w:firstColumn="1" w:lastColumn="0" w:noHBand="0" w:noVBand="1"/>
      </w:tblPr>
      <w:tblGrid>
        <w:gridCol w:w="9653"/>
      </w:tblGrid>
      <w:tr w:rsidR="009A54EE" w:rsidRPr="00570AD1" w14:paraId="6DD6D5C5" w14:textId="77777777" w:rsidTr="00305E2D">
        <w:trPr>
          <w:trHeight w:val="13260"/>
          <w:jc w:val="center"/>
        </w:trPr>
        <w:tc>
          <w:tcPr>
            <w:tcW w:w="9653" w:type="dxa"/>
          </w:tcPr>
          <w:p w14:paraId="7A46166A" w14:textId="77777777" w:rsidR="00305E2D" w:rsidRPr="00673D43" w:rsidRDefault="00305E2D" w:rsidP="00912D3A">
            <w:pPr>
              <w:jc w:val="both"/>
              <w:rPr>
                <w:lang w:eastAsia="sl-SI"/>
              </w:rPr>
            </w:pPr>
            <w:bookmarkStart w:id="40" w:name="_GoBack"/>
          </w:p>
        </w:tc>
      </w:tr>
    </w:tbl>
    <w:p w14:paraId="0FEF7139" w14:textId="77777777" w:rsidR="00C7050A" w:rsidRDefault="00C7050A" w:rsidP="00912D3A">
      <w:pPr>
        <w:jc w:val="both"/>
        <w:rPr>
          <w:rFonts w:cs="Arial"/>
          <w:szCs w:val="20"/>
        </w:rPr>
        <w:sectPr w:rsidR="00C7050A" w:rsidSect="00305E2D">
          <w:headerReference w:type="first" r:id="rId70"/>
          <w:pgSz w:w="11906" w:h="16838" w:code="9"/>
          <w:pgMar w:top="1418" w:right="1418" w:bottom="1418" w:left="1418" w:header="709" w:footer="709" w:gutter="0"/>
          <w:cols w:space="708"/>
          <w:docGrid w:linePitch="360"/>
        </w:sectPr>
      </w:pPr>
    </w:p>
    <w:bookmarkEnd w:id="40"/>
    <w:p w14:paraId="2F30DF0F" w14:textId="77777777" w:rsidR="00412A9D" w:rsidRDefault="00412A9D" w:rsidP="00CD6290">
      <w:pPr>
        <w:jc w:val="both"/>
      </w:pPr>
    </w:p>
    <w:sectPr w:rsidR="00412A9D" w:rsidSect="00C7050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F330" w14:textId="77777777" w:rsidR="00C27F45" w:rsidRDefault="00C27F45">
      <w:r>
        <w:separator/>
      </w:r>
    </w:p>
  </w:endnote>
  <w:endnote w:type="continuationSeparator" w:id="0">
    <w:p w14:paraId="65CF4F0A" w14:textId="77777777" w:rsidR="00C27F45" w:rsidRDefault="00C27F45">
      <w:r>
        <w:continuationSeparator/>
      </w:r>
    </w:p>
  </w:endnote>
  <w:endnote w:type="continuationNotice" w:id="1">
    <w:p w14:paraId="00A018BE" w14:textId="77777777" w:rsidR="00C27F45" w:rsidRDefault="00C27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Republika">
    <w:altName w:val="Franklin Gothic Medium Cond"/>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B2DEA" w14:textId="77777777" w:rsidR="00C27F45" w:rsidRDefault="00C27F45">
      <w:r>
        <w:separator/>
      </w:r>
    </w:p>
  </w:footnote>
  <w:footnote w:type="continuationSeparator" w:id="0">
    <w:p w14:paraId="79751D77" w14:textId="77777777" w:rsidR="00C27F45" w:rsidRDefault="00C27F45">
      <w:r>
        <w:continuationSeparator/>
      </w:r>
    </w:p>
  </w:footnote>
  <w:footnote w:type="continuationNotice" w:id="1">
    <w:p w14:paraId="7D62F00E" w14:textId="77777777" w:rsidR="00C27F45" w:rsidRDefault="00C27F45"/>
  </w:footnote>
  <w:footnote w:id="2">
    <w:p w14:paraId="609BBCDB" w14:textId="5ED65E8D" w:rsidR="00732CDF" w:rsidRPr="00C65FCE" w:rsidRDefault="00732CDF" w:rsidP="00312500">
      <w:pPr>
        <w:pStyle w:val="FootnoteText"/>
        <w:jc w:val="both"/>
        <w:rPr>
          <w:rFonts w:ascii="Times New Roman" w:hAnsi="Times New Roman"/>
        </w:rPr>
      </w:pPr>
      <w:r w:rsidRPr="00312500">
        <w:rPr>
          <w:rStyle w:val="FootnoteReference"/>
          <w:rFonts w:ascii="Times New Roman" w:hAnsi="Times New Roman"/>
        </w:rPr>
        <w:footnoteRef/>
      </w:r>
      <w:r w:rsidRPr="00312500">
        <w:rPr>
          <w:rFonts w:ascii="Times New Roman" w:hAnsi="Times New Roman"/>
        </w:rPr>
        <w:t xml:space="preserve"> </w:t>
      </w:r>
      <w:r w:rsidRPr="00C65FCE">
        <w:rPr>
          <w:rFonts w:ascii="Times New Roman" w:hAnsi="Times New Roman"/>
          <w:bCs/>
        </w:rPr>
        <w:t>SSKJ: ozíroma</w:t>
      </w:r>
      <w:r w:rsidRPr="00C65FCE">
        <w:rPr>
          <w:rFonts w:ascii="Times New Roman" w:hAnsi="Times New Roman"/>
        </w:rPr>
        <w:t xml:space="preserve">  vez. (ȋ) publ., v ločnem priredju </w:t>
      </w:r>
      <w:r w:rsidRPr="00C65FCE">
        <w:rPr>
          <w:rFonts w:ascii="Times New Roman" w:hAnsi="Times New Roman"/>
          <w:bCs/>
        </w:rPr>
        <w:t>1.</w:t>
      </w:r>
      <w:r w:rsidRPr="00C65FCE">
        <w:rPr>
          <w:rFonts w:ascii="Times New Roman" w:hAnsi="Times New Roman"/>
        </w:rPr>
        <w:t xml:space="preserve"> </w:t>
      </w:r>
      <w:r w:rsidRPr="00C65FCE">
        <w:rPr>
          <w:rFonts w:ascii="Times New Roman" w:hAnsi="Times New Roman"/>
          <w:iCs/>
        </w:rPr>
        <w:t>za vezanje (dveh) stavkov ali stavčnih členov, ki sta vsebinsko porazdeljena na dve prej omenjeni osebi, stvari ali skupini oseb, stvari:</w:t>
      </w:r>
      <w:r w:rsidRPr="00C65FCE">
        <w:rPr>
          <w:rFonts w:ascii="Times New Roman" w:hAnsi="Times New Roman"/>
        </w:rPr>
        <w:t xml:space="preserve"> moja otroka sta stara deset oziroma štirinajst let; prileteli sta dve letali, in sicer z nemško oziroma francosko oznako / zaposleni se lahko upokojijo, ko dopolnijo moški štirideset oziroma [oz.] ženske petintrideset let delovne dobe </w:t>
      </w:r>
      <w:r w:rsidRPr="00C65FCE">
        <w:rPr>
          <w:rFonts w:ascii="Times New Roman" w:hAnsi="Times New Roman"/>
          <w:iCs/>
        </w:rPr>
        <w:t>in</w:t>
      </w:r>
      <w:r w:rsidRPr="00C65FCE">
        <w:rPr>
          <w:rFonts w:ascii="Times New Roman" w:hAnsi="Times New Roman"/>
        </w:rPr>
        <w:t xml:space="preserve"> </w:t>
      </w:r>
      <w:r w:rsidRPr="00C65FCE">
        <w:rPr>
          <w:rFonts w:ascii="Times New Roman" w:hAnsi="Times New Roman"/>
          <w:bCs/>
        </w:rPr>
        <w:t>2.</w:t>
      </w:r>
      <w:r w:rsidRPr="00C65FCE">
        <w:rPr>
          <w:rFonts w:ascii="Times New Roman" w:hAnsi="Times New Roman"/>
        </w:rPr>
        <w:t xml:space="preserve"> </w:t>
      </w:r>
      <w:r w:rsidRPr="00C65FCE">
        <w:rPr>
          <w:rFonts w:ascii="Times New Roman" w:hAnsi="Times New Roman"/>
          <w:iCs/>
        </w:rPr>
        <w:t>za popravek ali dopolnitev prej povedanega:</w:t>
      </w:r>
      <w:r w:rsidRPr="00C65FCE">
        <w:rPr>
          <w:rFonts w:ascii="Times New Roman" w:hAnsi="Times New Roman"/>
        </w:rPr>
        <w:t xml:space="preserve"> gledališče je oziroma naj bi bilo središče kulturnega življenja; </w:t>
      </w:r>
    </w:p>
  </w:footnote>
  <w:footnote w:id="3">
    <w:p w14:paraId="5D697038" w14:textId="77777777" w:rsidR="00732CDF" w:rsidRPr="00FD23BC" w:rsidRDefault="00732CDF" w:rsidP="00312500">
      <w:pPr>
        <w:pStyle w:val="FootnoteText"/>
        <w:jc w:val="both"/>
        <w:rPr>
          <w:rFonts w:ascii="Times New Roman" w:hAnsi="Times New Roman"/>
        </w:rPr>
      </w:pPr>
      <w:r w:rsidRPr="00312500">
        <w:rPr>
          <w:rStyle w:val="FootnoteReference"/>
          <w:rFonts w:ascii="Times New Roman" w:hAnsi="Times New Roman"/>
        </w:rPr>
        <w:footnoteRef/>
      </w:r>
      <w:r w:rsidRPr="00312500">
        <w:rPr>
          <w:rFonts w:ascii="Times New Roman" w:hAnsi="Times New Roman"/>
        </w:rPr>
        <w:t xml:space="preserve"> Prvi odstavek 63 člena ZUP, ki se v davčnem postopku subsidiarno uporablja, določa, da so z vlogami mišljene zahteve, predlogi, prijave, prošnje, pritožbe, ugovori in druga dejanja. s katerimi se posamezniki ali pravne osebe oziroma organizacije obračajo na organe.</w:t>
      </w:r>
      <w:r>
        <w:rPr>
          <w:rFonts w:ascii="Times New Roman" w:hAnsi="Times New Roman"/>
        </w:rPr>
        <w:t xml:space="preserve"> </w:t>
      </w:r>
      <w:r w:rsidRPr="00FD23BC">
        <w:rPr>
          <w:rFonts w:ascii="Times New Roman" w:hAnsi="Times New Roman"/>
        </w:rPr>
        <w:t xml:space="preserve"> </w:t>
      </w:r>
    </w:p>
  </w:footnote>
  <w:footnote w:id="4">
    <w:p w14:paraId="31030E41" w14:textId="6019B50E" w:rsidR="00732CDF" w:rsidRPr="00E2322F" w:rsidRDefault="00732CDF" w:rsidP="002D01E4">
      <w:pPr>
        <w:pStyle w:val="FootnoteText"/>
        <w:jc w:val="both"/>
        <w:rPr>
          <w:rFonts w:ascii="Times New Roman" w:hAnsi="Times New Roman"/>
        </w:rPr>
      </w:pPr>
      <w:r w:rsidRPr="00E2322F">
        <w:rPr>
          <w:rStyle w:val="FootnoteReference"/>
          <w:rFonts w:ascii="Times New Roman" w:hAnsi="Times New Roman"/>
        </w:rPr>
        <w:footnoteRef/>
      </w:r>
      <w:r w:rsidRPr="00E2322F">
        <w:rPr>
          <w:rFonts w:ascii="Times New Roman" w:hAnsi="Times New Roman"/>
        </w:rPr>
        <w:t xml:space="preserve"> </w:t>
      </w:r>
      <w:r w:rsidRPr="00C65FCE">
        <w:rPr>
          <w:rFonts w:ascii="Times New Roman" w:hAnsi="Times New Roman"/>
          <w:bCs/>
        </w:rPr>
        <w:t>SSKJ: ozíroma</w:t>
      </w:r>
      <w:r w:rsidRPr="00E2322F">
        <w:rPr>
          <w:rFonts w:ascii="Times New Roman" w:hAnsi="Times New Roman"/>
        </w:rPr>
        <w:t xml:space="preserve"> vez. (ȋ) publ., v ločnem </w:t>
      </w:r>
      <w:r w:rsidRPr="003D566F">
        <w:rPr>
          <w:rFonts w:ascii="Times New Roman" w:hAnsi="Times New Roman"/>
        </w:rPr>
        <w:t xml:space="preserve">priredju </w:t>
      </w:r>
      <w:r w:rsidRPr="003D566F">
        <w:rPr>
          <w:rFonts w:ascii="Times New Roman" w:hAnsi="Times New Roman"/>
          <w:bCs/>
        </w:rPr>
        <w:t>1.</w:t>
      </w:r>
      <w:r w:rsidRPr="003D566F">
        <w:rPr>
          <w:rFonts w:ascii="Times New Roman" w:hAnsi="Times New Roman"/>
        </w:rPr>
        <w:t xml:space="preserve"> </w:t>
      </w:r>
      <w:r w:rsidRPr="003D566F">
        <w:rPr>
          <w:rFonts w:ascii="Times New Roman" w:hAnsi="Times New Roman"/>
          <w:iCs/>
        </w:rPr>
        <w:t>za vezanje (dveh) stavkov ali stavčnih členov, ki sta vsebinsko porazdeljena na dve prej omenjeni osebi, stvari ali skupini oseb, stvari:</w:t>
      </w:r>
      <w:r w:rsidRPr="003D566F">
        <w:rPr>
          <w:rFonts w:ascii="Times New Roman" w:hAnsi="Times New Roman"/>
        </w:rPr>
        <w:t xml:space="preserve"> moja otroka sta stara deset oziroma štirinajst let; prileteli sta dve letali, in sicer z nemško oziroma francosko oznako / zaposleni se lahko upokojijo, ko dopolnijo moški štirideset oziroma [oz.] ženske petintrideset let delovne dobe </w:t>
      </w:r>
      <w:r w:rsidRPr="003D566F">
        <w:rPr>
          <w:rFonts w:ascii="Times New Roman" w:hAnsi="Times New Roman"/>
          <w:iCs/>
        </w:rPr>
        <w:t>in</w:t>
      </w:r>
      <w:r w:rsidRPr="003D566F">
        <w:rPr>
          <w:rFonts w:ascii="Times New Roman" w:hAnsi="Times New Roman"/>
        </w:rPr>
        <w:t xml:space="preserve"> </w:t>
      </w:r>
      <w:r w:rsidRPr="003D566F">
        <w:rPr>
          <w:rFonts w:ascii="Times New Roman" w:hAnsi="Times New Roman"/>
          <w:bCs/>
        </w:rPr>
        <w:t>2.</w:t>
      </w:r>
      <w:r w:rsidRPr="00E2322F">
        <w:rPr>
          <w:rFonts w:ascii="Times New Roman" w:hAnsi="Times New Roman"/>
        </w:rPr>
        <w:t xml:space="preserve"> </w:t>
      </w:r>
      <w:r w:rsidRPr="00E2322F">
        <w:rPr>
          <w:rFonts w:ascii="Times New Roman" w:hAnsi="Times New Roman"/>
          <w:iCs/>
        </w:rPr>
        <w:t>za popravek ali dopolnitev prej povedanega:</w:t>
      </w:r>
      <w:r w:rsidRPr="00E2322F">
        <w:rPr>
          <w:rFonts w:ascii="Times New Roman" w:hAnsi="Times New Roman"/>
        </w:rPr>
        <w:t xml:space="preserve"> gledališče je oziroma naj bi bilo središče kulturnega življenja; </w:t>
      </w:r>
    </w:p>
  </w:footnote>
  <w:footnote w:id="5">
    <w:p w14:paraId="5D469B65" w14:textId="77777777" w:rsidR="00732CDF" w:rsidRPr="00E2322F" w:rsidRDefault="00732CDF" w:rsidP="003978BB">
      <w:pPr>
        <w:pStyle w:val="FootnoteText"/>
        <w:jc w:val="both"/>
        <w:rPr>
          <w:rFonts w:ascii="Times New Roman" w:hAnsi="Times New Roman"/>
        </w:rPr>
      </w:pPr>
      <w:r w:rsidRPr="00E2322F">
        <w:rPr>
          <w:rStyle w:val="FootnoteReference"/>
          <w:rFonts w:ascii="Times New Roman" w:hAnsi="Times New Roman"/>
        </w:rPr>
        <w:footnoteRef/>
      </w:r>
      <w:r w:rsidRPr="00E2322F">
        <w:rPr>
          <w:rFonts w:ascii="Times New Roman" w:hAnsi="Times New Roman"/>
        </w:rPr>
        <w:t xml:space="preserve"> </w:t>
      </w:r>
      <w:r w:rsidRPr="00E2322F">
        <w:rPr>
          <w:rFonts w:ascii="Times New Roman" w:hAnsi="Times New Roman"/>
          <w:lang w:eastAsia="sl-SI"/>
        </w:rPr>
        <w:t>Sodba Upravnega sodišča, št. I U 768/2015.</w:t>
      </w:r>
    </w:p>
  </w:footnote>
  <w:footnote w:id="6">
    <w:p w14:paraId="78C44BFA" w14:textId="77777777" w:rsidR="00732CDF" w:rsidRDefault="00732CDF" w:rsidP="003978BB">
      <w:pPr>
        <w:pStyle w:val="FootnoteText"/>
        <w:jc w:val="both"/>
      </w:pPr>
      <w:r w:rsidRPr="00E2322F">
        <w:rPr>
          <w:rStyle w:val="FootnoteReference"/>
          <w:rFonts w:ascii="Times New Roman" w:hAnsi="Times New Roman"/>
        </w:rPr>
        <w:footnoteRef/>
      </w:r>
      <w:r w:rsidRPr="00E2322F">
        <w:rPr>
          <w:rFonts w:ascii="Times New Roman" w:hAnsi="Times New Roman"/>
        </w:rPr>
        <w:t xml:space="preserve"> </w:t>
      </w:r>
      <w:r w:rsidRPr="00E2322F">
        <w:rPr>
          <w:rFonts w:ascii="Times New Roman" w:hAnsi="Times New Roman"/>
          <w:lang w:eastAsia="sl-SI"/>
        </w:rPr>
        <w:t xml:space="preserve">Sodba Vrhovnega sodišča, št. X </w:t>
      </w:r>
      <w:proofErr w:type="spellStart"/>
      <w:r w:rsidRPr="00E2322F">
        <w:rPr>
          <w:rFonts w:ascii="Times New Roman" w:hAnsi="Times New Roman"/>
          <w:lang w:eastAsia="sl-SI"/>
        </w:rPr>
        <w:t>Ips</w:t>
      </w:r>
      <w:proofErr w:type="spellEnd"/>
      <w:r w:rsidRPr="00E2322F">
        <w:rPr>
          <w:rFonts w:ascii="Times New Roman" w:hAnsi="Times New Roman"/>
          <w:lang w:eastAsia="sl-SI"/>
        </w:rPr>
        <w:t xml:space="preserve"> 76/2014.</w:t>
      </w:r>
    </w:p>
  </w:footnote>
  <w:footnote w:id="7">
    <w:p w14:paraId="2AC4B3CA" w14:textId="77777777" w:rsidR="00732CDF" w:rsidRPr="00B47BA7" w:rsidRDefault="00732CDF" w:rsidP="00501092">
      <w:pPr>
        <w:pStyle w:val="PointManual2"/>
        <w:ind w:left="0" w:firstLine="0"/>
        <w:jc w:val="both"/>
        <w:rPr>
          <w:color w:val="000000" w:themeColor="text1"/>
          <w:sz w:val="20"/>
          <w:lang w:val="sl-SI"/>
        </w:rPr>
      </w:pPr>
      <w:r w:rsidRPr="003978BB">
        <w:rPr>
          <w:rStyle w:val="FootnoteReference"/>
          <w:sz w:val="20"/>
        </w:rPr>
        <w:footnoteRef/>
      </w:r>
      <w:r w:rsidRPr="003978BB">
        <w:rPr>
          <w:sz w:val="20"/>
        </w:rPr>
        <w:t xml:space="preserve"> </w:t>
      </w:r>
      <w:r w:rsidRPr="00B47BA7">
        <w:rPr>
          <w:color w:val="000000" w:themeColor="text1"/>
          <w:sz w:val="20"/>
          <w:lang w:val="sl-SI"/>
        </w:rPr>
        <w:t>Na drugi strani pa, zlasti v povezavi z prepoznavno značilnostjo A3 (standardna dokumentacija), aranžmaji, ki vsebujejo pogodbe ali npr. druge bančne produkte, ki so standardizirani in se masovno sklepajo (na primer hipotekarne kreditne pogodbe), ki so sicer davčno najugodneje sestavljene, ne izpolnjujejo tega kriterija, saj glavna korist kreditne pogodbe ni pridobitev davčne ugodnosti, ta je celo zanemarljiva v primerjavi z glavno koristjo, to je pridobitev finančnih sredstev za investicijo.</w:t>
      </w:r>
    </w:p>
    <w:p w14:paraId="5732034E" w14:textId="77777777" w:rsidR="00732CDF" w:rsidRPr="00265195" w:rsidRDefault="00732CDF" w:rsidP="00501092">
      <w:pPr>
        <w:pStyle w:val="FootnoteText"/>
      </w:pPr>
    </w:p>
  </w:footnote>
  <w:footnote w:id="8">
    <w:p w14:paraId="079C75CB" w14:textId="663B4686" w:rsidR="00732CDF" w:rsidRPr="005F2790" w:rsidRDefault="00732CDF" w:rsidP="005F2790">
      <w:pPr>
        <w:pStyle w:val="PointManual2"/>
        <w:ind w:left="0" w:firstLine="0"/>
        <w:jc w:val="both"/>
        <w:rPr>
          <w:sz w:val="20"/>
        </w:rPr>
      </w:pPr>
      <w:r w:rsidRPr="005F2790">
        <w:rPr>
          <w:rStyle w:val="FootnoteReference"/>
          <w:sz w:val="20"/>
        </w:rPr>
        <w:footnoteRef/>
      </w:r>
      <w:r w:rsidRPr="005F2790">
        <w:rPr>
          <w:sz w:val="20"/>
        </w:rPr>
        <w:t xml:space="preserve"> 6</w:t>
      </w:r>
      <w:r w:rsidRPr="00B47BA7">
        <w:rPr>
          <w:sz w:val="20"/>
          <w:lang w:val="sl-SI"/>
        </w:rPr>
        <w:t>. člen ZOdv določa, da mora odvetnik kot tajnost varovati, kar mu je zaupala stranka. Vsebinsko enako določbo vsebuje tudi kodeks, ki v 51., 52. in 53. členu določa, da mora odvetnik varovati kot tajnost, kar mu je stranka zaupala ali kar je kot zaupno zanjo zvedel. Tudi sam mora vestno oceniti, kaj stranka želi varovati kot tajno. Dolžnost varovanja poklicne tajnosti velja tudi za vsebino odvetnikovega spisa in to tudi po prenehanju zastopanja in pri uničenju arhiva končanih zadev. Varovanje poklicne tajnosti zavezuje odvetnika, da odkloni podatke o tem, ali je nekomu nudil pravno pomoč. Izjemoma je odvetnik razrešen dolžnosti varovanja tajnosti,če ga stranka odveže varovanja tajnosti, če je odkritje tajnosti v očitno korist stranke,če je to potrebno zaradi varovanja njegovih pomembnih osebnih interesov. Odvetnik pa tudi v interesu stranke ne sme odkriti tajnosti, če mu stranka izrecno prepove, razen če to terjajo izredne okoliščine v osebnem interesu stranke.</w:t>
      </w:r>
    </w:p>
  </w:footnote>
  <w:footnote w:id="9">
    <w:p w14:paraId="185FA685" w14:textId="38AFF46B" w:rsidR="00732CDF" w:rsidRPr="00966360" w:rsidRDefault="00732CDF" w:rsidP="005F2790">
      <w:pPr>
        <w:pStyle w:val="FootnoteText"/>
        <w:jc w:val="both"/>
        <w:rPr>
          <w:rFonts w:ascii="Times New Roman" w:hAnsi="Times New Roman"/>
        </w:rPr>
      </w:pPr>
      <w:r w:rsidRPr="00966360">
        <w:rPr>
          <w:rStyle w:val="FootnoteReference"/>
          <w:rFonts w:ascii="Times New Roman" w:hAnsi="Times New Roman"/>
        </w:rPr>
        <w:footnoteRef/>
      </w:r>
      <w:r w:rsidRPr="005F2790">
        <w:t xml:space="preserve"> </w:t>
      </w:r>
      <w:r w:rsidRPr="00966360">
        <w:rPr>
          <w:rFonts w:ascii="Times New Roman" w:hAnsi="Times New Roman"/>
        </w:rPr>
        <w:t>Varstvo in meje odvetniške poklicne tajnosti v kazenskem postopku, dr. Primož Gorkič, članek; portal IUS-INFO</w:t>
      </w:r>
      <w:r w:rsidRPr="006B7495">
        <w:rPr>
          <w:rFonts w:ascii="Times New Roman" w:hAnsi="Times New Roman"/>
        </w:rPr>
        <w:t>.</w:t>
      </w:r>
    </w:p>
  </w:footnote>
  <w:footnote w:id="10">
    <w:p w14:paraId="63635359" w14:textId="214CAD7C" w:rsidR="00732CDF" w:rsidRPr="002C4A27" w:rsidRDefault="00732CDF" w:rsidP="002C4A27">
      <w:pPr>
        <w:pStyle w:val="FootnoteText"/>
        <w:jc w:val="both"/>
        <w:rPr>
          <w:rFonts w:ascii="Times New Roman" w:hAnsi="Times New Roman"/>
        </w:rPr>
      </w:pPr>
      <w:r w:rsidRPr="002C4A27">
        <w:rPr>
          <w:rStyle w:val="FootnoteReference"/>
          <w:rFonts w:ascii="Times New Roman" w:hAnsi="Times New Roman"/>
        </w:rPr>
        <w:footnoteRef/>
      </w:r>
      <w:r w:rsidRPr="002C4A27">
        <w:rPr>
          <w:rFonts w:ascii="Times New Roman" w:hAnsi="Times New Roman"/>
        </w:rPr>
        <w:t xml:space="preserve"> V </w:t>
      </w:r>
      <w:r w:rsidRPr="006D28B1">
        <w:rPr>
          <w:rFonts w:ascii="Times New Roman" w:eastAsiaTheme="minorHAnsi" w:hAnsi="Times New Roman"/>
        </w:rPr>
        <w:t>R</w:t>
      </w:r>
      <w:r>
        <w:rPr>
          <w:rFonts w:ascii="Times New Roman" w:eastAsiaTheme="minorHAnsi" w:hAnsi="Times New Roman"/>
        </w:rPr>
        <w:t>epubliki Sloveniji na dan 1. januarja 2018 velja in se uporablja 59 konvencij o izogibanju dvojnega obdavčevanja, od katerih jih je 31 sklenjenih z državami, ki niso države članice EU. Seznam konvencij je dostopen na spletni strani: &lt;</w:t>
      </w:r>
      <w:hyperlink r:id="rId1" w:history="1">
        <w:r w:rsidRPr="00556F9D">
          <w:rPr>
            <w:rStyle w:val="Hyperlink"/>
            <w:rFonts w:ascii="Times New Roman" w:eastAsiaTheme="minorHAnsi" w:hAnsi="Times New Roman"/>
          </w:rPr>
          <w:t xml:space="preserve">http://www.fu.gov.si/fileadmin/Internet/Davki_in_druge_dajatve/Podrocja/Mednarodno_obdavcenje/Zakonodaja/Seznam_veljavnih_MP.pdf&gt; </w:t>
        </w:r>
        <w:r w:rsidRPr="0008321C">
          <w:rPr>
            <w:rStyle w:val="Hyperlink"/>
            <w:rFonts w:ascii="Times New Roman" w:eastAsiaTheme="minorHAnsi" w:hAnsi="Times New Roman"/>
          </w:rPr>
          <w:t>(20</w:t>
        </w:r>
      </w:hyperlink>
      <w:r>
        <w:rPr>
          <w:rFonts w:ascii="Times New Roman" w:eastAsiaTheme="minorHAnsi" w:hAnsi="Times New Roman"/>
        </w:rPr>
        <w:t>. 11. 2018) .</w:t>
      </w:r>
    </w:p>
  </w:footnote>
  <w:footnote w:id="11">
    <w:p w14:paraId="74816973" w14:textId="77777777" w:rsidR="00732CDF" w:rsidRPr="00244DD1" w:rsidRDefault="00732CDF" w:rsidP="00244DD1">
      <w:pPr>
        <w:pStyle w:val="FootnoteText"/>
        <w:jc w:val="both"/>
        <w:rPr>
          <w:rFonts w:ascii="Times New Roman" w:hAnsi="Times New Roman"/>
        </w:rPr>
      </w:pPr>
      <w:r w:rsidRPr="00244DD1">
        <w:rPr>
          <w:rStyle w:val="FootnoteReference"/>
          <w:rFonts w:ascii="Times New Roman" w:hAnsi="Times New Roman"/>
        </w:rPr>
        <w:footnoteRef/>
      </w:r>
      <w:r w:rsidRPr="00244DD1">
        <w:rPr>
          <w:rFonts w:ascii="Times New Roman" w:hAnsi="Times New Roman"/>
        </w:rPr>
        <w:t xml:space="preserve"> </w:t>
      </w:r>
      <w:r w:rsidRPr="00244DD1">
        <w:rPr>
          <w:rFonts w:ascii="Times New Roman" w:hAnsi="Times New Roman"/>
          <w:bCs/>
        </w:rPr>
        <w:t xml:space="preserve">Uradni list RS, št. </w:t>
      </w:r>
      <w:hyperlink r:id="rId2" w:tgtFrame="_blank" w:tooltip="Zakon o sodiščih (uradno prečiščeno besedilo)" w:history="1">
        <w:r w:rsidRPr="00244DD1">
          <w:rPr>
            <w:rFonts w:ascii="Times New Roman" w:hAnsi="Times New Roman"/>
            <w:bCs/>
          </w:rPr>
          <w:t>94/07</w:t>
        </w:r>
      </w:hyperlink>
      <w:r w:rsidRPr="00244DD1">
        <w:rPr>
          <w:rFonts w:ascii="Times New Roman" w:hAnsi="Times New Roman"/>
          <w:bCs/>
        </w:rPr>
        <w:t xml:space="preserve"> – uradno prečiščeno besedilo, </w:t>
      </w:r>
      <w:hyperlink r:id="rId3" w:tgtFrame="_blank" w:tooltip="Zakon o spremembah in dopolnitvah Zakona o sodiščih" w:history="1">
        <w:r w:rsidRPr="00244DD1">
          <w:rPr>
            <w:rFonts w:ascii="Times New Roman" w:hAnsi="Times New Roman"/>
            <w:bCs/>
          </w:rPr>
          <w:t>45/08</w:t>
        </w:r>
      </w:hyperlink>
      <w:r w:rsidRPr="00244DD1">
        <w:rPr>
          <w:rFonts w:ascii="Times New Roman" w:hAnsi="Times New Roman"/>
          <w:bCs/>
        </w:rPr>
        <w:t xml:space="preserve">, </w:t>
      </w:r>
      <w:hyperlink r:id="rId4" w:tgtFrame="_blank" w:tooltip="Zakon o spremembah in dopolnitvah Zakona o sodiščih" w:history="1">
        <w:r w:rsidRPr="00244DD1">
          <w:rPr>
            <w:rFonts w:ascii="Times New Roman" w:hAnsi="Times New Roman"/>
            <w:bCs/>
          </w:rPr>
          <w:t>96/09</w:t>
        </w:r>
      </w:hyperlink>
      <w:r w:rsidRPr="00244DD1">
        <w:rPr>
          <w:rFonts w:ascii="Times New Roman" w:hAnsi="Times New Roman"/>
          <w:bCs/>
        </w:rPr>
        <w:t xml:space="preserve">, </w:t>
      </w:r>
      <w:hyperlink r:id="rId5" w:tgtFrame="_blank" w:tooltip="Zakon o Javnem nepremičninskem skladu Republike Slovenije" w:history="1">
        <w:r w:rsidRPr="00244DD1">
          <w:rPr>
            <w:rFonts w:ascii="Times New Roman" w:hAnsi="Times New Roman"/>
            <w:bCs/>
          </w:rPr>
          <w:t>86/10</w:t>
        </w:r>
      </w:hyperlink>
      <w:r w:rsidRPr="00244DD1">
        <w:rPr>
          <w:rFonts w:ascii="Times New Roman" w:hAnsi="Times New Roman"/>
          <w:bCs/>
        </w:rPr>
        <w:t xml:space="preserve"> – </w:t>
      </w:r>
      <w:proofErr w:type="spellStart"/>
      <w:r w:rsidRPr="00244DD1">
        <w:rPr>
          <w:rFonts w:ascii="Times New Roman" w:hAnsi="Times New Roman"/>
          <w:bCs/>
        </w:rPr>
        <w:t>ZJNepS</w:t>
      </w:r>
      <w:proofErr w:type="spellEnd"/>
      <w:r w:rsidRPr="00244DD1">
        <w:rPr>
          <w:rFonts w:ascii="Times New Roman" w:hAnsi="Times New Roman"/>
          <w:bCs/>
        </w:rPr>
        <w:t xml:space="preserve">, </w:t>
      </w:r>
      <w:hyperlink r:id="rId6" w:tgtFrame="_blank" w:tooltip="Zakon o spremembah in dopolnitvah Zakona o sodiščih" w:history="1">
        <w:r w:rsidRPr="00244DD1">
          <w:rPr>
            <w:rFonts w:ascii="Times New Roman" w:hAnsi="Times New Roman"/>
            <w:bCs/>
          </w:rPr>
          <w:t>33/11</w:t>
        </w:r>
      </w:hyperlink>
      <w:r w:rsidRPr="00244DD1">
        <w:rPr>
          <w:rFonts w:ascii="Times New Roman" w:hAnsi="Times New Roman"/>
          <w:bCs/>
        </w:rPr>
        <w:t xml:space="preserve">, </w:t>
      </w:r>
      <w:hyperlink r:id="rId7" w:tgtFrame="_blank" w:tooltip="Zakon o spremembah in dopolnitvah Zakona o stvarnem premoženju države in samoupravnih lokalnih skupnosti" w:history="1">
        <w:r w:rsidRPr="00244DD1">
          <w:rPr>
            <w:rFonts w:ascii="Times New Roman" w:hAnsi="Times New Roman"/>
            <w:bCs/>
          </w:rPr>
          <w:t>75/12</w:t>
        </w:r>
      </w:hyperlink>
      <w:r w:rsidRPr="00244DD1">
        <w:rPr>
          <w:rFonts w:ascii="Times New Roman" w:hAnsi="Times New Roman"/>
          <w:bCs/>
        </w:rPr>
        <w:t xml:space="preserve"> – ZSPDSLS-A, </w:t>
      </w:r>
      <w:hyperlink r:id="rId8" w:tgtFrame="_blank" w:tooltip="Zakon o spremembah in dopolnitvah Zakona o sodiščih" w:history="1">
        <w:r w:rsidRPr="00244DD1">
          <w:rPr>
            <w:rFonts w:ascii="Times New Roman" w:hAnsi="Times New Roman"/>
            <w:bCs/>
          </w:rPr>
          <w:t>63/13</w:t>
        </w:r>
      </w:hyperlink>
      <w:r w:rsidRPr="00244DD1">
        <w:rPr>
          <w:rFonts w:ascii="Times New Roman" w:hAnsi="Times New Roman"/>
          <w:bCs/>
        </w:rPr>
        <w:t xml:space="preserve">, </w:t>
      </w:r>
      <w:hyperlink r:id="rId9" w:tgtFrame="_blank" w:tooltip="Zakon o spremembah in dopolnitvah Zakona o sodiščih" w:history="1">
        <w:r w:rsidRPr="00244DD1">
          <w:rPr>
            <w:rFonts w:ascii="Times New Roman" w:hAnsi="Times New Roman"/>
            <w:bCs/>
          </w:rPr>
          <w:t>17/15</w:t>
        </w:r>
      </w:hyperlink>
      <w:r w:rsidRPr="00244DD1">
        <w:rPr>
          <w:rFonts w:ascii="Times New Roman" w:hAnsi="Times New Roman"/>
          <w:bCs/>
        </w:rPr>
        <w:t xml:space="preserve">, </w:t>
      </w:r>
      <w:hyperlink r:id="rId10" w:tgtFrame="_blank" w:tooltip="Zakon o sodnem svetu" w:history="1">
        <w:r w:rsidRPr="00244DD1">
          <w:rPr>
            <w:rFonts w:ascii="Times New Roman" w:hAnsi="Times New Roman"/>
            <w:bCs/>
          </w:rPr>
          <w:t>23/17</w:t>
        </w:r>
      </w:hyperlink>
      <w:r w:rsidRPr="00244DD1">
        <w:rPr>
          <w:rFonts w:ascii="Times New Roman" w:hAnsi="Times New Roman"/>
          <w:bCs/>
        </w:rPr>
        <w:t xml:space="preserve"> – </w:t>
      </w:r>
      <w:proofErr w:type="spellStart"/>
      <w:r w:rsidRPr="00244DD1">
        <w:rPr>
          <w:rFonts w:ascii="Times New Roman" w:hAnsi="Times New Roman"/>
          <w:bCs/>
        </w:rPr>
        <w:t>ZSSve</w:t>
      </w:r>
      <w:proofErr w:type="spellEnd"/>
      <w:r w:rsidRPr="00244DD1">
        <w:rPr>
          <w:rFonts w:ascii="Times New Roman" w:hAnsi="Times New Roman"/>
          <w:bCs/>
        </w:rPr>
        <w:t xml:space="preserve"> in </w:t>
      </w:r>
      <w:hyperlink r:id="rId11" w:tgtFrame="_blank" w:tooltip="Zakon o sodnih izvedencih, sodnih cenilcih in sodnih tolmačih" w:history="1">
        <w:r w:rsidRPr="00244DD1">
          <w:rPr>
            <w:rFonts w:ascii="Times New Roman" w:hAnsi="Times New Roman"/>
            <w:bCs/>
          </w:rPr>
          <w:t>22/18</w:t>
        </w:r>
      </w:hyperlink>
      <w:r w:rsidRPr="00244DD1">
        <w:rPr>
          <w:rFonts w:ascii="Times New Roman" w:hAnsi="Times New Roman"/>
          <w:bCs/>
        </w:rPr>
        <w:t xml:space="preserve"> – ZSICT.</w:t>
      </w:r>
    </w:p>
  </w:footnote>
  <w:footnote w:id="12">
    <w:p w14:paraId="23B7651A" w14:textId="77777777" w:rsidR="00732CDF" w:rsidRDefault="00732CDF" w:rsidP="00244DD1">
      <w:pPr>
        <w:pStyle w:val="FootnoteText"/>
        <w:jc w:val="both"/>
        <w:rPr>
          <w:rFonts w:ascii="Times New Roman" w:hAnsi="Times New Roman"/>
        </w:rPr>
      </w:pPr>
      <w:r w:rsidRPr="00244DD1">
        <w:rPr>
          <w:rStyle w:val="FootnoteReference"/>
          <w:rFonts w:ascii="Times New Roman" w:hAnsi="Times New Roman"/>
        </w:rPr>
        <w:footnoteRef/>
      </w:r>
      <w:r w:rsidRPr="00244DD1">
        <w:rPr>
          <w:rFonts w:ascii="Times New Roman" w:hAnsi="Times New Roman"/>
        </w:rPr>
        <w:t xml:space="preserve"> V zvezi z uveljavitvijo skupnega dogovora v primerih, ko o vprašanju obdavčitve v zvezi s sklenjeno mednarodno pogodbo teče tudi sodni postopek, navajamo dve sodbi. Vrhovno sodišče je v zadevi X </w:t>
      </w:r>
      <w:proofErr w:type="spellStart"/>
      <w:r w:rsidRPr="00244DD1">
        <w:rPr>
          <w:rFonts w:ascii="Times New Roman" w:hAnsi="Times New Roman"/>
        </w:rPr>
        <w:t>Ips</w:t>
      </w:r>
      <w:proofErr w:type="spellEnd"/>
      <w:r w:rsidRPr="00244DD1">
        <w:rPr>
          <w:rFonts w:ascii="Times New Roman" w:hAnsi="Times New Roman"/>
        </w:rPr>
        <w:t xml:space="preserve"> 288/2012 postavilo vprašanje, ali bi moralo sodišče prve stopnje do zaključka postopka sporazumevanja sodni postopek prekiniti, saj ni jasno, kako bi moral ravnati davčni organ v primerih, ko bi sodišče razsodilo drugače, kot pa bi se v isti zadevi dogovorila pristojna organa držav pogodbenic, oziroma katera odločitev je za davčni organ zavezujoča zavzelo stališče. Po mnenju Vrhovnega sodišča so glede na nacionalno pravno ureditev davčni organi v Republiki Sloveniji, vključno s pristojnim organom v postopku skupnega dogovora, vezani na odločitev, ki jo v konkretnem primeru sprejme sodišče. Upoštevaje nacionalno ureditev in hkrati namen mednarodne pogodbe o izogibanju dvojnemu obdavčevanju, bi moralo sodišče prve stopnje v primerih, kot je obravnavani, v skladu z eno od možnih razlag sklenjenega Sporazuma o izogibanju dvojnega obdavčevanja, prekiniti sodni postopek do zaključka postopka sporazumevanja pred Ministrstvom za finance.</w:t>
      </w:r>
    </w:p>
    <w:p w14:paraId="6252E728" w14:textId="77777777" w:rsidR="00732CDF" w:rsidRDefault="00732CDF" w:rsidP="002C4A27">
      <w:pPr>
        <w:pStyle w:val="FootnoteText"/>
        <w:jc w:val="both"/>
        <w:rPr>
          <w:rFonts w:ascii="Times New Roman" w:hAnsi="Times New Roman"/>
        </w:rPr>
      </w:pPr>
    </w:p>
    <w:p w14:paraId="19FB653D" w14:textId="30705327" w:rsidR="00732CDF" w:rsidRDefault="00732CDF" w:rsidP="002C4A27">
      <w:pPr>
        <w:pStyle w:val="FootnoteText"/>
        <w:jc w:val="both"/>
      </w:pPr>
      <w:r>
        <w:rPr>
          <w:rFonts w:ascii="Times New Roman" w:hAnsi="Times New Roman"/>
        </w:rPr>
        <w:t xml:space="preserve">Drugačno stališče glede prekinitve postopka in z njo povezano uveljavitvijo skupnega dogovora je zavzelo </w:t>
      </w:r>
      <w:r w:rsidRPr="00DC2A91">
        <w:rPr>
          <w:rFonts w:ascii="Times New Roman" w:hAnsi="Times New Roman"/>
        </w:rPr>
        <w:t>Upravno sodišče v zadevi št. IU 18558</w:t>
      </w:r>
      <w:r>
        <w:rPr>
          <w:rFonts w:ascii="Times New Roman" w:hAnsi="Times New Roman"/>
        </w:rPr>
        <w:t>/</w:t>
      </w:r>
      <w:r w:rsidRPr="00DC2A91">
        <w:rPr>
          <w:rFonts w:ascii="Times New Roman" w:hAnsi="Times New Roman"/>
        </w:rPr>
        <w:t xml:space="preserve">2013. </w:t>
      </w:r>
      <w:r>
        <w:rPr>
          <w:rFonts w:ascii="Times New Roman" w:hAnsi="Times New Roman"/>
        </w:rPr>
        <w:t>Ta meni, da o</w:t>
      </w:r>
      <w:r w:rsidRPr="00DC2A91">
        <w:rPr>
          <w:rFonts w:ascii="Times New Roman" w:hAnsi="Times New Roman"/>
        </w:rPr>
        <w:t xml:space="preserve">dločitev o začetku postopka skupnega dogovora oziroma odločitev, sprejeta v takšnem postopku, ne predstavlja (predhodnega) vprašanja, od katerega bi bila odvisna odločitev o tožbi v upravnem sporu zoper </w:t>
      </w:r>
      <w:proofErr w:type="spellStart"/>
      <w:r w:rsidRPr="00DC2A91">
        <w:rPr>
          <w:rFonts w:ascii="Times New Roman" w:hAnsi="Times New Roman"/>
        </w:rPr>
        <w:t>odmerno</w:t>
      </w:r>
      <w:proofErr w:type="spellEnd"/>
      <w:r w:rsidRPr="00DC2A91">
        <w:rPr>
          <w:rFonts w:ascii="Times New Roman" w:hAnsi="Times New Roman"/>
        </w:rPr>
        <w:t xml:space="preserve"> odločbo. Razloga za prekinitev postopka po določbah ZUS-1 in ZPP tudi ne predstavlja predlog stranke pristojnemu organu, da začne postopek skupnega dogovora s pristojnim organom druge države. Po določbah Arbitražne konvencije in Sporazuma o izogibanju dvojnega obdavčevanja namreč predložitev zadeve pristojnemu organu in postopek skupnega dogovora ni ovira za začetek ali nadaljevanje postopkov s pravnimi sredstvi, kar jasno sledi tudi iz priročnika OECD za učinkovite postopke skupnega dogovora in iz Komentarja OECD k 25. členu Vzorčnega sporazuma o davkih na dohodek in na premoženje. Obenem pa, glede na ureditev v notranji zakonodaji, presoja zakonitosti </w:t>
      </w:r>
      <w:proofErr w:type="spellStart"/>
      <w:r w:rsidRPr="00DC2A91">
        <w:rPr>
          <w:rFonts w:ascii="Times New Roman" w:hAnsi="Times New Roman"/>
        </w:rPr>
        <w:t>odmerne</w:t>
      </w:r>
      <w:proofErr w:type="spellEnd"/>
      <w:r w:rsidRPr="00DC2A91">
        <w:rPr>
          <w:rFonts w:ascii="Times New Roman" w:hAnsi="Times New Roman"/>
        </w:rPr>
        <w:t xml:space="preserve"> odločbe v upravnem sporu oziroma odločitev sodišča o vloženi tožbi ne preprečuje uveljavitve kasneje sprejete odločitve v postopku skupnega dogovora. Skladno z 256. členom ZDavP-2 se lahko odločitev, sprejeta v postopku skupnega dogovora, uveljavi ne glede na odločitve, ki so že bile sprejete v skladu s tem zakonom. Ker zakon uveljavitve odločitve, sprejete v postopku skupnega dogovora, v primerih, ko je </w:t>
      </w:r>
      <w:proofErr w:type="spellStart"/>
      <w:r w:rsidRPr="00DC2A91">
        <w:rPr>
          <w:rFonts w:ascii="Times New Roman" w:hAnsi="Times New Roman"/>
        </w:rPr>
        <w:t>odmerna</w:t>
      </w:r>
      <w:proofErr w:type="spellEnd"/>
      <w:r w:rsidRPr="00DC2A91">
        <w:rPr>
          <w:rFonts w:ascii="Times New Roman" w:hAnsi="Times New Roman"/>
        </w:rPr>
        <w:t xml:space="preserve"> odločba postala pravnomočna, ne izključuje, navedene določbe ni mogoče razumeti drugače, kot posebno izredno pravno sredstvo.</w:t>
      </w:r>
      <w:r>
        <w:rPr>
          <w:rFonts w:ascii="Times New Roman" w:hAnsi="Times New Roman"/>
        </w:rPr>
        <w:t xml:space="preserve"> </w:t>
      </w:r>
    </w:p>
    <w:p w14:paraId="4DAE67E4" w14:textId="77777777" w:rsidR="00732CDF" w:rsidRDefault="00732CDF" w:rsidP="00244DD1">
      <w:pPr>
        <w:pStyle w:val="FootnoteText"/>
        <w:jc w:val="both"/>
      </w:pPr>
    </w:p>
  </w:footnote>
  <w:footnote w:id="13">
    <w:p w14:paraId="61016BE5" w14:textId="77777777" w:rsidR="00732CDF" w:rsidRPr="006000DB" w:rsidRDefault="00732CDF" w:rsidP="00732CDF">
      <w:pPr>
        <w:pStyle w:val="FootnoteText"/>
        <w:rPr>
          <w:rFonts w:ascii="Times New Roman" w:hAnsi="Times New Roman"/>
        </w:rPr>
      </w:pPr>
      <w:r w:rsidRPr="006000DB">
        <w:rPr>
          <w:rStyle w:val="FootnoteReference"/>
          <w:rFonts w:ascii="Times New Roman" w:hAnsi="Times New Roman"/>
        </w:rPr>
        <w:footnoteRef/>
      </w:r>
      <w:r w:rsidRPr="006000DB">
        <w:rPr>
          <w:rFonts w:ascii="Times New Roman" w:hAnsi="Times New Roman"/>
        </w:rPr>
        <w:t xml:space="preserve"> Uradni list RS, št. </w:t>
      </w:r>
      <w:hyperlink r:id="rId12" w:tgtFrame="_blank" w:tooltip="Zakon o upravnem sporu (ZUS-1)" w:history="1">
        <w:r w:rsidRPr="006000DB">
          <w:rPr>
            <w:rFonts w:ascii="Times New Roman" w:hAnsi="Times New Roman"/>
          </w:rPr>
          <w:t>105/06</w:t>
        </w:r>
      </w:hyperlink>
      <w:r w:rsidRPr="006000DB">
        <w:rPr>
          <w:rFonts w:ascii="Times New Roman" w:hAnsi="Times New Roman"/>
        </w:rPr>
        <w:t xml:space="preserve">, </w:t>
      </w:r>
      <w:hyperlink r:id="rId13" w:tgtFrame="_blank" w:tooltip="Odločba o ugotovitvi, da je del četrtega odstavka 25. člena Zakona o upravnem sporu v neskladju z Ustavo ter o razveljavitvi sklepa Vrhovnega sodišča in sklepa Upravnega sodišča" w:history="1">
        <w:r w:rsidRPr="006000DB">
          <w:rPr>
            <w:rFonts w:ascii="Times New Roman" w:hAnsi="Times New Roman"/>
          </w:rPr>
          <w:t>107/09</w:t>
        </w:r>
      </w:hyperlink>
      <w:r w:rsidRPr="006000DB">
        <w:rPr>
          <w:rFonts w:ascii="Times New Roman" w:hAnsi="Times New Roman"/>
        </w:rPr>
        <w:t xml:space="preserve"> – </w:t>
      </w:r>
      <w:proofErr w:type="spellStart"/>
      <w:r w:rsidRPr="006000DB">
        <w:rPr>
          <w:rFonts w:ascii="Times New Roman" w:hAnsi="Times New Roman"/>
        </w:rPr>
        <w:t>odl</w:t>
      </w:r>
      <w:proofErr w:type="spellEnd"/>
      <w:r w:rsidRPr="006000DB">
        <w:rPr>
          <w:rFonts w:ascii="Times New Roman" w:hAnsi="Times New Roman"/>
        </w:rPr>
        <w:t xml:space="preserve">. US, </w:t>
      </w:r>
      <w:hyperlink r:id="rId14" w:tgtFrame="_blank" w:tooltip="Zakon o spremembah in dopolnitvah Zakona o upravnem sporu" w:history="1">
        <w:r w:rsidRPr="006000DB">
          <w:rPr>
            <w:rFonts w:ascii="Times New Roman" w:hAnsi="Times New Roman"/>
          </w:rPr>
          <w:t>62/10</w:t>
        </w:r>
      </w:hyperlink>
      <w:r w:rsidRPr="006000DB">
        <w:rPr>
          <w:rFonts w:ascii="Times New Roman" w:hAnsi="Times New Roman"/>
        </w:rPr>
        <w:t xml:space="preserve">, </w:t>
      </w:r>
      <w:hyperlink r:id="rId15" w:tgtFrame="_blank" w:tooltip="Odločba o ugotovitvi, da je Zakon o upravnem sporu v neskladju z Ustavo in o razveljavitvi sklepov Vrhovnega in Upravnega sodišča" w:history="1">
        <w:r w:rsidRPr="006000DB">
          <w:rPr>
            <w:rFonts w:ascii="Times New Roman" w:hAnsi="Times New Roman"/>
          </w:rPr>
          <w:t>98/11</w:t>
        </w:r>
      </w:hyperlink>
      <w:r w:rsidRPr="006000DB">
        <w:rPr>
          <w:rFonts w:ascii="Times New Roman" w:hAnsi="Times New Roman"/>
        </w:rPr>
        <w:t xml:space="preserve"> – </w:t>
      </w:r>
      <w:proofErr w:type="spellStart"/>
      <w:r w:rsidRPr="006000DB">
        <w:rPr>
          <w:rFonts w:ascii="Times New Roman" w:hAnsi="Times New Roman"/>
        </w:rPr>
        <w:t>odl</w:t>
      </w:r>
      <w:proofErr w:type="spellEnd"/>
      <w:r w:rsidRPr="006000DB">
        <w:rPr>
          <w:rFonts w:ascii="Times New Roman" w:hAnsi="Times New Roman"/>
        </w:rPr>
        <w:t xml:space="preserve">. US, </w:t>
      </w:r>
      <w:hyperlink r:id="rId16" w:tgtFrame="_blank" w:tooltip="Zakon o dopolnitvah Zakona o upravnem sporu" w:history="1">
        <w:r w:rsidRPr="006000DB">
          <w:rPr>
            <w:rFonts w:ascii="Times New Roman" w:hAnsi="Times New Roman"/>
          </w:rPr>
          <w:t>109/12</w:t>
        </w:r>
      </w:hyperlink>
      <w:r w:rsidRPr="006000DB">
        <w:rPr>
          <w:rFonts w:ascii="Times New Roman" w:hAnsi="Times New Roman"/>
        </w:rPr>
        <w:t xml:space="preserve"> in </w:t>
      </w:r>
      <w:hyperlink r:id="rId17" w:tgtFrame="_blank" w:tooltip="Zakon o spremembah in dopolnitvah Zakona o pravdnem postopku" w:history="1">
        <w:r w:rsidRPr="006000DB">
          <w:rPr>
            <w:rFonts w:ascii="Times New Roman" w:hAnsi="Times New Roman"/>
          </w:rPr>
          <w:t>10/17</w:t>
        </w:r>
      </w:hyperlink>
      <w:r w:rsidRPr="006000DB">
        <w:rPr>
          <w:rFonts w:ascii="Times New Roman" w:hAnsi="Times New Roman"/>
        </w:rPr>
        <w:t xml:space="preserve"> – ZPP-E.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32CDF" w:rsidRPr="008F3500" w14:paraId="0C363AA2" w14:textId="77777777">
      <w:trPr>
        <w:cantSplit/>
        <w:trHeight w:hRule="exact" w:val="847"/>
      </w:trPr>
      <w:tc>
        <w:tcPr>
          <w:tcW w:w="567" w:type="dxa"/>
        </w:tcPr>
        <w:p w14:paraId="5553D599" w14:textId="77777777" w:rsidR="00732CDF" w:rsidRPr="008F3500" w:rsidRDefault="00732CDF"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223E784D" wp14:editId="223E784E">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774097C" w14:textId="77777777" w:rsidR="00732CDF" w:rsidRPr="003D1E7C" w:rsidRDefault="00732CDF"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23E784F" wp14:editId="223E7850">
          <wp:simplePos x="0" y="0"/>
          <wp:positionH relativeFrom="page">
            <wp:posOffset>0</wp:posOffset>
          </wp:positionH>
          <wp:positionV relativeFrom="page">
            <wp:posOffset>0</wp:posOffset>
          </wp:positionV>
          <wp:extent cx="4321810" cy="972185"/>
          <wp:effectExtent l="0" t="0" r="0" b="0"/>
          <wp:wrapSquare wrapText="bothSides"/>
          <wp:docPr id="4" name="Picture 4"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599C891A" w14:textId="77777777" w:rsidR="00732CDF" w:rsidRDefault="00732CDF"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654486FB" w14:textId="77777777" w:rsidR="00732CDF" w:rsidRPr="00B645E1" w:rsidRDefault="00732CDF"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10FB318A" w14:textId="77777777" w:rsidR="00732CDF" w:rsidRPr="00B645E1" w:rsidRDefault="00732CDF"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0FA83342" w14:textId="77777777" w:rsidR="00732CDF" w:rsidRPr="008F3500" w:rsidRDefault="00732CDF" w:rsidP="00A44C11">
    <w:pPr>
      <w:pStyle w:val="Header"/>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02F"/>
    <w:multiLevelType w:val="hybridMultilevel"/>
    <w:tmpl w:val="DEF639AA"/>
    <w:lvl w:ilvl="0" w:tplc="0424000F">
      <w:start w:val="1"/>
      <w:numFmt w:val="decimal"/>
      <w:lvlText w:val="%1."/>
      <w:lvlJc w:val="left"/>
      <w:pPr>
        <w:ind w:left="720" w:hanging="360"/>
      </w:pPr>
    </w:lvl>
    <w:lvl w:ilvl="1" w:tplc="8D72C52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3A317B"/>
    <w:multiLevelType w:val="hybridMultilevel"/>
    <w:tmpl w:val="06EE1644"/>
    <w:lvl w:ilvl="0" w:tplc="DEFABA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791056"/>
    <w:multiLevelType w:val="hybridMultilevel"/>
    <w:tmpl w:val="9EEC3EB4"/>
    <w:lvl w:ilvl="0" w:tplc="0C927D22">
      <w:start w:val="1"/>
      <w:numFmt w:val="decimal"/>
      <w:pStyle w:val="tevilnatoka"/>
      <w:lvlText w:val="%1."/>
      <w:lvlJc w:val="left"/>
      <w:pPr>
        <w:tabs>
          <w:tab w:val="num" w:pos="397"/>
        </w:tabs>
        <w:ind w:left="397" w:hanging="397"/>
      </w:pPr>
      <w:rPr>
        <w:rFonts w:cs="Times New Roman" w:hint="default"/>
        <w:sz w:val="20"/>
        <w:szCs w:val="20"/>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E70484E"/>
    <w:multiLevelType w:val="hybridMultilevel"/>
    <w:tmpl w:val="40E886B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38D6971"/>
    <w:multiLevelType w:val="hybridMultilevel"/>
    <w:tmpl w:val="D278D59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6F90543"/>
    <w:multiLevelType w:val="hybridMultilevel"/>
    <w:tmpl w:val="34EA473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B332940"/>
    <w:multiLevelType w:val="hybridMultilevel"/>
    <w:tmpl w:val="5F72F08C"/>
    <w:lvl w:ilvl="0" w:tplc="B88C7D0A">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nsid w:val="54DD576C"/>
    <w:multiLevelType w:val="hybridMultilevel"/>
    <w:tmpl w:val="0BD0A96C"/>
    <w:lvl w:ilvl="0" w:tplc="0424000F">
      <w:start w:val="1"/>
      <w:numFmt w:val="decimal"/>
      <w:lvlText w:val="%1."/>
      <w:lvlJc w:val="left"/>
      <w:pPr>
        <w:ind w:left="720" w:hanging="360"/>
      </w:pPr>
    </w:lvl>
    <w:lvl w:ilvl="1" w:tplc="8D72C52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51B4685"/>
    <w:multiLevelType w:val="hybridMultilevel"/>
    <w:tmpl w:val="55868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C615B3"/>
    <w:multiLevelType w:val="hybridMultilevel"/>
    <w:tmpl w:val="3620E69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80C7459"/>
    <w:multiLevelType w:val="hybridMultilevel"/>
    <w:tmpl w:val="A552D00E"/>
    <w:lvl w:ilvl="0" w:tplc="07A459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773FB"/>
    <w:multiLevelType w:val="hybridMultilevel"/>
    <w:tmpl w:val="5388F7BE"/>
    <w:lvl w:ilvl="0" w:tplc="97A05052">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BCC0F4A"/>
    <w:multiLevelType w:val="hybridMultilevel"/>
    <w:tmpl w:val="79EA9980"/>
    <w:lvl w:ilvl="0" w:tplc="DEFABAB6">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25"/>
  </w:num>
  <w:num w:numId="5">
    <w:abstractNumId w:val="16"/>
  </w:num>
  <w:num w:numId="6">
    <w:abstractNumId w:val="23"/>
  </w:num>
  <w:num w:numId="7">
    <w:abstractNumId w:val="5"/>
  </w:num>
  <w:num w:numId="8">
    <w:abstractNumId w:val="24"/>
  </w:num>
  <w:num w:numId="9">
    <w:abstractNumId w:val="21"/>
  </w:num>
  <w:num w:numId="10">
    <w:abstractNumId w:val="12"/>
  </w:num>
  <w:num w:numId="11">
    <w:abstractNumId w:val="30"/>
  </w:num>
  <w:num w:numId="12">
    <w:abstractNumId w:val="15"/>
  </w:num>
  <w:num w:numId="13">
    <w:abstractNumId w:val="9"/>
  </w:num>
  <w:num w:numId="14">
    <w:abstractNumId w:val="7"/>
  </w:num>
  <w:num w:numId="15">
    <w:abstractNumId w:val="11"/>
  </w:num>
  <w:num w:numId="16">
    <w:abstractNumId w:val="6"/>
  </w:num>
  <w:num w:numId="17">
    <w:abstractNumId w:val="3"/>
  </w:num>
  <w:num w:numId="18">
    <w:abstractNumId w:val="18"/>
  </w:num>
  <w:num w:numId="19">
    <w:abstractNumId w:val="29"/>
  </w:num>
  <w:num w:numId="20">
    <w:abstractNumId w:val="0"/>
  </w:num>
  <w:num w:numId="21">
    <w:abstractNumId w:val="4"/>
  </w:num>
  <w:num w:numId="22">
    <w:abstractNumId w:val="22"/>
  </w:num>
  <w:num w:numId="23">
    <w:abstractNumId w:val="28"/>
  </w:num>
  <w:num w:numId="24">
    <w:abstractNumId w:val="26"/>
  </w:num>
  <w:num w:numId="25">
    <w:abstractNumId w:val="10"/>
  </w:num>
  <w:num w:numId="26">
    <w:abstractNumId w:val="19"/>
  </w:num>
  <w:num w:numId="27">
    <w:abstractNumId w:val="27"/>
  </w:num>
  <w:num w:numId="28">
    <w:abstractNumId w:val="8"/>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0"/>
  </w:num>
  <w:num w:numId="37">
    <w:abstractNumId w:val="13"/>
  </w:num>
  <w:num w:numId="38">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076"/>
    <w:rsid w:val="0000052F"/>
    <w:rsid w:val="00000541"/>
    <w:rsid w:val="00000622"/>
    <w:rsid w:val="00000EF7"/>
    <w:rsid w:val="00000EFD"/>
    <w:rsid w:val="00000F81"/>
    <w:rsid w:val="00001111"/>
    <w:rsid w:val="00001597"/>
    <w:rsid w:val="00001907"/>
    <w:rsid w:val="00001FD0"/>
    <w:rsid w:val="00001FD2"/>
    <w:rsid w:val="00002CD6"/>
    <w:rsid w:val="00003425"/>
    <w:rsid w:val="00003658"/>
    <w:rsid w:val="00003DAD"/>
    <w:rsid w:val="00003E26"/>
    <w:rsid w:val="0000412E"/>
    <w:rsid w:val="000044CA"/>
    <w:rsid w:val="00004989"/>
    <w:rsid w:val="00004B04"/>
    <w:rsid w:val="00004B4C"/>
    <w:rsid w:val="00004B63"/>
    <w:rsid w:val="0000507A"/>
    <w:rsid w:val="00005160"/>
    <w:rsid w:val="000051C9"/>
    <w:rsid w:val="000058FC"/>
    <w:rsid w:val="00005AC4"/>
    <w:rsid w:val="00005B16"/>
    <w:rsid w:val="00005C38"/>
    <w:rsid w:val="00005F74"/>
    <w:rsid w:val="00006284"/>
    <w:rsid w:val="000066B7"/>
    <w:rsid w:val="000068EB"/>
    <w:rsid w:val="00007151"/>
    <w:rsid w:val="00007668"/>
    <w:rsid w:val="000077FA"/>
    <w:rsid w:val="00007826"/>
    <w:rsid w:val="00007C76"/>
    <w:rsid w:val="000103C8"/>
    <w:rsid w:val="0001065C"/>
    <w:rsid w:val="00010A4D"/>
    <w:rsid w:val="00010CB1"/>
    <w:rsid w:val="00011215"/>
    <w:rsid w:val="00011252"/>
    <w:rsid w:val="00011310"/>
    <w:rsid w:val="00011470"/>
    <w:rsid w:val="00011539"/>
    <w:rsid w:val="00011DF2"/>
    <w:rsid w:val="00012021"/>
    <w:rsid w:val="0001259D"/>
    <w:rsid w:val="000126BF"/>
    <w:rsid w:val="00012753"/>
    <w:rsid w:val="00012C1C"/>
    <w:rsid w:val="00012F9D"/>
    <w:rsid w:val="00013041"/>
    <w:rsid w:val="0001319E"/>
    <w:rsid w:val="00013534"/>
    <w:rsid w:val="000135A6"/>
    <w:rsid w:val="00013859"/>
    <w:rsid w:val="00013A83"/>
    <w:rsid w:val="00013C56"/>
    <w:rsid w:val="00013FF9"/>
    <w:rsid w:val="0001439C"/>
    <w:rsid w:val="000144AD"/>
    <w:rsid w:val="00014C2B"/>
    <w:rsid w:val="00015110"/>
    <w:rsid w:val="00015398"/>
    <w:rsid w:val="000153FF"/>
    <w:rsid w:val="000156FB"/>
    <w:rsid w:val="0001586C"/>
    <w:rsid w:val="000158B9"/>
    <w:rsid w:val="00015B52"/>
    <w:rsid w:val="00015BC7"/>
    <w:rsid w:val="00015EE3"/>
    <w:rsid w:val="0001600B"/>
    <w:rsid w:val="000160B6"/>
    <w:rsid w:val="000164E6"/>
    <w:rsid w:val="0001661D"/>
    <w:rsid w:val="00016790"/>
    <w:rsid w:val="00016EBA"/>
    <w:rsid w:val="00016FE8"/>
    <w:rsid w:val="0001762F"/>
    <w:rsid w:val="00017754"/>
    <w:rsid w:val="00017DA9"/>
    <w:rsid w:val="000206AE"/>
    <w:rsid w:val="00020902"/>
    <w:rsid w:val="00020D81"/>
    <w:rsid w:val="00021160"/>
    <w:rsid w:val="00021445"/>
    <w:rsid w:val="000214B2"/>
    <w:rsid w:val="0002188F"/>
    <w:rsid w:val="00021948"/>
    <w:rsid w:val="000219BE"/>
    <w:rsid w:val="00021EE0"/>
    <w:rsid w:val="000220B8"/>
    <w:rsid w:val="000225C6"/>
    <w:rsid w:val="0002274F"/>
    <w:rsid w:val="00022938"/>
    <w:rsid w:val="00022E18"/>
    <w:rsid w:val="00022ED1"/>
    <w:rsid w:val="0002331F"/>
    <w:rsid w:val="00023A88"/>
    <w:rsid w:val="00024420"/>
    <w:rsid w:val="00025134"/>
    <w:rsid w:val="00025429"/>
    <w:rsid w:val="00025513"/>
    <w:rsid w:val="000255BC"/>
    <w:rsid w:val="000255C6"/>
    <w:rsid w:val="00025678"/>
    <w:rsid w:val="00025C8B"/>
    <w:rsid w:val="0002625A"/>
    <w:rsid w:val="0002718E"/>
    <w:rsid w:val="000271AC"/>
    <w:rsid w:val="000275D0"/>
    <w:rsid w:val="000279EF"/>
    <w:rsid w:val="00027AA3"/>
    <w:rsid w:val="00027B46"/>
    <w:rsid w:val="00027B51"/>
    <w:rsid w:val="00030101"/>
    <w:rsid w:val="0003084D"/>
    <w:rsid w:val="000308AB"/>
    <w:rsid w:val="000309B9"/>
    <w:rsid w:val="000309C3"/>
    <w:rsid w:val="00030E67"/>
    <w:rsid w:val="000316B6"/>
    <w:rsid w:val="00031787"/>
    <w:rsid w:val="00031BA7"/>
    <w:rsid w:val="0003286B"/>
    <w:rsid w:val="000331B4"/>
    <w:rsid w:val="00033290"/>
    <w:rsid w:val="00033353"/>
    <w:rsid w:val="000333A3"/>
    <w:rsid w:val="00033549"/>
    <w:rsid w:val="00033BA8"/>
    <w:rsid w:val="00033ED2"/>
    <w:rsid w:val="000341D7"/>
    <w:rsid w:val="000349AE"/>
    <w:rsid w:val="00034ABA"/>
    <w:rsid w:val="00034C16"/>
    <w:rsid w:val="00034C3F"/>
    <w:rsid w:val="00034C41"/>
    <w:rsid w:val="00034DA2"/>
    <w:rsid w:val="00034DF8"/>
    <w:rsid w:val="00035185"/>
    <w:rsid w:val="000352FD"/>
    <w:rsid w:val="0003539D"/>
    <w:rsid w:val="00035452"/>
    <w:rsid w:val="0003565C"/>
    <w:rsid w:val="00035779"/>
    <w:rsid w:val="00035ABB"/>
    <w:rsid w:val="00035BCA"/>
    <w:rsid w:val="00036001"/>
    <w:rsid w:val="00036B5E"/>
    <w:rsid w:val="00036D06"/>
    <w:rsid w:val="000370FF"/>
    <w:rsid w:val="00037455"/>
    <w:rsid w:val="00037977"/>
    <w:rsid w:val="00037A84"/>
    <w:rsid w:val="00040019"/>
    <w:rsid w:val="00040454"/>
    <w:rsid w:val="00040605"/>
    <w:rsid w:val="000406E1"/>
    <w:rsid w:val="00040D33"/>
    <w:rsid w:val="000411C1"/>
    <w:rsid w:val="000412C1"/>
    <w:rsid w:val="00041327"/>
    <w:rsid w:val="000414B1"/>
    <w:rsid w:val="00041C05"/>
    <w:rsid w:val="00041CAE"/>
    <w:rsid w:val="00042039"/>
    <w:rsid w:val="00042218"/>
    <w:rsid w:val="000422E8"/>
    <w:rsid w:val="000422F5"/>
    <w:rsid w:val="00042C5C"/>
    <w:rsid w:val="00042C7B"/>
    <w:rsid w:val="0004320D"/>
    <w:rsid w:val="000435DF"/>
    <w:rsid w:val="00043619"/>
    <w:rsid w:val="0004385A"/>
    <w:rsid w:val="000439FF"/>
    <w:rsid w:val="00043B30"/>
    <w:rsid w:val="00043D51"/>
    <w:rsid w:val="00044008"/>
    <w:rsid w:val="00044409"/>
    <w:rsid w:val="000446AC"/>
    <w:rsid w:val="00044980"/>
    <w:rsid w:val="00044CBE"/>
    <w:rsid w:val="00044F03"/>
    <w:rsid w:val="0004508E"/>
    <w:rsid w:val="000451F7"/>
    <w:rsid w:val="00045424"/>
    <w:rsid w:val="0004583C"/>
    <w:rsid w:val="0004595D"/>
    <w:rsid w:val="000459AF"/>
    <w:rsid w:val="000459FB"/>
    <w:rsid w:val="00045AD1"/>
    <w:rsid w:val="000462C1"/>
    <w:rsid w:val="000463D5"/>
    <w:rsid w:val="00046B49"/>
    <w:rsid w:val="00046F88"/>
    <w:rsid w:val="00047329"/>
    <w:rsid w:val="0004792E"/>
    <w:rsid w:val="00047C09"/>
    <w:rsid w:val="00047D2C"/>
    <w:rsid w:val="00047E50"/>
    <w:rsid w:val="00047EB2"/>
    <w:rsid w:val="00050A17"/>
    <w:rsid w:val="00050B47"/>
    <w:rsid w:val="00050BA3"/>
    <w:rsid w:val="0005145A"/>
    <w:rsid w:val="00051859"/>
    <w:rsid w:val="0005188D"/>
    <w:rsid w:val="000518C6"/>
    <w:rsid w:val="000519F1"/>
    <w:rsid w:val="000526CF"/>
    <w:rsid w:val="000528A7"/>
    <w:rsid w:val="00052A41"/>
    <w:rsid w:val="000531C6"/>
    <w:rsid w:val="000534BF"/>
    <w:rsid w:val="000538E6"/>
    <w:rsid w:val="00053EDF"/>
    <w:rsid w:val="000540D8"/>
    <w:rsid w:val="000541B7"/>
    <w:rsid w:val="000542F8"/>
    <w:rsid w:val="000544C1"/>
    <w:rsid w:val="00054C6D"/>
    <w:rsid w:val="00054CF9"/>
    <w:rsid w:val="0005505C"/>
    <w:rsid w:val="0005544C"/>
    <w:rsid w:val="000554A5"/>
    <w:rsid w:val="00055D6D"/>
    <w:rsid w:val="00055F4A"/>
    <w:rsid w:val="00056024"/>
    <w:rsid w:val="000561C1"/>
    <w:rsid w:val="000563A3"/>
    <w:rsid w:val="00056C46"/>
    <w:rsid w:val="00056CCA"/>
    <w:rsid w:val="00056DF4"/>
    <w:rsid w:val="00057097"/>
    <w:rsid w:val="000571C9"/>
    <w:rsid w:val="000573BF"/>
    <w:rsid w:val="00057ABB"/>
    <w:rsid w:val="00057CF2"/>
    <w:rsid w:val="00060197"/>
    <w:rsid w:val="00060A40"/>
    <w:rsid w:val="00060AE3"/>
    <w:rsid w:val="00060BE0"/>
    <w:rsid w:val="0006107D"/>
    <w:rsid w:val="000613CE"/>
    <w:rsid w:val="000617C3"/>
    <w:rsid w:val="000617FC"/>
    <w:rsid w:val="00061A6D"/>
    <w:rsid w:val="00061D82"/>
    <w:rsid w:val="00061E17"/>
    <w:rsid w:val="00062361"/>
    <w:rsid w:val="000625A9"/>
    <w:rsid w:val="0006281D"/>
    <w:rsid w:val="00063595"/>
    <w:rsid w:val="000635A1"/>
    <w:rsid w:val="00063E27"/>
    <w:rsid w:val="00064135"/>
    <w:rsid w:val="000645C0"/>
    <w:rsid w:val="000647CB"/>
    <w:rsid w:val="00064813"/>
    <w:rsid w:val="00064893"/>
    <w:rsid w:val="00064C0E"/>
    <w:rsid w:val="00064EF8"/>
    <w:rsid w:val="00065206"/>
    <w:rsid w:val="00065695"/>
    <w:rsid w:val="00065850"/>
    <w:rsid w:val="0006597D"/>
    <w:rsid w:val="00065A14"/>
    <w:rsid w:val="00065B48"/>
    <w:rsid w:val="00065E0C"/>
    <w:rsid w:val="00065F4D"/>
    <w:rsid w:val="00065FFF"/>
    <w:rsid w:val="00066757"/>
    <w:rsid w:val="00066A81"/>
    <w:rsid w:val="00066F63"/>
    <w:rsid w:val="00067058"/>
    <w:rsid w:val="0006712D"/>
    <w:rsid w:val="000673A5"/>
    <w:rsid w:val="00067716"/>
    <w:rsid w:val="000679A0"/>
    <w:rsid w:val="00067BAF"/>
    <w:rsid w:val="00070183"/>
    <w:rsid w:val="00070242"/>
    <w:rsid w:val="00070893"/>
    <w:rsid w:val="00070C40"/>
    <w:rsid w:val="00070DEC"/>
    <w:rsid w:val="000711F1"/>
    <w:rsid w:val="0007122B"/>
    <w:rsid w:val="0007142C"/>
    <w:rsid w:val="00071831"/>
    <w:rsid w:val="000718BA"/>
    <w:rsid w:val="00071D17"/>
    <w:rsid w:val="00071E1A"/>
    <w:rsid w:val="00071F4C"/>
    <w:rsid w:val="000720C4"/>
    <w:rsid w:val="0007243A"/>
    <w:rsid w:val="0007252F"/>
    <w:rsid w:val="00072D4C"/>
    <w:rsid w:val="0007307A"/>
    <w:rsid w:val="00073B37"/>
    <w:rsid w:val="00073D00"/>
    <w:rsid w:val="00073EFC"/>
    <w:rsid w:val="00074034"/>
    <w:rsid w:val="000741B3"/>
    <w:rsid w:val="00074E3E"/>
    <w:rsid w:val="00074EE5"/>
    <w:rsid w:val="000761DE"/>
    <w:rsid w:val="00076391"/>
    <w:rsid w:val="0007660E"/>
    <w:rsid w:val="0007663E"/>
    <w:rsid w:val="000766D2"/>
    <w:rsid w:val="0007734A"/>
    <w:rsid w:val="0007747E"/>
    <w:rsid w:val="000775A5"/>
    <w:rsid w:val="0007760C"/>
    <w:rsid w:val="000777B2"/>
    <w:rsid w:val="00077B10"/>
    <w:rsid w:val="00077C27"/>
    <w:rsid w:val="00077C33"/>
    <w:rsid w:val="00077D01"/>
    <w:rsid w:val="00077EED"/>
    <w:rsid w:val="0008098B"/>
    <w:rsid w:val="00080B5B"/>
    <w:rsid w:val="00080EB3"/>
    <w:rsid w:val="00081167"/>
    <w:rsid w:val="00081540"/>
    <w:rsid w:val="000829F6"/>
    <w:rsid w:val="00082D89"/>
    <w:rsid w:val="00082E39"/>
    <w:rsid w:val="000839E8"/>
    <w:rsid w:val="00083F50"/>
    <w:rsid w:val="00083F64"/>
    <w:rsid w:val="00083FC1"/>
    <w:rsid w:val="00084053"/>
    <w:rsid w:val="00084092"/>
    <w:rsid w:val="00084097"/>
    <w:rsid w:val="0008425E"/>
    <w:rsid w:val="00084724"/>
    <w:rsid w:val="00084887"/>
    <w:rsid w:val="00084C8B"/>
    <w:rsid w:val="00084DE5"/>
    <w:rsid w:val="00084F1B"/>
    <w:rsid w:val="00085709"/>
    <w:rsid w:val="00085A7C"/>
    <w:rsid w:val="00085BCA"/>
    <w:rsid w:val="00086DC6"/>
    <w:rsid w:val="000870D2"/>
    <w:rsid w:val="00087149"/>
    <w:rsid w:val="000871EF"/>
    <w:rsid w:val="000872E6"/>
    <w:rsid w:val="000874BD"/>
    <w:rsid w:val="00087725"/>
    <w:rsid w:val="0008786F"/>
    <w:rsid w:val="00087BA0"/>
    <w:rsid w:val="00087D5F"/>
    <w:rsid w:val="00087DE3"/>
    <w:rsid w:val="00087DF2"/>
    <w:rsid w:val="00087E19"/>
    <w:rsid w:val="000901E8"/>
    <w:rsid w:val="000904D6"/>
    <w:rsid w:val="0009056B"/>
    <w:rsid w:val="00090620"/>
    <w:rsid w:val="000907D0"/>
    <w:rsid w:val="0009110A"/>
    <w:rsid w:val="00091155"/>
    <w:rsid w:val="000912B8"/>
    <w:rsid w:val="00091F28"/>
    <w:rsid w:val="00092B21"/>
    <w:rsid w:val="000933DA"/>
    <w:rsid w:val="00093D03"/>
    <w:rsid w:val="00093F1D"/>
    <w:rsid w:val="00094504"/>
    <w:rsid w:val="00094849"/>
    <w:rsid w:val="00094B8C"/>
    <w:rsid w:val="00094C67"/>
    <w:rsid w:val="00094D4E"/>
    <w:rsid w:val="00094E98"/>
    <w:rsid w:val="00094F6E"/>
    <w:rsid w:val="00095073"/>
    <w:rsid w:val="0009518E"/>
    <w:rsid w:val="000953F4"/>
    <w:rsid w:val="0009555E"/>
    <w:rsid w:val="000955B1"/>
    <w:rsid w:val="00095625"/>
    <w:rsid w:val="000959A8"/>
    <w:rsid w:val="00095DA8"/>
    <w:rsid w:val="000971C1"/>
    <w:rsid w:val="0009723C"/>
    <w:rsid w:val="00097A31"/>
    <w:rsid w:val="00097C04"/>
    <w:rsid w:val="00097EA1"/>
    <w:rsid w:val="000A0482"/>
    <w:rsid w:val="000A05C3"/>
    <w:rsid w:val="000A0805"/>
    <w:rsid w:val="000A0F23"/>
    <w:rsid w:val="000A117C"/>
    <w:rsid w:val="000A1312"/>
    <w:rsid w:val="000A13A4"/>
    <w:rsid w:val="000A1420"/>
    <w:rsid w:val="000A1532"/>
    <w:rsid w:val="000A16BE"/>
    <w:rsid w:val="000A2214"/>
    <w:rsid w:val="000A2375"/>
    <w:rsid w:val="000A2EAC"/>
    <w:rsid w:val="000A2F16"/>
    <w:rsid w:val="000A2F6C"/>
    <w:rsid w:val="000A319C"/>
    <w:rsid w:val="000A3645"/>
    <w:rsid w:val="000A3D64"/>
    <w:rsid w:val="000A43A0"/>
    <w:rsid w:val="000A440D"/>
    <w:rsid w:val="000A4423"/>
    <w:rsid w:val="000A4583"/>
    <w:rsid w:val="000A47A8"/>
    <w:rsid w:val="000A4B0A"/>
    <w:rsid w:val="000A50E1"/>
    <w:rsid w:val="000A516B"/>
    <w:rsid w:val="000A56CE"/>
    <w:rsid w:val="000A5823"/>
    <w:rsid w:val="000A5F15"/>
    <w:rsid w:val="000A5F51"/>
    <w:rsid w:val="000A67C6"/>
    <w:rsid w:val="000A69E3"/>
    <w:rsid w:val="000A6BD7"/>
    <w:rsid w:val="000A6DFD"/>
    <w:rsid w:val="000A6E0A"/>
    <w:rsid w:val="000A6E96"/>
    <w:rsid w:val="000A7178"/>
    <w:rsid w:val="000A7238"/>
    <w:rsid w:val="000A781F"/>
    <w:rsid w:val="000A78E6"/>
    <w:rsid w:val="000A79CF"/>
    <w:rsid w:val="000B0879"/>
    <w:rsid w:val="000B0908"/>
    <w:rsid w:val="000B09C9"/>
    <w:rsid w:val="000B0BE6"/>
    <w:rsid w:val="000B11FD"/>
    <w:rsid w:val="000B1360"/>
    <w:rsid w:val="000B1393"/>
    <w:rsid w:val="000B1C8E"/>
    <w:rsid w:val="000B1D29"/>
    <w:rsid w:val="000B1D8B"/>
    <w:rsid w:val="000B1F46"/>
    <w:rsid w:val="000B1FE7"/>
    <w:rsid w:val="000B3117"/>
    <w:rsid w:val="000B3833"/>
    <w:rsid w:val="000B3E4F"/>
    <w:rsid w:val="000B410C"/>
    <w:rsid w:val="000B4661"/>
    <w:rsid w:val="000B47E9"/>
    <w:rsid w:val="000B48A6"/>
    <w:rsid w:val="000B4C45"/>
    <w:rsid w:val="000B4C47"/>
    <w:rsid w:val="000B4C73"/>
    <w:rsid w:val="000B4D09"/>
    <w:rsid w:val="000B4F48"/>
    <w:rsid w:val="000B5308"/>
    <w:rsid w:val="000B55D8"/>
    <w:rsid w:val="000B5751"/>
    <w:rsid w:val="000B5882"/>
    <w:rsid w:val="000B5AE8"/>
    <w:rsid w:val="000B6530"/>
    <w:rsid w:val="000B6995"/>
    <w:rsid w:val="000B69A2"/>
    <w:rsid w:val="000B6BA6"/>
    <w:rsid w:val="000B6E98"/>
    <w:rsid w:val="000B729B"/>
    <w:rsid w:val="000B7676"/>
    <w:rsid w:val="000B77A0"/>
    <w:rsid w:val="000B7974"/>
    <w:rsid w:val="000B7A85"/>
    <w:rsid w:val="000B7D1B"/>
    <w:rsid w:val="000C000E"/>
    <w:rsid w:val="000C0085"/>
    <w:rsid w:val="000C0111"/>
    <w:rsid w:val="000C0275"/>
    <w:rsid w:val="000C09EF"/>
    <w:rsid w:val="000C0A91"/>
    <w:rsid w:val="000C0B5D"/>
    <w:rsid w:val="000C0C71"/>
    <w:rsid w:val="000C0EFF"/>
    <w:rsid w:val="000C15CE"/>
    <w:rsid w:val="000C1692"/>
    <w:rsid w:val="000C181C"/>
    <w:rsid w:val="000C1D3B"/>
    <w:rsid w:val="000C260D"/>
    <w:rsid w:val="000C3316"/>
    <w:rsid w:val="000C340A"/>
    <w:rsid w:val="000C378D"/>
    <w:rsid w:val="000C3847"/>
    <w:rsid w:val="000C3A04"/>
    <w:rsid w:val="000C3CA4"/>
    <w:rsid w:val="000C4026"/>
    <w:rsid w:val="000C4214"/>
    <w:rsid w:val="000C45A3"/>
    <w:rsid w:val="000C46EB"/>
    <w:rsid w:val="000C4B03"/>
    <w:rsid w:val="000C4C1A"/>
    <w:rsid w:val="000C4DF8"/>
    <w:rsid w:val="000C4E98"/>
    <w:rsid w:val="000C538B"/>
    <w:rsid w:val="000C5396"/>
    <w:rsid w:val="000C55E4"/>
    <w:rsid w:val="000C605E"/>
    <w:rsid w:val="000C63CE"/>
    <w:rsid w:val="000C6475"/>
    <w:rsid w:val="000C66A0"/>
    <w:rsid w:val="000C7028"/>
    <w:rsid w:val="000C73D1"/>
    <w:rsid w:val="000C7C3B"/>
    <w:rsid w:val="000C7F77"/>
    <w:rsid w:val="000C7F7C"/>
    <w:rsid w:val="000D0314"/>
    <w:rsid w:val="000D06DF"/>
    <w:rsid w:val="000D1470"/>
    <w:rsid w:val="000D1780"/>
    <w:rsid w:val="000D184B"/>
    <w:rsid w:val="000D1F3D"/>
    <w:rsid w:val="000D23C3"/>
    <w:rsid w:val="000D24DD"/>
    <w:rsid w:val="000D2865"/>
    <w:rsid w:val="000D2B70"/>
    <w:rsid w:val="000D2BE1"/>
    <w:rsid w:val="000D2C2B"/>
    <w:rsid w:val="000D2E2E"/>
    <w:rsid w:val="000D2F76"/>
    <w:rsid w:val="000D2FBE"/>
    <w:rsid w:val="000D3099"/>
    <w:rsid w:val="000D33E4"/>
    <w:rsid w:val="000D3717"/>
    <w:rsid w:val="000D372B"/>
    <w:rsid w:val="000D375A"/>
    <w:rsid w:val="000D37E5"/>
    <w:rsid w:val="000D3B8F"/>
    <w:rsid w:val="000D3D8F"/>
    <w:rsid w:val="000D4001"/>
    <w:rsid w:val="000D41A4"/>
    <w:rsid w:val="000D4667"/>
    <w:rsid w:val="000D5223"/>
    <w:rsid w:val="000D5617"/>
    <w:rsid w:val="000D5987"/>
    <w:rsid w:val="000D5A5E"/>
    <w:rsid w:val="000D5ED1"/>
    <w:rsid w:val="000D63B4"/>
    <w:rsid w:val="000D68BF"/>
    <w:rsid w:val="000D6C73"/>
    <w:rsid w:val="000D704B"/>
    <w:rsid w:val="000D715A"/>
    <w:rsid w:val="000D7AA0"/>
    <w:rsid w:val="000E038B"/>
    <w:rsid w:val="000E0586"/>
    <w:rsid w:val="000E0B63"/>
    <w:rsid w:val="000E1355"/>
    <w:rsid w:val="000E1430"/>
    <w:rsid w:val="000E1AA7"/>
    <w:rsid w:val="000E204E"/>
    <w:rsid w:val="000E26B7"/>
    <w:rsid w:val="000E27DB"/>
    <w:rsid w:val="000E28B9"/>
    <w:rsid w:val="000E2DF3"/>
    <w:rsid w:val="000E2E44"/>
    <w:rsid w:val="000E2FA0"/>
    <w:rsid w:val="000E308E"/>
    <w:rsid w:val="000E30D3"/>
    <w:rsid w:val="000E3120"/>
    <w:rsid w:val="000E317A"/>
    <w:rsid w:val="000E3E2A"/>
    <w:rsid w:val="000E3F5B"/>
    <w:rsid w:val="000E42E8"/>
    <w:rsid w:val="000E4610"/>
    <w:rsid w:val="000E4D19"/>
    <w:rsid w:val="000E5125"/>
    <w:rsid w:val="000E559F"/>
    <w:rsid w:val="000E590B"/>
    <w:rsid w:val="000E5A53"/>
    <w:rsid w:val="000E5C45"/>
    <w:rsid w:val="000E5D59"/>
    <w:rsid w:val="000E65AE"/>
    <w:rsid w:val="000E65C8"/>
    <w:rsid w:val="000E6853"/>
    <w:rsid w:val="000E685E"/>
    <w:rsid w:val="000E6914"/>
    <w:rsid w:val="000E6C97"/>
    <w:rsid w:val="000E6E40"/>
    <w:rsid w:val="000E72E5"/>
    <w:rsid w:val="000E75D3"/>
    <w:rsid w:val="000E7AE0"/>
    <w:rsid w:val="000E7C19"/>
    <w:rsid w:val="000E7CB1"/>
    <w:rsid w:val="000E7FA4"/>
    <w:rsid w:val="000F1115"/>
    <w:rsid w:val="000F1596"/>
    <w:rsid w:val="000F1D49"/>
    <w:rsid w:val="000F1F4E"/>
    <w:rsid w:val="000F1FA9"/>
    <w:rsid w:val="000F28CA"/>
    <w:rsid w:val="000F2ABD"/>
    <w:rsid w:val="000F2D06"/>
    <w:rsid w:val="000F2D7B"/>
    <w:rsid w:val="000F310A"/>
    <w:rsid w:val="000F3A82"/>
    <w:rsid w:val="000F41FA"/>
    <w:rsid w:val="000F4336"/>
    <w:rsid w:val="000F46A5"/>
    <w:rsid w:val="000F5928"/>
    <w:rsid w:val="000F59E2"/>
    <w:rsid w:val="000F6082"/>
    <w:rsid w:val="000F6186"/>
    <w:rsid w:val="000F645E"/>
    <w:rsid w:val="000F64CA"/>
    <w:rsid w:val="000F6673"/>
    <w:rsid w:val="000F74BE"/>
    <w:rsid w:val="000F7505"/>
    <w:rsid w:val="000F7732"/>
    <w:rsid w:val="000F77B6"/>
    <w:rsid w:val="000F78DB"/>
    <w:rsid w:val="000F7C0E"/>
    <w:rsid w:val="000F7C89"/>
    <w:rsid w:val="000F7E4F"/>
    <w:rsid w:val="001000A4"/>
    <w:rsid w:val="0010046B"/>
    <w:rsid w:val="001006D2"/>
    <w:rsid w:val="00100B1F"/>
    <w:rsid w:val="00100BDD"/>
    <w:rsid w:val="00100D8D"/>
    <w:rsid w:val="001010DA"/>
    <w:rsid w:val="00101159"/>
    <w:rsid w:val="001011AB"/>
    <w:rsid w:val="001012C9"/>
    <w:rsid w:val="00101A0B"/>
    <w:rsid w:val="00101DCD"/>
    <w:rsid w:val="00102040"/>
    <w:rsid w:val="00102051"/>
    <w:rsid w:val="001021D8"/>
    <w:rsid w:val="00102538"/>
    <w:rsid w:val="001026F0"/>
    <w:rsid w:val="0010293A"/>
    <w:rsid w:val="00102F82"/>
    <w:rsid w:val="0010305D"/>
    <w:rsid w:val="00103128"/>
    <w:rsid w:val="001034DF"/>
    <w:rsid w:val="00103513"/>
    <w:rsid w:val="001035EB"/>
    <w:rsid w:val="0010380A"/>
    <w:rsid w:val="00103915"/>
    <w:rsid w:val="00103C64"/>
    <w:rsid w:val="00103D4A"/>
    <w:rsid w:val="00103ECB"/>
    <w:rsid w:val="00103F64"/>
    <w:rsid w:val="00103FAA"/>
    <w:rsid w:val="00104351"/>
    <w:rsid w:val="001043A2"/>
    <w:rsid w:val="00104908"/>
    <w:rsid w:val="00104A3A"/>
    <w:rsid w:val="00104BF8"/>
    <w:rsid w:val="00104C03"/>
    <w:rsid w:val="00105AAF"/>
    <w:rsid w:val="00105ECC"/>
    <w:rsid w:val="00105F9A"/>
    <w:rsid w:val="001060DC"/>
    <w:rsid w:val="00106428"/>
    <w:rsid w:val="0010683A"/>
    <w:rsid w:val="00106C6C"/>
    <w:rsid w:val="00106D39"/>
    <w:rsid w:val="00107071"/>
    <w:rsid w:val="001076A7"/>
    <w:rsid w:val="00110181"/>
    <w:rsid w:val="001101EA"/>
    <w:rsid w:val="00110520"/>
    <w:rsid w:val="00110548"/>
    <w:rsid w:val="00110856"/>
    <w:rsid w:val="00110941"/>
    <w:rsid w:val="00110947"/>
    <w:rsid w:val="00110B78"/>
    <w:rsid w:val="00110C37"/>
    <w:rsid w:val="00110D69"/>
    <w:rsid w:val="00111099"/>
    <w:rsid w:val="001111B6"/>
    <w:rsid w:val="001111B8"/>
    <w:rsid w:val="001115C9"/>
    <w:rsid w:val="001117ED"/>
    <w:rsid w:val="00111CF8"/>
    <w:rsid w:val="00111E84"/>
    <w:rsid w:val="00112211"/>
    <w:rsid w:val="001124D4"/>
    <w:rsid w:val="001125FE"/>
    <w:rsid w:val="0011269C"/>
    <w:rsid w:val="00112BD1"/>
    <w:rsid w:val="001130B2"/>
    <w:rsid w:val="001135DB"/>
    <w:rsid w:val="00113E94"/>
    <w:rsid w:val="0011458E"/>
    <w:rsid w:val="001145E3"/>
    <w:rsid w:val="001147A0"/>
    <w:rsid w:val="00114AB0"/>
    <w:rsid w:val="00114AF6"/>
    <w:rsid w:val="00114C61"/>
    <w:rsid w:val="00114DFB"/>
    <w:rsid w:val="00115411"/>
    <w:rsid w:val="00115D95"/>
    <w:rsid w:val="00115E98"/>
    <w:rsid w:val="001161B4"/>
    <w:rsid w:val="00116379"/>
    <w:rsid w:val="001166F5"/>
    <w:rsid w:val="00116B35"/>
    <w:rsid w:val="00116BE1"/>
    <w:rsid w:val="00116CCE"/>
    <w:rsid w:val="00116D90"/>
    <w:rsid w:val="00116E39"/>
    <w:rsid w:val="00116E78"/>
    <w:rsid w:val="00116E9C"/>
    <w:rsid w:val="0011726A"/>
    <w:rsid w:val="0011762A"/>
    <w:rsid w:val="00117FCC"/>
    <w:rsid w:val="00120451"/>
    <w:rsid w:val="00120583"/>
    <w:rsid w:val="001206C7"/>
    <w:rsid w:val="0012075E"/>
    <w:rsid w:val="001207FE"/>
    <w:rsid w:val="001208C4"/>
    <w:rsid w:val="001208CC"/>
    <w:rsid w:val="00120BA9"/>
    <w:rsid w:val="00120DE8"/>
    <w:rsid w:val="00120F5E"/>
    <w:rsid w:val="00121027"/>
    <w:rsid w:val="001211FA"/>
    <w:rsid w:val="00121989"/>
    <w:rsid w:val="00121BF5"/>
    <w:rsid w:val="00121DB6"/>
    <w:rsid w:val="001224D1"/>
    <w:rsid w:val="00122511"/>
    <w:rsid w:val="001225A6"/>
    <w:rsid w:val="001225EB"/>
    <w:rsid w:val="00122EF2"/>
    <w:rsid w:val="00122FC9"/>
    <w:rsid w:val="0012306B"/>
    <w:rsid w:val="001234CD"/>
    <w:rsid w:val="00123602"/>
    <w:rsid w:val="001239A6"/>
    <w:rsid w:val="001239C1"/>
    <w:rsid w:val="00123E95"/>
    <w:rsid w:val="0012407C"/>
    <w:rsid w:val="001241CB"/>
    <w:rsid w:val="001244B9"/>
    <w:rsid w:val="0012465E"/>
    <w:rsid w:val="001247CA"/>
    <w:rsid w:val="00124822"/>
    <w:rsid w:val="00124AD0"/>
    <w:rsid w:val="00124CE7"/>
    <w:rsid w:val="00124DD1"/>
    <w:rsid w:val="00124F07"/>
    <w:rsid w:val="001250F8"/>
    <w:rsid w:val="0012519E"/>
    <w:rsid w:val="001253FC"/>
    <w:rsid w:val="00125466"/>
    <w:rsid w:val="00125548"/>
    <w:rsid w:val="0012573B"/>
    <w:rsid w:val="0012595C"/>
    <w:rsid w:val="0012598D"/>
    <w:rsid w:val="00126046"/>
    <w:rsid w:val="00126066"/>
    <w:rsid w:val="0012630F"/>
    <w:rsid w:val="001267BC"/>
    <w:rsid w:val="00126877"/>
    <w:rsid w:val="00126E81"/>
    <w:rsid w:val="0012702A"/>
    <w:rsid w:val="001271C4"/>
    <w:rsid w:val="00127AC5"/>
    <w:rsid w:val="00127F24"/>
    <w:rsid w:val="00130871"/>
    <w:rsid w:val="00130BF2"/>
    <w:rsid w:val="00131785"/>
    <w:rsid w:val="00131854"/>
    <w:rsid w:val="00131F93"/>
    <w:rsid w:val="00132282"/>
    <w:rsid w:val="001324C6"/>
    <w:rsid w:val="0013307B"/>
    <w:rsid w:val="00133130"/>
    <w:rsid w:val="00133809"/>
    <w:rsid w:val="00133C0D"/>
    <w:rsid w:val="00133E06"/>
    <w:rsid w:val="0013422C"/>
    <w:rsid w:val="001342AA"/>
    <w:rsid w:val="0013458F"/>
    <w:rsid w:val="001347B6"/>
    <w:rsid w:val="00134914"/>
    <w:rsid w:val="0013493D"/>
    <w:rsid w:val="00134A72"/>
    <w:rsid w:val="00134BF3"/>
    <w:rsid w:val="00134C66"/>
    <w:rsid w:val="00134E6C"/>
    <w:rsid w:val="00134FDD"/>
    <w:rsid w:val="00135304"/>
    <w:rsid w:val="00135502"/>
    <w:rsid w:val="00135522"/>
    <w:rsid w:val="0013572B"/>
    <w:rsid w:val="001357B2"/>
    <w:rsid w:val="00135E47"/>
    <w:rsid w:val="00135EE5"/>
    <w:rsid w:val="00136CCC"/>
    <w:rsid w:val="00137336"/>
    <w:rsid w:val="00137564"/>
    <w:rsid w:val="001375EE"/>
    <w:rsid w:val="001409B8"/>
    <w:rsid w:val="00140C4D"/>
    <w:rsid w:val="00140C70"/>
    <w:rsid w:val="00141D4B"/>
    <w:rsid w:val="00141D67"/>
    <w:rsid w:val="00141DA0"/>
    <w:rsid w:val="0014217C"/>
    <w:rsid w:val="0014250F"/>
    <w:rsid w:val="00142788"/>
    <w:rsid w:val="00142F95"/>
    <w:rsid w:val="001431FB"/>
    <w:rsid w:val="00143259"/>
    <w:rsid w:val="001438C2"/>
    <w:rsid w:val="00143DEC"/>
    <w:rsid w:val="00143EA5"/>
    <w:rsid w:val="00143F21"/>
    <w:rsid w:val="00143F56"/>
    <w:rsid w:val="001446FA"/>
    <w:rsid w:val="00144BA5"/>
    <w:rsid w:val="00144C49"/>
    <w:rsid w:val="00144F68"/>
    <w:rsid w:val="0014519A"/>
    <w:rsid w:val="00145375"/>
    <w:rsid w:val="0014568F"/>
    <w:rsid w:val="001456C2"/>
    <w:rsid w:val="00145BB0"/>
    <w:rsid w:val="00145BC5"/>
    <w:rsid w:val="00145D81"/>
    <w:rsid w:val="001464F9"/>
    <w:rsid w:val="00146B62"/>
    <w:rsid w:val="00146CC5"/>
    <w:rsid w:val="00147010"/>
    <w:rsid w:val="00147048"/>
    <w:rsid w:val="00147223"/>
    <w:rsid w:val="00147311"/>
    <w:rsid w:val="00147424"/>
    <w:rsid w:val="0014798C"/>
    <w:rsid w:val="001479B8"/>
    <w:rsid w:val="0015018F"/>
    <w:rsid w:val="001503A8"/>
    <w:rsid w:val="00150786"/>
    <w:rsid w:val="00150B1B"/>
    <w:rsid w:val="00150C70"/>
    <w:rsid w:val="00150C73"/>
    <w:rsid w:val="00150CD0"/>
    <w:rsid w:val="00150E8C"/>
    <w:rsid w:val="00151037"/>
    <w:rsid w:val="001510F8"/>
    <w:rsid w:val="001512D1"/>
    <w:rsid w:val="00151503"/>
    <w:rsid w:val="00151B53"/>
    <w:rsid w:val="001522CD"/>
    <w:rsid w:val="001524A1"/>
    <w:rsid w:val="00152522"/>
    <w:rsid w:val="0015252D"/>
    <w:rsid w:val="001528C1"/>
    <w:rsid w:val="00152A31"/>
    <w:rsid w:val="00152FFF"/>
    <w:rsid w:val="00153037"/>
    <w:rsid w:val="0015386B"/>
    <w:rsid w:val="00153D66"/>
    <w:rsid w:val="00153DBC"/>
    <w:rsid w:val="0015403C"/>
    <w:rsid w:val="001540E0"/>
    <w:rsid w:val="00154875"/>
    <w:rsid w:val="00154B93"/>
    <w:rsid w:val="00154D7C"/>
    <w:rsid w:val="001554DF"/>
    <w:rsid w:val="00155834"/>
    <w:rsid w:val="0015624A"/>
    <w:rsid w:val="00156544"/>
    <w:rsid w:val="0015664F"/>
    <w:rsid w:val="00156BB8"/>
    <w:rsid w:val="00156D00"/>
    <w:rsid w:val="00156D0F"/>
    <w:rsid w:val="00156DA9"/>
    <w:rsid w:val="00156DED"/>
    <w:rsid w:val="00156FE2"/>
    <w:rsid w:val="00157008"/>
    <w:rsid w:val="0015770C"/>
    <w:rsid w:val="00157E43"/>
    <w:rsid w:val="001601C8"/>
    <w:rsid w:val="00160360"/>
    <w:rsid w:val="001607EF"/>
    <w:rsid w:val="00160973"/>
    <w:rsid w:val="001610EE"/>
    <w:rsid w:val="00161103"/>
    <w:rsid w:val="001618A2"/>
    <w:rsid w:val="00161BE6"/>
    <w:rsid w:val="00161D99"/>
    <w:rsid w:val="0016226D"/>
    <w:rsid w:val="001623FE"/>
    <w:rsid w:val="00162441"/>
    <w:rsid w:val="0016258E"/>
    <w:rsid w:val="00163176"/>
    <w:rsid w:val="0016360F"/>
    <w:rsid w:val="00163670"/>
    <w:rsid w:val="00163A3C"/>
    <w:rsid w:val="00163C16"/>
    <w:rsid w:val="00163F30"/>
    <w:rsid w:val="001646EC"/>
    <w:rsid w:val="001649F3"/>
    <w:rsid w:val="001653CF"/>
    <w:rsid w:val="00165412"/>
    <w:rsid w:val="00165586"/>
    <w:rsid w:val="00165638"/>
    <w:rsid w:val="00165677"/>
    <w:rsid w:val="00165929"/>
    <w:rsid w:val="00165B88"/>
    <w:rsid w:val="00165CE9"/>
    <w:rsid w:val="00166658"/>
    <w:rsid w:val="00166A97"/>
    <w:rsid w:val="00166B2E"/>
    <w:rsid w:val="00166C04"/>
    <w:rsid w:val="00166D5C"/>
    <w:rsid w:val="00166E3F"/>
    <w:rsid w:val="001670CB"/>
    <w:rsid w:val="0016714B"/>
    <w:rsid w:val="0016745C"/>
    <w:rsid w:val="00167526"/>
    <w:rsid w:val="0016786A"/>
    <w:rsid w:val="001678C6"/>
    <w:rsid w:val="00167971"/>
    <w:rsid w:val="00167CFE"/>
    <w:rsid w:val="00167DA6"/>
    <w:rsid w:val="001706A6"/>
    <w:rsid w:val="0017096C"/>
    <w:rsid w:val="00170AEF"/>
    <w:rsid w:val="00170C5D"/>
    <w:rsid w:val="00171153"/>
    <w:rsid w:val="001715F4"/>
    <w:rsid w:val="00171DE2"/>
    <w:rsid w:val="00171FED"/>
    <w:rsid w:val="0017209E"/>
    <w:rsid w:val="001721DC"/>
    <w:rsid w:val="0017259A"/>
    <w:rsid w:val="00172B70"/>
    <w:rsid w:val="00172E5C"/>
    <w:rsid w:val="0017312F"/>
    <w:rsid w:val="0017327B"/>
    <w:rsid w:val="00173691"/>
    <w:rsid w:val="001737E3"/>
    <w:rsid w:val="001739BD"/>
    <w:rsid w:val="00173BCC"/>
    <w:rsid w:val="00173BF2"/>
    <w:rsid w:val="00173DDB"/>
    <w:rsid w:val="00173EC8"/>
    <w:rsid w:val="0017436B"/>
    <w:rsid w:val="00174403"/>
    <w:rsid w:val="00174451"/>
    <w:rsid w:val="00174519"/>
    <w:rsid w:val="001745C7"/>
    <w:rsid w:val="0017478F"/>
    <w:rsid w:val="00174BA8"/>
    <w:rsid w:val="00174F01"/>
    <w:rsid w:val="001757B2"/>
    <w:rsid w:val="00175998"/>
    <w:rsid w:val="00175C48"/>
    <w:rsid w:val="0017627B"/>
    <w:rsid w:val="001762C6"/>
    <w:rsid w:val="00176379"/>
    <w:rsid w:val="00176717"/>
    <w:rsid w:val="00176868"/>
    <w:rsid w:val="00176A38"/>
    <w:rsid w:val="00176D0E"/>
    <w:rsid w:val="00176E12"/>
    <w:rsid w:val="00176F80"/>
    <w:rsid w:val="001772AE"/>
    <w:rsid w:val="0017769F"/>
    <w:rsid w:val="00177754"/>
    <w:rsid w:val="001800AB"/>
    <w:rsid w:val="0018021B"/>
    <w:rsid w:val="00180323"/>
    <w:rsid w:val="001808EF"/>
    <w:rsid w:val="00180E68"/>
    <w:rsid w:val="00181C3A"/>
    <w:rsid w:val="00181FFA"/>
    <w:rsid w:val="001826D8"/>
    <w:rsid w:val="001826F1"/>
    <w:rsid w:val="001827BE"/>
    <w:rsid w:val="00182908"/>
    <w:rsid w:val="0018360E"/>
    <w:rsid w:val="00183652"/>
    <w:rsid w:val="00183697"/>
    <w:rsid w:val="00183823"/>
    <w:rsid w:val="00183A44"/>
    <w:rsid w:val="00183C56"/>
    <w:rsid w:val="00183CCB"/>
    <w:rsid w:val="00183F92"/>
    <w:rsid w:val="001842F0"/>
    <w:rsid w:val="001851A5"/>
    <w:rsid w:val="0018533D"/>
    <w:rsid w:val="001854F8"/>
    <w:rsid w:val="0018572F"/>
    <w:rsid w:val="00186131"/>
    <w:rsid w:val="0018674C"/>
    <w:rsid w:val="00186937"/>
    <w:rsid w:val="001869E4"/>
    <w:rsid w:val="00186C87"/>
    <w:rsid w:val="00186DC8"/>
    <w:rsid w:val="001874FD"/>
    <w:rsid w:val="00187620"/>
    <w:rsid w:val="001877C8"/>
    <w:rsid w:val="00190952"/>
    <w:rsid w:val="00191147"/>
    <w:rsid w:val="00191262"/>
    <w:rsid w:val="00191423"/>
    <w:rsid w:val="00191630"/>
    <w:rsid w:val="00191AEF"/>
    <w:rsid w:val="00191CCE"/>
    <w:rsid w:val="001926A9"/>
    <w:rsid w:val="00192709"/>
    <w:rsid w:val="001928DB"/>
    <w:rsid w:val="00192B3E"/>
    <w:rsid w:val="00192BDA"/>
    <w:rsid w:val="00192BFD"/>
    <w:rsid w:val="00192FD9"/>
    <w:rsid w:val="00193159"/>
    <w:rsid w:val="00193820"/>
    <w:rsid w:val="00193ED0"/>
    <w:rsid w:val="00193F6B"/>
    <w:rsid w:val="0019426E"/>
    <w:rsid w:val="001944C6"/>
    <w:rsid w:val="00194865"/>
    <w:rsid w:val="0019507F"/>
    <w:rsid w:val="00195535"/>
    <w:rsid w:val="0019578E"/>
    <w:rsid w:val="001958F3"/>
    <w:rsid w:val="00195933"/>
    <w:rsid w:val="001963D6"/>
    <w:rsid w:val="001964BD"/>
    <w:rsid w:val="00196554"/>
    <w:rsid w:val="001967F1"/>
    <w:rsid w:val="00196A4E"/>
    <w:rsid w:val="00196B5F"/>
    <w:rsid w:val="00197E9F"/>
    <w:rsid w:val="00197F77"/>
    <w:rsid w:val="001A008B"/>
    <w:rsid w:val="001A0B1F"/>
    <w:rsid w:val="001A0C51"/>
    <w:rsid w:val="001A0EFB"/>
    <w:rsid w:val="001A0F24"/>
    <w:rsid w:val="001A113C"/>
    <w:rsid w:val="001A184E"/>
    <w:rsid w:val="001A1A18"/>
    <w:rsid w:val="001A1BFA"/>
    <w:rsid w:val="001A1DE3"/>
    <w:rsid w:val="001A2098"/>
    <w:rsid w:val="001A2764"/>
    <w:rsid w:val="001A2CD5"/>
    <w:rsid w:val="001A2E47"/>
    <w:rsid w:val="001A2FF1"/>
    <w:rsid w:val="001A303E"/>
    <w:rsid w:val="001A3589"/>
    <w:rsid w:val="001A391B"/>
    <w:rsid w:val="001A39D3"/>
    <w:rsid w:val="001A3D79"/>
    <w:rsid w:val="001A3EBC"/>
    <w:rsid w:val="001A4138"/>
    <w:rsid w:val="001A41F3"/>
    <w:rsid w:val="001A42F1"/>
    <w:rsid w:val="001A4666"/>
    <w:rsid w:val="001A4B09"/>
    <w:rsid w:val="001A4CE4"/>
    <w:rsid w:val="001A4DED"/>
    <w:rsid w:val="001A4F3B"/>
    <w:rsid w:val="001A54A4"/>
    <w:rsid w:val="001A55A7"/>
    <w:rsid w:val="001A5DB5"/>
    <w:rsid w:val="001A5E2B"/>
    <w:rsid w:val="001A5EAB"/>
    <w:rsid w:val="001A5FC9"/>
    <w:rsid w:val="001A6527"/>
    <w:rsid w:val="001A679B"/>
    <w:rsid w:val="001A6883"/>
    <w:rsid w:val="001A6AB7"/>
    <w:rsid w:val="001A6B11"/>
    <w:rsid w:val="001A6B83"/>
    <w:rsid w:val="001A6E90"/>
    <w:rsid w:val="001A6EAF"/>
    <w:rsid w:val="001A7436"/>
    <w:rsid w:val="001A74E3"/>
    <w:rsid w:val="001A79C4"/>
    <w:rsid w:val="001A7A75"/>
    <w:rsid w:val="001A7B16"/>
    <w:rsid w:val="001A7DD0"/>
    <w:rsid w:val="001A7FEE"/>
    <w:rsid w:val="001B0369"/>
    <w:rsid w:val="001B05F0"/>
    <w:rsid w:val="001B0FAB"/>
    <w:rsid w:val="001B1018"/>
    <w:rsid w:val="001B1395"/>
    <w:rsid w:val="001B1E47"/>
    <w:rsid w:val="001B1E4E"/>
    <w:rsid w:val="001B22F1"/>
    <w:rsid w:val="001B27E7"/>
    <w:rsid w:val="001B280E"/>
    <w:rsid w:val="001B2883"/>
    <w:rsid w:val="001B28D0"/>
    <w:rsid w:val="001B296D"/>
    <w:rsid w:val="001B2CA9"/>
    <w:rsid w:val="001B3111"/>
    <w:rsid w:val="001B329D"/>
    <w:rsid w:val="001B33F1"/>
    <w:rsid w:val="001B35A9"/>
    <w:rsid w:val="001B3E36"/>
    <w:rsid w:val="001B3EA6"/>
    <w:rsid w:val="001B41BB"/>
    <w:rsid w:val="001B4575"/>
    <w:rsid w:val="001B4766"/>
    <w:rsid w:val="001B493D"/>
    <w:rsid w:val="001B54D6"/>
    <w:rsid w:val="001B56F8"/>
    <w:rsid w:val="001B5871"/>
    <w:rsid w:val="001B5B2D"/>
    <w:rsid w:val="001B5C74"/>
    <w:rsid w:val="001B5CE9"/>
    <w:rsid w:val="001B5CEE"/>
    <w:rsid w:val="001B71D6"/>
    <w:rsid w:val="001B74C3"/>
    <w:rsid w:val="001B7603"/>
    <w:rsid w:val="001B7A32"/>
    <w:rsid w:val="001B7AF2"/>
    <w:rsid w:val="001B7E4E"/>
    <w:rsid w:val="001C02EA"/>
    <w:rsid w:val="001C048B"/>
    <w:rsid w:val="001C09F6"/>
    <w:rsid w:val="001C0A94"/>
    <w:rsid w:val="001C0CB9"/>
    <w:rsid w:val="001C110D"/>
    <w:rsid w:val="001C11C3"/>
    <w:rsid w:val="001C2630"/>
    <w:rsid w:val="001C2726"/>
    <w:rsid w:val="001C2792"/>
    <w:rsid w:val="001C2A2D"/>
    <w:rsid w:val="001C2A39"/>
    <w:rsid w:val="001C3133"/>
    <w:rsid w:val="001C33D1"/>
    <w:rsid w:val="001C39BB"/>
    <w:rsid w:val="001C3F93"/>
    <w:rsid w:val="001C4262"/>
    <w:rsid w:val="001C4385"/>
    <w:rsid w:val="001C43AC"/>
    <w:rsid w:val="001C44A6"/>
    <w:rsid w:val="001C48FA"/>
    <w:rsid w:val="001C4E4B"/>
    <w:rsid w:val="001C5286"/>
    <w:rsid w:val="001C5383"/>
    <w:rsid w:val="001C5484"/>
    <w:rsid w:val="001C58F6"/>
    <w:rsid w:val="001C618E"/>
    <w:rsid w:val="001C6366"/>
    <w:rsid w:val="001C66B9"/>
    <w:rsid w:val="001C6AE4"/>
    <w:rsid w:val="001C6D19"/>
    <w:rsid w:val="001C71E5"/>
    <w:rsid w:val="001C72D4"/>
    <w:rsid w:val="001C7378"/>
    <w:rsid w:val="001C7997"/>
    <w:rsid w:val="001D023C"/>
    <w:rsid w:val="001D037F"/>
    <w:rsid w:val="001D0470"/>
    <w:rsid w:val="001D04E8"/>
    <w:rsid w:val="001D0592"/>
    <w:rsid w:val="001D0F3C"/>
    <w:rsid w:val="001D0F7A"/>
    <w:rsid w:val="001D1053"/>
    <w:rsid w:val="001D10CA"/>
    <w:rsid w:val="001D12E4"/>
    <w:rsid w:val="001D1F46"/>
    <w:rsid w:val="001D1F53"/>
    <w:rsid w:val="001D23BE"/>
    <w:rsid w:val="001D2A83"/>
    <w:rsid w:val="001D2BE3"/>
    <w:rsid w:val="001D2F5C"/>
    <w:rsid w:val="001D39CD"/>
    <w:rsid w:val="001D3B71"/>
    <w:rsid w:val="001D3E3D"/>
    <w:rsid w:val="001D40BC"/>
    <w:rsid w:val="001D4334"/>
    <w:rsid w:val="001D4612"/>
    <w:rsid w:val="001D4760"/>
    <w:rsid w:val="001D5128"/>
    <w:rsid w:val="001D5373"/>
    <w:rsid w:val="001D53C8"/>
    <w:rsid w:val="001D56D8"/>
    <w:rsid w:val="001D58CF"/>
    <w:rsid w:val="001D5AC3"/>
    <w:rsid w:val="001D600F"/>
    <w:rsid w:val="001D6BE0"/>
    <w:rsid w:val="001D6EC5"/>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9D8"/>
    <w:rsid w:val="001E2B35"/>
    <w:rsid w:val="001E30C3"/>
    <w:rsid w:val="001E343C"/>
    <w:rsid w:val="001E3517"/>
    <w:rsid w:val="001E35FF"/>
    <w:rsid w:val="001E3C52"/>
    <w:rsid w:val="001E3E4D"/>
    <w:rsid w:val="001E43FB"/>
    <w:rsid w:val="001E4693"/>
    <w:rsid w:val="001E4875"/>
    <w:rsid w:val="001E4EF0"/>
    <w:rsid w:val="001E50E3"/>
    <w:rsid w:val="001E51FE"/>
    <w:rsid w:val="001E56DF"/>
    <w:rsid w:val="001E5732"/>
    <w:rsid w:val="001E5781"/>
    <w:rsid w:val="001E59FB"/>
    <w:rsid w:val="001E60EE"/>
    <w:rsid w:val="001E6100"/>
    <w:rsid w:val="001E67B6"/>
    <w:rsid w:val="001E67F7"/>
    <w:rsid w:val="001E6F87"/>
    <w:rsid w:val="001E70AF"/>
    <w:rsid w:val="001E72F3"/>
    <w:rsid w:val="001E74EA"/>
    <w:rsid w:val="001E7756"/>
    <w:rsid w:val="001E7892"/>
    <w:rsid w:val="001E7B8B"/>
    <w:rsid w:val="001E7D16"/>
    <w:rsid w:val="001E7E7B"/>
    <w:rsid w:val="001F00F8"/>
    <w:rsid w:val="001F0513"/>
    <w:rsid w:val="001F08E4"/>
    <w:rsid w:val="001F0927"/>
    <w:rsid w:val="001F0CEB"/>
    <w:rsid w:val="001F0DF5"/>
    <w:rsid w:val="001F1389"/>
    <w:rsid w:val="001F149F"/>
    <w:rsid w:val="001F1783"/>
    <w:rsid w:val="001F198D"/>
    <w:rsid w:val="001F1C3D"/>
    <w:rsid w:val="001F1C61"/>
    <w:rsid w:val="001F1EC8"/>
    <w:rsid w:val="001F1FB7"/>
    <w:rsid w:val="001F2548"/>
    <w:rsid w:val="001F25A2"/>
    <w:rsid w:val="001F26C2"/>
    <w:rsid w:val="001F2BAB"/>
    <w:rsid w:val="001F2F43"/>
    <w:rsid w:val="001F311D"/>
    <w:rsid w:val="001F317C"/>
    <w:rsid w:val="001F3227"/>
    <w:rsid w:val="001F328B"/>
    <w:rsid w:val="001F32F4"/>
    <w:rsid w:val="001F33F8"/>
    <w:rsid w:val="001F3848"/>
    <w:rsid w:val="001F38E3"/>
    <w:rsid w:val="001F3B0B"/>
    <w:rsid w:val="001F3D7F"/>
    <w:rsid w:val="001F3D94"/>
    <w:rsid w:val="001F3E12"/>
    <w:rsid w:val="001F414A"/>
    <w:rsid w:val="001F4258"/>
    <w:rsid w:val="001F4666"/>
    <w:rsid w:val="001F46BF"/>
    <w:rsid w:val="001F4731"/>
    <w:rsid w:val="001F4985"/>
    <w:rsid w:val="001F4AC4"/>
    <w:rsid w:val="001F4BB9"/>
    <w:rsid w:val="001F4D6D"/>
    <w:rsid w:val="001F4D6F"/>
    <w:rsid w:val="001F5051"/>
    <w:rsid w:val="001F5502"/>
    <w:rsid w:val="001F5A5C"/>
    <w:rsid w:val="001F5F2E"/>
    <w:rsid w:val="001F5FF6"/>
    <w:rsid w:val="001F6276"/>
    <w:rsid w:val="001F6287"/>
    <w:rsid w:val="001F651A"/>
    <w:rsid w:val="001F666D"/>
    <w:rsid w:val="001F68CD"/>
    <w:rsid w:val="001F6963"/>
    <w:rsid w:val="001F6A04"/>
    <w:rsid w:val="001F6A1B"/>
    <w:rsid w:val="001F6AA3"/>
    <w:rsid w:val="001F6D84"/>
    <w:rsid w:val="001F7507"/>
    <w:rsid w:val="001F7B04"/>
    <w:rsid w:val="001F7EA6"/>
    <w:rsid w:val="002007B9"/>
    <w:rsid w:val="00200AF1"/>
    <w:rsid w:val="00200E1C"/>
    <w:rsid w:val="00201BA3"/>
    <w:rsid w:val="00201E3F"/>
    <w:rsid w:val="00202A77"/>
    <w:rsid w:val="00202BC8"/>
    <w:rsid w:val="00202C36"/>
    <w:rsid w:val="00202FEB"/>
    <w:rsid w:val="002031B1"/>
    <w:rsid w:val="002037E9"/>
    <w:rsid w:val="00203EAD"/>
    <w:rsid w:val="00203FA8"/>
    <w:rsid w:val="002040DC"/>
    <w:rsid w:val="0020441D"/>
    <w:rsid w:val="002044F4"/>
    <w:rsid w:val="00204898"/>
    <w:rsid w:val="00204917"/>
    <w:rsid w:val="00204940"/>
    <w:rsid w:val="00204CE2"/>
    <w:rsid w:val="00205994"/>
    <w:rsid w:val="002061EE"/>
    <w:rsid w:val="00206465"/>
    <w:rsid w:val="00206551"/>
    <w:rsid w:val="002066B8"/>
    <w:rsid w:val="00206916"/>
    <w:rsid w:val="00206CFD"/>
    <w:rsid w:val="0020701C"/>
    <w:rsid w:val="002070D1"/>
    <w:rsid w:val="002071BA"/>
    <w:rsid w:val="00207290"/>
    <w:rsid w:val="0020779A"/>
    <w:rsid w:val="002079C3"/>
    <w:rsid w:val="00207BB3"/>
    <w:rsid w:val="00210064"/>
    <w:rsid w:val="00210601"/>
    <w:rsid w:val="00210B1C"/>
    <w:rsid w:val="00210E09"/>
    <w:rsid w:val="002114B6"/>
    <w:rsid w:val="00211703"/>
    <w:rsid w:val="00211AF3"/>
    <w:rsid w:val="00211AF8"/>
    <w:rsid w:val="00211B7E"/>
    <w:rsid w:val="00211C64"/>
    <w:rsid w:val="00211CD4"/>
    <w:rsid w:val="00211DC7"/>
    <w:rsid w:val="00211DD5"/>
    <w:rsid w:val="002129B1"/>
    <w:rsid w:val="00212B3D"/>
    <w:rsid w:val="00212CEE"/>
    <w:rsid w:val="00212E16"/>
    <w:rsid w:val="00212E32"/>
    <w:rsid w:val="0021328F"/>
    <w:rsid w:val="00213411"/>
    <w:rsid w:val="0021373E"/>
    <w:rsid w:val="00213767"/>
    <w:rsid w:val="00213E17"/>
    <w:rsid w:val="00213F71"/>
    <w:rsid w:val="0021410D"/>
    <w:rsid w:val="0021484D"/>
    <w:rsid w:val="00214C64"/>
    <w:rsid w:val="00214FC7"/>
    <w:rsid w:val="00215229"/>
    <w:rsid w:val="00215879"/>
    <w:rsid w:val="00215A10"/>
    <w:rsid w:val="00215B40"/>
    <w:rsid w:val="00215BC0"/>
    <w:rsid w:val="00216025"/>
    <w:rsid w:val="00216533"/>
    <w:rsid w:val="00216813"/>
    <w:rsid w:val="00216C66"/>
    <w:rsid w:val="00216D1D"/>
    <w:rsid w:val="00217309"/>
    <w:rsid w:val="00217AAA"/>
    <w:rsid w:val="00217AF4"/>
    <w:rsid w:val="00217DB1"/>
    <w:rsid w:val="00217DB3"/>
    <w:rsid w:val="00220337"/>
    <w:rsid w:val="002207F6"/>
    <w:rsid w:val="00220C10"/>
    <w:rsid w:val="00220F15"/>
    <w:rsid w:val="002211E9"/>
    <w:rsid w:val="002212DF"/>
    <w:rsid w:val="00221348"/>
    <w:rsid w:val="002215B1"/>
    <w:rsid w:val="0022170B"/>
    <w:rsid w:val="002217FA"/>
    <w:rsid w:val="0022181A"/>
    <w:rsid w:val="002218B0"/>
    <w:rsid w:val="0022198B"/>
    <w:rsid w:val="00221F24"/>
    <w:rsid w:val="00222236"/>
    <w:rsid w:val="0022298F"/>
    <w:rsid w:val="00222999"/>
    <w:rsid w:val="00222CFC"/>
    <w:rsid w:val="00222D5D"/>
    <w:rsid w:val="002232BE"/>
    <w:rsid w:val="002238BB"/>
    <w:rsid w:val="00223CF2"/>
    <w:rsid w:val="002244D2"/>
    <w:rsid w:val="00224FA5"/>
    <w:rsid w:val="00225150"/>
    <w:rsid w:val="0022527C"/>
    <w:rsid w:val="002258D9"/>
    <w:rsid w:val="00225983"/>
    <w:rsid w:val="00225C4F"/>
    <w:rsid w:val="00225C51"/>
    <w:rsid w:val="00226318"/>
    <w:rsid w:val="00226B89"/>
    <w:rsid w:val="00226DBB"/>
    <w:rsid w:val="00226FD7"/>
    <w:rsid w:val="00226FEB"/>
    <w:rsid w:val="0022767C"/>
    <w:rsid w:val="00227B21"/>
    <w:rsid w:val="00230186"/>
    <w:rsid w:val="00230267"/>
    <w:rsid w:val="0023055F"/>
    <w:rsid w:val="0023073D"/>
    <w:rsid w:val="00230822"/>
    <w:rsid w:val="00230BC6"/>
    <w:rsid w:val="00230CAE"/>
    <w:rsid w:val="00230D46"/>
    <w:rsid w:val="00230E42"/>
    <w:rsid w:val="0023111D"/>
    <w:rsid w:val="002312E3"/>
    <w:rsid w:val="002314A8"/>
    <w:rsid w:val="002317D3"/>
    <w:rsid w:val="0023183C"/>
    <w:rsid w:val="00231BD5"/>
    <w:rsid w:val="00231D7E"/>
    <w:rsid w:val="00232300"/>
    <w:rsid w:val="00232901"/>
    <w:rsid w:val="00232B71"/>
    <w:rsid w:val="00232CF1"/>
    <w:rsid w:val="00232F0B"/>
    <w:rsid w:val="00233019"/>
    <w:rsid w:val="00233DDC"/>
    <w:rsid w:val="00233EAE"/>
    <w:rsid w:val="002340F7"/>
    <w:rsid w:val="00234B85"/>
    <w:rsid w:val="0023502A"/>
    <w:rsid w:val="002351C5"/>
    <w:rsid w:val="00235286"/>
    <w:rsid w:val="002352D2"/>
    <w:rsid w:val="002357F8"/>
    <w:rsid w:val="002358AB"/>
    <w:rsid w:val="00235967"/>
    <w:rsid w:val="00235CA7"/>
    <w:rsid w:val="00235D91"/>
    <w:rsid w:val="0023613B"/>
    <w:rsid w:val="002369FF"/>
    <w:rsid w:val="00236F55"/>
    <w:rsid w:val="00236F8B"/>
    <w:rsid w:val="00236F8F"/>
    <w:rsid w:val="0023714E"/>
    <w:rsid w:val="00237288"/>
    <w:rsid w:val="002373D5"/>
    <w:rsid w:val="00237402"/>
    <w:rsid w:val="00237FE6"/>
    <w:rsid w:val="0024075C"/>
    <w:rsid w:val="002407F8"/>
    <w:rsid w:val="00240B23"/>
    <w:rsid w:val="00240CE6"/>
    <w:rsid w:val="00240F2A"/>
    <w:rsid w:val="0024196A"/>
    <w:rsid w:val="00241DFC"/>
    <w:rsid w:val="00241FD3"/>
    <w:rsid w:val="00241FF0"/>
    <w:rsid w:val="0024202E"/>
    <w:rsid w:val="00242143"/>
    <w:rsid w:val="00242172"/>
    <w:rsid w:val="0024221A"/>
    <w:rsid w:val="002423C2"/>
    <w:rsid w:val="002424BE"/>
    <w:rsid w:val="0024277C"/>
    <w:rsid w:val="00242A99"/>
    <w:rsid w:val="00242C52"/>
    <w:rsid w:val="00242E8C"/>
    <w:rsid w:val="00243269"/>
    <w:rsid w:val="002432C7"/>
    <w:rsid w:val="00243386"/>
    <w:rsid w:val="002436C9"/>
    <w:rsid w:val="00243B0D"/>
    <w:rsid w:val="00243E05"/>
    <w:rsid w:val="002440D2"/>
    <w:rsid w:val="00244520"/>
    <w:rsid w:val="00244D2B"/>
    <w:rsid w:val="00244DD1"/>
    <w:rsid w:val="00245146"/>
    <w:rsid w:val="00245196"/>
    <w:rsid w:val="0024531A"/>
    <w:rsid w:val="002455C3"/>
    <w:rsid w:val="00246386"/>
    <w:rsid w:val="0024668F"/>
    <w:rsid w:val="002468D8"/>
    <w:rsid w:val="00246D18"/>
    <w:rsid w:val="00246ED8"/>
    <w:rsid w:val="00247A51"/>
    <w:rsid w:val="00247BAA"/>
    <w:rsid w:val="00250200"/>
    <w:rsid w:val="00250474"/>
    <w:rsid w:val="00250AE7"/>
    <w:rsid w:val="00251A7A"/>
    <w:rsid w:val="00251AE9"/>
    <w:rsid w:val="00251C28"/>
    <w:rsid w:val="00252196"/>
    <w:rsid w:val="00252833"/>
    <w:rsid w:val="00252CCD"/>
    <w:rsid w:val="00252E13"/>
    <w:rsid w:val="00252E62"/>
    <w:rsid w:val="00252E6A"/>
    <w:rsid w:val="0025330B"/>
    <w:rsid w:val="002533B3"/>
    <w:rsid w:val="002533FB"/>
    <w:rsid w:val="0025388F"/>
    <w:rsid w:val="00253A91"/>
    <w:rsid w:val="00253CE7"/>
    <w:rsid w:val="0025418C"/>
    <w:rsid w:val="00254484"/>
    <w:rsid w:val="00254761"/>
    <w:rsid w:val="002548FB"/>
    <w:rsid w:val="00254E46"/>
    <w:rsid w:val="00254F53"/>
    <w:rsid w:val="00255107"/>
    <w:rsid w:val="00255210"/>
    <w:rsid w:val="0025542A"/>
    <w:rsid w:val="0025561E"/>
    <w:rsid w:val="00255928"/>
    <w:rsid w:val="00255ADF"/>
    <w:rsid w:val="00255AE1"/>
    <w:rsid w:val="00255C98"/>
    <w:rsid w:val="00256735"/>
    <w:rsid w:val="00256799"/>
    <w:rsid w:val="00256B2A"/>
    <w:rsid w:val="002570F8"/>
    <w:rsid w:val="002572F3"/>
    <w:rsid w:val="00257308"/>
    <w:rsid w:val="00257717"/>
    <w:rsid w:val="002577B9"/>
    <w:rsid w:val="00257808"/>
    <w:rsid w:val="00257885"/>
    <w:rsid w:val="002579C4"/>
    <w:rsid w:val="00257B72"/>
    <w:rsid w:val="00260186"/>
    <w:rsid w:val="002604B9"/>
    <w:rsid w:val="002609AD"/>
    <w:rsid w:val="00260CBA"/>
    <w:rsid w:val="00260E57"/>
    <w:rsid w:val="00260E63"/>
    <w:rsid w:val="00261216"/>
    <w:rsid w:val="002612DF"/>
    <w:rsid w:val="00261BB6"/>
    <w:rsid w:val="00261C93"/>
    <w:rsid w:val="00261F6A"/>
    <w:rsid w:val="00262161"/>
    <w:rsid w:val="002621BC"/>
    <w:rsid w:val="002621DA"/>
    <w:rsid w:val="00262CD6"/>
    <w:rsid w:val="00262E5B"/>
    <w:rsid w:val="00262E68"/>
    <w:rsid w:val="0026339E"/>
    <w:rsid w:val="00263BA0"/>
    <w:rsid w:val="00263C2C"/>
    <w:rsid w:val="002648CA"/>
    <w:rsid w:val="002649D3"/>
    <w:rsid w:val="00264B1C"/>
    <w:rsid w:val="00264BF1"/>
    <w:rsid w:val="00264C6C"/>
    <w:rsid w:val="00264F65"/>
    <w:rsid w:val="00264F95"/>
    <w:rsid w:val="0026520E"/>
    <w:rsid w:val="00265301"/>
    <w:rsid w:val="002656EA"/>
    <w:rsid w:val="00265849"/>
    <w:rsid w:val="002658B5"/>
    <w:rsid w:val="00265B0D"/>
    <w:rsid w:val="00265CA4"/>
    <w:rsid w:val="00265D9D"/>
    <w:rsid w:val="00266166"/>
    <w:rsid w:val="0026625F"/>
    <w:rsid w:val="0026643D"/>
    <w:rsid w:val="00266E05"/>
    <w:rsid w:val="0026742E"/>
    <w:rsid w:val="002675DF"/>
    <w:rsid w:val="0026789A"/>
    <w:rsid w:val="00267F6B"/>
    <w:rsid w:val="00270721"/>
    <w:rsid w:val="002707CE"/>
    <w:rsid w:val="00270AD1"/>
    <w:rsid w:val="00270B6A"/>
    <w:rsid w:val="00270BFA"/>
    <w:rsid w:val="00270F9D"/>
    <w:rsid w:val="00271072"/>
    <w:rsid w:val="002711DC"/>
    <w:rsid w:val="0027132B"/>
    <w:rsid w:val="00271737"/>
    <w:rsid w:val="00271949"/>
    <w:rsid w:val="00271970"/>
    <w:rsid w:val="00271A89"/>
    <w:rsid w:val="00271C00"/>
    <w:rsid w:val="00271C9C"/>
    <w:rsid w:val="00271CE5"/>
    <w:rsid w:val="00271F3B"/>
    <w:rsid w:val="0027230E"/>
    <w:rsid w:val="00272367"/>
    <w:rsid w:val="00272470"/>
    <w:rsid w:val="0027249F"/>
    <w:rsid w:val="002726A8"/>
    <w:rsid w:val="002727FE"/>
    <w:rsid w:val="0027289C"/>
    <w:rsid w:val="00272B07"/>
    <w:rsid w:val="00273048"/>
    <w:rsid w:val="00273699"/>
    <w:rsid w:val="002736E4"/>
    <w:rsid w:val="002738CE"/>
    <w:rsid w:val="0027393A"/>
    <w:rsid w:val="0027443C"/>
    <w:rsid w:val="00274964"/>
    <w:rsid w:val="00274A1D"/>
    <w:rsid w:val="00274F67"/>
    <w:rsid w:val="00274FDD"/>
    <w:rsid w:val="00275A19"/>
    <w:rsid w:val="00275BD5"/>
    <w:rsid w:val="00275C8F"/>
    <w:rsid w:val="00275DB4"/>
    <w:rsid w:val="00275E04"/>
    <w:rsid w:val="00276041"/>
    <w:rsid w:val="002765AC"/>
    <w:rsid w:val="00276675"/>
    <w:rsid w:val="00276A0A"/>
    <w:rsid w:val="00277EC5"/>
    <w:rsid w:val="00280CD6"/>
    <w:rsid w:val="002810EB"/>
    <w:rsid w:val="00281757"/>
    <w:rsid w:val="00281B59"/>
    <w:rsid w:val="00281DD9"/>
    <w:rsid w:val="00282020"/>
    <w:rsid w:val="0028226B"/>
    <w:rsid w:val="002824F5"/>
    <w:rsid w:val="00282524"/>
    <w:rsid w:val="00282948"/>
    <w:rsid w:val="00282CC9"/>
    <w:rsid w:val="00282CED"/>
    <w:rsid w:val="00282E39"/>
    <w:rsid w:val="00283270"/>
    <w:rsid w:val="002832A3"/>
    <w:rsid w:val="0028375C"/>
    <w:rsid w:val="00283975"/>
    <w:rsid w:val="00283A66"/>
    <w:rsid w:val="00283A87"/>
    <w:rsid w:val="00283BE0"/>
    <w:rsid w:val="00283C8B"/>
    <w:rsid w:val="00283E8A"/>
    <w:rsid w:val="00283FD8"/>
    <w:rsid w:val="0028405B"/>
    <w:rsid w:val="00284122"/>
    <w:rsid w:val="0028417C"/>
    <w:rsid w:val="002844C0"/>
    <w:rsid w:val="00284AD7"/>
    <w:rsid w:val="00285806"/>
    <w:rsid w:val="00285836"/>
    <w:rsid w:val="002858C6"/>
    <w:rsid w:val="00285ABE"/>
    <w:rsid w:val="00285D79"/>
    <w:rsid w:val="00285F62"/>
    <w:rsid w:val="00286158"/>
    <w:rsid w:val="00286715"/>
    <w:rsid w:val="00286C3B"/>
    <w:rsid w:val="00286E28"/>
    <w:rsid w:val="002871EE"/>
    <w:rsid w:val="002873D2"/>
    <w:rsid w:val="0028766C"/>
    <w:rsid w:val="002879AA"/>
    <w:rsid w:val="002903F0"/>
    <w:rsid w:val="00290780"/>
    <w:rsid w:val="00290AFF"/>
    <w:rsid w:val="00291126"/>
    <w:rsid w:val="002911B7"/>
    <w:rsid w:val="00291744"/>
    <w:rsid w:val="00291848"/>
    <w:rsid w:val="00291A8F"/>
    <w:rsid w:val="00291DAC"/>
    <w:rsid w:val="00291E93"/>
    <w:rsid w:val="002921E5"/>
    <w:rsid w:val="002922C7"/>
    <w:rsid w:val="0029245F"/>
    <w:rsid w:val="002924E3"/>
    <w:rsid w:val="002925D2"/>
    <w:rsid w:val="00292710"/>
    <w:rsid w:val="00292C76"/>
    <w:rsid w:val="00292D7B"/>
    <w:rsid w:val="00293652"/>
    <w:rsid w:val="00293804"/>
    <w:rsid w:val="002938A7"/>
    <w:rsid w:val="0029417A"/>
    <w:rsid w:val="0029494C"/>
    <w:rsid w:val="002949B5"/>
    <w:rsid w:val="00295222"/>
    <w:rsid w:val="002954E8"/>
    <w:rsid w:val="00295B47"/>
    <w:rsid w:val="00295B89"/>
    <w:rsid w:val="002962A1"/>
    <w:rsid w:val="00296D9C"/>
    <w:rsid w:val="002970D7"/>
    <w:rsid w:val="00297A58"/>
    <w:rsid w:val="00297AAE"/>
    <w:rsid w:val="00297BF8"/>
    <w:rsid w:val="00297EBC"/>
    <w:rsid w:val="002A0116"/>
    <w:rsid w:val="002A0167"/>
    <w:rsid w:val="002A02CD"/>
    <w:rsid w:val="002A0661"/>
    <w:rsid w:val="002A0A82"/>
    <w:rsid w:val="002A0D41"/>
    <w:rsid w:val="002A1A77"/>
    <w:rsid w:val="002A1AA8"/>
    <w:rsid w:val="002A2022"/>
    <w:rsid w:val="002A2372"/>
    <w:rsid w:val="002A2705"/>
    <w:rsid w:val="002A29A7"/>
    <w:rsid w:val="002A2B69"/>
    <w:rsid w:val="002A2BEC"/>
    <w:rsid w:val="002A2C29"/>
    <w:rsid w:val="002A2D74"/>
    <w:rsid w:val="002A2ED4"/>
    <w:rsid w:val="002A2F54"/>
    <w:rsid w:val="002A35BA"/>
    <w:rsid w:val="002A3988"/>
    <w:rsid w:val="002A3D82"/>
    <w:rsid w:val="002A3F8C"/>
    <w:rsid w:val="002A4007"/>
    <w:rsid w:val="002A41F9"/>
    <w:rsid w:val="002A435B"/>
    <w:rsid w:val="002A43E7"/>
    <w:rsid w:val="002A46A7"/>
    <w:rsid w:val="002A4781"/>
    <w:rsid w:val="002A49B3"/>
    <w:rsid w:val="002A4ED8"/>
    <w:rsid w:val="002A4F17"/>
    <w:rsid w:val="002A50CC"/>
    <w:rsid w:val="002A51D1"/>
    <w:rsid w:val="002A5261"/>
    <w:rsid w:val="002A5284"/>
    <w:rsid w:val="002A54B4"/>
    <w:rsid w:val="002A5680"/>
    <w:rsid w:val="002A590F"/>
    <w:rsid w:val="002A59A5"/>
    <w:rsid w:val="002A5AEE"/>
    <w:rsid w:val="002A5BE1"/>
    <w:rsid w:val="002A5D37"/>
    <w:rsid w:val="002A5E9A"/>
    <w:rsid w:val="002A5F34"/>
    <w:rsid w:val="002A61E5"/>
    <w:rsid w:val="002A6522"/>
    <w:rsid w:val="002A661B"/>
    <w:rsid w:val="002A6E8F"/>
    <w:rsid w:val="002A6FD7"/>
    <w:rsid w:val="002A700D"/>
    <w:rsid w:val="002A7440"/>
    <w:rsid w:val="002A763D"/>
    <w:rsid w:val="002A77B9"/>
    <w:rsid w:val="002A77F4"/>
    <w:rsid w:val="002A7B50"/>
    <w:rsid w:val="002A7D70"/>
    <w:rsid w:val="002B01E5"/>
    <w:rsid w:val="002B0409"/>
    <w:rsid w:val="002B04BA"/>
    <w:rsid w:val="002B056D"/>
    <w:rsid w:val="002B0969"/>
    <w:rsid w:val="002B0D40"/>
    <w:rsid w:val="002B1116"/>
    <w:rsid w:val="002B17F9"/>
    <w:rsid w:val="002B1F47"/>
    <w:rsid w:val="002B22D7"/>
    <w:rsid w:val="002B23C6"/>
    <w:rsid w:val="002B25A5"/>
    <w:rsid w:val="002B2C6A"/>
    <w:rsid w:val="002B2C6D"/>
    <w:rsid w:val="002B2D98"/>
    <w:rsid w:val="002B2E42"/>
    <w:rsid w:val="002B2EED"/>
    <w:rsid w:val="002B3259"/>
    <w:rsid w:val="002B32F8"/>
    <w:rsid w:val="002B33ED"/>
    <w:rsid w:val="002B375E"/>
    <w:rsid w:val="002B410D"/>
    <w:rsid w:val="002B4142"/>
    <w:rsid w:val="002B417B"/>
    <w:rsid w:val="002B427F"/>
    <w:rsid w:val="002B44C2"/>
    <w:rsid w:val="002B4C30"/>
    <w:rsid w:val="002B4D63"/>
    <w:rsid w:val="002B4FB0"/>
    <w:rsid w:val="002B5745"/>
    <w:rsid w:val="002B5A0C"/>
    <w:rsid w:val="002B5BDA"/>
    <w:rsid w:val="002B635F"/>
    <w:rsid w:val="002B6BFA"/>
    <w:rsid w:val="002B700C"/>
    <w:rsid w:val="002B7153"/>
    <w:rsid w:val="002B7F0C"/>
    <w:rsid w:val="002C009B"/>
    <w:rsid w:val="002C0461"/>
    <w:rsid w:val="002C089B"/>
    <w:rsid w:val="002C08E4"/>
    <w:rsid w:val="002C0C09"/>
    <w:rsid w:val="002C148E"/>
    <w:rsid w:val="002C192D"/>
    <w:rsid w:val="002C1C44"/>
    <w:rsid w:val="002C1CCD"/>
    <w:rsid w:val="002C1F30"/>
    <w:rsid w:val="002C2435"/>
    <w:rsid w:val="002C2CB9"/>
    <w:rsid w:val="002C32BF"/>
    <w:rsid w:val="002C441B"/>
    <w:rsid w:val="002C4A27"/>
    <w:rsid w:val="002C4A4D"/>
    <w:rsid w:val="002C4AA9"/>
    <w:rsid w:val="002C4C00"/>
    <w:rsid w:val="002C4CBD"/>
    <w:rsid w:val="002C4EA7"/>
    <w:rsid w:val="002C4ECB"/>
    <w:rsid w:val="002C4F2E"/>
    <w:rsid w:val="002C51B9"/>
    <w:rsid w:val="002C53A8"/>
    <w:rsid w:val="002C5473"/>
    <w:rsid w:val="002C5586"/>
    <w:rsid w:val="002C5663"/>
    <w:rsid w:val="002C572F"/>
    <w:rsid w:val="002C5932"/>
    <w:rsid w:val="002C5C2F"/>
    <w:rsid w:val="002C631D"/>
    <w:rsid w:val="002C63FE"/>
    <w:rsid w:val="002C671F"/>
    <w:rsid w:val="002C6D56"/>
    <w:rsid w:val="002C709B"/>
    <w:rsid w:val="002C7173"/>
    <w:rsid w:val="002C74BB"/>
    <w:rsid w:val="002C769F"/>
    <w:rsid w:val="002C773B"/>
    <w:rsid w:val="002C7C42"/>
    <w:rsid w:val="002C7C51"/>
    <w:rsid w:val="002C7F93"/>
    <w:rsid w:val="002D00CC"/>
    <w:rsid w:val="002D0118"/>
    <w:rsid w:val="002D01E4"/>
    <w:rsid w:val="002D042E"/>
    <w:rsid w:val="002D04F8"/>
    <w:rsid w:val="002D1322"/>
    <w:rsid w:val="002D1704"/>
    <w:rsid w:val="002D173C"/>
    <w:rsid w:val="002D1755"/>
    <w:rsid w:val="002D1A35"/>
    <w:rsid w:val="002D1BE7"/>
    <w:rsid w:val="002D1C86"/>
    <w:rsid w:val="002D1D1A"/>
    <w:rsid w:val="002D1E9F"/>
    <w:rsid w:val="002D2807"/>
    <w:rsid w:val="002D2A7F"/>
    <w:rsid w:val="002D2B65"/>
    <w:rsid w:val="002D2CF6"/>
    <w:rsid w:val="002D31E2"/>
    <w:rsid w:val="002D36CC"/>
    <w:rsid w:val="002D3AE9"/>
    <w:rsid w:val="002D3C1E"/>
    <w:rsid w:val="002D3E87"/>
    <w:rsid w:val="002D44A5"/>
    <w:rsid w:val="002D4872"/>
    <w:rsid w:val="002D5087"/>
    <w:rsid w:val="002D5268"/>
    <w:rsid w:val="002D5714"/>
    <w:rsid w:val="002D5D64"/>
    <w:rsid w:val="002D63F1"/>
    <w:rsid w:val="002D6F98"/>
    <w:rsid w:val="002D72BF"/>
    <w:rsid w:val="002D79FC"/>
    <w:rsid w:val="002D7AA9"/>
    <w:rsid w:val="002D7CD7"/>
    <w:rsid w:val="002D7D2B"/>
    <w:rsid w:val="002E0526"/>
    <w:rsid w:val="002E0679"/>
    <w:rsid w:val="002E06E8"/>
    <w:rsid w:val="002E0B30"/>
    <w:rsid w:val="002E0E55"/>
    <w:rsid w:val="002E1698"/>
    <w:rsid w:val="002E1AB2"/>
    <w:rsid w:val="002E1F9C"/>
    <w:rsid w:val="002E212E"/>
    <w:rsid w:val="002E2656"/>
    <w:rsid w:val="002E2A6E"/>
    <w:rsid w:val="002E2C3E"/>
    <w:rsid w:val="002E2C6F"/>
    <w:rsid w:val="002E2D2F"/>
    <w:rsid w:val="002E2D66"/>
    <w:rsid w:val="002E2F64"/>
    <w:rsid w:val="002E2F65"/>
    <w:rsid w:val="002E31B3"/>
    <w:rsid w:val="002E31F4"/>
    <w:rsid w:val="002E33C8"/>
    <w:rsid w:val="002E35D1"/>
    <w:rsid w:val="002E4124"/>
    <w:rsid w:val="002E4F85"/>
    <w:rsid w:val="002E506D"/>
    <w:rsid w:val="002E5113"/>
    <w:rsid w:val="002E51AE"/>
    <w:rsid w:val="002E5337"/>
    <w:rsid w:val="002E5397"/>
    <w:rsid w:val="002E5C44"/>
    <w:rsid w:val="002E6545"/>
    <w:rsid w:val="002E68B8"/>
    <w:rsid w:val="002E68FF"/>
    <w:rsid w:val="002E6A27"/>
    <w:rsid w:val="002E6A8E"/>
    <w:rsid w:val="002E7A99"/>
    <w:rsid w:val="002E7AED"/>
    <w:rsid w:val="002E7BF7"/>
    <w:rsid w:val="002E7C53"/>
    <w:rsid w:val="002E7CBC"/>
    <w:rsid w:val="002E7FB8"/>
    <w:rsid w:val="002F08FC"/>
    <w:rsid w:val="002F09FD"/>
    <w:rsid w:val="002F0C80"/>
    <w:rsid w:val="002F158C"/>
    <w:rsid w:val="002F183C"/>
    <w:rsid w:val="002F253D"/>
    <w:rsid w:val="002F2F4D"/>
    <w:rsid w:val="002F32A7"/>
    <w:rsid w:val="002F336F"/>
    <w:rsid w:val="002F3401"/>
    <w:rsid w:val="002F3500"/>
    <w:rsid w:val="002F3BB7"/>
    <w:rsid w:val="002F43DD"/>
    <w:rsid w:val="002F4CFA"/>
    <w:rsid w:val="002F514F"/>
    <w:rsid w:val="002F5473"/>
    <w:rsid w:val="002F5C05"/>
    <w:rsid w:val="002F61F2"/>
    <w:rsid w:val="002F6CF1"/>
    <w:rsid w:val="002F7516"/>
    <w:rsid w:val="002F78FF"/>
    <w:rsid w:val="0030007B"/>
    <w:rsid w:val="003007B0"/>
    <w:rsid w:val="00300A14"/>
    <w:rsid w:val="00300BDB"/>
    <w:rsid w:val="00300CA5"/>
    <w:rsid w:val="00300D5A"/>
    <w:rsid w:val="0030164F"/>
    <w:rsid w:val="00301BCE"/>
    <w:rsid w:val="00301EDE"/>
    <w:rsid w:val="003021F4"/>
    <w:rsid w:val="00302458"/>
    <w:rsid w:val="003025E8"/>
    <w:rsid w:val="00302A0B"/>
    <w:rsid w:val="0030305B"/>
    <w:rsid w:val="00303603"/>
    <w:rsid w:val="003036B5"/>
    <w:rsid w:val="00303D37"/>
    <w:rsid w:val="00303DDF"/>
    <w:rsid w:val="0030437E"/>
    <w:rsid w:val="003047C4"/>
    <w:rsid w:val="00304AF6"/>
    <w:rsid w:val="00305095"/>
    <w:rsid w:val="00305199"/>
    <w:rsid w:val="00305255"/>
    <w:rsid w:val="00305D78"/>
    <w:rsid w:val="00305E2D"/>
    <w:rsid w:val="00306869"/>
    <w:rsid w:val="00306A0B"/>
    <w:rsid w:val="00307409"/>
    <w:rsid w:val="0030772B"/>
    <w:rsid w:val="003077CE"/>
    <w:rsid w:val="00307AAA"/>
    <w:rsid w:val="00307D93"/>
    <w:rsid w:val="00310174"/>
    <w:rsid w:val="003106A7"/>
    <w:rsid w:val="003107F6"/>
    <w:rsid w:val="003108A6"/>
    <w:rsid w:val="003109AB"/>
    <w:rsid w:val="003109E2"/>
    <w:rsid w:val="00310B3F"/>
    <w:rsid w:val="00311056"/>
    <w:rsid w:val="003110F9"/>
    <w:rsid w:val="00311279"/>
    <w:rsid w:val="0031137D"/>
    <w:rsid w:val="003114BF"/>
    <w:rsid w:val="003115B4"/>
    <w:rsid w:val="00311835"/>
    <w:rsid w:val="00311BEB"/>
    <w:rsid w:val="00312500"/>
    <w:rsid w:val="00312A64"/>
    <w:rsid w:val="00312AD0"/>
    <w:rsid w:val="00312D0A"/>
    <w:rsid w:val="00313148"/>
    <w:rsid w:val="00313296"/>
    <w:rsid w:val="0031340B"/>
    <w:rsid w:val="003134DE"/>
    <w:rsid w:val="0031379D"/>
    <w:rsid w:val="00313C3A"/>
    <w:rsid w:val="00313D2F"/>
    <w:rsid w:val="00313EE0"/>
    <w:rsid w:val="00313F5B"/>
    <w:rsid w:val="00314269"/>
    <w:rsid w:val="00314468"/>
    <w:rsid w:val="0031497E"/>
    <w:rsid w:val="0031574E"/>
    <w:rsid w:val="00315A39"/>
    <w:rsid w:val="00315A72"/>
    <w:rsid w:val="00315C62"/>
    <w:rsid w:val="00316A2E"/>
    <w:rsid w:val="00316FFD"/>
    <w:rsid w:val="00317357"/>
    <w:rsid w:val="0031786A"/>
    <w:rsid w:val="00317E3A"/>
    <w:rsid w:val="00320042"/>
    <w:rsid w:val="0032032E"/>
    <w:rsid w:val="0032085E"/>
    <w:rsid w:val="00320931"/>
    <w:rsid w:val="00320E6D"/>
    <w:rsid w:val="003213AC"/>
    <w:rsid w:val="00321B31"/>
    <w:rsid w:val="00321F7A"/>
    <w:rsid w:val="00322420"/>
    <w:rsid w:val="0032346E"/>
    <w:rsid w:val="00323685"/>
    <w:rsid w:val="003238F4"/>
    <w:rsid w:val="00323D30"/>
    <w:rsid w:val="003242D3"/>
    <w:rsid w:val="003250C1"/>
    <w:rsid w:val="003253B1"/>
    <w:rsid w:val="00325828"/>
    <w:rsid w:val="00325C06"/>
    <w:rsid w:val="00325C3A"/>
    <w:rsid w:val="00325C76"/>
    <w:rsid w:val="00325C89"/>
    <w:rsid w:val="00325E3B"/>
    <w:rsid w:val="00326A24"/>
    <w:rsid w:val="00326D91"/>
    <w:rsid w:val="00326ECF"/>
    <w:rsid w:val="0032737E"/>
    <w:rsid w:val="00327478"/>
    <w:rsid w:val="00327577"/>
    <w:rsid w:val="00327916"/>
    <w:rsid w:val="00327A9E"/>
    <w:rsid w:val="00330360"/>
    <w:rsid w:val="00330417"/>
    <w:rsid w:val="003304ED"/>
    <w:rsid w:val="00330764"/>
    <w:rsid w:val="00330A00"/>
    <w:rsid w:val="00330D08"/>
    <w:rsid w:val="003312B2"/>
    <w:rsid w:val="003313DB"/>
    <w:rsid w:val="0033140B"/>
    <w:rsid w:val="003319A5"/>
    <w:rsid w:val="00331A38"/>
    <w:rsid w:val="00331A75"/>
    <w:rsid w:val="00332169"/>
    <w:rsid w:val="003324B6"/>
    <w:rsid w:val="00332618"/>
    <w:rsid w:val="0033275C"/>
    <w:rsid w:val="003329D2"/>
    <w:rsid w:val="00332B41"/>
    <w:rsid w:val="00332F5D"/>
    <w:rsid w:val="00332FB4"/>
    <w:rsid w:val="0033309D"/>
    <w:rsid w:val="00333225"/>
    <w:rsid w:val="0033322F"/>
    <w:rsid w:val="003332EA"/>
    <w:rsid w:val="003334B0"/>
    <w:rsid w:val="003336B4"/>
    <w:rsid w:val="003342A6"/>
    <w:rsid w:val="00334479"/>
    <w:rsid w:val="003346D8"/>
    <w:rsid w:val="00334B0B"/>
    <w:rsid w:val="00334BD3"/>
    <w:rsid w:val="00334C89"/>
    <w:rsid w:val="00335230"/>
    <w:rsid w:val="003354C5"/>
    <w:rsid w:val="00335513"/>
    <w:rsid w:val="00335A01"/>
    <w:rsid w:val="00335DCB"/>
    <w:rsid w:val="003362DB"/>
    <w:rsid w:val="00336517"/>
    <w:rsid w:val="00336789"/>
    <w:rsid w:val="00336D82"/>
    <w:rsid w:val="00336FE2"/>
    <w:rsid w:val="00337D7F"/>
    <w:rsid w:val="003401C9"/>
    <w:rsid w:val="00340894"/>
    <w:rsid w:val="00340D56"/>
    <w:rsid w:val="00341627"/>
    <w:rsid w:val="003417E4"/>
    <w:rsid w:val="00341B4B"/>
    <w:rsid w:val="00341BE7"/>
    <w:rsid w:val="00341DE4"/>
    <w:rsid w:val="00341F7F"/>
    <w:rsid w:val="00342000"/>
    <w:rsid w:val="003420BD"/>
    <w:rsid w:val="003422A8"/>
    <w:rsid w:val="00342360"/>
    <w:rsid w:val="00342CD8"/>
    <w:rsid w:val="00343080"/>
    <w:rsid w:val="00343176"/>
    <w:rsid w:val="003432C0"/>
    <w:rsid w:val="00343402"/>
    <w:rsid w:val="0034396C"/>
    <w:rsid w:val="003439EC"/>
    <w:rsid w:val="00343CF1"/>
    <w:rsid w:val="0034443E"/>
    <w:rsid w:val="0034448D"/>
    <w:rsid w:val="00344BA4"/>
    <w:rsid w:val="00344E05"/>
    <w:rsid w:val="00344E9E"/>
    <w:rsid w:val="003451B9"/>
    <w:rsid w:val="0034533E"/>
    <w:rsid w:val="003453DC"/>
    <w:rsid w:val="003457B9"/>
    <w:rsid w:val="00345FB2"/>
    <w:rsid w:val="00345FCD"/>
    <w:rsid w:val="00345FF6"/>
    <w:rsid w:val="00346354"/>
    <w:rsid w:val="00346392"/>
    <w:rsid w:val="003467FC"/>
    <w:rsid w:val="0034698E"/>
    <w:rsid w:val="003469BD"/>
    <w:rsid w:val="00346DDD"/>
    <w:rsid w:val="00347324"/>
    <w:rsid w:val="003479D2"/>
    <w:rsid w:val="00347DBA"/>
    <w:rsid w:val="003506E3"/>
    <w:rsid w:val="0035119C"/>
    <w:rsid w:val="0035138C"/>
    <w:rsid w:val="0035150F"/>
    <w:rsid w:val="00351944"/>
    <w:rsid w:val="003521DB"/>
    <w:rsid w:val="0035267B"/>
    <w:rsid w:val="0035282C"/>
    <w:rsid w:val="00352A92"/>
    <w:rsid w:val="00352C0A"/>
    <w:rsid w:val="0035352F"/>
    <w:rsid w:val="00353B4E"/>
    <w:rsid w:val="00353EF0"/>
    <w:rsid w:val="00354355"/>
    <w:rsid w:val="00354416"/>
    <w:rsid w:val="00354624"/>
    <w:rsid w:val="0035469B"/>
    <w:rsid w:val="0035485B"/>
    <w:rsid w:val="00354A12"/>
    <w:rsid w:val="00355354"/>
    <w:rsid w:val="00355664"/>
    <w:rsid w:val="003558EF"/>
    <w:rsid w:val="00355956"/>
    <w:rsid w:val="00355C03"/>
    <w:rsid w:val="00356193"/>
    <w:rsid w:val="003569F9"/>
    <w:rsid w:val="00356C1F"/>
    <w:rsid w:val="00357086"/>
    <w:rsid w:val="00357292"/>
    <w:rsid w:val="00357423"/>
    <w:rsid w:val="00357895"/>
    <w:rsid w:val="00357B1E"/>
    <w:rsid w:val="00357D81"/>
    <w:rsid w:val="00357ED8"/>
    <w:rsid w:val="0036027F"/>
    <w:rsid w:val="003608B6"/>
    <w:rsid w:val="003608FD"/>
    <w:rsid w:val="00361445"/>
    <w:rsid w:val="00361660"/>
    <w:rsid w:val="00361C9F"/>
    <w:rsid w:val="00361E31"/>
    <w:rsid w:val="00361E45"/>
    <w:rsid w:val="003620EF"/>
    <w:rsid w:val="003621F4"/>
    <w:rsid w:val="00362629"/>
    <w:rsid w:val="003626B6"/>
    <w:rsid w:val="00362772"/>
    <w:rsid w:val="003636BF"/>
    <w:rsid w:val="00363760"/>
    <w:rsid w:val="003639AB"/>
    <w:rsid w:val="00363F05"/>
    <w:rsid w:val="00364684"/>
    <w:rsid w:val="003646EB"/>
    <w:rsid w:val="00364842"/>
    <w:rsid w:val="00364927"/>
    <w:rsid w:val="00364DCE"/>
    <w:rsid w:val="00364DEE"/>
    <w:rsid w:val="00364E29"/>
    <w:rsid w:val="00365000"/>
    <w:rsid w:val="00365D88"/>
    <w:rsid w:val="0036600E"/>
    <w:rsid w:val="0036601B"/>
    <w:rsid w:val="00366B26"/>
    <w:rsid w:val="00366CC2"/>
    <w:rsid w:val="00366D0D"/>
    <w:rsid w:val="00366DF8"/>
    <w:rsid w:val="00366F13"/>
    <w:rsid w:val="003670A4"/>
    <w:rsid w:val="003671CB"/>
    <w:rsid w:val="003672AF"/>
    <w:rsid w:val="00367407"/>
    <w:rsid w:val="003676FA"/>
    <w:rsid w:val="0036771E"/>
    <w:rsid w:val="0036796A"/>
    <w:rsid w:val="00367AEE"/>
    <w:rsid w:val="00367EE8"/>
    <w:rsid w:val="00367F77"/>
    <w:rsid w:val="00367FB5"/>
    <w:rsid w:val="003702A9"/>
    <w:rsid w:val="0037071E"/>
    <w:rsid w:val="00370B48"/>
    <w:rsid w:val="00370FED"/>
    <w:rsid w:val="00371442"/>
    <w:rsid w:val="0037151C"/>
    <w:rsid w:val="00371A65"/>
    <w:rsid w:val="00371DCC"/>
    <w:rsid w:val="0037203F"/>
    <w:rsid w:val="00372351"/>
    <w:rsid w:val="003724F0"/>
    <w:rsid w:val="003729ED"/>
    <w:rsid w:val="00372F88"/>
    <w:rsid w:val="00373394"/>
    <w:rsid w:val="00373768"/>
    <w:rsid w:val="00373A9E"/>
    <w:rsid w:val="00373B60"/>
    <w:rsid w:val="00373DC1"/>
    <w:rsid w:val="0037439C"/>
    <w:rsid w:val="00374871"/>
    <w:rsid w:val="003748C4"/>
    <w:rsid w:val="00374B71"/>
    <w:rsid w:val="00374BCD"/>
    <w:rsid w:val="00375B20"/>
    <w:rsid w:val="003762D2"/>
    <w:rsid w:val="003763FD"/>
    <w:rsid w:val="00376B0E"/>
    <w:rsid w:val="00377411"/>
    <w:rsid w:val="00377B52"/>
    <w:rsid w:val="00377BBE"/>
    <w:rsid w:val="00377C6B"/>
    <w:rsid w:val="00377CF2"/>
    <w:rsid w:val="00377E43"/>
    <w:rsid w:val="00377E49"/>
    <w:rsid w:val="00380292"/>
    <w:rsid w:val="0038036D"/>
    <w:rsid w:val="003804D5"/>
    <w:rsid w:val="00380804"/>
    <w:rsid w:val="00380AA3"/>
    <w:rsid w:val="00380E7B"/>
    <w:rsid w:val="00380EF8"/>
    <w:rsid w:val="0038110C"/>
    <w:rsid w:val="00381807"/>
    <w:rsid w:val="00381BB5"/>
    <w:rsid w:val="00381DDB"/>
    <w:rsid w:val="00381ED9"/>
    <w:rsid w:val="00381F27"/>
    <w:rsid w:val="003827E1"/>
    <w:rsid w:val="00383F0A"/>
    <w:rsid w:val="003842B5"/>
    <w:rsid w:val="003843A6"/>
    <w:rsid w:val="0038453B"/>
    <w:rsid w:val="003845B4"/>
    <w:rsid w:val="003845BE"/>
    <w:rsid w:val="00384A50"/>
    <w:rsid w:val="00384B2B"/>
    <w:rsid w:val="00384CCA"/>
    <w:rsid w:val="00385156"/>
    <w:rsid w:val="003853F2"/>
    <w:rsid w:val="00385578"/>
    <w:rsid w:val="003855F2"/>
    <w:rsid w:val="003857B4"/>
    <w:rsid w:val="003857BD"/>
    <w:rsid w:val="00385BA9"/>
    <w:rsid w:val="00385BB0"/>
    <w:rsid w:val="00385D1C"/>
    <w:rsid w:val="00385E89"/>
    <w:rsid w:val="00385EBF"/>
    <w:rsid w:val="0038610F"/>
    <w:rsid w:val="0038611A"/>
    <w:rsid w:val="003862D5"/>
    <w:rsid w:val="003864CE"/>
    <w:rsid w:val="0038650A"/>
    <w:rsid w:val="003865C8"/>
    <w:rsid w:val="003866FB"/>
    <w:rsid w:val="003869C5"/>
    <w:rsid w:val="00386A33"/>
    <w:rsid w:val="00386C53"/>
    <w:rsid w:val="00386D21"/>
    <w:rsid w:val="00386E7E"/>
    <w:rsid w:val="00387535"/>
    <w:rsid w:val="0038754E"/>
    <w:rsid w:val="00387A1C"/>
    <w:rsid w:val="00387B1A"/>
    <w:rsid w:val="00387C10"/>
    <w:rsid w:val="00387E3C"/>
    <w:rsid w:val="00390648"/>
    <w:rsid w:val="003907BB"/>
    <w:rsid w:val="003909CF"/>
    <w:rsid w:val="00390B74"/>
    <w:rsid w:val="00390F2C"/>
    <w:rsid w:val="0039144A"/>
    <w:rsid w:val="00392202"/>
    <w:rsid w:val="003922A2"/>
    <w:rsid w:val="0039241E"/>
    <w:rsid w:val="00392428"/>
    <w:rsid w:val="00393191"/>
    <w:rsid w:val="003931E1"/>
    <w:rsid w:val="003932F0"/>
    <w:rsid w:val="00393590"/>
    <w:rsid w:val="00393BAD"/>
    <w:rsid w:val="0039433B"/>
    <w:rsid w:val="00394420"/>
    <w:rsid w:val="00394435"/>
    <w:rsid w:val="0039491C"/>
    <w:rsid w:val="0039492B"/>
    <w:rsid w:val="00394FBF"/>
    <w:rsid w:val="0039532F"/>
    <w:rsid w:val="00395A57"/>
    <w:rsid w:val="00395AF8"/>
    <w:rsid w:val="00395EC9"/>
    <w:rsid w:val="00395F24"/>
    <w:rsid w:val="00395F43"/>
    <w:rsid w:val="00395F76"/>
    <w:rsid w:val="003960D2"/>
    <w:rsid w:val="003961AE"/>
    <w:rsid w:val="00396315"/>
    <w:rsid w:val="00396886"/>
    <w:rsid w:val="003969A2"/>
    <w:rsid w:val="00396D90"/>
    <w:rsid w:val="00396F3D"/>
    <w:rsid w:val="0039725E"/>
    <w:rsid w:val="0039772F"/>
    <w:rsid w:val="003978BB"/>
    <w:rsid w:val="003979E2"/>
    <w:rsid w:val="00397DA2"/>
    <w:rsid w:val="003A0054"/>
    <w:rsid w:val="003A02C6"/>
    <w:rsid w:val="003A0389"/>
    <w:rsid w:val="003A0D4A"/>
    <w:rsid w:val="003A0E39"/>
    <w:rsid w:val="003A119E"/>
    <w:rsid w:val="003A1CB5"/>
    <w:rsid w:val="003A1ED7"/>
    <w:rsid w:val="003A1FCA"/>
    <w:rsid w:val="003A23FA"/>
    <w:rsid w:val="003A24C0"/>
    <w:rsid w:val="003A2F16"/>
    <w:rsid w:val="003A3093"/>
    <w:rsid w:val="003A3133"/>
    <w:rsid w:val="003A318B"/>
    <w:rsid w:val="003A33A5"/>
    <w:rsid w:val="003A3B42"/>
    <w:rsid w:val="003A4015"/>
    <w:rsid w:val="003A474B"/>
    <w:rsid w:val="003A495B"/>
    <w:rsid w:val="003A4ADC"/>
    <w:rsid w:val="003A4B7F"/>
    <w:rsid w:val="003A4C25"/>
    <w:rsid w:val="003A4F55"/>
    <w:rsid w:val="003A4FE9"/>
    <w:rsid w:val="003A5764"/>
    <w:rsid w:val="003A57BD"/>
    <w:rsid w:val="003A5A2E"/>
    <w:rsid w:val="003A5B8F"/>
    <w:rsid w:val="003A5BB7"/>
    <w:rsid w:val="003A5FF8"/>
    <w:rsid w:val="003A616D"/>
    <w:rsid w:val="003A6352"/>
    <w:rsid w:val="003A6620"/>
    <w:rsid w:val="003A6992"/>
    <w:rsid w:val="003A6BA2"/>
    <w:rsid w:val="003A700E"/>
    <w:rsid w:val="003A708D"/>
    <w:rsid w:val="003A75F7"/>
    <w:rsid w:val="003A7758"/>
    <w:rsid w:val="003A7F91"/>
    <w:rsid w:val="003B0224"/>
    <w:rsid w:val="003B05A1"/>
    <w:rsid w:val="003B0805"/>
    <w:rsid w:val="003B17CC"/>
    <w:rsid w:val="003B1869"/>
    <w:rsid w:val="003B1C15"/>
    <w:rsid w:val="003B1CDC"/>
    <w:rsid w:val="003B21FA"/>
    <w:rsid w:val="003B2352"/>
    <w:rsid w:val="003B2482"/>
    <w:rsid w:val="003B2670"/>
    <w:rsid w:val="003B2E14"/>
    <w:rsid w:val="003B30EE"/>
    <w:rsid w:val="003B34E8"/>
    <w:rsid w:val="003B3A41"/>
    <w:rsid w:val="003B3D87"/>
    <w:rsid w:val="003B3EB7"/>
    <w:rsid w:val="003B402A"/>
    <w:rsid w:val="003B43EA"/>
    <w:rsid w:val="003B44E4"/>
    <w:rsid w:val="003B4A02"/>
    <w:rsid w:val="003B55A7"/>
    <w:rsid w:val="003B590D"/>
    <w:rsid w:val="003B616F"/>
    <w:rsid w:val="003B62EA"/>
    <w:rsid w:val="003B631E"/>
    <w:rsid w:val="003B6470"/>
    <w:rsid w:val="003B6B02"/>
    <w:rsid w:val="003B6D34"/>
    <w:rsid w:val="003B71D5"/>
    <w:rsid w:val="003B72EA"/>
    <w:rsid w:val="003B753B"/>
    <w:rsid w:val="003B76FE"/>
    <w:rsid w:val="003B7DE1"/>
    <w:rsid w:val="003C028A"/>
    <w:rsid w:val="003C1094"/>
    <w:rsid w:val="003C1367"/>
    <w:rsid w:val="003C157A"/>
    <w:rsid w:val="003C1626"/>
    <w:rsid w:val="003C1869"/>
    <w:rsid w:val="003C2440"/>
    <w:rsid w:val="003C248C"/>
    <w:rsid w:val="003C2656"/>
    <w:rsid w:val="003C2D26"/>
    <w:rsid w:val="003C30C4"/>
    <w:rsid w:val="003C3162"/>
    <w:rsid w:val="003C3203"/>
    <w:rsid w:val="003C34C0"/>
    <w:rsid w:val="003C36BE"/>
    <w:rsid w:val="003C4200"/>
    <w:rsid w:val="003C4485"/>
    <w:rsid w:val="003C460D"/>
    <w:rsid w:val="003C4EF5"/>
    <w:rsid w:val="003C5188"/>
    <w:rsid w:val="003C5485"/>
    <w:rsid w:val="003C5974"/>
    <w:rsid w:val="003C5DE5"/>
    <w:rsid w:val="003C5EE5"/>
    <w:rsid w:val="003C60C5"/>
    <w:rsid w:val="003C60F0"/>
    <w:rsid w:val="003C6796"/>
    <w:rsid w:val="003C6FF1"/>
    <w:rsid w:val="003C7322"/>
    <w:rsid w:val="003C734E"/>
    <w:rsid w:val="003C739C"/>
    <w:rsid w:val="003C771A"/>
    <w:rsid w:val="003C7C98"/>
    <w:rsid w:val="003C7FC8"/>
    <w:rsid w:val="003C7FE3"/>
    <w:rsid w:val="003D0281"/>
    <w:rsid w:val="003D058C"/>
    <w:rsid w:val="003D06C8"/>
    <w:rsid w:val="003D0A94"/>
    <w:rsid w:val="003D0AA2"/>
    <w:rsid w:val="003D0B17"/>
    <w:rsid w:val="003D0E88"/>
    <w:rsid w:val="003D0EF7"/>
    <w:rsid w:val="003D123A"/>
    <w:rsid w:val="003D1BBE"/>
    <w:rsid w:val="003D1C47"/>
    <w:rsid w:val="003D1CF5"/>
    <w:rsid w:val="003D2016"/>
    <w:rsid w:val="003D227D"/>
    <w:rsid w:val="003D25AA"/>
    <w:rsid w:val="003D2678"/>
    <w:rsid w:val="003D34F8"/>
    <w:rsid w:val="003D3A7A"/>
    <w:rsid w:val="003D408C"/>
    <w:rsid w:val="003D4319"/>
    <w:rsid w:val="003D4909"/>
    <w:rsid w:val="003D4B0A"/>
    <w:rsid w:val="003D5112"/>
    <w:rsid w:val="003D527B"/>
    <w:rsid w:val="003D5591"/>
    <w:rsid w:val="003D566F"/>
    <w:rsid w:val="003D56AB"/>
    <w:rsid w:val="003D5784"/>
    <w:rsid w:val="003D5807"/>
    <w:rsid w:val="003D5C9D"/>
    <w:rsid w:val="003D649E"/>
    <w:rsid w:val="003D6675"/>
    <w:rsid w:val="003D6B9D"/>
    <w:rsid w:val="003D701F"/>
    <w:rsid w:val="003D7092"/>
    <w:rsid w:val="003D70A5"/>
    <w:rsid w:val="003D7B28"/>
    <w:rsid w:val="003D7E60"/>
    <w:rsid w:val="003E10CA"/>
    <w:rsid w:val="003E10E7"/>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89D"/>
    <w:rsid w:val="003E5BEE"/>
    <w:rsid w:val="003E64FA"/>
    <w:rsid w:val="003E6538"/>
    <w:rsid w:val="003E6555"/>
    <w:rsid w:val="003E66F0"/>
    <w:rsid w:val="003E68A2"/>
    <w:rsid w:val="003E6B85"/>
    <w:rsid w:val="003E6C0A"/>
    <w:rsid w:val="003E70D2"/>
    <w:rsid w:val="003E70E7"/>
    <w:rsid w:val="003E7594"/>
    <w:rsid w:val="003E7840"/>
    <w:rsid w:val="003E7A6A"/>
    <w:rsid w:val="003E7BA2"/>
    <w:rsid w:val="003E7BDB"/>
    <w:rsid w:val="003E7EB7"/>
    <w:rsid w:val="003F032A"/>
    <w:rsid w:val="003F06CC"/>
    <w:rsid w:val="003F07D1"/>
    <w:rsid w:val="003F09AE"/>
    <w:rsid w:val="003F09F7"/>
    <w:rsid w:val="003F0B26"/>
    <w:rsid w:val="003F0C7F"/>
    <w:rsid w:val="003F0D75"/>
    <w:rsid w:val="003F122C"/>
    <w:rsid w:val="003F167B"/>
    <w:rsid w:val="003F18E5"/>
    <w:rsid w:val="003F1B94"/>
    <w:rsid w:val="003F1F36"/>
    <w:rsid w:val="003F22C3"/>
    <w:rsid w:val="003F24CA"/>
    <w:rsid w:val="003F2531"/>
    <w:rsid w:val="003F2657"/>
    <w:rsid w:val="003F2697"/>
    <w:rsid w:val="003F2CC2"/>
    <w:rsid w:val="003F2CE1"/>
    <w:rsid w:val="003F34C0"/>
    <w:rsid w:val="003F3577"/>
    <w:rsid w:val="003F3840"/>
    <w:rsid w:val="003F398E"/>
    <w:rsid w:val="003F3AFE"/>
    <w:rsid w:val="003F3E2B"/>
    <w:rsid w:val="003F3F7D"/>
    <w:rsid w:val="003F497A"/>
    <w:rsid w:val="003F49FD"/>
    <w:rsid w:val="003F4AFB"/>
    <w:rsid w:val="003F4CF4"/>
    <w:rsid w:val="003F5631"/>
    <w:rsid w:val="003F5737"/>
    <w:rsid w:val="003F58C4"/>
    <w:rsid w:val="003F594F"/>
    <w:rsid w:val="003F59D3"/>
    <w:rsid w:val="003F5A83"/>
    <w:rsid w:val="003F5C52"/>
    <w:rsid w:val="003F5CA4"/>
    <w:rsid w:val="003F5D3A"/>
    <w:rsid w:val="003F5D5A"/>
    <w:rsid w:val="003F6191"/>
    <w:rsid w:val="003F6355"/>
    <w:rsid w:val="003F6F0F"/>
    <w:rsid w:val="003F6F24"/>
    <w:rsid w:val="003F72BE"/>
    <w:rsid w:val="003F739E"/>
    <w:rsid w:val="003F73D3"/>
    <w:rsid w:val="003F7416"/>
    <w:rsid w:val="004002E2"/>
    <w:rsid w:val="00400A37"/>
    <w:rsid w:val="00400C95"/>
    <w:rsid w:val="00401018"/>
    <w:rsid w:val="004012A8"/>
    <w:rsid w:val="004017A6"/>
    <w:rsid w:val="004018A3"/>
    <w:rsid w:val="0040198C"/>
    <w:rsid w:val="00401CB5"/>
    <w:rsid w:val="00401FB9"/>
    <w:rsid w:val="0040295D"/>
    <w:rsid w:val="00403418"/>
    <w:rsid w:val="00403713"/>
    <w:rsid w:val="00403A56"/>
    <w:rsid w:val="00404A10"/>
    <w:rsid w:val="00404C56"/>
    <w:rsid w:val="00405299"/>
    <w:rsid w:val="00405846"/>
    <w:rsid w:val="00406182"/>
    <w:rsid w:val="00406211"/>
    <w:rsid w:val="004065A7"/>
    <w:rsid w:val="00406728"/>
    <w:rsid w:val="00406D9B"/>
    <w:rsid w:val="00407166"/>
    <w:rsid w:val="00407221"/>
    <w:rsid w:val="00407500"/>
    <w:rsid w:val="004076B6"/>
    <w:rsid w:val="00407E25"/>
    <w:rsid w:val="00407E88"/>
    <w:rsid w:val="00410063"/>
    <w:rsid w:val="00410092"/>
    <w:rsid w:val="00410311"/>
    <w:rsid w:val="00411530"/>
    <w:rsid w:val="0041163C"/>
    <w:rsid w:val="0041164B"/>
    <w:rsid w:val="004116E1"/>
    <w:rsid w:val="00411A34"/>
    <w:rsid w:val="00411CE5"/>
    <w:rsid w:val="004122B6"/>
    <w:rsid w:val="00412775"/>
    <w:rsid w:val="00412A3F"/>
    <w:rsid w:val="00412A9D"/>
    <w:rsid w:val="00412DD3"/>
    <w:rsid w:val="00412EB3"/>
    <w:rsid w:val="0041306D"/>
    <w:rsid w:val="0041316C"/>
    <w:rsid w:val="004131E6"/>
    <w:rsid w:val="004134EB"/>
    <w:rsid w:val="00413682"/>
    <w:rsid w:val="004136D6"/>
    <w:rsid w:val="0041385C"/>
    <w:rsid w:val="004138FA"/>
    <w:rsid w:val="00413DDA"/>
    <w:rsid w:val="00413F9F"/>
    <w:rsid w:val="0041462F"/>
    <w:rsid w:val="00414789"/>
    <w:rsid w:val="00414932"/>
    <w:rsid w:val="004150AD"/>
    <w:rsid w:val="004151BC"/>
    <w:rsid w:val="004153DA"/>
    <w:rsid w:val="004155F9"/>
    <w:rsid w:val="00415A4E"/>
    <w:rsid w:val="00415DDF"/>
    <w:rsid w:val="00416079"/>
    <w:rsid w:val="00416166"/>
    <w:rsid w:val="00416611"/>
    <w:rsid w:val="0041701D"/>
    <w:rsid w:val="004173C8"/>
    <w:rsid w:val="00420229"/>
    <w:rsid w:val="0042067E"/>
    <w:rsid w:val="0042090F"/>
    <w:rsid w:val="00420AC3"/>
    <w:rsid w:val="00420BFB"/>
    <w:rsid w:val="00420C1D"/>
    <w:rsid w:val="00420FE4"/>
    <w:rsid w:val="004211F1"/>
    <w:rsid w:val="0042120D"/>
    <w:rsid w:val="004213D7"/>
    <w:rsid w:val="004213E2"/>
    <w:rsid w:val="0042235E"/>
    <w:rsid w:val="004225EA"/>
    <w:rsid w:val="00422615"/>
    <w:rsid w:val="00422792"/>
    <w:rsid w:val="00422865"/>
    <w:rsid w:val="004228AE"/>
    <w:rsid w:val="00422A45"/>
    <w:rsid w:val="00422A91"/>
    <w:rsid w:val="00422B53"/>
    <w:rsid w:val="00422C0C"/>
    <w:rsid w:val="0042305B"/>
    <w:rsid w:val="0042314D"/>
    <w:rsid w:val="00423172"/>
    <w:rsid w:val="0042360B"/>
    <w:rsid w:val="004237AB"/>
    <w:rsid w:val="004239E2"/>
    <w:rsid w:val="00423B71"/>
    <w:rsid w:val="00423C2E"/>
    <w:rsid w:val="00423DDB"/>
    <w:rsid w:val="004240DB"/>
    <w:rsid w:val="00424333"/>
    <w:rsid w:val="004243A2"/>
    <w:rsid w:val="0042454C"/>
    <w:rsid w:val="00424C22"/>
    <w:rsid w:val="00425388"/>
    <w:rsid w:val="00425559"/>
    <w:rsid w:val="004257FB"/>
    <w:rsid w:val="00425C61"/>
    <w:rsid w:val="00425E8B"/>
    <w:rsid w:val="00425F8A"/>
    <w:rsid w:val="0042675C"/>
    <w:rsid w:val="0042688E"/>
    <w:rsid w:val="00426AA6"/>
    <w:rsid w:val="00426C91"/>
    <w:rsid w:val="00426D5D"/>
    <w:rsid w:val="00426D91"/>
    <w:rsid w:val="00426E60"/>
    <w:rsid w:val="00426F9B"/>
    <w:rsid w:val="004276C4"/>
    <w:rsid w:val="00427C87"/>
    <w:rsid w:val="004304F9"/>
    <w:rsid w:val="00430691"/>
    <w:rsid w:val="004306D9"/>
    <w:rsid w:val="0043096B"/>
    <w:rsid w:val="00431024"/>
    <w:rsid w:val="00431237"/>
    <w:rsid w:val="0043190F"/>
    <w:rsid w:val="00431AB6"/>
    <w:rsid w:val="0043228A"/>
    <w:rsid w:val="0043271A"/>
    <w:rsid w:val="004327E1"/>
    <w:rsid w:val="00432C57"/>
    <w:rsid w:val="00432C88"/>
    <w:rsid w:val="00432E16"/>
    <w:rsid w:val="00432E61"/>
    <w:rsid w:val="004330E3"/>
    <w:rsid w:val="0043327C"/>
    <w:rsid w:val="00433831"/>
    <w:rsid w:val="00433BD7"/>
    <w:rsid w:val="00434A92"/>
    <w:rsid w:val="004356C0"/>
    <w:rsid w:val="00435820"/>
    <w:rsid w:val="004358D8"/>
    <w:rsid w:val="00435CB1"/>
    <w:rsid w:val="00435FC3"/>
    <w:rsid w:val="0043650C"/>
    <w:rsid w:val="0043654C"/>
    <w:rsid w:val="00436A51"/>
    <w:rsid w:val="00436CD7"/>
    <w:rsid w:val="0043702C"/>
    <w:rsid w:val="00437794"/>
    <w:rsid w:val="00437CAC"/>
    <w:rsid w:val="0044081A"/>
    <w:rsid w:val="00440DB6"/>
    <w:rsid w:val="00441094"/>
    <w:rsid w:val="00441363"/>
    <w:rsid w:val="00441A05"/>
    <w:rsid w:val="00441A1A"/>
    <w:rsid w:val="00441B70"/>
    <w:rsid w:val="00441E75"/>
    <w:rsid w:val="00442745"/>
    <w:rsid w:val="00442E01"/>
    <w:rsid w:val="00443136"/>
    <w:rsid w:val="00443820"/>
    <w:rsid w:val="00443ACA"/>
    <w:rsid w:val="00443B45"/>
    <w:rsid w:val="00443C22"/>
    <w:rsid w:val="0044420F"/>
    <w:rsid w:val="004443FF"/>
    <w:rsid w:val="0044459C"/>
    <w:rsid w:val="004447B9"/>
    <w:rsid w:val="004449E2"/>
    <w:rsid w:val="00444B65"/>
    <w:rsid w:val="00444F05"/>
    <w:rsid w:val="00445354"/>
    <w:rsid w:val="00445560"/>
    <w:rsid w:val="00445CAA"/>
    <w:rsid w:val="0044607F"/>
    <w:rsid w:val="00446CF8"/>
    <w:rsid w:val="004474F8"/>
    <w:rsid w:val="004479D7"/>
    <w:rsid w:val="004500C3"/>
    <w:rsid w:val="00450297"/>
    <w:rsid w:val="004502ED"/>
    <w:rsid w:val="004504EC"/>
    <w:rsid w:val="004506EB"/>
    <w:rsid w:val="004507B0"/>
    <w:rsid w:val="00450B39"/>
    <w:rsid w:val="00450B5D"/>
    <w:rsid w:val="004510E8"/>
    <w:rsid w:val="0045112C"/>
    <w:rsid w:val="004513E4"/>
    <w:rsid w:val="00451A86"/>
    <w:rsid w:val="00451AA8"/>
    <w:rsid w:val="00451C91"/>
    <w:rsid w:val="00452681"/>
    <w:rsid w:val="00452982"/>
    <w:rsid w:val="00452B46"/>
    <w:rsid w:val="00452BCE"/>
    <w:rsid w:val="00453162"/>
    <w:rsid w:val="00453402"/>
    <w:rsid w:val="0045341D"/>
    <w:rsid w:val="0045352C"/>
    <w:rsid w:val="00453669"/>
    <w:rsid w:val="00453BA0"/>
    <w:rsid w:val="00453D5E"/>
    <w:rsid w:val="0045415D"/>
    <w:rsid w:val="00454255"/>
    <w:rsid w:val="00454269"/>
    <w:rsid w:val="0045431C"/>
    <w:rsid w:val="00454934"/>
    <w:rsid w:val="00454984"/>
    <w:rsid w:val="00454BEB"/>
    <w:rsid w:val="00455CA1"/>
    <w:rsid w:val="00455EBF"/>
    <w:rsid w:val="00455F6D"/>
    <w:rsid w:val="00455FAD"/>
    <w:rsid w:val="004560BC"/>
    <w:rsid w:val="00456393"/>
    <w:rsid w:val="00456573"/>
    <w:rsid w:val="004565AC"/>
    <w:rsid w:val="0045678C"/>
    <w:rsid w:val="00456890"/>
    <w:rsid w:val="00456C25"/>
    <w:rsid w:val="00457000"/>
    <w:rsid w:val="004573CC"/>
    <w:rsid w:val="004575BD"/>
    <w:rsid w:val="00457C7E"/>
    <w:rsid w:val="00457D35"/>
    <w:rsid w:val="00460066"/>
    <w:rsid w:val="004603F0"/>
    <w:rsid w:val="0046056A"/>
    <w:rsid w:val="00461562"/>
    <w:rsid w:val="00461580"/>
    <w:rsid w:val="00461A2E"/>
    <w:rsid w:val="004623DF"/>
    <w:rsid w:val="00462E3F"/>
    <w:rsid w:val="00462E57"/>
    <w:rsid w:val="00462ED7"/>
    <w:rsid w:val="00462FC4"/>
    <w:rsid w:val="0046308A"/>
    <w:rsid w:val="00463259"/>
    <w:rsid w:val="0046331F"/>
    <w:rsid w:val="0046357F"/>
    <w:rsid w:val="00463C13"/>
    <w:rsid w:val="004643A2"/>
    <w:rsid w:val="00464442"/>
    <w:rsid w:val="00464502"/>
    <w:rsid w:val="00464657"/>
    <w:rsid w:val="00465151"/>
    <w:rsid w:val="004652A9"/>
    <w:rsid w:val="004657EE"/>
    <w:rsid w:val="00465A28"/>
    <w:rsid w:val="00465B3F"/>
    <w:rsid w:val="00465DA0"/>
    <w:rsid w:val="00465DC7"/>
    <w:rsid w:val="004664AF"/>
    <w:rsid w:val="004666B1"/>
    <w:rsid w:val="00466D4E"/>
    <w:rsid w:val="0046700E"/>
    <w:rsid w:val="0046734A"/>
    <w:rsid w:val="004674EC"/>
    <w:rsid w:val="00467736"/>
    <w:rsid w:val="004679FB"/>
    <w:rsid w:val="00467CC5"/>
    <w:rsid w:val="00470383"/>
    <w:rsid w:val="004706C5"/>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952"/>
    <w:rsid w:val="00472B3F"/>
    <w:rsid w:val="00472BE9"/>
    <w:rsid w:val="00472F3F"/>
    <w:rsid w:val="00473102"/>
    <w:rsid w:val="00473305"/>
    <w:rsid w:val="004735B7"/>
    <w:rsid w:val="004735D7"/>
    <w:rsid w:val="004739DF"/>
    <w:rsid w:val="00473AF2"/>
    <w:rsid w:val="00473F71"/>
    <w:rsid w:val="004746DC"/>
    <w:rsid w:val="00474937"/>
    <w:rsid w:val="00474BEC"/>
    <w:rsid w:val="00475271"/>
    <w:rsid w:val="00475331"/>
    <w:rsid w:val="0047536F"/>
    <w:rsid w:val="00475391"/>
    <w:rsid w:val="004754F9"/>
    <w:rsid w:val="00475750"/>
    <w:rsid w:val="00475871"/>
    <w:rsid w:val="00475A2B"/>
    <w:rsid w:val="00476084"/>
    <w:rsid w:val="00476313"/>
    <w:rsid w:val="0047651F"/>
    <w:rsid w:val="00476729"/>
    <w:rsid w:val="00476D45"/>
    <w:rsid w:val="00476FA7"/>
    <w:rsid w:val="0047702C"/>
    <w:rsid w:val="0047738F"/>
    <w:rsid w:val="0047756D"/>
    <w:rsid w:val="00477B71"/>
    <w:rsid w:val="00477C06"/>
    <w:rsid w:val="00477D99"/>
    <w:rsid w:val="004800B0"/>
    <w:rsid w:val="00480198"/>
    <w:rsid w:val="004803A8"/>
    <w:rsid w:val="0048069A"/>
    <w:rsid w:val="004807CC"/>
    <w:rsid w:val="0048095C"/>
    <w:rsid w:val="00480BED"/>
    <w:rsid w:val="00480F43"/>
    <w:rsid w:val="004811C9"/>
    <w:rsid w:val="00481217"/>
    <w:rsid w:val="00481F35"/>
    <w:rsid w:val="0048209E"/>
    <w:rsid w:val="004823FF"/>
    <w:rsid w:val="00482947"/>
    <w:rsid w:val="004829F2"/>
    <w:rsid w:val="00482A83"/>
    <w:rsid w:val="00482C37"/>
    <w:rsid w:val="00482D08"/>
    <w:rsid w:val="00483442"/>
    <w:rsid w:val="00483695"/>
    <w:rsid w:val="00483737"/>
    <w:rsid w:val="00483EAB"/>
    <w:rsid w:val="00484706"/>
    <w:rsid w:val="0048479E"/>
    <w:rsid w:val="004848FD"/>
    <w:rsid w:val="0048495E"/>
    <w:rsid w:val="004849DA"/>
    <w:rsid w:val="00484A77"/>
    <w:rsid w:val="00485188"/>
    <w:rsid w:val="004851E3"/>
    <w:rsid w:val="004852FF"/>
    <w:rsid w:val="00485A49"/>
    <w:rsid w:val="00485CFC"/>
    <w:rsid w:val="00485D18"/>
    <w:rsid w:val="00486013"/>
    <w:rsid w:val="004865A4"/>
    <w:rsid w:val="00486827"/>
    <w:rsid w:val="00486A9D"/>
    <w:rsid w:val="00486BFA"/>
    <w:rsid w:val="00486F5A"/>
    <w:rsid w:val="004872CC"/>
    <w:rsid w:val="004874A9"/>
    <w:rsid w:val="00487544"/>
    <w:rsid w:val="004875E4"/>
    <w:rsid w:val="00487D0A"/>
    <w:rsid w:val="00487D1A"/>
    <w:rsid w:val="00487E55"/>
    <w:rsid w:val="0049017A"/>
    <w:rsid w:val="00490284"/>
    <w:rsid w:val="004902A9"/>
    <w:rsid w:val="00490325"/>
    <w:rsid w:val="00490507"/>
    <w:rsid w:val="0049050E"/>
    <w:rsid w:val="00490C74"/>
    <w:rsid w:val="00491D2B"/>
    <w:rsid w:val="00491ECB"/>
    <w:rsid w:val="00491F5E"/>
    <w:rsid w:val="00492413"/>
    <w:rsid w:val="00492B28"/>
    <w:rsid w:val="00492B92"/>
    <w:rsid w:val="00492D51"/>
    <w:rsid w:val="00492DE3"/>
    <w:rsid w:val="00492E84"/>
    <w:rsid w:val="00493DA1"/>
    <w:rsid w:val="00493EEC"/>
    <w:rsid w:val="0049465B"/>
    <w:rsid w:val="0049485C"/>
    <w:rsid w:val="00494E46"/>
    <w:rsid w:val="0049501B"/>
    <w:rsid w:val="0049505B"/>
    <w:rsid w:val="0049539D"/>
    <w:rsid w:val="004957DB"/>
    <w:rsid w:val="00495A1D"/>
    <w:rsid w:val="00495C11"/>
    <w:rsid w:val="00496208"/>
    <w:rsid w:val="004968A3"/>
    <w:rsid w:val="00496F37"/>
    <w:rsid w:val="004971AF"/>
    <w:rsid w:val="004973D9"/>
    <w:rsid w:val="004975C5"/>
    <w:rsid w:val="00497C02"/>
    <w:rsid w:val="004A002D"/>
    <w:rsid w:val="004A0197"/>
    <w:rsid w:val="004A07C3"/>
    <w:rsid w:val="004A07E7"/>
    <w:rsid w:val="004A08BA"/>
    <w:rsid w:val="004A11FF"/>
    <w:rsid w:val="004A13ED"/>
    <w:rsid w:val="004A15A8"/>
    <w:rsid w:val="004A1C16"/>
    <w:rsid w:val="004A2052"/>
    <w:rsid w:val="004A2429"/>
    <w:rsid w:val="004A3A9A"/>
    <w:rsid w:val="004A3DB6"/>
    <w:rsid w:val="004A408D"/>
    <w:rsid w:val="004A4091"/>
    <w:rsid w:val="004A42BC"/>
    <w:rsid w:val="004A45A9"/>
    <w:rsid w:val="004A468A"/>
    <w:rsid w:val="004A4733"/>
    <w:rsid w:val="004A49E9"/>
    <w:rsid w:val="004A4A5F"/>
    <w:rsid w:val="004A4B8D"/>
    <w:rsid w:val="004A4DA9"/>
    <w:rsid w:val="004A4E25"/>
    <w:rsid w:val="004A4F93"/>
    <w:rsid w:val="004A5648"/>
    <w:rsid w:val="004A56D7"/>
    <w:rsid w:val="004A572A"/>
    <w:rsid w:val="004A5769"/>
    <w:rsid w:val="004A5792"/>
    <w:rsid w:val="004A57A5"/>
    <w:rsid w:val="004A5FEE"/>
    <w:rsid w:val="004A6174"/>
    <w:rsid w:val="004A65B1"/>
    <w:rsid w:val="004A681D"/>
    <w:rsid w:val="004A6A69"/>
    <w:rsid w:val="004A6B4C"/>
    <w:rsid w:val="004A6D08"/>
    <w:rsid w:val="004A6E77"/>
    <w:rsid w:val="004A7098"/>
    <w:rsid w:val="004A7BF3"/>
    <w:rsid w:val="004A7D9D"/>
    <w:rsid w:val="004B007C"/>
    <w:rsid w:val="004B0201"/>
    <w:rsid w:val="004B0297"/>
    <w:rsid w:val="004B03DB"/>
    <w:rsid w:val="004B0704"/>
    <w:rsid w:val="004B0B43"/>
    <w:rsid w:val="004B0B7E"/>
    <w:rsid w:val="004B0CBD"/>
    <w:rsid w:val="004B0CE7"/>
    <w:rsid w:val="004B1684"/>
    <w:rsid w:val="004B18C7"/>
    <w:rsid w:val="004B1935"/>
    <w:rsid w:val="004B1AE3"/>
    <w:rsid w:val="004B1E91"/>
    <w:rsid w:val="004B2C4F"/>
    <w:rsid w:val="004B2E09"/>
    <w:rsid w:val="004B2E93"/>
    <w:rsid w:val="004B30D8"/>
    <w:rsid w:val="004B421A"/>
    <w:rsid w:val="004B43EB"/>
    <w:rsid w:val="004B4505"/>
    <w:rsid w:val="004B4811"/>
    <w:rsid w:val="004B491A"/>
    <w:rsid w:val="004B4C71"/>
    <w:rsid w:val="004B4CFA"/>
    <w:rsid w:val="004B4CFF"/>
    <w:rsid w:val="004B4DD6"/>
    <w:rsid w:val="004B541E"/>
    <w:rsid w:val="004B57E4"/>
    <w:rsid w:val="004B59D5"/>
    <w:rsid w:val="004B5DAA"/>
    <w:rsid w:val="004B62FA"/>
    <w:rsid w:val="004B6310"/>
    <w:rsid w:val="004B6684"/>
    <w:rsid w:val="004B67D1"/>
    <w:rsid w:val="004B6856"/>
    <w:rsid w:val="004B6B70"/>
    <w:rsid w:val="004B6C8E"/>
    <w:rsid w:val="004B6EDE"/>
    <w:rsid w:val="004B7A0F"/>
    <w:rsid w:val="004B7C47"/>
    <w:rsid w:val="004C0719"/>
    <w:rsid w:val="004C0764"/>
    <w:rsid w:val="004C0B1A"/>
    <w:rsid w:val="004C0D22"/>
    <w:rsid w:val="004C0DFD"/>
    <w:rsid w:val="004C107C"/>
    <w:rsid w:val="004C13EA"/>
    <w:rsid w:val="004C16B0"/>
    <w:rsid w:val="004C1806"/>
    <w:rsid w:val="004C184C"/>
    <w:rsid w:val="004C1926"/>
    <w:rsid w:val="004C1934"/>
    <w:rsid w:val="004C1AAB"/>
    <w:rsid w:val="004C1BA4"/>
    <w:rsid w:val="004C1E3C"/>
    <w:rsid w:val="004C2210"/>
    <w:rsid w:val="004C27EC"/>
    <w:rsid w:val="004C2A53"/>
    <w:rsid w:val="004C2B79"/>
    <w:rsid w:val="004C3BD0"/>
    <w:rsid w:val="004C3D53"/>
    <w:rsid w:val="004C4423"/>
    <w:rsid w:val="004C444A"/>
    <w:rsid w:val="004C44DF"/>
    <w:rsid w:val="004C4864"/>
    <w:rsid w:val="004C4DE1"/>
    <w:rsid w:val="004C5453"/>
    <w:rsid w:val="004C5467"/>
    <w:rsid w:val="004C57CE"/>
    <w:rsid w:val="004C5A09"/>
    <w:rsid w:val="004C5BD5"/>
    <w:rsid w:val="004C5DEB"/>
    <w:rsid w:val="004C6087"/>
    <w:rsid w:val="004C651C"/>
    <w:rsid w:val="004C69BA"/>
    <w:rsid w:val="004C6B35"/>
    <w:rsid w:val="004C6B6E"/>
    <w:rsid w:val="004C6C12"/>
    <w:rsid w:val="004C6CD4"/>
    <w:rsid w:val="004C752B"/>
    <w:rsid w:val="004D05C4"/>
    <w:rsid w:val="004D0812"/>
    <w:rsid w:val="004D0B0F"/>
    <w:rsid w:val="004D0BDC"/>
    <w:rsid w:val="004D0D82"/>
    <w:rsid w:val="004D13CC"/>
    <w:rsid w:val="004D1A51"/>
    <w:rsid w:val="004D2479"/>
    <w:rsid w:val="004D2CBF"/>
    <w:rsid w:val="004D2E5D"/>
    <w:rsid w:val="004D31DF"/>
    <w:rsid w:val="004D3353"/>
    <w:rsid w:val="004D3365"/>
    <w:rsid w:val="004D3585"/>
    <w:rsid w:val="004D386C"/>
    <w:rsid w:val="004D3B79"/>
    <w:rsid w:val="004D3BF0"/>
    <w:rsid w:val="004D3D89"/>
    <w:rsid w:val="004D3FF5"/>
    <w:rsid w:val="004D4098"/>
    <w:rsid w:val="004D41B2"/>
    <w:rsid w:val="004D420D"/>
    <w:rsid w:val="004D4380"/>
    <w:rsid w:val="004D47C9"/>
    <w:rsid w:val="004D4F9E"/>
    <w:rsid w:val="004D5053"/>
    <w:rsid w:val="004D521D"/>
    <w:rsid w:val="004D571B"/>
    <w:rsid w:val="004D598B"/>
    <w:rsid w:val="004D59D6"/>
    <w:rsid w:val="004D5A30"/>
    <w:rsid w:val="004D687C"/>
    <w:rsid w:val="004D6B31"/>
    <w:rsid w:val="004D6B3C"/>
    <w:rsid w:val="004D6B6B"/>
    <w:rsid w:val="004D6CEC"/>
    <w:rsid w:val="004D71D1"/>
    <w:rsid w:val="004D78C0"/>
    <w:rsid w:val="004D7A19"/>
    <w:rsid w:val="004D7E8F"/>
    <w:rsid w:val="004E049A"/>
    <w:rsid w:val="004E04AF"/>
    <w:rsid w:val="004E0773"/>
    <w:rsid w:val="004E0ACA"/>
    <w:rsid w:val="004E0E17"/>
    <w:rsid w:val="004E0F58"/>
    <w:rsid w:val="004E0F70"/>
    <w:rsid w:val="004E11C7"/>
    <w:rsid w:val="004E1333"/>
    <w:rsid w:val="004E1351"/>
    <w:rsid w:val="004E1753"/>
    <w:rsid w:val="004E1855"/>
    <w:rsid w:val="004E199D"/>
    <w:rsid w:val="004E1ACE"/>
    <w:rsid w:val="004E2887"/>
    <w:rsid w:val="004E28F0"/>
    <w:rsid w:val="004E331B"/>
    <w:rsid w:val="004E3605"/>
    <w:rsid w:val="004E3B63"/>
    <w:rsid w:val="004E3C74"/>
    <w:rsid w:val="004E3DA9"/>
    <w:rsid w:val="004E400D"/>
    <w:rsid w:val="004E4E4E"/>
    <w:rsid w:val="004E4FE6"/>
    <w:rsid w:val="004E5116"/>
    <w:rsid w:val="004E51AC"/>
    <w:rsid w:val="004E5982"/>
    <w:rsid w:val="004E5B64"/>
    <w:rsid w:val="004E5BDE"/>
    <w:rsid w:val="004E623B"/>
    <w:rsid w:val="004E69D3"/>
    <w:rsid w:val="004E733D"/>
    <w:rsid w:val="004E7465"/>
    <w:rsid w:val="004E74F5"/>
    <w:rsid w:val="004E76F6"/>
    <w:rsid w:val="004E7B2C"/>
    <w:rsid w:val="004E7D3D"/>
    <w:rsid w:val="004E7F67"/>
    <w:rsid w:val="004F0136"/>
    <w:rsid w:val="004F07CD"/>
    <w:rsid w:val="004F0CA2"/>
    <w:rsid w:val="004F0CA4"/>
    <w:rsid w:val="004F0D07"/>
    <w:rsid w:val="004F0DEE"/>
    <w:rsid w:val="004F0F72"/>
    <w:rsid w:val="004F1056"/>
    <w:rsid w:val="004F109F"/>
    <w:rsid w:val="004F18FE"/>
    <w:rsid w:val="004F1BF2"/>
    <w:rsid w:val="004F1CA5"/>
    <w:rsid w:val="004F20E5"/>
    <w:rsid w:val="004F22C6"/>
    <w:rsid w:val="004F2B36"/>
    <w:rsid w:val="004F2DCE"/>
    <w:rsid w:val="004F3014"/>
    <w:rsid w:val="004F387C"/>
    <w:rsid w:val="004F3954"/>
    <w:rsid w:val="004F3988"/>
    <w:rsid w:val="004F3AA6"/>
    <w:rsid w:val="004F3AFE"/>
    <w:rsid w:val="004F3B0C"/>
    <w:rsid w:val="004F3BFC"/>
    <w:rsid w:val="004F3F02"/>
    <w:rsid w:val="004F4540"/>
    <w:rsid w:val="004F459E"/>
    <w:rsid w:val="004F45DA"/>
    <w:rsid w:val="004F4762"/>
    <w:rsid w:val="004F4B4E"/>
    <w:rsid w:val="004F4E8F"/>
    <w:rsid w:val="004F512E"/>
    <w:rsid w:val="004F560C"/>
    <w:rsid w:val="004F5690"/>
    <w:rsid w:val="004F5E0E"/>
    <w:rsid w:val="004F5FD1"/>
    <w:rsid w:val="004F615F"/>
    <w:rsid w:val="004F61D8"/>
    <w:rsid w:val="004F6C31"/>
    <w:rsid w:val="004F723A"/>
    <w:rsid w:val="004F7688"/>
    <w:rsid w:val="004F7765"/>
    <w:rsid w:val="004F7CA9"/>
    <w:rsid w:val="004F7E0E"/>
    <w:rsid w:val="0050026F"/>
    <w:rsid w:val="00500766"/>
    <w:rsid w:val="00500973"/>
    <w:rsid w:val="0050098C"/>
    <w:rsid w:val="00500AF1"/>
    <w:rsid w:val="00501092"/>
    <w:rsid w:val="005014FB"/>
    <w:rsid w:val="00501524"/>
    <w:rsid w:val="0050176D"/>
    <w:rsid w:val="00501A0F"/>
    <w:rsid w:val="00501C08"/>
    <w:rsid w:val="00501C42"/>
    <w:rsid w:val="00501D60"/>
    <w:rsid w:val="00501F00"/>
    <w:rsid w:val="00502403"/>
    <w:rsid w:val="005026EE"/>
    <w:rsid w:val="00502782"/>
    <w:rsid w:val="00502C68"/>
    <w:rsid w:val="00502F42"/>
    <w:rsid w:val="00502FFE"/>
    <w:rsid w:val="00503811"/>
    <w:rsid w:val="00503C4A"/>
    <w:rsid w:val="00503D74"/>
    <w:rsid w:val="0050434B"/>
    <w:rsid w:val="00504ADA"/>
    <w:rsid w:val="00504D60"/>
    <w:rsid w:val="00504E1C"/>
    <w:rsid w:val="00505215"/>
    <w:rsid w:val="005054C2"/>
    <w:rsid w:val="00505551"/>
    <w:rsid w:val="00505657"/>
    <w:rsid w:val="005056A9"/>
    <w:rsid w:val="005057E2"/>
    <w:rsid w:val="00505813"/>
    <w:rsid w:val="00505962"/>
    <w:rsid w:val="00505A78"/>
    <w:rsid w:val="00505B95"/>
    <w:rsid w:val="005065D1"/>
    <w:rsid w:val="00506BBF"/>
    <w:rsid w:val="00506C6C"/>
    <w:rsid w:val="005071C5"/>
    <w:rsid w:val="005075C8"/>
    <w:rsid w:val="005075F7"/>
    <w:rsid w:val="0050765C"/>
    <w:rsid w:val="0050767D"/>
    <w:rsid w:val="005077A0"/>
    <w:rsid w:val="0050796B"/>
    <w:rsid w:val="00507B09"/>
    <w:rsid w:val="0051055F"/>
    <w:rsid w:val="00510F75"/>
    <w:rsid w:val="00511537"/>
    <w:rsid w:val="00511C1A"/>
    <w:rsid w:val="00511EA5"/>
    <w:rsid w:val="00511F71"/>
    <w:rsid w:val="00511F86"/>
    <w:rsid w:val="00511FA8"/>
    <w:rsid w:val="0051217A"/>
    <w:rsid w:val="0051241D"/>
    <w:rsid w:val="005124C0"/>
    <w:rsid w:val="005126C0"/>
    <w:rsid w:val="00512804"/>
    <w:rsid w:val="00512821"/>
    <w:rsid w:val="005129FE"/>
    <w:rsid w:val="00513744"/>
    <w:rsid w:val="00513A45"/>
    <w:rsid w:val="00513AFA"/>
    <w:rsid w:val="00513B26"/>
    <w:rsid w:val="00513C01"/>
    <w:rsid w:val="00513D1F"/>
    <w:rsid w:val="005146CF"/>
    <w:rsid w:val="00514907"/>
    <w:rsid w:val="00514970"/>
    <w:rsid w:val="005150B8"/>
    <w:rsid w:val="0051521E"/>
    <w:rsid w:val="00515244"/>
    <w:rsid w:val="0051579C"/>
    <w:rsid w:val="00515D5F"/>
    <w:rsid w:val="00517292"/>
    <w:rsid w:val="00520096"/>
    <w:rsid w:val="00520566"/>
    <w:rsid w:val="00520864"/>
    <w:rsid w:val="00520A46"/>
    <w:rsid w:val="00520C32"/>
    <w:rsid w:val="0052104F"/>
    <w:rsid w:val="00521180"/>
    <w:rsid w:val="0052216F"/>
    <w:rsid w:val="00522299"/>
    <w:rsid w:val="00522665"/>
    <w:rsid w:val="00522A18"/>
    <w:rsid w:val="00522E3A"/>
    <w:rsid w:val="005232EC"/>
    <w:rsid w:val="00523555"/>
    <w:rsid w:val="0052390A"/>
    <w:rsid w:val="005239CB"/>
    <w:rsid w:val="00523A17"/>
    <w:rsid w:val="00523F0A"/>
    <w:rsid w:val="00524105"/>
    <w:rsid w:val="00524134"/>
    <w:rsid w:val="00524299"/>
    <w:rsid w:val="00524840"/>
    <w:rsid w:val="005249EA"/>
    <w:rsid w:val="00524B3F"/>
    <w:rsid w:val="0052541B"/>
    <w:rsid w:val="00525838"/>
    <w:rsid w:val="00525887"/>
    <w:rsid w:val="00525D6D"/>
    <w:rsid w:val="00525FB6"/>
    <w:rsid w:val="0052619B"/>
    <w:rsid w:val="00526246"/>
    <w:rsid w:val="005262B9"/>
    <w:rsid w:val="0052662E"/>
    <w:rsid w:val="00526BCE"/>
    <w:rsid w:val="00526BF2"/>
    <w:rsid w:val="00526FFB"/>
    <w:rsid w:val="005274A5"/>
    <w:rsid w:val="0052764E"/>
    <w:rsid w:val="00527AED"/>
    <w:rsid w:val="00527B14"/>
    <w:rsid w:val="00527C26"/>
    <w:rsid w:val="00530537"/>
    <w:rsid w:val="005306ED"/>
    <w:rsid w:val="0053113F"/>
    <w:rsid w:val="00531210"/>
    <w:rsid w:val="005312BB"/>
    <w:rsid w:val="00531500"/>
    <w:rsid w:val="0053158D"/>
    <w:rsid w:val="005317B6"/>
    <w:rsid w:val="00531E0A"/>
    <w:rsid w:val="00531EEE"/>
    <w:rsid w:val="00532312"/>
    <w:rsid w:val="005327CD"/>
    <w:rsid w:val="005335A3"/>
    <w:rsid w:val="00533CB4"/>
    <w:rsid w:val="005340E1"/>
    <w:rsid w:val="005341D0"/>
    <w:rsid w:val="005341F7"/>
    <w:rsid w:val="00534389"/>
    <w:rsid w:val="00534A51"/>
    <w:rsid w:val="00535086"/>
    <w:rsid w:val="005350EF"/>
    <w:rsid w:val="005354D1"/>
    <w:rsid w:val="005355BC"/>
    <w:rsid w:val="00535774"/>
    <w:rsid w:val="00536157"/>
    <w:rsid w:val="00536173"/>
    <w:rsid w:val="0053692A"/>
    <w:rsid w:val="00536C24"/>
    <w:rsid w:val="00537439"/>
    <w:rsid w:val="00537463"/>
    <w:rsid w:val="0053780E"/>
    <w:rsid w:val="0053799B"/>
    <w:rsid w:val="00537B76"/>
    <w:rsid w:val="00537C06"/>
    <w:rsid w:val="00537C7F"/>
    <w:rsid w:val="00537D43"/>
    <w:rsid w:val="0054044A"/>
    <w:rsid w:val="0054098C"/>
    <w:rsid w:val="00540A02"/>
    <w:rsid w:val="00540AA5"/>
    <w:rsid w:val="00540CB6"/>
    <w:rsid w:val="00540E8E"/>
    <w:rsid w:val="00540EEE"/>
    <w:rsid w:val="00541B76"/>
    <w:rsid w:val="00541F11"/>
    <w:rsid w:val="0054238E"/>
    <w:rsid w:val="005424C0"/>
    <w:rsid w:val="00542BBC"/>
    <w:rsid w:val="005433D2"/>
    <w:rsid w:val="00543FE8"/>
    <w:rsid w:val="005441BA"/>
    <w:rsid w:val="00544220"/>
    <w:rsid w:val="00544275"/>
    <w:rsid w:val="005443A2"/>
    <w:rsid w:val="00544895"/>
    <w:rsid w:val="00544A4C"/>
    <w:rsid w:val="00544E21"/>
    <w:rsid w:val="00545399"/>
    <w:rsid w:val="005456D5"/>
    <w:rsid w:val="00545909"/>
    <w:rsid w:val="00545BD5"/>
    <w:rsid w:val="005461EB"/>
    <w:rsid w:val="005463A2"/>
    <w:rsid w:val="00546446"/>
    <w:rsid w:val="005464FB"/>
    <w:rsid w:val="0054660E"/>
    <w:rsid w:val="00546AD8"/>
    <w:rsid w:val="00546DB8"/>
    <w:rsid w:val="005470FC"/>
    <w:rsid w:val="005472C3"/>
    <w:rsid w:val="0054767F"/>
    <w:rsid w:val="00547CD8"/>
    <w:rsid w:val="00547D8B"/>
    <w:rsid w:val="0055015D"/>
    <w:rsid w:val="005503BA"/>
    <w:rsid w:val="00550482"/>
    <w:rsid w:val="00550DB4"/>
    <w:rsid w:val="00551731"/>
    <w:rsid w:val="0055194F"/>
    <w:rsid w:val="005519C9"/>
    <w:rsid w:val="00551A72"/>
    <w:rsid w:val="00551AEE"/>
    <w:rsid w:val="00552043"/>
    <w:rsid w:val="005523CD"/>
    <w:rsid w:val="00552751"/>
    <w:rsid w:val="00552DAA"/>
    <w:rsid w:val="00552FD7"/>
    <w:rsid w:val="00553D8F"/>
    <w:rsid w:val="00554075"/>
    <w:rsid w:val="0055445A"/>
    <w:rsid w:val="00554646"/>
    <w:rsid w:val="00554888"/>
    <w:rsid w:val="00554A57"/>
    <w:rsid w:val="00554A91"/>
    <w:rsid w:val="00554D04"/>
    <w:rsid w:val="00554EA3"/>
    <w:rsid w:val="00554FB2"/>
    <w:rsid w:val="00555189"/>
    <w:rsid w:val="005557C5"/>
    <w:rsid w:val="0055580C"/>
    <w:rsid w:val="00555B03"/>
    <w:rsid w:val="00555C1B"/>
    <w:rsid w:val="00555C70"/>
    <w:rsid w:val="00555D2F"/>
    <w:rsid w:val="00555E57"/>
    <w:rsid w:val="00555F8D"/>
    <w:rsid w:val="005560F2"/>
    <w:rsid w:val="005561F6"/>
    <w:rsid w:val="00556562"/>
    <w:rsid w:val="0055684D"/>
    <w:rsid w:val="00556A9E"/>
    <w:rsid w:val="00556B77"/>
    <w:rsid w:val="00556ED2"/>
    <w:rsid w:val="00556F9D"/>
    <w:rsid w:val="0055702B"/>
    <w:rsid w:val="0055714D"/>
    <w:rsid w:val="005575E8"/>
    <w:rsid w:val="00557D58"/>
    <w:rsid w:val="0056004D"/>
    <w:rsid w:val="0056017E"/>
    <w:rsid w:val="0056018D"/>
    <w:rsid w:val="00560385"/>
    <w:rsid w:val="00561107"/>
    <w:rsid w:val="00561274"/>
    <w:rsid w:val="00561677"/>
    <w:rsid w:val="005616B7"/>
    <w:rsid w:val="00561890"/>
    <w:rsid w:val="005619CC"/>
    <w:rsid w:val="00561D90"/>
    <w:rsid w:val="00562080"/>
    <w:rsid w:val="0056217A"/>
    <w:rsid w:val="00562462"/>
    <w:rsid w:val="00562720"/>
    <w:rsid w:val="00562957"/>
    <w:rsid w:val="00562FB8"/>
    <w:rsid w:val="005632BA"/>
    <w:rsid w:val="0056344B"/>
    <w:rsid w:val="0056380C"/>
    <w:rsid w:val="005647FA"/>
    <w:rsid w:val="00564A0A"/>
    <w:rsid w:val="00564BC2"/>
    <w:rsid w:val="00564CD2"/>
    <w:rsid w:val="00565182"/>
    <w:rsid w:val="00565779"/>
    <w:rsid w:val="00565817"/>
    <w:rsid w:val="00565F42"/>
    <w:rsid w:val="00566197"/>
    <w:rsid w:val="005662B1"/>
    <w:rsid w:val="0056639B"/>
    <w:rsid w:val="0056683E"/>
    <w:rsid w:val="0056691F"/>
    <w:rsid w:val="00567007"/>
    <w:rsid w:val="0056703E"/>
    <w:rsid w:val="00567106"/>
    <w:rsid w:val="00567135"/>
    <w:rsid w:val="00567A33"/>
    <w:rsid w:val="00567B36"/>
    <w:rsid w:val="00567D67"/>
    <w:rsid w:val="00567DFC"/>
    <w:rsid w:val="005701B5"/>
    <w:rsid w:val="005704A7"/>
    <w:rsid w:val="005704B0"/>
    <w:rsid w:val="005704DF"/>
    <w:rsid w:val="00570847"/>
    <w:rsid w:val="00570A34"/>
    <w:rsid w:val="00570AD1"/>
    <w:rsid w:val="00570CE9"/>
    <w:rsid w:val="005710CF"/>
    <w:rsid w:val="00571520"/>
    <w:rsid w:val="00571881"/>
    <w:rsid w:val="00571915"/>
    <w:rsid w:val="00571AE4"/>
    <w:rsid w:val="00571AF0"/>
    <w:rsid w:val="00571C3F"/>
    <w:rsid w:val="00571FF5"/>
    <w:rsid w:val="0057214C"/>
    <w:rsid w:val="00572152"/>
    <w:rsid w:val="0057252F"/>
    <w:rsid w:val="0057264A"/>
    <w:rsid w:val="00572AE9"/>
    <w:rsid w:val="00572BFA"/>
    <w:rsid w:val="00572CEE"/>
    <w:rsid w:val="00573089"/>
    <w:rsid w:val="00573333"/>
    <w:rsid w:val="00573354"/>
    <w:rsid w:val="005734B5"/>
    <w:rsid w:val="00573835"/>
    <w:rsid w:val="00573F9B"/>
    <w:rsid w:val="00574208"/>
    <w:rsid w:val="0057478C"/>
    <w:rsid w:val="0057497E"/>
    <w:rsid w:val="00574B9B"/>
    <w:rsid w:val="00574E52"/>
    <w:rsid w:val="00575004"/>
    <w:rsid w:val="0057526F"/>
    <w:rsid w:val="00575548"/>
    <w:rsid w:val="00575844"/>
    <w:rsid w:val="00575DB6"/>
    <w:rsid w:val="00575F76"/>
    <w:rsid w:val="005764DA"/>
    <w:rsid w:val="00576BD4"/>
    <w:rsid w:val="00576CB3"/>
    <w:rsid w:val="00576E05"/>
    <w:rsid w:val="005773AC"/>
    <w:rsid w:val="00577884"/>
    <w:rsid w:val="005778AB"/>
    <w:rsid w:val="00577A0D"/>
    <w:rsid w:val="00577BA9"/>
    <w:rsid w:val="00580258"/>
    <w:rsid w:val="005803E8"/>
    <w:rsid w:val="005804B9"/>
    <w:rsid w:val="005808FA"/>
    <w:rsid w:val="00580D75"/>
    <w:rsid w:val="00580D89"/>
    <w:rsid w:val="005822FA"/>
    <w:rsid w:val="0058231F"/>
    <w:rsid w:val="0058235B"/>
    <w:rsid w:val="00582380"/>
    <w:rsid w:val="005827CE"/>
    <w:rsid w:val="0058291F"/>
    <w:rsid w:val="00582A17"/>
    <w:rsid w:val="00582AA6"/>
    <w:rsid w:val="005830F7"/>
    <w:rsid w:val="00583F4A"/>
    <w:rsid w:val="00584001"/>
    <w:rsid w:val="00584099"/>
    <w:rsid w:val="005845FB"/>
    <w:rsid w:val="0058464C"/>
    <w:rsid w:val="0058468B"/>
    <w:rsid w:val="005850B2"/>
    <w:rsid w:val="005853A0"/>
    <w:rsid w:val="005856EF"/>
    <w:rsid w:val="005858D5"/>
    <w:rsid w:val="005859CC"/>
    <w:rsid w:val="00585D02"/>
    <w:rsid w:val="005862E1"/>
    <w:rsid w:val="0058668E"/>
    <w:rsid w:val="005866AE"/>
    <w:rsid w:val="00586B95"/>
    <w:rsid w:val="00586F06"/>
    <w:rsid w:val="005870F3"/>
    <w:rsid w:val="005874E3"/>
    <w:rsid w:val="00587E03"/>
    <w:rsid w:val="00587EDE"/>
    <w:rsid w:val="005903E4"/>
    <w:rsid w:val="00590426"/>
    <w:rsid w:val="00590484"/>
    <w:rsid w:val="00590778"/>
    <w:rsid w:val="005908D6"/>
    <w:rsid w:val="00590B74"/>
    <w:rsid w:val="00590EF5"/>
    <w:rsid w:val="00590FB0"/>
    <w:rsid w:val="0059101E"/>
    <w:rsid w:val="005913FF"/>
    <w:rsid w:val="00591562"/>
    <w:rsid w:val="005916D8"/>
    <w:rsid w:val="00592EF6"/>
    <w:rsid w:val="00593352"/>
    <w:rsid w:val="00593555"/>
    <w:rsid w:val="005936C6"/>
    <w:rsid w:val="00593A2E"/>
    <w:rsid w:val="00593B66"/>
    <w:rsid w:val="00593F58"/>
    <w:rsid w:val="005940ED"/>
    <w:rsid w:val="00594BC9"/>
    <w:rsid w:val="00594CDA"/>
    <w:rsid w:val="00594CE9"/>
    <w:rsid w:val="00594F52"/>
    <w:rsid w:val="00595598"/>
    <w:rsid w:val="00595816"/>
    <w:rsid w:val="0059583B"/>
    <w:rsid w:val="005959B2"/>
    <w:rsid w:val="00595A72"/>
    <w:rsid w:val="00595D43"/>
    <w:rsid w:val="0059689C"/>
    <w:rsid w:val="00596AB3"/>
    <w:rsid w:val="00596EB4"/>
    <w:rsid w:val="00597016"/>
    <w:rsid w:val="005978B1"/>
    <w:rsid w:val="005979D4"/>
    <w:rsid w:val="00597B14"/>
    <w:rsid w:val="005A0136"/>
    <w:rsid w:val="005A02C4"/>
    <w:rsid w:val="005A034B"/>
    <w:rsid w:val="005A06B0"/>
    <w:rsid w:val="005A0855"/>
    <w:rsid w:val="005A0E36"/>
    <w:rsid w:val="005A0FAC"/>
    <w:rsid w:val="005A1259"/>
    <w:rsid w:val="005A130B"/>
    <w:rsid w:val="005A13AB"/>
    <w:rsid w:val="005A1506"/>
    <w:rsid w:val="005A19D7"/>
    <w:rsid w:val="005A1B77"/>
    <w:rsid w:val="005A1B9C"/>
    <w:rsid w:val="005A1D3B"/>
    <w:rsid w:val="005A2024"/>
    <w:rsid w:val="005A2074"/>
    <w:rsid w:val="005A2258"/>
    <w:rsid w:val="005A24DD"/>
    <w:rsid w:val="005A25E6"/>
    <w:rsid w:val="005A2C9D"/>
    <w:rsid w:val="005A3575"/>
    <w:rsid w:val="005A36DF"/>
    <w:rsid w:val="005A3AC4"/>
    <w:rsid w:val="005A3C45"/>
    <w:rsid w:val="005A4056"/>
    <w:rsid w:val="005A42E8"/>
    <w:rsid w:val="005A483F"/>
    <w:rsid w:val="005A4F4A"/>
    <w:rsid w:val="005A4F94"/>
    <w:rsid w:val="005A4FA4"/>
    <w:rsid w:val="005A509F"/>
    <w:rsid w:val="005A5846"/>
    <w:rsid w:val="005A6280"/>
    <w:rsid w:val="005A630C"/>
    <w:rsid w:val="005A632C"/>
    <w:rsid w:val="005A6540"/>
    <w:rsid w:val="005A6762"/>
    <w:rsid w:val="005A6BC5"/>
    <w:rsid w:val="005A7427"/>
    <w:rsid w:val="005A755E"/>
    <w:rsid w:val="005A7988"/>
    <w:rsid w:val="005A79B0"/>
    <w:rsid w:val="005A7C13"/>
    <w:rsid w:val="005A7CED"/>
    <w:rsid w:val="005A7EAE"/>
    <w:rsid w:val="005B05B2"/>
    <w:rsid w:val="005B0E6D"/>
    <w:rsid w:val="005B0F05"/>
    <w:rsid w:val="005B1413"/>
    <w:rsid w:val="005B17A5"/>
    <w:rsid w:val="005B1A3D"/>
    <w:rsid w:val="005B1D19"/>
    <w:rsid w:val="005B1F86"/>
    <w:rsid w:val="005B1FBE"/>
    <w:rsid w:val="005B20B1"/>
    <w:rsid w:val="005B23D6"/>
    <w:rsid w:val="005B2449"/>
    <w:rsid w:val="005B24FC"/>
    <w:rsid w:val="005B284B"/>
    <w:rsid w:val="005B2BB4"/>
    <w:rsid w:val="005B2D9F"/>
    <w:rsid w:val="005B2E1B"/>
    <w:rsid w:val="005B2E32"/>
    <w:rsid w:val="005B2FCC"/>
    <w:rsid w:val="005B3092"/>
    <w:rsid w:val="005B34F5"/>
    <w:rsid w:val="005B35FE"/>
    <w:rsid w:val="005B38FC"/>
    <w:rsid w:val="005B3A03"/>
    <w:rsid w:val="005B3B96"/>
    <w:rsid w:val="005B3D22"/>
    <w:rsid w:val="005B3DF0"/>
    <w:rsid w:val="005B3F0A"/>
    <w:rsid w:val="005B429A"/>
    <w:rsid w:val="005B43E3"/>
    <w:rsid w:val="005B45A0"/>
    <w:rsid w:val="005B468B"/>
    <w:rsid w:val="005B4DFD"/>
    <w:rsid w:val="005B5018"/>
    <w:rsid w:val="005B5711"/>
    <w:rsid w:val="005B571C"/>
    <w:rsid w:val="005B5BE3"/>
    <w:rsid w:val="005B5D5D"/>
    <w:rsid w:val="005B5DB6"/>
    <w:rsid w:val="005B60B9"/>
    <w:rsid w:val="005B60E7"/>
    <w:rsid w:val="005B6681"/>
    <w:rsid w:val="005B67A6"/>
    <w:rsid w:val="005B67D3"/>
    <w:rsid w:val="005B6B02"/>
    <w:rsid w:val="005B6C6F"/>
    <w:rsid w:val="005B6CBF"/>
    <w:rsid w:val="005B700A"/>
    <w:rsid w:val="005B72D6"/>
    <w:rsid w:val="005B78F4"/>
    <w:rsid w:val="005B7A94"/>
    <w:rsid w:val="005B7C3C"/>
    <w:rsid w:val="005B7E5C"/>
    <w:rsid w:val="005C0774"/>
    <w:rsid w:val="005C0EE3"/>
    <w:rsid w:val="005C10C2"/>
    <w:rsid w:val="005C119A"/>
    <w:rsid w:val="005C12A5"/>
    <w:rsid w:val="005C180C"/>
    <w:rsid w:val="005C1F7B"/>
    <w:rsid w:val="005C264D"/>
    <w:rsid w:val="005C277C"/>
    <w:rsid w:val="005C2C11"/>
    <w:rsid w:val="005C2FF9"/>
    <w:rsid w:val="005C3023"/>
    <w:rsid w:val="005C3A91"/>
    <w:rsid w:val="005C3B99"/>
    <w:rsid w:val="005C3D0A"/>
    <w:rsid w:val="005C4157"/>
    <w:rsid w:val="005C42C2"/>
    <w:rsid w:val="005C4400"/>
    <w:rsid w:val="005C4506"/>
    <w:rsid w:val="005C4F5E"/>
    <w:rsid w:val="005C50DE"/>
    <w:rsid w:val="005C5315"/>
    <w:rsid w:val="005C5651"/>
    <w:rsid w:val="005C573E"/>
    <w:rsid w:val="005C5821"/>
    <w:rsid w:val="005C583B"/>
    <w:rsid w:val="005C5C61"/>
    <w:rsid w:val="005C6102"/>
    <w:rsid w:val="005C6524"/>
    <w:rsid w:val="005C66C1"/>
    <w:rsid w:val="005C6817"/>
    <w:rsid w:val="005C686A"/>
    <w:rsid w:val="005C6C16"/>
    <w:rsid w:val="005C6D6D"/>
    <w:rsid w:val="005C6E8F"/>
    <w:rsid w:val="005C74C8"/>
    <w:rsid w:val="005C75CE"/>
    <w:rsid w:val="005C786C"/>
    <w:rsid w:val="005C78E4"/>
    <w:rsid w:val="005C7AAB"/>
    <w:rsid w:val="005C7B25"/>
    <w:rsid w:val="005C7CA5"/>
    <w:rsid w:val="005D0294"/>
    <w:rsid w:val="005D0648"/>
    <w:rsid w:val="005D0707"/>
    <w:rsid w:val="005D0B02"/>
    <w:rsid w:val="005D131A"/>
    <w:rsid w:val="005D1467"/>
    <w:rsid w:val="005D1881"/>
    <w:rsid w:val="005D23F4"/>
    <w:rsid w:val="005D250B"/>
    <w:rsid w:val="005D25FD"/>
    <w:rsid w:val="005D28B9"/>
    <w:rsid w:val="005D2D10"/>
    <w:rsid w:val="005D2E16"/>
    <w:rsid w:val="005D2E4E"/>
    <w:rsid w:val="005D2E60"/>
    <w:rsid w:val="005D2FA2"/>
    <w:rsid w:val="005D3067"/>
    <w:rsid w:val="005D3441"/>
    <w:rsid w:val="005D3BA4"/>
    <w:rsid w:val="005D3EF5"/>
    <w:rsid w:val="005D5560"/>
    <w:rsid w:val="005D5659"/>
    <w:rsid w:val="005D56BD"/>
    <w:rsid w:val="005D5886"/>
    <w:rsid w:val="005D5F75"/>
    <w:rsid w:val="005D611D"/>
    <w:rsid w:val="005D6133"/>
    <w:rsid w:val="005D625F"/>
    <w:rsid w:val="005D62E1"/>
    <w:rsid w:val="005D6353"/>
    <w:rsid w:val="005D664F"/>
    <w:rsid w:val="005D67E6"/>
    <w:rsid w:val="005D6A08"/>
    <w:rsid w:val="005D7512"/>
    <w:rsid w:val="005D7583"/>
    <w:rsid w:val="005D7B2A"/>
    <w:rsid w:val="005D7C35"/>
    <w:rsid w:val="005D7F04"/>
    <w:rsid w:val="005E008B"/>
    <w:rsid w:val="005E0314"/>
    <w:rsid w:val="005E0435"/>
    <w:rsid w:val="005E09C9"/>
    <w:rsid w:val="005E0C80"/>
    <w:rsid w:val="005E0F53"/>
    <w:rsid w:val="005E12F8"/>
    <w:rsid w:val="005E16CA"/>
    <w:rsid w:val="005E173F"/>
    <w:rsid w:val="005E1958"/>
    <w:rsid w:val="005E1C92"/>
    <w:rsid w:val="005E1CC4"/>
    <w:rsid w:val="005E1D3C"/>
    <w:rsid w:val="005E1D43"/>
    <w:rsid w:val="005E328A"/>
    <w:rsid w:val="005E339A"/>
    <w:rsid w:val="005E3EB2"/>
    <w:rsid w:val="005E4204"/>
    <w:rsid w:val="005E4284"/>
    <w:rsid w:val="005E4439"/>
    <w:rsid w:val="005E44EC"/>
    <w:rsid w:val="005E460C"/>
    <w:rsid w:val="005E46E3"/>
    <w:rsid w:val="005E4D24"/>
    <w:rsid w:val="005E4FEF"/>
    <w:rsid w:val="005E5E74"/>
    <w:rsid w:val="005E5EB6"/>
    <w:rsid w:val="005E5F8B"/>
    <w:rsid w:val="005E61B6"/>
    <w:rsid w:val="005E643E"/>
    <w:rsid w:val="005E658F"/>
    <w:rsid w:val="005E6D5B"/>
    <w:rsid w:val="005E7394"/>
    <w:rsid w:val="005F0714"/>
    <w:rsid w:val="005F085E"/>
    <w:rsid w:val="005F0D42"/>
    <w:rsid w:val="005F0DA6"/>
    <w:rsid w:val="005F0EFD"/>
    <w:rsid w:val="005F107A"/>
    <w:rsid w:val="005F1187"/>
    <w:rsid w:val="005F1C14"/>
    <w:rsid w:val="005F2509"/>
    <w:rsid w:val="005F277A"/>
    <w:rsid w:val="005F2790"/>
    <w:rsid w:val="005F3760"/>
    <w:rsid w:val="005F4252"/>
    <w:rsid w:val="005F4AE5"/>
    <w:rsid w:val="005F4CDD"/>
    <w:rsid w:val="005F4EB4"/>
    <w:rsid w:val="005F4FCD"/>
    <w:rsid w:val="005F4FE7"/>
    <w:rsid w:val="005F501B"/>
    <w:rsid w:val="005F5154"/>
    <w:rsid w:val="005F5904"/>
    <w:rsid w:val="005F59AD"/>
    <w:rsid w:val="005F5C9F"/>
    <w:rsid w:val="005F5F57"/>
    <w:rsid w:val="005F6CB7"/>
    <w:rsid w:val="005F6E9C"/>
    <w:rsid w:val="005F6FB3"/>
    <w:rsid w:val="005F71B8"/>
    <w:rsid w:val="005F76AF"/>
    <w:rsid w:val="005F7E30"/>
    <w:rsid w:val="005F7F45"/>
    <w:rsid w:val="006000DB"/>
    <w:rsid w:val="00600285"/>
    <w:rsid w:val="00600A0F"/>
    <w:rsid w:val="00600B07"/>
    <w:rsid w:val="00600D67"/>
    <w:rsid w:val="00600E0D"/>
    <w:rsid w:val="00601522"/>
    <w:rsid w:val="00601E34"/>
    <w:rsid w:val="00601F37"/>
    <w:rsid w:val="00601F3B"/>
    <w:rsid w:val="0060245B"/>
    <w:rsid w:val="0060306F"/>
    <w:rsid w:val="00603A5A"/>
    <w:rsid w:val="00603B23"/>
    <w:rsid w:val="00603C27"/>
    <w:rsid w:val="00603CE4"/>
    <w:rsid w:val="00603CF2"/>
    <w:rsid w:val="006040D0"/>
    <w:rsid w:val="0060432F"/>
    <w:rsid w:val="006045E3"/>
    <w:rsid w:val="006047D8"/>
    <w:rsid w:val="00604ADB"/>
    <w:rsid w:val="00604F51"/>
    <w:rsid w:val="006058A2"/>
    <w:rsid w:val="00605A27"/>
    <w:rsid w:val="00605E09"/>
    <w:rsid w:val="006063FE"/>
    <w:rsid w:val="006066F6"/>
    <w:rsid w:val="006069AB"/>
    <w:rsid w:val="00607294"/>
    <w:rsid w:val="00607AD3"/>
    <w:rsid w:val="00607B55"/>
    <w:rsid w:val="00610102"/>
    <w:rsid w:val="00610236"/>
    <w:rsid w:val="00610742"/>
    <w:rsid w:val="00610AFF"/>
    <w:rsid w:val="00610CC4"/>
    <w:rsid w:val="006113A7"/>
    <w:rsid w:val="00611480"/>
    <w:rsid w:val="0061195C"/>
    <w:rsid w:val="00611A8C"/>
    <w:rsid w:val="00611DE7"/>
    <w:rsid w:val="00612838"/>
    <w:rsid w:val="00612C3A"/>
    <w:rsid w:val="006131F6"/>
    <w:rsid w:val="00613406"/>
    <w:rsid w:val="006136DF"/>
    <w:rsid w:val="00614194"/>
    <w:rsid w:val="00614473"/>
    <w:rsid w:val="00614FBD"/>
    <w:rsid w:val="0061536C"/>
    <w:rsid w:val="006157DF"/>
    <w:rsid w:val="00615A4F"/>
    <w:rsid w:val="00615F21"/>
    <w:rsid w:val="00615F93"/>
    <w:rsid w:val="0061622D"/>
    <w:rsid w:val="00616603"/>
    <w:rsid w:val="0061662C"/>
    <w:rsid w:val="006167C9"/>
    <w:rsid w:val="00616A2E"/>
    <w:rsid w:val="0061725B"/>
    <w:rsid w:val="00617B74"/>
    <w:rsid w:val="00617EEC"/>
    <w:rsid w:val="006200E4"/>
    <w:rsid w:val="0062029C"/>
    <w:rsid w:val="006204D6"/>
    <w:rsid w:val="006206D5"/>
    <w:rsid w:val="00620703"/>
    <w:rsid w:val="006207A7"/>
    <w:rsid w:val="00620861"/>
    <w:rsid w:val="0062099B"/>
    <w:rsid w:val="00620A5E"/>
    <w:rsid w:val="00620D0D"/>
    <w:rsid w:val="00620F44"/>
    <w:rsid w:val="006211E6"/>
    <w:rsid w:val="006214D2"/>
    <w:rsid w:val="0062153E"/>
    <w:rsid w:val="00621541"/>
    <w:rsid w:val="00621575"/>
    <w:rsid w:val="006215AB"/>
    <w:rsid w:val="0062188E"/>
    <w:rsid w:val="00621A6E"/>
    <w:rsid w:val="00621AFE"/>
    <w:rsid w:val="00621B12"/>
    <w:rsid w:val="0062261F"/>
    <w:rsid w:val="00622955"/>
    <w:rsid w:val="0062298E"/>
    <w:rsid w:val="00622C9E"/>
    <w:rsid w:val="00623684"/>
    <w:rsid w:val="00623F30"/>
    <w:rsid w:val="006244C5"/>
    <w:rsid w:val="00624BB1"/>
    <w:rsid w:val="00624CDB"/>
    <w:rsid w:val="00624E38"/>
    <w:rsid w:val="0062514F"/>
    <w:rsid w:val="006257DC"/>
    <w:rsid w:val="00625AE6"/>
    <w:rsid w:val="00625DA2"/>
    <w:rsid w:val="00626103"/>
    <w:rsid w:val="00626661"/>
    <w:rsid w:val="00626B51"/>
    <w:rsid w:val="006272DB"/>
    <w:rsid w:val="0062794C"/>
    <w:rsid w:val="00627A39"/>
    <w:rsid w:val="00627A75"/>
    <w:rsid w:val="00627AE4"/>
    <w:rsid w:val="00627C88"/>
    <w:rsid w:val="00631655"/>
    <w:rsid w:val="00631B35"/>
    <w:rsid w:val="00631E0A"/>
    <w:rsid w:val="00631F06"/>
    <w:rsid w:val="00632253"/>
    <w:rsid w:val="00632288"/>
    <w:rsid w:val="006324AE"/>
    <w:rsid w:val="0063302F"/>
    <w:rsid w:val="00633279"/>
    <w:rsid w:val="006332DD"/>
    <w:rsid w:val="006334AA"/>
    <w:rsid w:val="0063376C"/>
    <w:rsid w:val="00633E72"/>
    <w:rsid w:val="00633F6F"/>
    <w:rsid w:val="00634055"/>
    <w:rsid w:val="006343FA"/>
    <w:rsid w:val="00634604"/>
    <w:rsid w:val="0063496D"/>
    <w:rsid w:val="00634AC1"/>
    <w:rsid w:val="00634D09"/>
    <w:rsid w:val="00635292"/>
    <w:rsid w:val="006357BD"/>
    <w:rsid w:val="00636167"/>
    <w:rsid w:val="006361FA"/>
    <w:rsid w:val="006362A0"/>
    <w:rsid w:val="00636C17"/>
    <w:rsid w:val="00636D0C"/>
    <w:rsid w:val="006372AE"/>
    <w:rsid w:val="006378BA"/>
    <w:rsid w:val="00637CB4"/>
    <w:rsid w:val="00637DA2"/>
    <w:rsid w:val="00637F67"/>
    <w:rsid w:val="00640489"/>
    <w:rsid w:val="006406BC"/>
    <w:rsid w:val="00640E3A"/>
    <w:rsid w:val="00641231"/>
    <w:rsid w:val="0064143A"/>
    <w:rsid w:val="0064167D"/>
    <w:rsid w:val="006416BA"/>
    <w:rsid w:val="0064227D"/>
    <w:rsid w:val="00642677"/>
    <w:rsid w:val="00642714"/>
    <w:rsid w:val="00642CC0"/>
    <w:rsid w:val="00642EAB"/>
    <w:rsid w:val="00643125"/>
    <w:rsid w:val="006437D2"/>
    <w:rsid w:val="006437DF"/>
    <w:rsid w:val="006437E9"/>
    <w:rsid w:val="006439DA"/>
    <w:rsid w:val="00644518"/>
    <w:rsid w:val="00644555"/>
    <w:rsid w:val="0064487C"/>
    <w:rsid w:val="00644DE9"/>
    <w:rsid w:val="006455CE"/>
    <w:rsid w:val="0064574A"/>
    <w:rsid w:val="00645CA9"/>
    <w:rsid w:val="00645D12"/>
    <w:rsid w:val="00645DDD"/>
    <w:rsid w:val="00645EEC"/>
    <w:rsid w:val="00645F63"/>
    <w:rsid w:val="00646223"/>
    <w:rsid w:val="0064641C"/>
    <w:rsid w:val="006464BF"/>
    <w:rsid w:val="006464D2"/>
    <w:rsid w:val="0064658E"/>
    <w:rsid w:val="006465C8"/>
    <w:rsid w:val="00646830"/>
    <w:rsid w:val="006468B7"/>
    <w:rsid w:val="00646BEE"/>
    <w:rsid w:val="00647071"/>
    <w:rsid w:val="006500A5"/>
    <w:rsid w:val="00650458"/>
    <w:rsid w:val="006504CC"/>
    <w:rsid w:val="00650517"/>
    <w:rsid w:val="00650741"/>
    <w:rsid w:val="00650D50"/>
    <w:rsid w:val="00650FB1"/>
    <w:rsid w:val="006516ED"/>
    <w:rsid w:val="006517A0"/>
    <w:rsid w:val="006517D3"/>
    <w:rsid w:val="00651945"/>
    <w:rsid w:val="00651FDE"/>
    <w:rsid w:val="00652699"/>
    <w:rsid w:val="00652712"/>
    <w:rsid w:val="00653137"/>
    <w:rsid w:val="00653B3B"/>
    <w:rsid w:val="006545CB"/>
    <w:rsid w:val="00654BA7"/>
    <w:rsid w:val="00654C5F"/>
    <w:rsid w:val="0065516D"/>
    <w:rsid w:val="006557E5"/>
    <w:rsid w:val="00655841"/>
    <w:rsid w:val="00656C17"/>
    <w:rsid w:val="00657095"/>
    <w:rsid w:val="006579AD"/>
    <w:rsid w:val="00657B45"/>
    <w:rsid w:val="00657C61"/>
    <w:rsid w:val="00657CC2"/>
    <w:rsid w:val="00660515"/>
    <w:rsid w:val="00660A74"/>
    <w:rsid w:val="00660CE2"/>
    <w:rsid w:val="00660F2A"/>
    <w:rsid w:val="0066140A"/>
    <w:rsid w:val="006614B7"/>
    <w:rsid w:val="006615F2"/>
    <w:rsid w:val="00661E3E"/>
    <w:rsid w:val="00661EDF"/>
    <w:rsid w:val="006621CD"/>
    <w:rsid w:val="006622AA"/>
    <w:rsid w:val="00662917"/>
    <w:rsid w:val="00662B34"/>
    <w:rsid w:val="006635A4"/>
    <w:rsid w:val="00663704"/>
    <w:rsid w:val="00663781"/>
    <w:rsid w:val="00663D0A"/>
    <w:rsid w:val="00663DD5"/>
    <w:rsid w:val="006640B4"/>
    <w:rsid w:val="0066411C"/>
    <w:rsid w:val="00664230"/>
    <w:rsid w:val="006652C4"/>
    <w:rsid w:val="00665304"/>
    <w:rsid w:val="0066530F"/>
    <w:rsid w:val="00665573"/>
    <w:rsid w:val="006656E4"/>
    <w:rsid w:val="00665914"/>
    <w:rsid w:val="00665BF3"/>
    <w:rsid w:val="00665C31"/>
    <w:rsid w:val="00665E0D"/>
    <w:rsid w:val="0066614A"/>
    <w:rsid w:val="006661F4"/>
    <w:rsid w:val="0066648A"/>
    <w:rsid w:val="006670E8"/>
    <w:rsid w:val="0066716A"/>
    <w:rsid w:val="0066756E"/>
    <w:rsid w:val="006679A5"/>
    <w:rsid w:val="00667CCC"/>
    <w:rsid w:val="006701EA"/>
    <w:rsid w:val="0067036B"/>
    <w:rsid w:val="0067077D"/>
    <w:rsid w:val="00670813"/>
    <w:rsid w:val="006708F9"/>
    <w:rsid w:val="00670A0E"/>
    <w:rsid w:val="00670C59"/>
    <w:rsid w:val="00670E2B"/>
    <w:rsid w:val="0067123F"/>
    <w:rsid w:val="00671AB9"/>
    <w:rsid w:val="00671D9E"/>
    <w:rsid w:val="00671DB4"/>
    <w:rsid w:val="00672063"/>
    <w:rsid w:val="006726F5"/>
    <w:rsid w:val="0067279A"/>
    <w:rsid w:val="00672A4A"/>
    <w:rsid w:val="00672BB0"/>
    <w:rsid w:val="00672E97"/>
    <w:rsid w:val="00672EA3"/>
    <w:rsid w:val="0067306E"/>
    <w:rsid w:val="0067340B"/>
    <w:rsid w:val="006734CD"/>
    <w:rsid w:val="00673501"/>
    <w:rsid w:val="0067397B"/>
    <w:rsid w:val="00673B22"/>
    <w:rsid w:val="00673D43"/>
    <w:rsid w:val="0067406B"/>
    <w:rsid w:val="00674358"/>
    <w:rsid w:val="006743B9"/>
    <w:rsid w:val="006749E7"/>
    <w:rsid w:val="006751FA"/>
    <w:rsid w:val="00676215"/>
    <w:rsid w:val="006766CD"/>
    <w:rsid w:val="00676A19"/>
    <w:rsid w:val="00676BAE"/>
    <w:rsid w:val="00676E18"/>
    <w:rsid w:val="00676F4A"/>
    <w:rsid w:val="006770F3"/>
    <w:rsid w:val="006772D7"/>
    <w:rsid w:val="0067754C"/>
    <w:rsid w:val="006776C8"/>
    <w:rsid w:val="0067775B"/>
    <w:rsid w:val="00677A58"/>
    <w:rsid w:val="00677B21"/>
    <w:rsid w:val="00677C67"/>
    <w:rsid w:val="0068009F"/>
    <w:rsid w:val="006804A9"/>
    <w:rsid w:val="0068056F"/>
    <w:rsid w:val="006805C0"/>
    <w:rsid w:val="00680700"/>
    <w:rsid w:val="00680C1F"/>
    <w:rsid w:val="00680EA2"/>
    <w:rsid w:val="00680EAF"/>
    <w:rsid w:val="00680FA4"/>
    <w:rsid w:val="00681320"/>
    <w:rsid w:val="00681428"/>
    <w:rsid w:val="006814A8"/>
    <w:rsid w:val="006817DB"/>
    <w:rsid w:val="00682305"/>
    <w:rsid w:val="006824BE"/>
    <w:rsid w:val="0068295C"/>
    <w:rsid w:val="00682E39"/>
    <w:rsid w:val="006836CC"/>
    <w:rsid w:val="00683931"/>
    <w:rsid w:val="00683B30"/>
    <w:rsid w:val="00683B3B"/>
    <w:rsid w:val="00683CBF"/>
    <w:rsid w:val="00683E32"/>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715"/>
    <w:rsid w:val="00690165"/>
    <w:rsid w:val="00690A29"/>
    <w:rsid w:val="00691043"/>
    <w:rsid w:val="00691113"/>
    <w:rsid w:val="0069119D"/>
    <w:rsid w:val="0069147C"/>
    <w:rsid w:val="00691560"/>
    <w:rsid w:val="00691D29"/>
    <w:rsid w:val="00691FAD"/>
    <w:rsid w:val="0069206A"/>
    <w:rsid w:val="00692166"/>
    <w:rsid w:val="00692378"/>
    <w:rsid w:val="00692435"/>
    <w:rsid w:val="006927C6"/>
    <w:rsid w:val="0069287E"/>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62D"/>
    <w:rsid w:val="006957C5"/>
    <w:rsid w:val="00695B4E"/>
    <w:rsid w:val="00695BD1"/>
    <w:rsid w:val="00695FBA"/>
    <w:rsid w:val="0069688D"/>
    <w:rsid w:val="00696BB5"/>
    <w:rsid w:val="0069758A"/>
    <w:rsid w:val="006976AD"/>
    <w:rsid w:val="00697A54"/>
    <w:rsid w:val="00697C65"/>
    <w:rsid w:val="00697C77"/>
    <w:rsid w:val="00697D02"/>
    <w:rsid w:val="00697EE9"/>
    <w:rsid w:val="006A02E0"/>
    <w:rsid w:val="006A09F6"/>
    <w:rsid w:val="006A0D2F"/>
    <w:rsid w:val="006A11D3"/>
    <w:rsid w:val="006A1287"/>
    <w:rsid w:val="006A14E4"/>
    <w:rsid w:val="006A196A"/>
    <w:rsid w:val="006A1B14"/>
    <w:rsid w:val="006A1DED"/>
    <w:rsid w:val="006A2965"/>
    <w:rsid w:val="006A2A37"/>
    <w:rsid w:val="006A2ADD"/>
    <w:rsid w:val="006A2C08"/>
    <w:rsid w:val="006A2D67"/>
    <w:rsid w:val="006A34F8"/>
    <w:rsid w:val="006A356A"/>
    <w:rsid w:val="006A3F6A"/>
    <w:rsid w:val="006A45D0"/>
    <w:rsid w:val="006A47D5"/>
    <w:rsid w:val="006A48B4"/>
    <w:rsid w:val="006A4955"/>
    <w:rsid w:val="006A4A51"/>
    <w:rsid w:val="006A52B4"/>
    <w:rsid w:val="006A540D"/>
    <w:rsid w:val="006A5424"/>
    <w:rsid w:val="006A550D"/>
    <w:rsid w:val="006A6258"/>
    <w:rsid w:val="006A627A"/>
    <w:rsid w:val="006A63E4"/>
    <w:rsid w:val="006A6566"/>
    <w:rsid w:val="006A6575"/>
    <w:rsid w:val="006A6668"/>
    <w:rsid w:val="006A6692"/>
    <w:rsid w:val="006A7391"/>
    <w:rsid w:val="006A745C"/>
    <w:rsid w:val="006A78FB"/>
    <w:rsid w:val="006A7973"/>
    <w:rsid w:val="006A7B17"/>
    <w:rsid w:val="006A7B87"/>
    <w:rsid w:val="006A7BE5"/>
    <w:rsid w:val="006A7DAC"/>
    <w:rsid w:val="006A7F01"/>
    <w:rsid w:val="006B08BE"/>
    <w:rsid w:val="006B0A14"/>
    <w:rsid w:val="006B0AEE"/>
    <w:rsid w:val="006B0C43"/>
    <w:rsid w:val="006B0CED"/>
    <w:rsid w:val="006B0D59"/>
    <w:rsid w:val="006B0F5A"/>
    <w:rsid w:val="006B11EA"/>
    <w:rsid w:val="006B16AB"/>
    <w:rsid w:val="006B17DB"/>
    <w:rsid w:val="006B2973"/>
    <w:rsid w:val="006B2C19"/>
    <w:rsid w:val="006B2FFF"/>
    <w:rsid w:val="006B30A6"/>
    <w:rsid w:val="006B3466"/>
    <w:rsid w:val="006B3554"/>
    <w:rsid w:val="006B3A28"/>
    <w:rsid w:val="006B3C22"/>
    <w:rsid w:val="006B3EC3"/>
    <w:rsid w:val="006B42FE"/>
    <w:rsid w:val="006B475D"/>
    <w:rsid w:val="006B47FD"/>
    <w:rsid w:val="006B50AF"/>
    <w:rsid w:val="006B5146"/>
    <w:rsid w:val="006B52DD"/>
    <w:rsid w:val="006B5329"/>
    <w:rsid w:val="006B5638"/>
    <w:rsid w:val="006B5805"/>
    <w:rsid w:val="006B587F"/>
    <w:rsid w:val="006B5BF5"/>
    <w:rsid w:val="006B5C1A"/>
    <w:rsid w:val="006B5D78"/>
    <w:rsid w:val="006B6A7E"/>
    <w:rsid w:val="006B6F80"/>
    <w:rsid w:val="006B6FF4"/>
    <w:rsid w:val="006B7495"/>
    <w:rsid w:val="006B7B01"/>
    <w:rsid w:val="006B7F46"/>
    <w:rsid w:val="006C02DD"/>
    <w:rsid w:val="006C06D3"/>
    <w:rsid w:val="006C07A5"/>
    <w:rsid w:val="006C0AF4"/>
    <w:rsid w:val="006C0C64"/>
    <w:rsid w:val="006C0F78"/>
    <w:rsid w:val="006C1284"/>
    <w:rsid w:val="006C16CF"/>
    <w:rsid w:val="006C1A6E"/>
    <w:rsid w:val="006C22E2"/>
    <w:rsid w:val="006C22EF"/>
    <w:rsid w:val="006C2442"/>
    <w:rsid w:val="006C2C34"/>
    <w:rsid w:val="006C2F11"/>
    <w:rsid w:val="006C303C"/>
    <w:rsid w:val="006C30EE"/>
    <w:rsid w:val="006C3295"/>
    <w:rsid w:val="006C3FDD"/>
    <w:rsid w:val="006C4516"/>
    <w:rsid w:val="006C4843"/>
    <w:rsid w:val="006C4C68"/>
    <w:rsid w:val="006C5129"/>
    <w:rsid w:val="006C53F3"/>
    <w:rsid w:val="006C5B32"/>
    <w:rsid w:val="006C5B36"/>
    <w:rsid w:val="006C5B65"/>
    <w:rsid w:val="006C6167"/>
    <w:rsid w:val="006C62FC"/>
    <w:rsid w:val="006C6B1D"/>
    <w:rsid w:val="006C6DD2"/>
    <w:rsid w:val="006C6FA8"/>
    <w:rsid w:val="006C7453"/>
    <w:rsid w:val="006C781F"/>
    <w:rsid w:val="006C7878"/>
    <w:rsid w:val="006C7C5B"/>
    <w:rsid w:val="006D0433"/>
    <w:rsid w:val="006D0BAF"/>
    <w:rsid w:val="006D0D9B"/>
    <w:rsid w:val="006D0DE1"/>
    <w:rsid w:val="006D12CF"/>
    <w:rsid w:val="006D1359"/>
    <w:rsid w:val="006D169C"/>
    <w:rsid w:val="006D2187"/>
    <w:rsid w:val="006D21BA"/>
    <w:rsid w:val="006D29D0"/>
    <w:rsid w:val="006D2A82"/>
    <w:rsid w:val="006D2B65"/>
    <w:rsid w:val="006D2CEC"/>
    <w:rsid w:val="006D2FD2"/>
    <w:rsid w:val="006D303F"/>
    <w:rsid w:val="006D35F9"/>
    <w:rsid w:val="006D37CF"/>
    <w:rsid w:val="006D3972"/>
    <w:rsid w:val="006D42D8"/>
    <w:rsid w:val="006D434F"/>
    <w:rsid w:val="006D5181"/>
    <w:rsid w:val="006D5780"/>
    <w:rsid w:val="006D5C6E"/>
    <w:rsid w:val="006D5EAA"/>
    <w:rsid w:val="006D5F7D"/>
    <w:rsid w:val="006D6143"/>
    <w:rsid w:val="006D6284"/>
    <w:rsid w:val="006D69B8"/>
    <w:rsid w:val="006D6FE2"/>
    <w:rsid w:val="006D7056"/>
    <w:rsid w:val="006D7254"/>
    <w:rsid w:val="006D7456"/>
    <w:rsid w:val="006D751D"/>
    <w:rsid w:val="006D78B8"/>
    <w:rsid w:val="006D7F70"/>
    <w:rsid w:val="006E06C9"/>
    <w:rsid w:val="006E0CB2"/>
    <w:rsid w:val="006E0D49"/>
    <w:rsid w:val="006E0E12"/>
    <w:rsid w:val="006E0ED8"/>
    <w:rsid w:val="006E10E4"/>
    <w:rsid w:val="006E1586"/>
    <w:rsid w:val="006E1684"/>
    <w:rsid w:val="006E19F3"/>
    <w:rsid w:val="006E1DDD"/>
    <w:rsid w:val="006E27FC"/>
    <w:rsid w:val="006E2925"/>
    <w:rsid w:val="006E2C24"/>
    <w:rsid w:val="006E2D1A"/>
    <w:rsid w:val="006E2E32"/>
    <w:rsid w:val="006E33A2"/>
    <w:rsid w:val="006E370B"/>
    <w:rsid w:val="006E3CEB"/>
    <w:rsid w:val="006E4387"/>
    <w:rsid w:val="006E45BF"/>
    <w:rsid w:val="006E48D4"/>
    <w:rsid w:val="006E4991"/>
    <w:rsid w:val="006E4E71"/>
    <w:rsid w:val="006E5640"/>
    <w:rsid w:val="006E56C6"/>
    <w:rsid w:val="006E5C2A"/>
    <w:rsid w:val="006E62F3"/>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7B"/>
    <w:rsid w:val="006F21BB"/>
    <w:rsid w:val="006F21BC"/>
    <w:rsid w:val="006F2358"/>
    <w:rsid w:val="006F237E"/>
    <w:rsid w:val="006F2543"/>
    <w:rsid w:val="006F2A5E"/>
    <w:rsid w:val="006F2C23"/>
    <w:rsid w:val="006F39F6"/>
    <w:rsid w:val="006F3BCC"/>
    <w:rsid w:val="006F3DB8"/>
    <w:rsid w:val="006F4722"/>
    <w:rsid w:val="006F4987"/>
    <w:rsid w:val="006F4FFD"/>
    <w:rsid w:val="006F5015"/>
    <w:rsid w:val="006F50A6"/>
    <w:rsid w:val="006F5255"/>
    <w:rsid w:val="006F52F3"/>
    <w:rsid w:val="006F53FA"/>
    <w:rsid w:val="006F5442"/>
    <w:rsid w:val="006F559E"/>
    <w:rsid w:val="006F5AE0"/>
    <w:rsid w:val="006F6350"/>
    <w:rsid w:val="006F6396"/>
    <w:rsid w:val="006F66C5"/>
    <w:rsid w:val="006F6D1A"/>
    <w:rsid w:val="006F6EB6"/>
    <w:rsid w:val="006F702C"/>
    <w:rsid w:val="006F7197"/>
    <w:rsid w:val="006F74EC"/>
    <w:rsid w:val="006F752C"/>
    <w:rsid w:val="006F75C0"/>
    <w:rsid w:val="006F767F"/>
    <w:rsid w:val="006F7BD1"/>
    <w:rsid w:val="006F7C33"/>
    <w:rsid w:val="00700358"/>
    <w:rsid w:val="0070048C"/>
    <w:rsid w:val="00700780"/>
    <w:rsid w:val="00701098"/>
    <w:rsid w:val="007014EF"/>
    <w:rsid w:val="00701606"/>
    <w:rsid w:val="007019B2"/>
    <w:rsid w:val="00701A36"/>
    <w:rsid w:val="00701BFC"/>
    <w:rsid w:val="00701F78"/>
    <w:rsid w:val="00701FE9"/>
    <w:rsid w:val="00702216"/>
    <w:rsid w:val="007031C0"/>
    <w:rsid w:val="00703643"/>
    <w:rsid w:val="00703A0E"/>
    <w:rsid w:val="00703DC1"/>
    <w:rsid w:val="0070458D"/>
    <w:rsid w:val="007045A0"/>
    <w:rsid w:val="00704783"/>
    <w:rsid w:val="00704B27"/>
    <w:rsid w:val="00704FCA"/>
    <w:rsid w:val="00705601"/>
    <w:rsid w:val="007059B2"/>
    <w:rsid w:val="00705D1F"/>
    <w:rsid w:val="007061DA"/>
    <w:rsid w:val="007063B4"/>
    <w:rsid w:val="00706A58"/>
    <w:rsid w:val="00706B12"/>
    <w:rsid w:val="00706BDF"/>
    <w:rsid w:val="00707768"/>
    <w:rsid w:val="00707CB1"/>
    <w:rsid w:val="00707D2A"/>
    <w:rsid w:val="00707D68"/>
    <w:rsid w:val="00710434"/>
    <w:rsid w:val="0071053F"/>
    <w:rsid w:val="00710963"/>
    <w:rsid w:val="007110E8"/>
    <w:rsid w:val="00711B0B"/>
    <w:rsid w:val="00711D21"/>
    <w:rsid w:val="007123B4"/>
    <w:rsid w:val="00712944"/>
    <w:rsid w:val="00712A13"/>
    <w:rsid w:val="00712AFB"/>
    <w:rsid w:val="00712B61"/>
    <w:rsid w:val="00713267"/>
    <w:rsid w:val="00713530"/>
    <w:rsid w:val="00713C1F"/>
    <w:rsid w:val="00713FD1"/>
    <w:rsid w:val="00714150"/>
    <w:rsid w:val="007142F1"/>
    <w:rsid w:val="007146B7"/>
    <w:rsid w:val="0071477A"/>
    <w:rsid w:val="0071487A"/>
    <w:rsid w:val="00714ABC"/>
    <w:rsid w:val="00714AD9"/>
    <w:rsid w:val="00714D8D"/>
    <w:rsid w:val="00714E4E"/>
    <w:rsid w:val="007155B1"/>
    <w:rsid w:val="007156E9"/>
    <w:rsid w:val="007159E6"/>
    <w:rsid w:val="00715B33"/>
    <w:rsid w:val="00715B7E"/>
    <w:rsid w:val="00715D18"/>
    <w:rsid w:val="00715E8A"/>
    <w:rsid w:val="007160B6"/>
    <w:rsid w:val="00716814"/>
    <w:rsid w:val="0071682E"/>
    <w:rsid w:val="00716CE7"/>
    <w:rsid w:val="00716D3F"/>
    <w:rsid w:val="00716DE5"/>
    <w:rsid w:val="00717590"/>
    <w:rsid w:val="007177B1"/>
    <w:rsid w:val="007177E9"/>
    <w:rsid w:val="007178F4"/>
    <w:rsid w:val="00717A40"/>
    <w:rsid w:val="00717BC0"/>
    <w:rsid w:val="00717F76"/>
    <w:rsid w:val="007202AF"/>
    <w:rsid w:val="0072030D"/>
    <w:rsid w:val="00720575"/>
    <w:rsid w:val="007205A3"/>
    <w:rsid w:val="00720CD1"/>
    <w:rsid w:val="00720CFE"/>
    <w:rsid w:val="007210E6"/>
    <w:rsid w:val="00721282"/>
    <w:rsid w:val="007213B9"/>
    <w:rsid w:val="00721837"/>
    <w:rsid w:val="0072200E"/>
    <w:rsid w:val="007223ED"/>
    <w:rsid w:val="0072251A"/>
    <w:rsid w:val="0072276D"/>
    <w:rsid w:val="007227ED"/>
    <w:rsid w:val="00722E37"/>
    <w:rsid w:val="00723893"/>
    <w:rsid w:val="00723B90"/>
    <w:rsid w:val="00723EA3"/>
    <w:rsid w:val="00723F05"/>
    <w:rsid w:val="00723F69"/>
    <w:rsid w:val="0072474D"/>
    <w:rsid w:val="00724CD9"/>
    <w:rsid w:val="00724E46"/>
    <w:rsid w:val="00724E69"/>
    <w:rsid w:val="00724F45"/>
    <w:rsid w:val="00725358"/>
    <w:rsid w:val="00725427"/>
    <w:rsid w:val="00725E36"/>
    <w:rsid w:val="00726380"/>
    <w:rsid w:val="00726668"/>
    <w:rsid w:val="00726CCB"/>
    <w:rsid w:val="00726F48"/>
    <w:rsid w:val="007275B8"/>
    <w:rsid w:val="0072777B"/>
    <w:rsid w:val="00727802"/>
    <w:rsid w:val="00727BC6"/>
    <w:rsid w:val="007300F6"/>
    <w:rsid w:val="00730233"/>
    <w:rsid w:val="00730B1C"/>
    <w:rsid w:val="00730B52"/>
    <w:rsid w:val="00730E62"/>
    <w:rsid w:val="00730F5D"/>
    <w:rsid w:val="00730F88"/>
    <w:rsid w:val="00730FEA"/>
    <w:rsid w:val="00731045"/>
    <w:rsid w:val="00731373"/>
    <w:rsid w:val="007313CE"/>
    <w:rsid w:val="00732067"/>
    <w:rsid w:val="00732389"/>
    <w:rsid w:val="00732550"/>
    <w:rsid w:val="00732CDF"/>
    <w:rsid w:val="00732D47"/>
    <w:rsid w:val="00733017"/>
    <w:rsid w:val="00733088"/>
    <w:rsid w:val="007333B8"/>
    <w:rsid w:val="007335D9"/>
    <w:rsid w:val="00733601"/>
    <w:rsid w:val="00733A08"/>
    <w:rsid w:val="00733DA2"/>
    <w:rsid w:val="00733E58"/>
    <w:rsid w:val="00734720"/>
    <w:rsid w:val="0073482E"/>
    <w:rsid w:val="00734A40"/>
    <w:rsid w:val="00734CA3"/>
    <w:rsid w:val="00734DCF"/>
    <w:rsid w:val="00734E5C"/>
    <w:rsid w:val="007350A0"/>
    <w:rsid w:val="007352D1"/>
    <w:rsid w:val="00735A5D"/>
    <w:rsid w:val="00736B1B"/>
    <w:rsid w:val="0073740B"/>
    <w:rsid w:val="00737C7F"/>
    <w:rsid w:val="00737D00"/>
    <w:rsid w:val="00737D43"/>
    <w:rsid w:val="00737FA8"/>
    <w:rsid w:val="0074014D"/>
    <w:rsid w:val="0074024F"/>
    <w:rsid w:val="00740384"/>
    <w:rsid w:val="007403B6"/>
    <w:rsid w:val="007405CB"/>
    <w:rsid w:val="007409C0"/>
    <w:rsid w:val="007409FC"/>
    <w:rsid w:val="0074130B"/>
    <w:rsid w:val="007415FF"/>
    <w:rsid w:val="0074174A"/>
    <w:rsid w:val="007418AB"/>
    <w:rsid w:val="0074191C"/>
    <w:rsid w:val="007421DA"/>
    <w:rsid w:val="00742479"/>
    <w:rsid w:val="0074284B"/>
    <w:rsid w:val="007428D4"/>
    <w:rsid w:val="00742AE6"/>
    <w:rsid w:val="00742D73"/>
    <w:rsid w:val="00742E09"/>
    <w:rsid w:val="0074389B"/>
    <w:rsid w:val="00743C44"/>
    <w:rsid w:val="00743F19"/>
    <w:rsid w:val="00743F3C"/>
    <w:rsid w:val="0074409F"/>
    <w:rsid w:val="00744183"/>
    <w:rsid w:val="00744DBC"/>
    <w:rsid w:val="00744DD5"/>
    <w:rsid w:val="00744DED"/>
    <w:rsid w:val="00744E2F"/>
    <w:rsid w:val="00744F79"/>
    <w:rsid w:val="00745257"/>
    <w:rsid w:val="0074580A"/>
    <w:rsid w:val="007458A1"/>
    <w:rsid w:val="00745B4E"/>
    <w:rsid w:val="00746C80"/>
    <w:rsid w:val="00747669"/>
    <w:rsid w:val="00747C34"/>
    <w:rsid w:val="00747D11"/>
    <w:rsid w:val="00750833"/>
    <w:rsid w:val="00750936"/>
    <w:rsid w:val="00750B4A"/>
    <w:rsid w:val="00750DA7"/>
    <w:rsid w:val="007511CF"/>
    <w:rsid w:val="0075135B"/>
    <w:rsid w:val="0075172B"/>
    <w:rsid w:val="0075185C"/>
    <w:rsid w:val="00751EE1"/>
    <w:rsid w:val="007520CE"/>
    <w:rsid w:val="0075213A"/>
    <w:rsid w:val="007521F6"/>
    <w:rsid w:val="00752378"/>
    <w:rsid w:val="007524A4"/>
    <w:rsid w:val="00752674"/>
    <w:rsid w:val="00752902"/>
    <w:rsid w:val="00752B67"/>
    <w:rsid w:val="00752B73"/>
    <w:rsid w:val="00752C77"/>
    <w:rsid w:val="007530F6"/>
    <w:rsid w:val="00753176"/>
    <w:rsid w:val="00753194"/>
    <w:rsid w:val="007531A5"/>
    <w:rsid w:val="00753402"/>
    <w:rsid w:val="007534C0"/>
    <w:rsid w:val="0075385E"/>
    <w:rsid w:val="00753AE9"/>
    <w:rsid w:val="00753AFA"/>
    <w:rsid w:val="007540D8"/>
    <w:rsid w:val="00754A1F"/>
    <w:rsid w:val="00754ACE"/>
    <w:rsid w:val="00754D1B"/>
    <w:rsid w:val="00754DAD"/>
    <w:rsid w:val="00755738"/>
    <w:rsid w:val="0075574F"/>
    <w:rsid w:val="00755A46"/>
    <w:rsid w:val="007561B7"/>
    <w:rsid w:val="007563BE"/>
    <w:rsid w:val="007565D6"/>
    <w:rsid w:val="007566CF"/>
    <w:rsid w:val="00756937"/>
    <w:rsid w:val="00756B99"/>
    <w:rsid w:val="00757212"/>
    <w:rsid w:val="00757BFD"/>
    <w:rsid w:val="007607AF"/>
    <w:rsid w:val="00760ACE"/>
    <w:rsid w:val="007610F0"/>
    <w:rsid w:val="007615F4"/>
    <w:rsid w:val="0076200B"/>
    <w:rsid w:val="007621E3"/>
    <w:rsid w:val="0076257C"/>
    <w:rsid w:val="00762803"/>
    <w:rsid w:val="00762EE6"/>
    <w:rsid w:val="00763619"/>
    <w:rsid w:val="00763B78"/>
    <w:rsid w:val="00763E34"/>
    <w:rsid w:val="007641D4"/>
    <w:rsid w:val="007645AC"/>
    <w:rsid w:val="00764937"/>
    <w:rsid w:val="00764D7C"/>
    <w:rsid w:val="00765011"/>
    <w:rsid w:val="007650C2"/>
    <w:rsid w:val="00765151"/>
    <w:rsid w:val="00765705"/>
    <w:rsid w:val="007658C7"/>
    <w:rsid w:val="00765F89"/>
    <w:rsid w:val="0076616F"/>
    <w:rsid w:val="007661DC"/>
    <w:rsid w:val="007666A2"/>
    <w:rsid w:val="007666E1"/>
    <w:rsid w:val="0076676C"/>
    <w:rsid w:val="00766F5A"/>
    <w:rsid w:val="00767177"/>
    <w:rsid w:val="007671DD"/>
    <w:rsid w:val="00767465"/>
    <w:rsid w:val="0076766A"/>
    <w:rsid w:val="00767AC0"/>
    <w:rsid w:val="00767B6D"/>
    <w:rsid w:val="00767C43"/>
    <w:rsid w:val="00767C96"/>
    <w:rsid w:val="00767D45"/>
    <w:rsid w:val="007701E3"/>
    <w:rsid w:val="00770251"/>
    <w:rsid w:val="007707FA"/>
    <w:rsid w:val="007709B2"/>
    <w:rsid w:val="00770A02"/>
    <w:rsid w:val="00770AC9"/>
    <w:rsid w:val="00771711"/>
    <w:rsid w:val="00771869"/>
    <w:rsid w:val="00771879"/>
    <w:rsid w:val="00771B6C"/>
    <w:rsid w:val="00772071"/>
    <w:rsid w:val="00772452"/>
    <w:rsid w:val="00772795"/>
    <w:rsid w:val="00772A9D"/>
    <w:rsid w:val="00772DF3"/>
    <w:rsid w:val="0077304F"/>
    <w:rsid w:val="007732CC"/>
    <w:rsid w:val="007734E2"/>
    <w:rsid w:val="0077374A"/>
    <w:rsid w:val="00773857"/>
    <w:rsid w:val="007739CE"/>
    <w:rsid w:val="00773B8E"/>
    <w:rsid w:val="00774193"/>
    <w:rsid w:val="007743AC"/>
    <w:rsid w:val="007745AC"/>
    <w:rsid w:val="007745FB"/>
    <w:rsid w:val="007748B5"/>
    <w:rsid w:val="00774999"/>
    <w:rsid w:val="00774D56"/>
    <w:rsid w:val="00775285"/>
    <w:rsid w:val="007754FC"/>
    <w:rsid w:val="00775E7F"/>
    <w:rsid w:val="007760F4"/>
    <w:rsid w:val="00776503"/>
    <w:rsid w:val="007765A1"/>
    <w:rsid w:val="0077688F"/>
    <w:rsid w:val="007769B8"/>
    <w:rsid w:val="00776CCB"/>
    <w:rsid w:val="00776FF4"/>
    <w:rsid w:val="0077702B"/>
    <w:rsid w:val="00777362"/>
    <w:rsid w:val="00777807"/>
    <w:rsid w:val="0077787B"/>
    <w:rsid w:val="007778BF"/>
    <w:rsid w:val="007800FA"/>
    <w:rsid w:val="0078027F"/>
    <w:rsid w:val="00780C0F"/>
    <w:rsid w:val="00780E7F"/>
    <w:rsid w:val="00781129"/>
    <w:rsid w:val="007813A8"/>
    <w:rsid w:val="00781632"/>
    <w:rsid w:val="00781741"/>
    <w:rsid w:val="00781795"/>
    <w:rsid w:val="00781F57"/>
    <w:rsid w:val="00782317"/>
    <w:rsid w:val="00782803"/>
    <w:rsid w:val="00782819"/>
    <w:rsid w:val="00782AEC"/>
    <w:rsid w:val="00782B1A"/>
    <w:rsid w:val="00782CD1"/>
    <w:rsid w:val="00782D6E"/>
    <w:rsid w:val="007832A1"/>
    <w:rsid w:val="00783310"/>
    <w:rsid w:val="00783BAB"/>
    <w:rsid w:val="007846F5"/>
    <w:rsid w:val="00784753"/>
    <w:rsid w:val="00784AA1"/>
    <w:rsid w:val="007857EB"/>
    <w:rsid w:val="00785A90"/>
    <w:rsid w:val="00785C94"/>
    <w:rsid w:val="00785E6B"/>
    <w:rsid w:val="00785FD7"/>
    <w:rsid w:val="00786205"/>
    <w:rsid w:val="007862E7"/>
    <w:rsid w:val="0078665D"/>
    <w:rsid w:val="00786C87"/>
    <w:rsid w:val="00786EC1"/>
    <w:rsid w:val="00786F76"/>
    <w:rsid w:val="0078751C"/>
    <w:rsid w:val="0078771B"/>
    <w:rsid w:val="007879EE"/>
    <w:rsid w:val="00790008"/>
    <w:rsid w:val="0079003B"/>
    <w:rsid w:val="00790185"/>
    <w:rsid w:val="0079055A"/>
    <w:rsid w:val="007907C7"/>
    <w:rsid w:val="007909B6"/>
    <w:rsid w:val="007909C4"/>
    <w:rsid w:val="00790B91"/>
    <w:rsid w:val="00790D5A"/>
    <w:rsid w:val="00790F93"/>
    <w:rsid w:val="00791643"/>
    <w:rsid w:val="0079172A"/>
    <w:rsid w:val="00791D7C"/>
    <w:rsid w:val="007921B7"/>
    <w:rsid w:val="007922EC"/>
    <w:rsid w:val="00792D89"/>
    <w:rsid w:val="00792E32"/>
    <w:rsid w:val="00793034"/>
    <w:rsid w:val="007930A3"/>
    <w:rsid w:val="00793328"/>
    <w:rsid w:val="007933BA"/>
    <w:rsid w:val="00793BC5"/>
    <w:rsid w:val="00793FDA"/>
    <w:rsid w:val="00794209"/>
    <w:rsid w:val="00794275"/>
    <w:rsid w:val="007945B7"/>
    <w:rsid w:val="0079489F"/>
    <w:rsid w:val="00794D32"/>
    <w:rsid w:val="00794D96"/>
    <w:rsid w:val="00795113"/>
    <w:rsid w:val="007954C9"/>
    <w:rsid w:val="00795657"/>
    <w:rsid w:val="007957A1"/>
    <w:rsid w:val="007958A0"/>
    <w:rsid w:val="00795D21"/>
    <w:rsid w:val="007960A5"/>
    <w:rsid w:val="00796319"/>
    <w:rsid w:val="0079647F"/>
    <w:rsid w:val="0079675D"/>
    <w:rsid w:val="007967FE"/>
    <w:rsid w:val="0079691E"/>
    <w:rsid w:val="00796AEE"/>
    <w:rsid w:val="00796AF6"/>
    <w:rsid w:val="00796C77"/>
    <w:rsid w:val="007971D8"/>
    <w:rsid w:val="007971F4"/>
    <w:rsid w:val="007976DF"/>
    <w:rsid w:val="0079774A"/>
    <w:rsid w:val="00797B90"/>
    <w:rsid w:val="007A0003"/>
    <w:rsid w:val="007A0158"/>
    <w:rsid w:val="007A03DC"/>
    <w:rsid w:val="007A0573"/>
    <w:rsid w:val="007A06AA"/>
    <w:rsid w:val="007A0B82"/>
    <w:rsid w:val="007A0E88"/>
    <w:rsid w:val="007A0F63"/>
    <w:rsid w:val="007A0FBE"/>
    <w:rsid w:val="007A0FDA"/>
    <w:rsid w:val="007A1255"/>
    <w:rsid w:val="007A12C7"/>
    <w:rsid w:val="007A1CB0"/>
    <w:rsid w:val="007A23DE"/>
    <w:rsid w:val="007A2A84"/>
    <w:rsid w:val="007A32B6"/>
    <w:rsid w:val="007A32EA"/>
    <w:rsid w:val="007A35D6"/>
    <w:rsid w:val="007A3797"/>
    <w:rsid w:val="007A3BD2"/>
    <w:rsid w:val="007A4354"/>
    <w:rsid w:val="007A48A3"/>
    <w:rsid w:val="007A4A6D"/>
    <w:rsid w:val="007A4B8E"/>
    <w:rsid w:val="007A5861"/>
    <w:rsid w:val="007A58D8"/>
    <w:rsid w:val="007A59A0"/>
    <w:rsid w:val="007A5BEB"/>
    <w:rsid w:val="007A6544"/>
    <w:rsid w:val="007A6717"/>
    <w:rsid w:val="007A6815"/>
    <w:rsid w:val="007A6DA8"/>
    <w:rsid w:val="007A707E"/>
    <w:rsid w:val="007A714E"/>
    <w:rsid w:val="007A748F"/>
    <w:rsid w:val="007A762F"/>
    <w:rsid w:val="007A7C5D"/>
    <w:rsid w:val="007A7D6C"/>
    <w:rsid w:val="007A7E46"/>
    <w:rsid w:val="007A7E88"/>
    <w:rsid w:val="007B03A1"/>
    <w:rsid w:val="007B0791"/>
    <w:rsid w:val="007B086C"/>
    <w:rsid w:val="007B08A8"/>
    <w:rsid w:val="007B097D"/>
    <w:rsid w:val="007B0BE2"/>
    <w:rsid w:val="007B0FE8"/>
    <w:rsid w:val="007B13E5"/>
    <w:rsid w:val="007B14E1"/>
    <w:rsid w:val="007B1620"/>
    <w:rsid w:val="007B1B24"/>
    <w:rsid w:val="007B1F35"/>
    <w:rsid w:val="007B2094"/>
    <w:rsid w:val="007B24CA"/>
    <w:rsid w:val="007B281F"/>
    <w:rsid w:val="007B2DE6"/>
    <w:rsid w:val="007B2DF3"/>
    <w:rsid w:val="007B3699"/>
    <w:rsid w:val="007B37F2"/>
    <w:rsid w:val="007B3CD2"/>
    <w:rsid w:val="007B3F43"/>
    <w:rsid w:val="007B43E1"/>
    <w:rsid w:val="007B46FC"/>
    <w:rsid w:val="007B476A"/>
    <w:rsid w:val="007B4B5F"/>
    <w:rsid w:val="007B4DA8"/>
    <w:rsid w:val="007B4EBD"/>
    <w:rsid w:val="007B5999"/>
    <w:rsid w:val="007B62C8"/>
    <w:rsid w:val="007B62D1"/>
    <w:rsid w:val="007B670B"/>
    <w:rsid w:val="007B6746"/>
    <w:rsid w:val="007B68DE"/>
    <w:rsid w:val="007B6D41"/>
    <w:rsid w:val="007B6E03"/>
    <w:rsid w:val="007B6F7A"/>
    <w:rsid w:val="007B70AD"/>
    <w:rsid w:val="007B70C1"/>
    <w:rsid w:val="007B713A"/>
    <w:rsid w:val="007B7995"/>
    <w:rsid w:val="007B7A3C"/>
    <w:rsid w:val="007B7A6F"/>
    <w:rsid w:val="007B7B34"/>
    <w:rsid w:val="007B7FA8"/>
    <w:rsid w:val="007B7FDD"/>
    <w:rsid w:val="007C003B"/>
    <w:rsid w:val="007C0B02"/>
    <w:rsid w:val="007C0E8B"/>
    <w:rsid w:val="007C1066"/>
    <w:rsid w:val="007C1244"/>
    <w:rsid w:val="007C19A0"/>
    <w:rsid w:val="007C1DBC"/>
    <w:rsid w:val="007C2388"/>
    <w:rsid w:val="007C2A1B"/>
    <w:rsid w:val="007C2ADC"/>
    <w:rsid w:val="007C2C3A"/>
    <w:rsid w:val="007C2D94"/>
    <w:rsid w:val="007C30E7"/>
    <w:rsid w:val="007C3206"/>
    <w:rsid w:val="007C34BD"/>
    <w:rsid w:val="007C39F4"/>
    <w:rsid w:val="007C3AF2"/>
    <w:rsid w:val="007C3D60"/>
    <w:rsid w:val="007C3D7E"/>
    <w:rsid w:val="007C4D93"/>
    <w:rsid w:val="007C4E84"/>
    <w:rsid w:val="007C4F79"/>
    <w:rsid w:val="007C5775"/>
    <w:rsid w:val="007C57FB"/>
    <w:rsid w:val="007C5886"/>
    <w:rsid w:val="007C5A05"/>
    <w:rsid w:val="007C5E52"/>
    <w:rsid w:val="007C63E9"/>
    <w:rsid w:val="007C6418"/>
    <w:rsid w:val="007C6564"/>
    <w:rsid w:val="007C6988"/>
    <w:rsid w:val="007C6AB6"/>
    <w:rsid w:val="007C6D0F"/>
    <w:rsid w:val="007C6F8E"/>
    <w:rsid w:val="007C7074"/>
    <w:rsid w:val="007C72E3"/>
    <w:rsid w:val="007C780D"/>
    <w:rsid w:val="007C7EE4"/>
    <w:rsid w:val="007D009E"/>
    <w:rsid w:val="007D00CD"/>
    <w:rsid w:val="007D03BF"/>
    <w:rsid w:val="007D040B"/>
    <w:rsid w:val="007D0653"/>
    <w:rsid w:val="007D087D"/>
    <w:rsid w:val="007D127B"/>
    <w:rsid w:val="007D1907"/>
    <w:rsid w:val="007D19DF"/>
    <w:rsid w:val="007D1BCF"/>
    <w:rsid w:val="007D1E97"/>
    <w:rsid w:val="007D1F6D"/>
    <w:rsid w:val="007D2315"/>
    <w:rsid w:val="007D24CF"/>
    <w:rsid w:val="007D2793"/>
    <w:rsid w:val="007D2CF9"/>
    <w:rsid w:val="007D2EE5"/>
    <w:rsid w:val="007D31EA"/>
    <w:rsid w:val="007D3A52"/>
    <w:rsid w:val="007D4025"/>
    <w:rsid w:val="007D4150"/>
    <w:rsid w:val="007D439A"/>
    <w:rsid w:val="007D4861"/>
    <w:rsid w:val="007D4D30"/>
    <w:rsid w:val="007D51A8"/>
    <w:rsid w:val="007D56EF"/>
    <w:rsid w:val="007D5759"/>
    <w:rsid w:val="007D6141"/>
    <w:rsid w:val="007D639A"/>
    <w:rsid w:val="007D657B"/>
    <w:rsid w:val="007D65CE"/>
    <w:rsid w:val="007D6BE8"/>
    <w:rsid w:val="007D6E5C"/>
    <w:rsid w:val="007D7310"/>
    <w:rsid w:val="007D7450"/>
    <w:rsid w:val="007D75CF"/>
    <w:rsid w:val="007D7CD6"/>
    <w:rsid w:val="007E03E9"/>
    <w:rsid w:val="007E0440"/>
    <w:rsid w:val="007E056F"/>
    <w:rsid w:val="007E0871"/>
    <w:rsid w:val="007E0881"/>
    <w:rsid w:val="007E0A08"/>
    <w:rsid w:val="007E0ADF"/>
    <w:rsid w:val="007E0B61"/>
    <w:rsid w:val="007E0BFF"/>
    <w:rsid w:val="007E0C4A"/>
    <w:rsid w:val="007E0C9B"/>
    <w:rsid w:val="007E0D5B"/>
    <w:rsid w:val="007E0D99"/>
    <w:rsid w:val="007E0F7D"/>
    <w:rsid w:val="007E10F0"/>
    <w:rsid w:val="007E157B"/>
    <w:rsid w:val="007E159C"/>
    <w:rsid w:val="007E17AA"/>
    <w:rsid w:val="007E196D"/>
    <w:rsid w:val="007E1BC3"/>
    <w:rsid w:val="007E1C23"/>
    <w:rsid w:val="007E1F89"/>
    <w:rsid w:val="007E2023"/>
    <w:rsid w:val="007E2745"/>
    <w:rsid w:val="007E282D"/>
    <w:rsid w:val="007E2AC4"/>
    <w:rsid w:val="007E2C14"/>
    <w:rsid w:val="007E3328"/>
    <w:rsid w:val="007E3725"/>
    <w:rsid w:val="007E3942"/>
    <w:rsid w:val="007E3A1F"/>
    <w:rsid w:val="007E4162"/>
    <w:rsid w:val="007E41FB"/>
    <w:rsid w:val="007E4419"/>
    <w:rsid w:val="007E45C8"/>
    <w:rsid w:val="007E48FA"/>
    <w:rsid w:val="007E4C06"/>
    <w:rsid w:val="007E4C23"/>
    <w:rsid w:val="007E4FE5"/>
    <w:rsid w:val="007E52E5"/>
    <w:rsid w:val="007E57AB"/>
    <w:rsid w:val="007E59F8"/>
    <w:rsid w:val="007E5D96"/>
    <w:rsid w:val="007E5DAF"/>
    <w:rsid w:val="007E6C37"/>
    <w:rsid w:val="007E6DC5"/>
    <w:rsid w:val="007E7010"/>
    <w:rsid w:val="007E735C"/>
    <w:rsid w:val="007E7F95"/>
    <w:rsid w:val="007F07C4"/>
    <w:rsid w:val="007F0949"/>
    <w:rsid w:val="007F098C"/>
    <w:rsid w:val="007F0FCE"/>
    <w:rsid w:val="007F111E"/>
    <w:rsid w:val="007F14AF"/>
    <w:rsid w:val="007F1539"/>
    <w:rsid w:val="007F1AFA"/>
    <w:rsid w:val="007F28B8"/>
    <w:rsid w:val="007F2E0A"/>
    <w:rsid w:val="007F2F51"/>
    <w:rsid w:val="007F308D"/>
    <w:rsid w:val="007F327A"/>
    <w:rsid w:val="007F3779"/>
    <w:rsid w:val="007F3EF2"/>
    <w:rsid w:val="007F400F"/>
    <w:rsid w:val="007F4965"/>
    <w:rsid w:val="007F4D7B"/>
    <w:rsid w:val="007F4EEF"/>
    <w:rsid w:val="007F541F"/>
    <w:rsid w:val="007F5799"/>
    <w:rsid w:val="007F57BC"/>
    <w:rsid w:val="007F5E58"/>
    <w:rsid w:val="007F62C1"/>
    <w:rsid w:val="007F6A87"/>
    <w:rsid w:val="007F6A8B"/>
    <w:rsid w:val="007F6CD1"/>
    <w:rsid w:val="007F73E5"/>
    <w:rsid w:val="007F746D"/>
    <w:rsid w:val="007F74BB"/>
    <w:rsid w:val="007F7547"/>
    <w:rsid w:val="0080045C"/>
    <w:rsid w:val="00801513"/>
    <w:rsid w:val="0080156B"/>
    <w:rsid w:val="00801E9A"/>
    <w:rsid w:val="0080200D"/>
    <w:rsid w:val="00802511"/>
    <w:rsid w:val="008025CD"/>
    <w:rsid w:val="008028F6"/>
    <w:rsid w:val="0080297C"/>
    <w:rsid w:val="00802D5A"/>
    <w:rsid w:val="008034A8"/>
    <w:rsid w:val="00803587"/>
    <w:rsid w:val="008035B2"/>
    <w:rsid w:val="008036DC"/>
    <w:rsid w:val="008038E6"/>
    <w:rsid w:val="008039C4"/>
    <w:rsid w:val="00803CCF"/>
    <w:rsid w:val="00803D7B"/>
    <w:rsid w:val="00803E1A"/>
    <w:rsid w:val="00803E1B"/>
    <w:rsid w:val="008040A7"/>
    <w:rsid w:val="008044EB"/>
    <w:rsid w:val="00804B0C"/>
    <w:rsid w:val="00804C3F"/>
    <w:rsid w:val="00805077"/>
    <w:rsid w:val="0080543B"/>
    <w:rsid w:val="00805D17"/>
    <w:rsid w:val="00805E2B"/>
    <w:rsid w:val="0080614C"/>
    <w:rsid w:val="008066BD"/>
    <w:rsid w:val="0080696A"/>
    <w:rsid w:val="008069F0"/>
    <w:rsid w:val="00806A0B"/>
    <w:rsid w:val="00806A33"/>
    <w:rsid w:val="00806CCE"/>
    <w:rsid w:val="00806F4B"/>
    <w:rsid w:val="0080724F"/>
    <w:rsid w:val="008074EB"/>
    <w:rsid w:val="00807944"/>
    <w:rsid w:val="00807A35"/>
    <w:rsid w:val="00810240"/>
    <w:rsid w:val="00810557"/>
    <w:rsid w:val="00810AE2"/>
    <w:rsid w:val="00810AF9"/>
    <w:rsid w:val="00810B67"/>
    <w:rsid w:val="00810C49"/>
    <w:rsid w:val="008110EE"/>
    <w:rsid w:val="008116F4"/>
    <w:rsid w:val="00811D35"/>
    <w:rsid w:val="008124E5"/>
    <w:rsid w:val="008126C7"/>
    <w:rsid w:val="0081290B"/>
    <w:rsid w:val="00812E62"/>
    <w:rsid w:val="00813BA3"/>
    <w:rsid w:val="00813E92"/>
    <w:rsid w:val="00814353"/>
    <w:rsid w:val="008149A1"/>
    <w:rsid w:val="00814A62"/>
    <w:rsid w:val="00814CE2"/>
    <w:rsid w:val="00814F21"/>
    <w:rsid w:val="00815198"/>
    <w:rsid w:val="00815381"/>
    <w:rsid w:val="0081551D"/>
    <w:rsid w:val="008155F8"/>
    <w:rsid w:val="008157D6"/>
    <w:rsid w:val="008159FA"/>
    <w:rsid w:val="00815D80"/>
    <w:rsid w:val="008164A5"/>
    <w:rsid w:val="00816891"/>
    <w:rsid w:val="00816A14"/>
    <w:rsid w:val="00816FAE"/>
    <w:rsid w:val="00817066"/>
    <w:rsid w:val="0081714B"/>
    <w:rsid w:val="008178F1"/>
    <w:rsid w:val="00817A85"/>
    <w:rsid w:val="00817C34"/>
    <w:rsid w:val="00817ED1"/>
    <w:rsid w:val="008203D2"/>
    <w:rsid w:val="00820CEE"/>
    <w:rsid w:val="00820D83"/>
    <w:rsid w:val="00821C8A"/>
    <w:rsid w:val="008220EC"/>
    <w:rsid w:val="0082212E"/>
    <w:rsid w:val="00822242"/>
    <w:rsid w:val="00822429"/>
    <w:rsid w:val="00822602"/>
    <w:rsid w:val="00822AE9"/>
    <w:rsid w:val="0082386F"/>
    <w:rsid w:val="00823B26"/>
    <w:rsid w:val="00823D21"/>
    <w:rsid w:val="00823DAC"/>
    <w:rsid w:val="00823EA2"/>
    <w:rsid w:val="008247DB"/>
    <w:rsid w:val="00824D8D"/>
    <w:rsid w:val="00824FF4"/>
    <w:rsid w:val="0082500E"/>
    <w:rsid w:val="00825414"/>
    <w:rsid w:val="00825709"/>
    <w:rsid w:val="00825A4E"/>
    <w:rsid w:val="00825FEA"/>
    <w:rsid w:val="0082631E"/>
    <w:rsid w:val="00826468"/>
    <w:rsid w:val="00826681"/>
    <w:rsid w:val="00826ACF"/>
    <w:rsid w:val="008276A0"/>
    <w:rsid w:val="008276CD"/>
    <w:rsid w:val="00827B79"/>
    <w:rsid w:val="00827D19"/>
    <w:rsid w:val="00827D25"/>
    <w:rsid w:val="00827F2C"/>
    <w:rsid w:val="008301AA"/>
    <w:rsid w:val="0083031C"/>
    <w:rsid w:val="00830552"/>
    <w:rsid w:val="00830752"/>
    <w:rsid w:val="008308C8"/>
    <w:rsid w:val="0083091F"/>
    <w:rsid w:val="00831126"/>
    <w:rsid w:val="0083137F"/>
    <w:rsid w:val="008314E5"/>
    <w:rsid w:val="0083188D"/>
    <w:rsid w:val="00831B6A"/>
    <w:rsid w:val="0083235D"/>
    <w:rsid w:val="008324DD"/>
    <w:rsid w:val="0083277F"/>
    <w:rsid w:val="00832E3D"/>
    <w:rsid w:val="0083303E"/>
    <w:rsid w:val="008331B4"/>
    <w:rsid w:val="008331CA"/>
    <w:rsid w:val="0083358C"/>
    <w:rsid w:val="00833900"/>
    <w:rsid w:val="00833AA8"/>
    <w:rsid w:val="00834822"/>
    <w:rsid w:val="0083498D"/>
    <w:rsid w:val="0083504B"/>
    <w:rsid w:val="00835BF9"/>
    <w:rsid w:val="0083623C"/>
    <w:rsid w:val="00836A5C"/>
    <w:rsid w:val="0083731C"/>
    <w:rsid w:val="0083757F"/>
    <w:rsid w:val="00837900"/>
    <w:rsid w:val="00837A94"/>
    <w:rsid w:val="00840788"/>
    <w:rsid w:val="00840AF9"/>
    <w:rsid w:val="00840C15"/>
    <w:rsid w:val="00840CA6"/>
    <w:rsid w:val="00840E65"/>
    <w:rsid w:val="008410D6"/>
    <w:rsid w:val="00841F55"/>
    <w:rsid w:val="00841FE6"/>
    <w:rsid w:val="008429AC"/>
    <w:rsid w:val="008429B9"/>
    <w:rsid w:val="00843147"/>
    <w:rsid w:val="008432FD"/>
    <w:rsid w:val="0084366E"/>
    <w:rsid w:val="00843773"/>
    <w:rsid w:val="00843A72"/>
    <w:rsid w:val="00843DC6"/>
    <w:rsid w:val="00843E54"/>
    <w:rsid w:val="00844009"/>
    <w:rsid w:val="008440A7"/>
    <w:rsid w:val="008440AB"/>
    <w:rsid w:val="0084411E"/>
    <w:rsid w:val="00844311"/>
    <w:rsid w:val="008445BD"/>
    <w:rsid w:val="008446AD"/>
    <w:rsid w:val="00844EAF"/>
    <w:rsid w:val="00844F32"/>
    <w:rsid w:val="00844FB9"/>
    <w:rsid w:val="00844FEC"/>
    <w:rsid w:val="00845447"/>
    <w:rsid w:val="008455D3"/>
    <w:rsid w:val="0084560F"/>
    <w:rsid w:val="00845923"/>
    <w:rsid w:val="00845A35"/>
    <w:rsid w:val="00845C15"/>
    <w:rsid w:val="008463AF"/>
    <w:rsid w:val="008475DA"/>
    <w:rsid w:val="008478B7"/>
    <w:rsid w:val="00847A3A"/>
    <w:rsid w:val="00850099"/>
    <w:rsid w:val="0085063E"/>
    <w:rsid w:val="008506CD"/>
    <w:rsid w:val="00851246"/>
    <w:rsid w:val="00851342"/>
    <w:rsid w:val="00851554"/>
    <w:rsid w:val="00851B7D"/>
    <w:rsid w:val="00852342"/>
    <w:rsid w:val="00852375"/>
    <w:rsid w:val="0085241D"/>
    <w:rsid w:val="0085294E"/>
    <w:rsid w:val="00852D87"/>
    <w:rsid w:val="0085314C"/>
    <w:rsid w:val="0085322E"/>
    <w:rsid w:val="008534F4"/>
    <w:rsid w:val="00853689"/>
    <w:rsid w:val="0085379C"/>
    <w:rsid w:val="008537FE"/>
    <w:rsid w:val="00853856"/>
    <w:rsid w:val="00853EB9"/>
    <w:rsid w:val="00853EC1"/>
    <w:rsid w:val="00854229"/>
    <w:rsid w:val="00854C0F"/>
    <w:rsid w:val="0085510C"/>
    <w:rsid w:val="00855335"/>
    <w:rsid w:val="008553D3"/>
    <w:rsid w:val="008554F1"/>
    <w:rsid w:val="00855713"/>
    <w:rsid w:val="00855AEC"/>
    <w:rsid w:val="00855BC7"/>
    <w:rsid w:val="008564AB"/>
    <w:rsid w:val="0085652C"/>
    <w:rsid w:val="00856582"/>
    <w:rsid w:val="00856771"/>
    <w:rsid w:val="0085683D"/>
    <w:rsid w:val="00856990"/>
    <w:rsid w:val="00856CC8"/>
    <w:rsid w:val="00856D5B"/>
    <w:rsid w:val="00856ED3"/>
    <w:rsid w:val="008572BE"/>
    <w:rsid w:val="0085743A"/>
    <w:rsid w:val="008574AF"/>
    <w:rsid w:val="00857D38"/>
    <w:rsid w:val="00860086"/>
    <w:rsid w:val="0086052D"/>
    <w:rsid w:val="0086075A"/>
    <w:rsid w:val="00860877"/>
    <w:rsid w:val="008608B3"/>
    <w:rsid w:val="00860A91"/>
    <w:rsid w:val="00860F57"/>
    <w:rsid w:val="008615F1"/>
    <w:rsid w:val="00861B08"/>
    <w:rsid w:val="00861C4D"/>
    <w:rsid w:val="0086262B"/>
    <w:rsid w:val="008627A4"/>
    <w:rsid w:val="008628B2"/>
    <w:rsid w:val="00862C42"/>
    <w:rsid w:val="008635C4"/>
    <w:rsid w:val="00863AC5"/>
    <w:rsid w:val="00863C35"/>
    <w:rsid w:val="00864162"/>
    <w:rsid w:val="008644AC"/>
    <w:rsid w:val="00864D41"/>
    <w:rsid w:val="00864F4F"/>
    <w:rsid w:val="00864FFA"/>
    <w:rsid w:val="0086512A"/>
    <w:rsid w:val="00865198"/>
    <w:rsid w:val="00865416"/>
    <w:rsid w:val="0086544B"/>
    <w:rsid w:val="008655AF"/>
    <w:rsid w:val="00865A29"/>
    <w:rsid w:val="00865B2B"/>
    <w:rsid w:val="00866047"/>
    <w:rsid w:val="008660F1"/>
    <w:rsid w:val="0086618F"/>
    <w:rsid w:val="008666E3"/>
    <w:rsid w:val="00866737"/>
    <w:rsid w:val="00866782"/>
    <w:rsid w:val="008671D3"/>
    <w:rsid w:val="0086735A"/>
    <w:rsid w:val="00867743"/>
    <w:rsid w:val="00867ACB"/>
    <w:rsid w:val="00867C81"/>
    <w:rsid w:val="00867DEF"/>
    <w:rsid w:val="00867E19"/>
    <w:rsid w:val="00867F93"/>
    <w:rsid w:val="00870017"/>
    <w:rsid w:val="0087006F"/>
    <w:rsid w:val="0087039C"/>
    <w:rsid w:val="00870566"/>
    <w:rsid w:val="008705B6"/>
    <w:rsid w:val="008706AA"/>
    <w:rsid w:val="00870970"/>
    <w:rsid w:val="00870B81"/>
    <w:rsid w:val="00870C12"/>
    <w:rsid w:val="00870D67"/>
    <w:rsid w:val="00870EA8"/>
    <w:rsid w:val="00871626"/>
    <w:rsid w:val="00871EAA"/>
    <w:rsid w:val="00872248"/>
    <w:rsid w:val="00872466"/>
    <w:rsid w:val="00872912"/>
    <w:rsid w:val="00873367"/>
    <w:rsid w:val="00873897"/>
    <w:rsid w:val="008738FE"/>
    <w:rsid w:val="008741BD"/>
    <w:rsid w:val="00874221"/>
    <w:rsid w:val="00874376"/>
    <w:rsid w:val="008744FB"/>
    <w:rsid w:val="008746F6"/>
    <w:rsid w:val="00874D51"/>
    <w:rsid w:val="00875295"/>
    <w:rsid w:val="008754E1"/>
    <w:rsid w:val="00875651"/>
    <w:rsid w:val="00875688"/>
    <w:rsid w:val="008758D8"/>
    <w:rsid w:val="008758DC"/>
    <w:rsid w:val="008758E9"/>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0EC"/>
    <w:rsid w:val="00880374"/>
    <w:rsid w:val="0088043C"/>
    <w:rsid w:val="0088060A"/>
    <w:rsid w:val="0088061B"/>
    <w:rsid w:val="00880C69"/>
    <w:rsid w:val="00880D33"/>
    <w:rsid w:val="00880F20"/>
    <w:rsid w:val="00881008"/>
    <w:rsid w:val="008815E8"/>
    <w:rsid w:val="0088181D"/>
    <w:rsid w:val="00881956"/>
    <w:rsid w:val="00881AB1"/>
    <w:rsid w:val="00882228"/>
    <w:rsid w:val="008826E7"/>
    <w:rsid w:val="00882BAA"/>
    <w:rsid w:val="0088409D"/>
    <w:rsid w:val="00884889"/>
    <w:rsid w:val="008849C1"/>
    <w:rsid w:val="00884F5E"/>
    <w:rsid w:val="008851A6"/>
    <w:rsid w:val="00885298"/>
    <w:rsid w:val="00885EF1"/>
    <w:rsid w:val="00885F72"/>
    <w:rsid w:val="0088615C"/>
    <w:rsid w:val="008862BA"/>
    <w:rsid w:val="008865AA"/>
    <w:rsid w:val="008865B9"/>
    <w:rsid w:val="00886B4C"/>
    <w:rsid w:val="00886FDF"/>
    <w:rsid w:val="00887098"/>
    <w:rsid w:val="00887359"/>
    <w:rsid w:val="008874A4"/>
    <w:rsid w:val="00887613"/>
    <w:rsid w:val="008878F7"/>
    <w:rsid w:val="00887937"/>
    <w:rsid w:val="00887C9B"/>
    <w:rsid w:val="00887F4D"/>
    <w:rsid w:val="00887F8B"/>
    <w:rsid w:val="00890172"/>
    <w:rsid w:val="008905F5"/>
    <w:rsid w:val="008906C9"/>
    <w:rsid w:val="00890751"/>
    <w:rsid w:val="0089118F"/>
    <w:rsid w:val="0089152C"/>
    <w:rsid w:val="008917F9"/>
    <w:rsid w:val="00891844"/>
    <w:rsid w:val="0089199E"/>
    <w:rsid w:val="00891BDC"/>
    <w:rsid w:val="00891CE8"/>
    <w:rsid w:val="00891E93"/>
    <w:rsid w:val="00892247"/>
    <w:rsid w:val="008923E2"/>
    <w:rsid w:val="0089260C"/>
    <w:rsid w:val="008928B3"/>
    <w:rsid w:val="00892E10"/>
    <w:rsid w:val="00893A87"/>
    <w:rsid w:val="00893F89"/>
    <w:rsid w:val="00894849"/>
    <w:rsid w:val="00894A44"/>
    <w:rsid w:val="00894D62"/>
    <w:rsid w:val="00895089"/>
    <w:rsid w:val="0089534C"/>
    <w:rsid w:val="00895768"/>
    <w:rsid w:val="00895889"/>
    <w:rsid w:val="00895F3F"/>
    <w:rsid w:val="00896899"/>
    <w:rsid w:val="00896A0B"/>
    <w:rsid w:val="00896AC9"/>
    <w:rsid w:val="00896AE7"/>
    <w:rsid w:val="00896CCC"/>
    <w:rsid w:val="00896D70"/>
    <w:rsid w:val="008971DF"/>
    <w:rsid w:val="00897539"/>
    <w:rsid w:val="0089784F"/>
    <w:rsid w:val="00897C0F"/>
    <w:rsid w:val="00897CED"/>
    <w:rsid w:val="00897DD9"/>
    <w:rsid w:val="00897EB9"/>
    <w:rsid w:val="008A0767"/>
    <w:rsid w:val="008A07F7"/>
    <w:rsid w:val="008A0D8C"/>
    <w:rsid w:val="008A0FF7"/>
    <w:rsid w:val="008A1206"/>
    <w:rsid w:val="008A126A"/>
    <w:rsid w:val="008A1765"/>
    <w:rsid w:val="008A1813"/>
    <w:rsid w:val="008A18E5"/>
    <w:rsid w:val="008A1B2C"/>
    <w:rsid w:val="008A1C05"/>
    <w:rsid w:val="008A1DEA"/>
    <w:rsid w:val="008A25A6"/>
    <w:rsid w:val="008A271A"/>
    <w:rsid w:val="008A3244"/>
    <w:rsid w:val="008A3262"/>
    <w:rsid w:val="008A34D9"/>
    <w:rsid w:val="008A3971"/>
    <w:rsid w:val="008A39E6"/>
    <w:rsid w:val="008A4565"/>
    <w:rsid w:val="008A4B38"/>
    <w:rsid w:val="008A4C44"/>
    <w:rsid w:val="008A4CF3"/>
    <w:rsid w:val="008A4CFD"/>
    <w:rsid w:val="008A4F2D"/>
    <w:rsid w:val="008A5D3B"/>
    <w:rsid w:val="008A5DC4"/>
    <w:rsid w:val="008A5F27"/>
    <w:rsid w:val="008A5F6F"/>
    <w:rsid w:val="008A5F9C"/>
    <w:rsid w:val="008A6028"/>
    <w:rsid w:val="008A6155"/>
    <w:rsid w:val="008A648F"/>
    <w:rsid w:val="008A660C"/>
    <w:rsid w:val="008A71C5"/>
    <w:rsid w:val="008A752F"/>
    <w:rsid w:val="008A765F"/>
    <w:rsid w:val="008A7D16"/>
    <w:rsid w:val="008A7E62"/>
    <w:rsid w:val="008B0253"/>
    <w:rsid w:val="008B0353"/>
    <w:rsid w:val="008B03F3"/>
    <w:rsid w:val="008B0CA0"/>
    <w:rsid w:val="008B11BB"/>
    <w:rsid w:val="008B11CE"/>
    <w:rsid w:val="008B1AD7"/>
    <w:rsid w:val="008B1DBF"/>
    <w:rsid w:val="008B1DC4"/>
    <w:rsid w:val="008B1FBE"/>
    <w:rsid w:val="008B23EF"/>
    <w:rsid w:val="008B3144"/>
    <w:rsid w:val="008B334D"/>
    <w:rsid w:val="008B34F4"/>
    <w:rsid w:val="008B3B98"/>
    <w:rsid w:val="008B3C81"/>
    <w:rsid w:val="008B4172"/>
    <w:rsid w:val="008B424E"/>
    <w:rsid w:val="008B4464"/>
    <w:rsid w:val="008B4951"/>
    <w:rsid w:val="008B4F84"/>
    <w:rsid w:val="008B5033"/>
    <w:rsid w:val="008B5914"/>
    <w:rsid w:val="008B5930"/>
    <w:rsid w:val="008B599D"/>
    <w:rsid w:val="008B5A0E"/>
    <w:rsid w:val="008B5D5B"/>
    <w:rsid w:val="008B5DCE"/>
    <w:rsid w:val="008B6FA8"/>
    <w:rsid w:val="008B6FAB"/>
    <w:rsid w:val="008B72BB"/>
    <w:rsid w:val="008B77EC"/>
    <w:rsid w:val="008B7A16"/>
    <w:rsid w:val="008B7B48"/>
    <w:rsid w:val="008B7C8A"/>
    <w:rsid w:val="008C0191"/>
    <w:rsid w:val="008C04E6"/>
    <w:rsid w:val="008C0626"/>
    <w:rsid w:val="008C11D1"/>
    <w:rsid w:val="008C131A"/>
    <w:rsid w:val="008C152F"/>
    <w:rsid w:val="008C1EBC"/>
    <w:rsid w:val="008C1ECF"/>
    <w:rsid w:val="008C2E03"/>
    <w:rsid w:val="008C3171"/>
    <w:rsid w:val="008C3309"/>
    <w:rsid w:val="008C33C9"/>
    <w:rsid w:val="008C34B6"/>
    <w:rsid w:val="008C3748"/>
    <w:rsid w:val="008C38BE"/>
    <w:rsid w:val="008C39B5"/>
    <w:rsid w:val="008C3A41"/>
    <w:rsid w:val="008C3C08"/>
    <w:rsid w:val="008C3D6A"/>
    <w:rsid w:val="008C4219"/>
    <w:rsid w:val="008C445A"/>
    <w:rsid w:val="008C44EB"/>
    <w:rsid w:val="008C48B5"/>
    <w:rsid w:val="008C48CC"/>
    <w:rsid w:val="008C4B65"/>
    <w:rsid w:val="008C4CA3"/>
    <w:rsid w:val="008C5360"/>
    <w:rsid w:val="008C5738"/>
    <w:rsid w:val="008C6375"/>
    <w:rsid w:val="008C6621"/>
    <w:rsid w:val="008C6889"/>
    <w:rsid w:val="008C6902"/>
    <w:rsid w:val="008C698C"/>
    <w:rsid w:val="008C6A30"/>
    <w:rsid w:val="008C6C13"/>
    <w:rsid w:val="008C7682"/>
    <w:rsid w:val="008C798C"/>
    <w:rsid w:val="008D020D"/>
    <w:rsid w:val="008D04F0"/>
    <w:rsid w:val="008D0770"/>
    <w:rsid w:val="008D097B"/>
    <w:rsid w:val="008D0AB7"/>
    <w:rsid w:val="008D12AC"/>
    <w:rsid w:val="008D14AC"/>
    <w:rsid w:val="008D167B"/>
    <w:rsid w:val="008D174A"/>
    <w:rsid w:val="008D202B"/>
    <w:rsid w:val="008D26CA"/>
    <w:rsid w:val="008D281A"/>
    <w:rsid w:val="008D2828"/>
    <w:rsid w:val="008D2B40"/>
    <w:rsid w:val="008D2C39"/>
    <w:rsid w:val="008D3374"/>
    <w:rsid w:val="008D3FA6"/>
    <w:rsid w:val="008D425F"/>
    <w:rsid w:val="008D4284"/>
    <w:rsid w:val="008D431A"/>
    <w:rsid w:val="008D45FC"/>
    <w:rsid w:val="008D4B99"/>
    <w:rsid w:val="008D4E9E"/>
    <w:rsid w:val="008D521C"/>
    <w:rsid w:val="008D53E6"/>
    <w:rsid w:val="008D5B31"/>
    <w:rsid w:val="008D5D48"/>
    <w:rsid w:val="008D60B9"/>
    <w:rsid w:val="008D61BF"/>
    <w:rsid w:val="008D6251"/>
    <w:rsid w:val="008D627A"/>
    <w:rsid w:val="008D64E9"/>
    <w:rsid w:val="008D66BE"/>
    <w:rsid w:val="008D682A"/>
    <w:rsid w:val="008D6937"/>
    <w:rsid w:val="008D6EB1"/>
    <w:rsid w:val="008D7055"/>
    <w:rsid w:val="008D70BA"/>
    <w:rsid w:val="008D7599"/>
    <w:rsid w:val="008D7653"/>
    <w:rsid w:val="008D76BA"/>
    <w:rsid w:val="008D77C2"/>
    <w:rsid w:val="008D7B71"/>
    <w:rsid w:val="008D7BE9"/>
    <w:rsid w:val="008D7F43"/>
    <w:rsid w:val="008E070A"/>
    <w:rsid w:val="008E0859"/>
    <w:rsid w:val="008E08C2"/>
    <w:rsid w:val="008E0D13"/>
    <w:rsid w:val="008E0EE4"/>
    <w:rsid w:val="008E0F68"/>
    <w:rsid w:val="008E11EA"/>
    <w:rsid w:val="008E123D"/>
    <w:rsid w:val="008E194F"/>
    <w:rsid w:val="008E195F"/>
    <w:rsid w:val="008E1A4D"/>
    <w:rsid w:val="008E1E94"/>
    <w:rsid w:val="008E22B5"/>
    <w:rsid w:val="008E2673"/>
    <w:rsid w:val="008E2774"/>
    <w:rsid w:val="008E2A18"/>
    <w:rsid w:val="008E2EFF"/>
    <w:rsid w:val="008E2F1E"/>
    <w:rsid w:val="008E324E"/>
    <w:rsid w:val="008E3873"/>
    <w:rsid w:val="008E391F"/>
    <w:rsid w:val="008E3B72"/>
    <w:rsid w:val="008E3EE6"/>
    <w:rsid w:val="008E42E7"/>
    <w:rsid w:val="008E447F"/>
    <w:rsid w:val="008E4CBE"/>
    <w:rsid w:val="008E4EF4"/>
    <w:rsid w:val="008E5290"/>
    <w:rsid w:val="008E5541"/>
    <w:rsid w:val="008E5937"/>
    <w:rsid w:val="008E607D"/>
    <w:rsid w:val="008E60D0"/>
    <w:rsid w:val="008E67A0"/>
    <w:rsid w:val="008E72C6"/>
    <w:rsid w:val="008E78EA"/>
    <w:rsid w:val="008E7916"/>
    <w:rsid w:val="008E7E1A"/>
    <w:rsid w:val="008E7FD8"/>
    <w:rsid w:val="008F0273"/>
    <w:rsid w:val="008F0396"/>
    <w:rsid w:val="008F047E"/>
    <w:rsid w:val="008F04DE"/>
    <w:rsid w:val="008F054D"/>
    <w:rsid w:val="008F0B17"/>
    <w:rsid w:val="008F1448"/>
    <w:rsid w:val="008F171A"/>
    <w:rsid w:val="008F1BA9"/>
    <w:rsid w:val="008F1D78"/>
    <w:rsid w:val="008F1FDE"/>
    <w:rsid w:val="008F21F4"/>
    <w:rsid w:val="008F2291"/>
    <w:rsid w:val="008F2B3E"/>
    <w:rsid w:val="008F2CFD"/>
    <w:rsid w:val="008F2D8C"/>
    <w:rsid w:val="008F308D"/>
    <w:rsid w:val="008F315F"/>
    <w:rsid w:val="008F33BA"/>
    <w:rsid w:val="008F3500"/>
    <w:rsid w:val="008F36DB"/>
    <w:rsid w:val="008F37EE"/>
    <w:rsid w:val="008F4829"/>
    <w:rsid w:val="008F4960"/>
    <w:rsid w:val="008F4DAB"/>
    <w:rsid w:val="008F4DDA"/>
    <w:rsid w:val="008F4F11"/>
    <w:rsid w:val="008F5068"/>
    <w:rsid w:val="008F519A"/>
    <w:rsid w:val="008F5518"/>
    <w:rsid w:val="008F56E5"/>
    <w:rsid w:val="008F5A52"/>
    <w:rsid w:val="008F5E99"/>
    <w:rsid w:val="008F6141"/>
    <w:rsid w:val="008F6560"/>
    <w:rsid w:val="008F659A"/>
    <w:rsid w:val="008F65E5"/>
    <w:rsid w:val="008F670F"/>
    <w:rsid w:val="008F71F7"/>
    <w:rsid w:val="008F7665"/>
    <w:rsid w:val="008F76F8"/>
    <w:rsid w:val="008F7876"/>
    <w:rsid w:val="008F7A6A"/>
    <w:rsid w:val="008F7AE8"/>
    <w:rsid w:val="008F7C69"/>
    <w:rsid w:val="008F7FB4"/>
    <w:rsid w:val="009006C5"/>
    <w:rsid w:val="0090081D"/>
    <w:rsid w:val="009008A4"/>
    <w:rsid w:val="00900949"/>
    <w:rsid w:val="00900956"/>
    <w:rsid w:val="00900A39"/>
    <w:rsid w:val="00900FA9"/>
    <w:rsid w:val="00900FC4"/>
    <w:rsid w:val="00901329"/>
    <w:rsid w:val="009016F1"/>
    <w:rsid w:val="00901C05"/>
    <w:rsid w:val="00901C24"/>
    <w:rsid w:val="00901CBD"/>
    <w:rsid w:val="00901E3A"/>
    <w:rsid w:val="009021D2"/>
    <w:rsid w:val="009023DD"/>
    <w:rsid w:val="00902ED3"/>
    <w:rsid w:val="00903229"/>
    <w:rsid w:val="00903378"/>
    <w:rsid w:val="009036B7"/>
    <w:rsid w:val="00903867"/>
    <w:rsid w:val="0090395B"/>
    <w:rsid w:val="00903F7D"/>
    <w:rsid w:val="00904286"/>
    <w:rsid w:val="00904310"/>
    <w:rsid w:val="00904531"/>
    <w:rsid w:val="0090453B"/>
    <w:rsid w:val="00904C36"/>
    <w:rsid w:val="00904E06"/>
    <w:rsid w:val="00904E0E"/>
    <w:rsid w:val="0090533D"/>
    <w:rsid w:val="00905417"/>
    <w:rsid w:val="00905450"/>
    <w:rsid w:val="00905507"/>
    <w:rsid w:val="0090610B"/>
    <w:rsid w:val="009073FB"/>
    <w:rsid w:val="009074E7"/>
    <w:rsid w:val="00907AB1"/>
    <w:rsid w:val="00907B7D"/>
    <w:rsid w:val="009103BA"/>
    <w:rsid w:val="009105FB"/>
    <w:rsid w:val="00910625"/>
    <w:rsid w:val="00910ACD"/>
    <w:rsid w:val="00910FEC"/>
    <w:rsid w:val="0091115F"/>
    <w:rsid w:val="0091146D"/>
    <w:rsid w:val="00911619"/>
    <w:rsid w:val="0091192D"/>
    <w:rsid w:val="00911A02"/>
    <w:rsid w:val="00911B35"/>
    <w:rsid w:val="00911EEE"/>
    <w:rsid w:val="00911FC0"/>
    <w:rsid w:val="00912243"/>
    <w:rsid w:val="009127FC"/>
    <w:rsid w:val="009128A3"/>
    <w:rsid w:val="00912BC9"/>
    <w:rsid w:val="00912D3A"/>
    <w:rsid w:val="00913465"/>
    <w:rsid w:val="00913567"/>
    <w:rsid w:val="009135E4"/>
    <w:rsid w:val="00913908"/>
    <w:rsid w:val="0091394A"/>
    <w:rsid w:val="00913A20"/>
    <w:rsid w:val="00913B91"/>
    <w:rsid w:val="00913BF5"/>
    <w:rsid w:val="00913C8C"/>
    <w:rsid w:val="00913D9F"/>
    <w:rsid w:val="00914065"/>
    <w:rsid w:val="00914302"/>
    <w:rsid w:val="009145EC"/>
    <w:rsid w:val="009148C9"/>
    <w:rsid w:val="00914D43"/>
    <w:rsid w:val="009151C4"/>
    <w:rsid w:val="009152A1"/>
    <w:rsid w:val="00915485"/>
    <w:rsid w:val="00915494"/>
    <w:rsid w:val="009156DF"/>
    <w:rsid w:val="0091597B"/>
    <w:rsid w:val="00915994"/>
    <w:rsid w:val="00915CAC"/>
    <w:rsid w:val="00915CF3"/>
    <w:rsid w:val="00916222"/>
    <w:rsid w:val="00917238"/>
    <w:rsid w:val="009174EB"/>
    <w:rsid w:val="009174ED"/>
    <w:rsid w:val="009176B8"/>
    <w:rsid w:val="009177B4"/>
    <w:rsid w:val="00917A09"/>
    <w:rsid w:val="00917C00"/>
    <w:rsid w:val="00917D71"/>
    <w:rsid w:val="00917EC5"/>
    <w:rsid w:val="009206D9"/>
    <w:rsid w:val="0092072A"/>
    <w:rsid w:val="009209B1"/>
    <w:rsid w:val="00921196"/>
    <w:rsid w:val="009211FD"/>
    <w:rsid w:val="009212B0"/>
    <w:rsid w:val="00921616"/>
    <w:rsid w:val="00922318"/>
    <w:rsid w:val="00922436"/>
    <w:rsid w:val="00922444"/>
    <w:rsid w:val="00922A60"/>
    <w:rsid w:val="00922ABE"/>
    <w:rsid w:val="00922DF5"/>
    <w:rsid w:val="00923094"/>
    <w:rsid w:val="009230D0"/>
    <w:rsid w:val="0092339F"/>
    <w:rsid w:val="00923F4A"/>
    <w:rsid w:val="0092435A"/>
    <w:rsid w:val="00924431"/>
    <w:rsid w:val="009246E8"/>
    <w:rsid w:val="00924768"/>
    <w:rsid w:val="0092478E"/>
    <w:rsid w:val="00924A13"/>
    <w:rsid w:val="00924A4A"/>
    <w:rsid w:val="00924AD5"/>
    <w:rsid w:val="00924CD9"/>
    <w:rsid w:val="00924CFD"/>
    <w:rsid w:val="00924E3C"/>
    <w:rsid w:val="009253C4"/>
    <w:rsid w:val="009253E4"/>
    <w:rsid w:val="009255A1"/>
    <w:rsid w:val="00925812"/>
    <w:rsid w:val="0092637D"/>
    <w:rsid w:val="009263D2"/>
    <w:rsid w:val="009268E7"/>
    <w:rsid w:val="00926A81"/>
    <w:rsid w:val="00926B9C"/>
    <w:rsid w:val="00926D75"/>
    <w:rsid w:val="00926D84"/>
    <w:rsid w:val="00926E39"/>
    <w:rsid w:val="009274C0"/>
    <w:rsid w:val="009274E7"/>
    <w:rsid w:val="009277DD"/>
    <w:rsid w:val="00927CBF"/>
    <w:rsid w:val="00930058"/>
    <w:rsid w:val="00930419"/>
    <w:rsid w:val="009307A3"/>
    <w:rsid w:val="00930850"/>
    <w:rsid w:val="00930EE8"/>
    <w:rsid w:val="0093152B"/>
    <w:rsid w:val="0093182C"/>
    <w:rsid w:val="00931951"/>
    <w:rsid w:val="00931CED"/>
    <w:rsid w:val="00932107"/>
    <w:rsid w:val="009324E7"/>
    <w:rsid w:val="009326E9"/>
    <w:rsid w:val="00932B94"/>
    <w:rsid w:val="00933361"/>
    <w:rsid w:val="009335FB"/>
    <w:rsid w:val="00933731"/>
    <w:rsid w:val="00933CA1"/>
    <w:rsid w:val="00934218"/>
    <w:rsid w:val="009347C5"/>
    <w:rsid w:val="00934A61"/>
    <w:rsid w:val="00934ADA"/>
    <w:rsid w:val="00934BB6"/>
    <w:rsid w:val="00934DAC"/>
    <w:rsid w:val="0093513E"/>
    <w:rsid w:val="009351D7"/>
    <w:rsid w:val="00935361"/>
    <w:rsid w:val="009354EA"/>
    <w:rsid w:val="00935C36"/>
    <w:rsid w:val="00935E27"/>
    <w:rsid w:val="00935E35"/>
    <w:rsid w:val="0093627F"/>
    <w:rsid w:val="00936653"/>
    <w:rsid w:val="00936B0D"/>
    <w:rsid w:val="00936B81"/>
    <w:rsid w:val="00936BBD"/>
    <w:rsid w:val="00937042"/>
    <w:rsid w:val="009376BC"/>
    <w:rsid w:val="00937834"/>
    <w:rsid w:val="009379EB"/>
    <w:rsid w:val="00937A82"/>
    <w:rsid w:val="00937BEF"/>
    <w:rsid w:val="00940181"/>
    <w:rsid w:val="00940608"/>
    <w:rsid w:val="00940E5E"/>
    <w:rsid w:val="00941103"/>
    <w:rsid w:val="0094123F"/>
    <w:rsid w:val="00941372"/>
    <w:rsid w:val="00941AE1"/>
    <w:rsid w:val="00941BAB"/>
    <w:rsid w:val="00941C01"/>
    <w:rsid w:val="00941C1C"/>
    <w:rsid w:val="009420D2"/>
    <w:rsid w:val="00942163"/>
    <w:rsid w:val="0094226A"/>
    <w:rsid w:val="00942368"/>
    <w:rsid w:val="00942960"/>
    <w:rsid w:val="00942DB6"/>
    <w:rsid w:val="00942E13"/>
    <w:rsid w:val="00943821"/>
    <w:rsid w:val="00943C55"/>
    <w:rsid w:val="00944256"/>
    <w:rsid w:val="009442AC"/>
    <w:rsid w:val="0094458E"/>
    <w:rsid w:val="0094466B"/>
    <w:rsid w:val="00944706"/>
    <w:rsid w:val="00944BCE"/>
    <w:rsid w:val="00944BD4"/>
    <w:rsid w:val="00945042"/>
    <w:rsid w:val="00945196"/>
    <w:rsid w:val="00945AC7"/>
    <w:rsid w:val="00945F7D"/>
    <w:rsid w:val="0094601F"/>
    <w:rsid w:val="0094621D"/>
    <w:rsid w:val="009467EF"/>
    <w:rsid w:val="00946981"/>
    <w:rsid w:val="00946A01"/>
    <w:rsid w:val="009471B0"/>
    <w:rsid w:val="009477A8"/>
    <w:rsid w:val="00947AF1"/>
    <w:rsid w:val="00947B8D"/>
    <w:rsid w:val="009501F8"/>
    <w:rsid w:val="009502E8"/>
    <w:rsid w:val="00950353"/>
    <w:rsid w:val="0095097F"/>
    <w:rsid w:val="00950B26"/>
    <w:rsid w:val="00950C08"/>
    <w:rsid w:val="00950F2E"/>
    <w:rsid w:val="00951171"/>
    <w:rsid w:val="00951526"/>
    <w:rsid w:val="009515A7"/>
    <w:rsid w:val="00951627"/>
    <w:rsid w:val="0095182F"/>
    <w:rsid w:val="00951914"/>
    <w:rsid w:val="00951B33"/>
    <w:rsid w:val="00951B38"/>
    <w:rsid w:val="0095205D"/>
    <w:rsid w:val="0095215F"/>
    <w:rsid w:val="00952276"/>
    <w:rsid w:val="00952465"/>
    <w:rsid w:val="0095259F"/>
    <w:rsid w:val="00952A08"/>
    <w:rsid w:val="00953286"/>
    <w:rsid w:val="00953679"/>
    <w:rsid w:val="009536F6"/>
    <w:rsid w:val="0095389A"/>
    <w:rsid w:val="00953A4A"/>
    <w:rsid w:val="00953DF0"/>
    <w:rsid w:val="009543C3"/>
    <w:rsid w:val="009545EC"/>
    <w:rsid w:val="00954A4F"/>
    <w:rsid w:val="00954E03"/>
    <w:rsid w:val="009557C0"/>
    <w:rsid w:val="0095608B"/>
    <w:rsid w:val="009567E8"/>
    <w:rsid w:val="00956A53"/>
    <w:rsid w:val="00956A9B"/>
    <w:rsid w:val="00956D36"/>
    <w:rsid w:val="009573E0"/>
    <w:rsid w:val="00957547"/>
    <w:rsid w:val="00957EA1"/>
    <w:rsid w:val="0096044E"/>
    <w:rsid w:val="009604A0"/>
    <w:rsid w:val="0096051C"/>
    <w:rsid w:val="00960850"/>
    <w:rsid w:val="00960F57"/>
    <w:rsid w:val="009612BB"/>
    <w:rsid w:val="0096151B"/>
    <w:rsid w:val="00961653"/>
    <w:rsid w:val="00961779"/>
    <w:rsid w:val="0096178D"/>
    <w:rsid w:val="00961A02"/>
    <w:rsid w:val="009620BF"/>
    <w:rsid w:val="00962374"/>
    <w:rsid w:val="009626F0"/>
    <w:rsid w:val="0096283D"/>
    <w:rsid w:val="009628AA"/>
    <w:rsid w:val="009629C9"/>
    <w:rsid w:val="00962AAD"/>
    <w:rsid w:val="00962C1C"/>
    <w:rsid w:val="00962D45"/>
    <w:rsid w:val="00962DAD"/>
    <w:rsid w:val="0096333E"/>
    <w:rsid w:val="00963562"/>
    <w:rsid w:val="00963953"/>
    <w:rsid w:val="00963C24"/>
    <w:rsid w:val="00963D00"/>
    <w:rsid w:val="009640C0"/>
    <w:rsid w:val="00964234"/>
    <w:rsid w:val="00964483"/>
    <w:rsid w:val="00964DD2"/>
    <w:rsid w:val="009658D2"/>
    <w:rsid w:val="00965BB3"/>
    <w:rsid w:val="00965EEE"/>
    <w:rsid w:val="00965F67"/>
    <w:rsid w:val="00965F8F"/>
    <w:rsid w:val="00966360"/>
    <w:rsid w:val="009669E9"/>
    <w:rsid w:val="00966CA9"/>
    <w:rsid w:val="00966FA1"/>
    <w:rsid w:val="0096754E"/>
    <w:rsid w:val="009676D8"/>
    <w:rsid w:val="009678FA"/>
    <w:rsid w:val="00970044"/>
    <w:rsid w:val="009702E0"/>
    <w:rsid w:val="0097049C"/>
    <w:rsid w:val="0097057C"/>
    <w:rsid w:val="0097107D"/>
    <w:rsid w:val="00971123"/>
    <w:rsid w:val="0097125A"/>
    <w:rsid w:val="009717F6"/>
    <w:rsid w:val="00971BA9"/>
    <w:rsid w:val="00971C23"/>
    <w:rsid w:val="00971C95"/>
    <w:rsid w:val="00972913"/>
    <w:rsid w:val="00972926"/>
    <w:rsid w:val="009729B3"/>
    <w:rsid w:val="00972DCD"/>
    <w:rsid w:val="009736B8"/>
    <w:rsid w:val="0097370A"/>
    <w:rsid w:val="0097371E"/>
    <w:rsid w:val="00973730"/>
    <w:rsid w:val="009739F2"/>
    <w:rsid w:val="00973BA9"/>
    <w:rsid w:val="00973D0F"/>
    <w:rsid w:val="00973F5F"/>
    <w:rsid w:val="00974BAB"/>
    <w:rsid w:val="00974DC3"/>
    <w:rsid w:val="009751F3"/>
    <w:rsid w:val="009759C6"/>
    <w:rsid w:val="00975C34"/>
    <w:rsid w:val="00976500"/>
    <w:rsid w:val="0097695D"/>
    <w:rsid w:val="00976A53"/>
    <w:rsid w:val="00976BC0"/>
    <w:rsid w:val="00976D9C"/>
    <w:rsid w:val="00976DB0"/>
    <w:rsid w:val="00977127"/>
    <w:rsid w:val="0097777E"/>
    <w:rsid w:val="00977C67"/>
    <w:rsid w:val="00977ECF"/>
    <w:rsid w:val="0098059D"/>
    <w:rsid w:val="009806F5"/>
    <w:rsid w:val="0098075B"/>
    <w:rsid w:val="00980A79"/>
    <w:rsid w:val="00980E50"/>
    <w:rsid w:val="0098132B"/>
    <w:rsid w:val="00981871"/>
    <w:rsid w:val="00981879"/>
    <w:rsid w:val="00981D4E"/>
    <w:rsid w:val="00981F2C"/>
    <w:rsid w:val="00981FAB"/>
    <w:rsid w:val="00982196"/>
    <w:rsid w:val="009821FA"/>
    <w:rsid w:val="009822C7"/>
    <w:rsid w:val="0098291C"/>
    <w:rsid w:val="00982D45"/>
    <w:rsid w:val="00982F67"/>
    <w:rsid w:val="009839A0"/>
    <w:rsid w:val="00983B7A"/>
    <w:rsid w:val="00983D34"/>
    <w:rsid w:val="00984161"/>
    <w:rsid w:val="009842F3"/>
    <w:rsid w:val="0098450A"/>
    <w:rsid w:val="0098461D"/>
    <w:rsid w:val="00984921"/>
    <w:rsid w:val="00984EA3"/>
    <w:rsid w:val="009852EE"/>
    <w:rsid w:val="00986224"/>
    <w:rsid w:val="0098648F"/>
    <w:rsid w:val="009866E6"/>
    <w:rsid w:val="009868F8"/>
    <w:rsid w:val="00986B21"/>
    <w:rsid w:val="00986E93"/>
    <w:rsid w:val="009871C2"/>
    <w:rsid w:val="0098738C"/>
    <w:rsid w:val="00987C00"/>
    <w:rsid w:val="00987C6C"/>
    <w:rsid w:val="00987FFC"/>
    <w:rsid w:val="0099002C"/>
    <w:rsid w:val="00990283"/>
    <w:rsid w:val="00990497"/>
    <w:rsid w:val="00990767"/>
    <w:rsid w:val="00990819"/>
    <w:rsid w:val="00990A16"/>
    <w:rsid w:val="00990B8E"/>
    <w:rsid w:val="00990DA6"/>
    <w:rsid w:val="00990E63"/>
    <w:rsid w:val="0099111E"/>
    <w:rsid w:val="00991404"/>
    <w:rsid w:val="00991907"/>
    <w:rsid w:val="009919EA"/>
    <w:rsid w:val="00991D63"/>
    <w:rsid w:val="00992184"/>
    <w:rsid w:val="00992789"/>
    <w:rsid w:val="00992B15"/>
    <w:rsid w:val="00992F4F"/>
    <w:rsid w:val="0099320F"/>
    <w:rsid w:val="00993219"/>
    <w:rsid w:val="00993C47"/>
    <w:rsid w:val="009941B2"/>
    <w:rsid w:val="0099522F"/>
    <w:rsid w:val="009953F7"/>
    <w:rsid w:val="009954FE"/>
    <w:rsid w:val="009955FF"/>
    <w:rsid w:val="009959EC"/>
    <w:rsid w:val="00995BC4"/>
    <w:rsid w:val="00995D48"/>
    <w:rsid w:val="00995DD0"/>
    <w:rsid w:val="0099620E"/>
    <w:rsid w:val="00996546"/>
    <w:rsid w:val="00996902"/>
    <w:rsid w:val="00996D71"/>
    <w:rsid w:val="00996E81"/>
    <w:rsid w:val="00996ECE"/>
    <w:rsid w:val="00997134"/>
    <w:rsid w:val="00997567"/>
    <w:rsid w:val="009977BA"/>
    <w:rsid w:val="009977EA"/>
    <w:rsid w:val="00997A2B"/>
    <w:rsid w:val="00997D29"/>
    <w:rsid w:val="00997D8D"/>
    <w:rsid w:val="009A0B04"/>
    <w:rsid w:val="009A0E7C"/>
    <w:rsid w:val="009A1484"/>
    <w:rsid w:val="009A1662"/>
    <w:rsid w:val="009A1ADB"/>
    <w:rsid w:val="009A1C4D"/>
    <w:rsid w:val="009A1D5D"/>
    <w:rsid w:val="009A1DD5"/>
    <w:rsid w:val="009A1E3A"/>
    <w:rsid w:val="009A20C9"/>
    <w:rsid w:val="009A24B1"/>
    <w:rsid w:val="009A25FE"/>
    <w:rsid w:val="009A27AB"/>
    <w:rsid w:val="009A2D6A"/>
    <w:rsid w:val="009A2E38"/>
    <w:rsid w:val="009A398B"/>
    <w:rsid w:val="009A3CC5"/>
    <w:rsid w:val="009A3D30"/>
    <w:rsid w:val="009A3D66"/>
    <w:rsid w:val="009A4034"/>
    <w:rsid w:val="009A4039"/>
    <w:rsid w:val="009A42C4"/>
    <w:rsid w:val="009A44B6"/>
    <w:rsid w:val="009A4B73"/>
    <w:rsid w:val="009A54EE"/>
    <w:rsid w:val="009A590B"/>
    <w:rsid w:val="009A5CC5"/>
    <w:rsid w:val="009A5E8E"/>
    <w:rsid w:val="009A6052"/>
    <w:rsid w:val="009A6127"/>
    <w:rsid w:val="009A755E"/>
    <w:rsid w:val="009A7774"/>
    <w:rsid w:val="009A7AAC"/>
    <w:rsid w:val="009B0063"/>
    <w:rsid w:val="009B04AC"/>
    <w:rsid w:val="009B0717"/>
    <w:rsid w:val="009B090E"/>
    <w:rsid w:val="009B0983"/>
    <w:rsid w:val="009B0B1F"/>
    <w:rsid w:val="009B1519"/>
    <w:rsid w:val="009B1869"/>
    <w:rsid w:val="009B1D2C"/>
    <w:rsid w:val="009B1E20"/>
    <w:rsid w:val="009B1ECD"/>
    <w:rsid w:val="009B2091"/>
    <w:rsid w:val="009B20B6"/>
    <w:rsid w:val="009B20E7"/>
    <w:rsid w:val="009B2460"/>
    <w:rsid w:val="009B2545"/>
    <w:rsid w:val="009B291E"/>
    <w:rsid w:val="009B2A8E"/>
    <w:rsid w:val="009B2CC4"/>
    <w:rsid w:val="009B2DA1"/>
    <w:rsid w:val="009B2F9D"/>
    <w:rsid w:val="009B3011"/>
    <w:rsid w:val="009B34B7"/>
    <w:rsid w:val="009B3901"/>
    <w:rsid w:val="009B3921"/>
    <w:rsid w:val="009B3B8C"/>
    <w:rsid w:val="009B3D9A"/>
    <w:rsid w:val="009B3EA9"/>
    <w:rsid w:val="009B3EBB"/>
    <w:rsid w:val="009B3FC6"/>
    <w:rsid w:val="009B44BE"/>
    <w:rsid w:val="009B455F"/>
    <w:rsid w:val="009B4A15"/>
    <w:rsid w:val="009B4A50"/>
    <w:rsid w:val="009B4DB4"/>
    <w:rsid w:val="009B4E1D"/>
    <w:rsid w:val="009B4E85"/>
    <w:rsid w:val="009B52E7"/>
    <w:rsid w:val="009B53FA"/>
    <w:rsid w:val="009B5625"/>
    <w:rsid w:val="009B5892"/>
    <w:rsid w:val="009B5C87"/>
    <w:rsid w:val="009B5DB3"/>
    <w:rsid w:val="009B5DC1"/>
    <w:rsid w:val="009B6170"/>
    <w:rsid w:val="009B6792"/>
    <w:rsid w:val="009B6A23"/>
    <w:rsid w:val="009B71C3"/>
    <w:rsid w:val="009B7527"/>
    <w:rsid w:val="009B7528"/>
    <w:rsid w:val="009B796A"/>
    <w:rsid w:val="009B7D1E"/>
    <w:rsid w:val="009B7DF1"/>
    <w:rsid w:val="009C004F"/>
    <w:rsid w:val="009C0098"/>
    <w:rsid w:val="009C0317"/>
    <w:rsid w:val="009C040C"/>
    <w:rsid w:val="009C0776"/>
    <w:rsid w:val="009C0D0E"/>
    <w:rsid w:val="009C19C9"/>
    <w:rsid w:val="009C1ACF"/>
    <w:rsid w:val="009C1CA1"/>
    <w:rsid w:val="009C214E"/>
    <w:rsid w:val="009C22C1"/>
    <w:rsid w:val="009C2884"/>
    <w:rsid w:val="009C28AD"/>
    <w:rsid w:val="009C2925"/>
    <w:rsid w:val="009C294A"/>
    <w:rsid w:val="009C3959"/>
    <w:rsid w:val="009C3E40"/>
    <w:rsid w:val="009C3E9D"/>
    <w:rsid w:val="009C41D7"/>
    <w:rsid w:val="009C41E0"/>
    <w:rsid w:val="009C4320"/>
    <w:rsid w:val="009C4879"/>
    <w:rsid w:val="009C48A1"/>
    <w:rsid w:val="009C4DF5"/>
    <w:rsid w:val="009C50E3"/>
    <w:rsid w:val="009C5465"/>
    <w:rsid w:val="009C587C"/>
    <w:rsid w:val="009C6257"/>
    <w:rsid w:val="009C69B4"/>
    <w:rsid w:val="009C6ADC"/>
    <w:rsid w:val="009C7025"/>
    <w:rsid w:val="009C740A"/>
    <w:rsid w:val="009C75C3"/>
    <w:rsid w:val="009C7ECC"/>
    <w:rsid w:val="009D0105"/>
    <w:rsid w:val="009D0176"/>
    <w:rsid w:val="009D0445"/>
    <w:rsid w:val="009D0DB7"/>
    <w:rsid w:val="009D12AE"/>
    <w:rsid w:val="009D12B1"/>
    <w:rsid w:val="009D13CC"/>
    <w:rsid w:val="009D1D98"/>
    <w:rsid w:val="009D2653"/>
    <w:rsid w:val="009D265E"/>
    <w:rsid w:val="009D2717"/>
    <w:rsid w:val="009D2A92"/>
    <w:rsid w:val="009D2BBD"/>
    <w:rsid w:val="009D2F24"/>
    <w:rsid w:val="009D2F59"/>
    <w:rsid w:val="009D335F"/>
    <w:rsid w:val="009D338B"/>
    <w:rsid w:val="009D36A2"/>
    <w:rsid w:val="009D3A4B"/>
    <w:rsid w:val="009D3ADC"/>
    <w:rsid w:val="009D3EF3"/>
    <w:rsid w:val="009D417C"/>
    <w:rsid w:val="009D4885"/>
    <w:rsid w:val="009D4DFA"/>
    <w:rsid w:val="009D53F7"/>
    <w:rsid w:val="009D5DCD"/>
    <w:rsid w:val="009D5ECB"/>
    <w:rsid w:val="009D5EEC"/>
    <w:rsid w:val="009D5F91"/>
    <w:rsid w:val="009D63D1"/>
    <w:rsid w:val="009D64CE"/>
    <w:rsid w:val="009D68DE"/>
    <w:rsid w:val="009D6AB9"/>
    <w:rsid w:val="009D6BA4"/>
    <w:rsid w:val="009D7037"/>
    <w:rsid w:val="009D7372"/>
    <w:rsid w:val="009D7414"/>
    <w:rsid w:val="009D7DDE"/>
    <w:rsid w:val="009E0097"/>
    <w:rsid w:val="009E0FF1"/>
    <w:rsid w:val="009E1150"/>
    <w:rsid w:val="009E13A0"/>
    <w:rsid w:val="009E1521"/>
    <w:rsid w:val="009E1528"/>
    <w:rsid w:val="009E1547"/>
    <w:rsid w:val="009E1904"/>
    <w:rsid w:val="009E19D6"/>
    <w:rsid w:val="009E1C96"/>
    <w:rsid w:val="009E1DC4"/>
    <w:rsid w:val="009E22D2"/>
    <w:rsid w:val="009E2756"/>
    <w:rsid w:val="009E2CD6"/>
    <w:rsid w:val="009E2E45"/>
    <w:rsid w:val="009E320E"/>
    <w:rsid w:val="009E3642"/>
    <w:rsid w:val="009E3855"/>
    <w:rsid w:val="009E4033"/>
    <w:rsid w:val="009E404B"/>
    <w:rsid w:val="009E4520"/>
    <w:rsid w:val="009E4D9E"/>
    <w:rsid w:val="009E4DEE"/>
    <w:rsid w:val="009E59CB"/>
    <w:rsid w:val="009E5A68"/>
    <w:rsid w:val="009E6C5A"/>
    <w:rsid w:val="009E6D4C"/>
    <w:rsid w:val="009E72F4"/>
    <w:rsid w:val="009E74BD"/>
    <w:rsid w:val="009E764A"/>
    <w:rsid w:val="009E7650"/>
    <w:rsid w:val="009E7A86"/>
    <w:rsid w:val="009E7ABD"/>
    <w:rsid w:val="009E7CB9"/>
    <w:rsid w:val="009E7F63"/>
    <w:rsid w:val="009F0520"/>
    <w:rsid w:val="009F06E9"/>
    <w:rsid w:val="009F0F2B"/>
    <w:rsid w:val="009F11B7"/>
    <w:rsid w:val="009F11F4"/>
    <w:rsid w:val="009F1203"/>
    <w:rsid w:val="009F1874"/>
    <w:rsid w:val="009F1DD1"/>
    <w:rsid w:val="009F24E4"/>
    <w:rsid w:val="009F26D8"/>
    <w:rsid w:val="009F2AB0"/>
    <w:rsid w:val="009F2CD4"/>
    <w:rsid w:val="009F343E"/>
    <w:rsid w:val="009F3480"/>
    <w:rsid w:val="009F366F"/>
    <w:rsid w:val="009F3814"/>
    <w:rsid w:val="009F3910"/>
    <w:rsid w:val="009F3ED1"/>
    <w:rsid w:val="009F3FED"/>
    <w:rsid w:val="009F410A"/>
    <w:rsid w:val="009F44F5"/>
    <w:rsid w:val="009F4712"/>
    <w:rsid w:val="009F4DD8"/>
    <w:rsid w:val="009F5058"/>
    <w:rsid w:val="009F5685"/>
    <w:rsid w:val="009F5AA2"/>
    <w:rsid w:val="009F5B28"/>
    <w:rsid w:val="009F5BB0"/>
    <w:rsid w:val="009F5FAF"/>
    <w:rsid w:val="009F608A"/>
    <w:rsid w:val="009F6373"/>
    <w:rsid w:val="009F6777"/>
    <w:rsid w:val="009F695C"/>
    <w:rsid w:val="009F6963"/>
    <w:rsid w:val="009F6AA2"/>
    <w:rsid w:val="009F6BAD"/>
    <w:rsid w:val="009F6EAA"/>
    <w:rsid w:val="009F6EAE"/>
    <w:rsid w:val="009F71BD"/>
    <w:rsid w:val="009F73AB"/>
    <w:rsid w:val="009F74DC"/>
    <w:rsid w:val="009F74FB"/>
    <w:rsid w:val="009F753E"/>
    <w:rsid w:val="009F75B8"/>
    <w:rsid w:val="009F782D"/>
    <w:rsid w:val="009F78DB"/>
    <w:rsid w:val="009F78FD"/>
    <w:rsid w:val="009F794F"/>
    <w:rsid w:val="009F7A1C"/>
    <w:rsid w:val="00A00015"/>
    <w:rsid w:val="00A00468"/>
    <w:rsid w:val="00A004B2"/>
    <w:rsid w:val="00A00540"/>
    <w:rsid w:val="00A00BC4"/>
    <w:rsid w:val="00A00C72"/>
    <w:rsid w:val="00A00C9D"/>
    <w:rsid w:val="00A00F44"/>
    <w:rsid w:val="00A00F60"/>
    <w:rsid w:val="00A011F1"/>
    <w:rsid w:val="00A01F19"/>
    <w:rsid w:val="00A02F3B"/>
    <w:rsid w:val="00A0341A"/>
    <w:rsid w:val="00A03855"/>
    <w:rsid w:val="00A03A12"/>
    <w:rsid w:val="00A03EA4"/>
    <w:rsid w:val="00A03EC0"/>
    <w:rsid w:val="00A040FF"/>
    <w:rsid w:val="00A0413D"/>
    <w:rsid w:val="00A043EF"/>
    <w:rsid w:val="00A0441D"/>
    <w:rsid w:val="00A045AC"/>
    <w:rsid w:val="00A04D8A"/>
    <w:rsid w:val="00A051A9"/>
    <w:rsid w:val="00A051F0"/>
    <w:rsid w:val="00A052C2"/>
    <w:rsid w:val="00A05494"/>
    <w:rsid w:val="00A054C6"/>
    <w:rsid w:val="00A05D65"/>
    <w:rsid w:val="00A05E07"/>
    <w:rsid w:val="00A05E6E"/>
    <w:rsid w:val="00A05EE3"/>
    <w:rsid w:val="00A0646A"/>
    <w:rsid w:val="00A067C3"/>
    <w:rsid w:val="00A06AA7"/>
    <w:rsid w:val="00A06C91"/>
    <w:rsid w:val="00A06D63"/>
    <w:rsid w:val="00A0757C"/>
    <w:rsid w:val="00A07A55"/>
    <w:rsid w:val="00A07BB7"/>
    <w:rsid w:val="00A07C30"/>
    <w:rsid w:val="00A07C35"/>
    <w:rsid w:val="00A07C5A"/>
    <w:rsid w:val="00A10594"/>
    <w:rsid w:val="00A10794"/>
    <w:rsid w:val="00A10A6D"/>
    <w:rsid w:val="00A10B85"/>
    <w:rsid w:val="00A10CB4"/>
    <w:rsid w:val="00A11156"/>
    <w:rsid w:val="00A111DD"/>
    <w:rsid w:val="00A1121C"/>
    <w:rsid w:val="00A11390"/>
    <w:rsid w:val="00A11943"/>
    <w:rsid w:val="00A11A86"/>
    <w:rsid w:val="00A1217E"/>
    <w:rsid w:val="00A1234E"/>
    <w:rsid w:val="00A123A8"/>
    <w:rsid w:val="00A124D8"/>
    <w:rsid w:val="00A125C5"/>
    <w:rsid w:val="00A12607"/>
    <w:rsid w:val="00A12839"/>
    <w:rsid w:val="00A12ABD"/>
    <w:rsid w:val="00A13028"/>
    <w:rsid w:val="00A134D9"/>
    <w:rsid w:val="00A138B7"/>
    <w:rsid w:val="00A13A23"/>
    <w:rsid w:val="00A13DC1"/>
    <w:rsid w:val="00A13DF2"/>
    <w:rsid w:val="00A14016"/>
    <w:rsid w:val="00A143BA"/>
    <w:rsid w:val="00A14906"/>
    <w:rsid w:val="00A14A48"/>
    <w:rsid w:val="00A1509F"/>
    <w:rsid w:val="00A15949"/>
    <w:rsid w:val="00A15BBD"/>
    <w:rsid w:val="00A15DDB"/>
    <w:rsid w:val="00A165EA"/>
    <w:rsid w:val="00A1666B"/>
    <w:rsid w:val="00A16720"/>
    <w:rsid w:val="00A1685C"/>
    <w:rsid w:val="00A16D52"/>
    <w:rsid w:val="00A16EC7"/>
    <w:rsid w:val="00A1737A"/>
    <w:rsid w:val="00A17615"/>
    <w:rsid w:val="00A17913"/>
    <w:rsid w:val="00A17A3B"/>
    <w:rsid w:val="00A17AAC"/>
    <w:rsid w:val="00A17D6C"/>
    <w:rsid w:val="00A20928"/>
    <w:rsid w:val="00A20D01"/>
    <w:rsid w:val="00A214D1"/>
    <w:rsid w:val="00A21723"/>
    <w:rsid w:val="00A2172E"/>
    <w:rsid w:val="00A21903"/>
    <w:rsid w:val="00A21AEB"/>
    <w:rsid w:val="00A21D7B"/>
    <w:rsid w:val="00A21ED0"/>
    <w:rsid w:val="00A21FE8"/>
    <w:rsid w:val="00A2255A"/>
    <w:rsid w:val="00A2299B"/>
    <w:rsid w:val="00A229D1"/>
    <w:rsid w:val="00A22A91"/>
    <w:rsid w:val="00A22BFA"/>
    <w:rsid w:val="00A22E7E"/>
    <w:rsid w:val="00A231D7"/>
    <w:rsid w:val="00A231E0"/>
    <w:rsid w:val="00A234D4"/>
    <w:rsid w:val="00A23C35"/>
    <w:rsid w:val="00A23E91"/>
    <w:rsid w:val="00A23FF0"/>
    <w:rsid w:val="00A24131"/>
    <w:rsid w:val="00A2451C"/>
    <w:rsid w:val="00A24F71"/>
    <w:rsid w:val="00A25373"/>
    <w:rsid w:val="00A254E8"/>
    <w:rsid w:val="00A254F4"/>
    <w:rsid w:val="00A255FB"/>
    <w:rsid w:val="00A25749"/>
    <w:rsid w:val="00A25AAE"/>
    <w:rsid w:val="00A25ABB"/>
    <w:rsid w:val="00A25B42"/>
    <w:rsid w:val="00A25B64"/>
    <w:rsid w:val="00A27229"/>
    <w:rsid w:val="00A272B4"/>
    <w:rsid w:val="00A274CB"/>
    <w:rsid w:val="00A27518"/>
    <w:rsid w:val="00A27D19"/>
    <w:rsid w:val="00A27DCB"/>
    <w:rsid w:val="00A30302"/>
    <w:rsid w:val="00A312A7"/>
    <w:rsid w:val="00A31537"/>
    <w:rsid w:val="00A31585"/>
    <w:rsid w:val="00A31621"/>
    <w:rsid w:val="00A316B6"/>
    <w:rsid w:val="00A316BA"/>
    <w:rsid w:val="00A31707"/>
    <w:rsid w:val="00A317F1"/>
    <w:rsid w:val="00A31806"/>
    <w:rsid w:val="00A31B0B"/>
    <w:rsid w:val="00A31B3A"/>
    <w:rsid w:val="00A31CBD"/>
    <w:rsid w:val="00A3231D"/>
    <w:rsid w:val="00A3285B"/>
    <w:rsid w:val="00A32F2A"/>
    <w:rsid w:val="00A33938"/>
    <w:rsid w:val="00A33ACC"/>
    <w:rsid w:val="00A34015"/>
    <w:rsid w:val="00A342F2"/>
    <w:rsid w:val="00A3463E"/>
    <w:rsid w:val="00A34E44"/>
    <w:rsid w:val="00A3527F"/>
    <w:rsid w:val="00A35384"/>
    <w:rsid w:val="00A355E1"/>
    <w:rsid w:val="00A35874"/>
    <w:rsid w:val="00A35AA8"/>
    <w:rsid w:val="00A35C40"/>
    <w:rsid w:val="00A3638A"/>
    <w:rsid w:val="00A364FC"/>
    <w:rsid w:val="00A36C12"/>
    <w:rsid w:val="00A36F18"/>
    <w:rsid w:val="00A37697"/>
    <w:rsid w:val="00A37BF3"/>
    <w:rsid w:val="00A404DD"/>
    <w:rsid w:val="00A40629"/>
    <w:rsid w:val="00A40B68"/>
    <w:rsid w:val="00A40D0F"/>
    <w:rsid w:val="00A413D5"/>
    <w:rsid w:val="00A418DE"/>
    <w:rsid w:val="00A41BA7"/>
    <w:rsid w:val="00A41DF6"/>
    <w:rsid w:val="00A41ED2"/>
    <w:rsid w:val="00A41EE2"/>
    <w:rsid w:val="00A41EF6"/>
    <w:rsid w:val="00A41F9B"/>
    <w:rsid w:val="00A423DB"/>
    <w:rsid w:val="00A426B5"/>
    <w:rsid w:val="00A42783"/>
    <w:rsid w:val="00A42B40"/>
    <w:rsid w:val="00A42D5D"/>
    <w:rsid w:val="00A42D60"/>
    <w:rsid w:val="00A42F77"/>
    <w:rsid w:val="00A43156"/>
    <w:rsid w:val="00A4321E"/>
    <w:rsid w:val="00A432F1"/>
    <w:rsid w:val="00A4338B"/>
    <w:rsid w:val="00A435EF"/>
    <w:rsid w:val="00A43E3A"/>
    <w:rsid w:val="00A43E9A"/>
    <w:rsid w:val="00A43F07"/>
    <w:rsid w:val="00A4431C"/>
    <w:rsid w:val="00A4447F"/>
    <w:rsid w:val="00A4490F"/>
    <w:rsid w:val="00A44C11"/>
    <w:rsid w:val="00A450AF"/>
    <w:rsid w:val="00A45481"/>
    <w:rsid w:val="00A45568"/>
    <w:rsid w:val="00A455DF"/>
    <w:rsid w:val="00A45CBF"/>
    <w:rsid w:val="00A45D5B"/>
    <w:rsid w:val="00A45E57"/>
    <w:rsid w:val="00A4666F"/>
    <w:rsid w:val="00A46C81"/>
    <w:rsid w:val="00A46E35"/>
    <w:rsid w:val="00A47128"/>
    <w:rsid w:val="00A4714A"/>
    <w:rsid w:val="00A4731E"/>
    <w:rsid w:val="00A47767"/>
    <w:rsid w:val="00A47A0B"/>
    <w:rsid w:val="00A47A74"/>
    <w:rsid w:val="00A47DFA"/>
    <w:rsid w:val="00A47E65"/>
    <w:rsid w:val="00A50044"/>
    <w:rsid w:val="00A50440"/>
    <w:rsid w:val="00A5046B"/>
    <w:rsid w:val="00A50855"/>
    <w:rsid w:val="00A50BA6"/>
    <w:rsid w:val="00A50F50"/>
    <w:rsid w:val="00A51448"/>
    <w:rsid w:val="00A518FB"/>
    <w:rsid w:val="00A51DBC"/>
    <w:rsid w:val="00A520B2"/>
    <w:rsid w:val="00A521BB"/>
    <w:rsid w:val="00A52876"/>
    <w:rsid w:val="00A52F57"/>
    <w:rsid w:val="00A52F8E"/>
    <w:rsid w:val="00A52FC6"/>
    <w:rsid w:val="00A52FED"/>
    <w:rsid w:val="00A53699"/>
    <w:rsid w:val="00A53A0E"/>
    <w:rsid w:val="00A53C70"/>
    <w:rsid w:val="00A541CE"/>
    <w:rsid w:val="00A5466B"/>
    <w:rsid w:val="00A54899"/>
    <w:rsid w:val="00A5494F"/>
    <w:rsid w:val="00A55480"/>
    <w:rsid w:val="00A5578F"/>
    <w:rsid w:val="00A559B7"/>
    <w:rsid w:val="00A559EE"/>
    <w:rsid w:val="00A55C19"/>
    <w:rsid w:val="00A55F71"/>
    <w:rsid w:val="00A5617B"/>
    <w:rsid w:val="00A564C3"/>
    <w:rsid w:val="00A564DC"/>
    <w:rsid w:val="00A56528"/>
    <w:rsid w:val="00A567AC"/>
    <w:rsid w:val="00A56940"/>
    <w:rsid w:val="00A56A66"/>
    <w:rsid w:val="00A57431"/>
    <w:rsid w:val="00A57459"/>
    <w:rsid w:val="00A57CE8"/>
    <w:rsid w:val="00A602E0"/>
    <w:rsid w:val="00A60526"/>
    <w:rsid w:val="00A60D93"/>
    <w:rsid w:val="00A60ED3"/>
    <w:rsid w:val="00A60EED"/>
    <w:rsid w:val="00A60EFD"/>
    <w:rsid w:val="00A61053"/>
    <w:rsid w:val="00A612DC"/>
    <w:rsid w:val="00A61337"/>
    <w:rsid w:val="00A6145C"/>
    <w:rsid w:val="00A61506"/>
    <w:rsid w:val="00A61618"/>
    <w:rsid w:val="00A6162D"/>
    <w:rsid w:val="00A61781"/>
    <w:rsid w:val="00A61A17"/>
    <w:rsid w:val="00A61E17"/>
    <w:rsid w:val="00A61EC8"/>
    <w:rsid w:val="00A62049"/>
    <w:rsid w:val="00A62B9D"/>
    <w:rsid w:val="00A62CBC"/>
    <w:rsid w:val="00A62DBF"/>
    <w:rsid w:val="00A62F53"/>
    <w:rsid w:val="00A63367"/>
    <w:rsid w:val="00A63972"/>
    <w:rsid w:val="00A63B7C"/>
    <w:rsid w:val="00A63C55"/>
    <w:rsid w:val="00A63CB2"/>
    <w:rsid w:val="00A63D22"/>
    <w:rsid w:val="00A63F78"/>
    <w:rsid w:val="00A64477"/>
    <w:rsid w:val="00A64762"/>
    <w:rsid w:val="00A64CED"/>
    <w:rsid w:val="00A65480"/>
    <w:rsid w:val="00A6567B"/>
    <w:rsid w:val="00A65970"/>
    <w:rsid w:val="00A65A68"/>
    <w:rsid w:val="00A65EE7"/>
    <w:rsid w:val="00A663F5"/>
    <w:rsid w:val="00A66400"/>
    <w:rsid w:val="00A6674D"/>
    <w:rsid w:val="00A672EA"/>
    <w:rsid w:val="00A6766A"/>
    <w:rsid w:val="00A6780E"/>
    <w:rsid w:val="00A700B8"/>
    <w:rsid w:val="00A70133"/>
    <w:rsid w:val="00A707B1"/>
    <w:rsid w:val="00A70997"/>
    <w:rsid w:val="00A70B4E"/>
    <w:rsid w:val="00A7113C"/>
    <w:rsid w:val="00A71657"/>
    <w:rsid w:val="00A717B8"/>
    <w:rsid w:val="00A7183B"/>
    <w:rsid w:val="00A7190C"/>
    <w:rsid w:val="00A71947"/>
    <w:rsid w:val="00A71A33"/>
    <w:rsid w:val="00A726B5"/>
    <w:rsid w:val="00A728C3"/>
    <w:rsid w:val="00A72B02"/>
    <w:rsid w:val="00A72E01"/>
    <w:rsid w:val="00A72E91"/>
    <w:rsid w:val="00A7310C"/>
    <w:rsid w:val="00A7312D"/>
    <w:rsid w:val="00A733F2"/>
    <w:rsid w:val="00A736F3"/>
    <w:rsid w:val="00A73A9C"/>
    <w:rsid w:val="00A74119"/>
    <w:rsid w:val="00A74BC1"/>
    <w:rsid w:val="00A74CDF"/>
    <w:rsid w:val="00A74EDC"/>
    <w:rsid w:val="00A750F3"/>
    <w:rsid w:val="00A76AD9"/>
    <w:rsid w:val="00A76FDC"/>
    <w:rsid w:val="00A770A6"/>
    <w:rsid w:val="00A770E5"/>
    <w:rsid w:val="00A77258"/>
    <w:rsid w:val="00A77381"/>
    <w:rsid w:val="00A773EA"/>
    <w:rsid w:val="00A777BF"/>
    <w:rsid w:val="00A77993"/>
    <w:rsid w:val="00A779D9"/>
    <w:rsid w:val="00A77B5E"/>
    <w:rsid w:val="00A77ECC"/>
    <w:rsid w:val="00A80047"/>
    <w:rsid w:val="00A80156"/>
    <w:rsid w:val="00A8016F"/>
    <w:rsid w:val="00A809A8"/>
    <w:rsid w:val="00A80B18"/>
    <w:rsid w:val="00A80F20"/>
    <w:rsid w:val="00A80F76"/>
    <w:rsid w:val="00A8103B"/>
    <w:rsid w:val="00A813B1"/>
    <w:rsid w:val="00A81516"/>
    <w:rsid w:val="00A816E7"/>
    <w:rsid w:val="00A819A7"/>
    <w:rsid w:val="00A81C44"/>
    <w:rsid w:val="00A81F18"/>
    <w:rsid w:val="00A821BC"/>
    <w:rsid w:val="00A824B6"/>
    <w:rsid w:val="00A83347"/>
    <w:rsid w:val="00A83770"/>
    <w:rsid w:val="00A83987"/>
    <w:rsid w:val="00A83D3F"/>
    <w:rsid w:val="00A841B0"/>
    <w:rsid w:val="00A84514"/>
    <w:rsid w:val="00A852A3"/>
    <w:rsid w:val="00A8540D"/>
    <w:rsid w:val="00A8581E"/>
    <w:rsid w:val="00A85878"/>
    <w:rsid w:val="00A85B3E"/>
    <w:rsid w:val="00A85C74"/>
    <w:rsid w:val="00A85CF7"/>
    <w:rsid w:val="00A865CE"/>
    <w:rsid w:val="00A868A6"/>
    <w:rsid w:val="00A8743B"/>
    <w:rsid w:val="00A87A8C"/>
    <w:rsid w:val="00A87FD3"/>
    <w:rsid w:val="00A90DFE"/>
    <w:rsid w:val="00A90F42"/>
    <w:rsid w:val="00A911AB"/>
    <w:rsid w:val="00A91445"/>
    <w:rsid w:val="00A91514"/>
    <w:rsid w:val="00A91AD2"/>
    <w:rsid w:val="00A91CF2"/>
    <w:rsid w:val="00A92983"/>
    <w:rsid w:val="00A92E50"/>
    <w:rsid w:val="00A92EC3"/>
    <w:rsid w:val="00A92ECC"/>
    <w:rsid w:val="00A92F06"/>
    <w:rsid w:val="00A93006"/>
    <w:rsid w:val="00A930BA"/>
    <w:rsid w:val="00A93609"/>
    <w:rsid w:val="00A93CA9"/>
    <w:rsid w:val="00A93F55"/>
    <w:rsid w:val="00A946FA"/>
    <w:rsid w:val="00A94D98"/>
    <w:rsid w:val="00A94DEF"/>
    <w:rsid w:val="00A9547C"/>
    <w:rsid w:val="00A95706"/>
    <w:rsid w:val="00A95792"/>
    <w:rsid w:val="00A95823"/>
    <w:rsid w:val="00A95CA1"/>
    <w:rsid w:val="00A95EE6"/>
    <w:rsid w:val="00A961F0"/>
    <w:rsid w:val="00A966F8"/>
    <w:rsid w:val="00A96949"/>
    <w:rsid w:val="00A972EB"/>
    <w:rsid w:val="00A97452"/>
    <w:rsid w:val="00A9764B"/>
    <w:rsid w:val="00A97684"/>
    <w:rsid w:val="00A977C9"/>
    <w:rsid w:val="00A97AED"/>
    <w:rsid w:val="00A97B01"/>
    <w:rsid w:val="00A97B1A"/>
    <w:rsid w:val="00A97C37"/>
    <w:rsid w:val="00A97EA9"/>
    <w:rsid w:val="00AA0310"/>
    <w:rsid w:val="00AA04E1"/>
    <w:rsid w:val="00AA0A53"/>
    <w:rsid w:val="00AA1168"/>
    <w:rsid w:val="00AA150F"/>
    <w:rsid w:val="00AA15B6"/>
    <w:rsid w:val="00AA183F"/>
    <w:rsid w:val="00AA1C78"/>
    <w:rsid w:val="00AA1F42"/>
    <w:rsid w:val="00AA21A1"/>
    <w:rsid w:val="00AA224F"/>
    <w:rsid w:val="00AA2369"/>
    <w:rsid w:val="00AA24DB"/>
    <w:rsid w:val="00AA24F2"/>
    <w:rsid w:val="00AA2646"/>
    <w:rsid w:val="00AA2E19"/>
    <w:rsid w:val="00AA2E30"/>
    <w:rsid w:val="00AA2E84"/>
    <w:rsid w:val="00AA3453"/>
    <w:rsid w:val="00AA3591"/>
    <w:rsid w:val="00AA3CC1"/>
    <w:rsid w:val="00AA45ED"/>
    <w:rsid w:val="00AA4861"/>
    <w:rsid w:val="00AA4878"/>
    <w:rsid w:val="00AA4D23"/>
    <w:rsid w:val="00AA4DEC"/>
    <w:rsid w:val="00AA4DF8"/>
    <w:rsid w:val="00AA5082"/>
    <w:rsid w:val="00AA51CD"/>
    <w:rsid w:val="00AA51FA"/>
    <w:rsid w:val="00AA5272"/>
    <w:rsid w:val="00AA5F31"/>
    <w:rsid w:val="00AA6488"/>
    <w:rsid w:val="00AA679E"/>
    <w:rsid w:val="00AA6957"/>
    <w:rsid w:val="00AA6982"/>
    <w:rsid w:val="00AA6EE1"/>
    <w:rsid w:val="00AA7033"/>
    <w:rsid w:val="00AA710E"/>
    <w:rsid w:val="00AA7220"/>
    <w:rsid w:val="00AA76CB"/>
    <w:rsid w:val="00AA7A14"/>
    <w:rsid w:val="00AA7E20"/>
    <w:rsid w:val="00AB017D"/>
    <w:rsid w:val="00AB14AB"/>
    <w:rsid w:val="00AB151E"/>
    <w:rsid w:val="00AB1B9E"/>
    <w:rsid w:val="00AB1C1F"/>
    <w:rsid w:val="00AB1D64"/>
    <w:rsid w:val="00AB1F7B"/>
    <w:rsid w:val="00AB2137"/>
    <w:rsid w:val="00AB23AC"/>
    <w:rsid w:val="00AB25E7"/>
    <w:rsid w:val="00AB2622"/>
    <w:rsid w:val="00AB28C5"/>
    <w:rsid w:val="00AB2BED"/>
    <w:rsid w:val="00AB2C0F"/>
    <w:rsid w:val="00AB2C58"/>
    <w:rsid w:val="00AB3498"/>
    <w:rsid w:val="00AB3695"/>
    <w:rsid w:val="00AB36C4"/>
    <w:rsid w:val="00AB3B03"/>
    <w:rsid w:val="00AB4717"/>
    <w:rsid w:val="00AB4949"/>
    <w:rsid w:val="00AB4995"/>
    <w:rsid w:val="00AB4AA5"/>
    <w:rsid w:val="00AB4AC4"/>
    <w:rsid w:val="00AB4B70"/>
    <w:rsid w:val="00AB5431"/>
    <w:rsid w:val="00AB5454"/>
    <w:rsid w:val="00AB5FEA"/>
    <w:rsid w:val="00AB5FFF"/>
    <w:rsid w:val="00AB62BA"/>
    <w:rsid w:val="00AB70E1"/>
    <w:rsid w:val="00AB71E6"/>
    <w:rsid w:val="00AB7242"/>
    <w:rsid w:val="00AB7784"/>
    <w:rsid w:val="00AB7DB9"/>
    <w:rsid w:val="00AB7E3A"/>
    <w:rsid w:val="00AC0219"/>
    <w:rsid w:val="00AC0301"/>
    <w:rsid w:val="00AC0486"/>
    <w:rsid w:val="00AC063D"/>
    <w:rsid w:val="00AC0A58"/>
    <w:rsid w:val="00AC0C7E"/>
    <w:rsid w:val="00AC0E3A"/>
    <w:rsid w:val="00AC10E9"/>
    <w:rsid w:val="00AC1264"/>
    <w:rsid w:val="00AC128B"/>
    <w:rsid w:val="00AC13C3"/>
    <w:rsid w:val="00AC1516"/>
    <w:rsid w:val="00AC15DD"/>
    <w:rsid w:val="00AC17B7"/>
    <w:rsid w:val="00AC18BA"/>
    <w:rsid w:val="00AC1992"/>
    <w:rsid w:val="00AC1BBE"/>
    <w:rsid w:val="00AC1D68"/>
    <w:rsid w:val="00AC2151"/>
    <w:rsid w:val="00AC21A1"/>
    <w:rsid w:val="00AC24B4"/>
    <w:rsid w:val="00AC29A5"/>
    <w:rsid w:val="00AC2BBF"/>
    <w:rsid w:val="00AC2CBE"/>
    <w:rsid w:val="00AC32B2"/>
    <w:rsid w:val="00AC3439"/>
    <w:rsid w:val="00AC4097"/>
    <w:rsid w:val="00AC40D4"/>
    <w:rsid w:val="00AC4299"/>
    <w:rsid w:val="00AC547B"/>
    <w:rsid w:val="00AC5C77"/>
    <w:rsid w:val="00AC6452"/>
    <w:rsid w:val="00AC64E0"/>
    <w:rsid w:val="00AC6776"/>
    <w:rsid w:val="00AC6969"/>
    <w:rsid w:val="00AC697F"/>
    <w:rsid w:val="00AC6C58"/>
    <w:rsid w:val="00AC7068"/>
    <w:rsid w:val="00AC70F4"/>
    <w:rsid w:val="00AC7112"/>
    <w:rsid w:val="00AC7195"/>
    <w:rsid w:val="00AC7272"/>
    <w:rsid w:val="00AC7566"/>
    <w:rsid w:val="00AC7734"/>
    <w:rsid w:val="00AD07DB"/>
    <w:rsid w:val="00AD0831"/>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E07"/>
    <w:rsid w:val="00AD1EDE"/>
    <w:rsid w:val="00AD2013"/>
    <w:rsid w:val="00AD2B47"/>
    <w:rsid w:val="00AD2BD3"/>
    <w:rsid w:val="00AD2CC2"/>
    <w:rsid w:val="00AD2D43"/>
    <w:rsid w:val="00AD2DD7"/>
    <w:rsid w:val="00AD2F32"/>
    <w:rsid w:val="00AD3451"/>
    <w:rsid w:val="00AD3D21"/>
    <w:rsid w:val="00AD3FD1"/>
    <w:rsid w:val="00AD41D7"/>
    <w:rsid w:val="00AD44F6"/>
    <w:rsid w:val="00AD4DAC"/>
    <w:rsid w:val="00AD5145"/>
    <w:rsid w:val="00AD51A2"/>
    <w:rsid w:val="00AD5966"/>
    <w:rsid w:val="00AD69FC"/>
    <w:rsid w:val="00AD6FD0"/>
    <w:rsid w:val="00AD723B"/>
    <w:rsid w:val="00AD75D7"/>
    <w:rsid w:val="00AD7637"/>
    <w:rsid w:val="00AD7D08"/>
    <w:rsid w:val="00AD7D8B"/>
    <w:rsid w:val="00AE005F"/>
    <w:rsid w:val="00AE022A"/>
    <w:rsid w:val="00AE0410"/>
    <w:rsid w:val="00AE04D2"/>
    <w:rsid w:val="00AE0A0B"/>
    <w:rsid w:val="00AE0E5B"/>
    <w:rsid w:val="00AE1287"/>
    <w:rsid w:val="00AE1409"/>
    <w:rsid w:val="00AE1558"/>
    <w:rsid w:val="00AE17B6"/>
    <w:rsid w:val="00AE188B"/>
    <w:rsid w:val="00AE1B67"/>
    <w:rsid w:val="00AE1B75"/>
    <w:rsid w:val="00AE1E7B"/>
    <w:rsid w:val="00AE1F59"/>
    <w:rsid w:val="00AE224B"/>
    <w:rsid w:val="00AE232D"/>
    <w:rsid w:val="00AE2958"/>
    <w:rsid w:val="00AE2BA6"/>
    <w:rsid w:val="00AE3473"/>
    <w:rsid w:val="00AE3553"/>
    <w:rsid w:val="00AE3565"/>
    <w:rsid w:val="00AE381F"/>
    <w:rsid w:val="00AE3BEE"/>
    <w:rsid w:val="00AE3FA4"/>
    <w:rsid w:val="00AE41A2"/>
    <w:rsid w:val="00AE439D"/>
    <w:rsid w:val="00AE4589"/>
    <w:rsid w:val="00AE4B83"/>
    <w:rsid w:val="00AE4EB0"/>
    <w:rsid w:val="00AE5137"/>
    <w:rsid w:val="00AE5154"/>
    <w:rsid w:val="00AE5459"/>
    <w:rsid w:val="00AE5A67"/>
    <w:rsid w:val="00AE5ABB"/>
    <w:rsid w:val="00AE60A3"/>
    <w:rsid w:val="00AE6633"/>
    <w:rsid w:val="00AE6761"/>
    <w:rsid w:val="00AE6A25"/>
    <w:rsid w:val="00AE6D93"/>
    <w:rsid w:val="00AE77E8"/>
    <w:rsid w:val="00AE780F"/>
    <w:rsid w:val="00AE7EE1"/>
    <w:rsid w:val="00AF01A5"/>
    <w:rsid w:val="00AF05CB"/>
    <w:rsid w:val="00AF0F35"/>
    <w:rsid w:val="00AF1128"/>
    <w:rsid w:val="00AF122E"/>
    <w:rsid w:val="00AF134A"/>
    <w:rsid w:val="00AF13D1"/>
    <w:rsid w:val="00AF1860"/>
    <w:rsid w:val="00AF19FB"/>
    <w:rsid w:val="00AF2122"/>
    <w:rsid w:val="00AF2312"/>
    <w:rsid w:val="00AF24A3"/>
    <w:rsid w:val="00AF2616"/>
    <w:rsid w:val="00AF27B9"/>
    <w:rsid w:val="00AF2C2A"/>
    <w:rsid w:val="00AF2E0C"/>
    <w:rsid w:val="00AF2EB5"/>
    <w:rsid w:val="00AF2EE4"/>
    <w:rsid w:val="00AF2F78"/>
    <w:rsid w:val="00AF2FA8"/>
    <w:rsid w:val="00AF3178"/>
    <w:rsid w:val="00AF3275"/>
    <w:rsid w:val="00AF3412"/>
    <w:rsid w:val="00AF3B46"/>
    <w:rsid w:val="00AF4279"/>
    <w:rsid w:val="00AF454B"/>
    <w:rsid w:val="00AF460E"/>
    <w:rsid w:val="00AF4928"/>
    <w:rsid w:val="00AF56B2"/>
    <w:rsid w:val="00AF571A"/>
    <w:rsid w:val="00AF58A1"/>
    <w:rsid w:val="00AF58CD"/>
    <w:rsid w:val="00AF5DAD"/>
    <w:rsid w:val="00AF5E21"/>
    <w:rsid w:val="00AF6153"/>
    <w:rsid w:val="00AF64A2"/>
    <w:rsid w:val="00AF6616"/>
    <w:rsid w:val="00AF6B17"/>
    <w:rsid w:val="00AF6C0D"/>
    <w:rsid w:val="00AF6E4C"/>
    <w:rsid w:val="00AF73EA"/>
    <w:rsid w:val="00AF74CB"/>
    <w:rsid w:val="00AF776D"/>
    <w:rsid w:val="00AF7B4A"/>
    <w:rsid w:val="00B00248"/>
    <w:rsid w:val="00B00646"/>
    <w:rsid w:val="00B007A6"/>
    <w:rsid w:val="00B009E7"/>
    <w:rsid w:val="00B0169E"/>
    <w:rsid w:val="00B017F0"/>
    <w:rsid w:val="00B019EE"/>
    <w:rsid w:val="00B01EDB"/>
    <w:rsid w:val="00B01EFE"/>
    <w:rsid w:val="00B01F32"/>
    <w:rsid w:val="00B02247"/>
    <w:rsid w:val="00B024FE"/>
    <w:rsid w:val="00B02908"/>
    <w:rsid w:val="00B02B99"/>
    <w:rsid w:val="00B03577"/>
    <w:rsid w:val="00B03A04"/>
    <w:rsid w:val="00B03D04"/>
    <w:rsid w:val="00B03FA2"/>
    <w:rsid w:val="00B0452E"/>
    <w:rsid w:val="00B04579"/>
    <w:rsid w:val="00B048AD"/>
    <w:rsid w:val="00B04AD1"/>
    <w:rsid w:val="00B04E6E"/>
    <w:rsid w:val="00B04FAC"/>
    <w:rsid w:val="00B050D5"/>
    <w:rsid w:val="00B05559"/>
    <w:rsid w:val="00B0576B"/>
    <w:rsid w:val="00B05B2F"/>
    <w:rsid w:val="00B05B53"/>
    <w:rsid w:val="00B05D20"/>
    <w:rsid w:val="00B05DAD"/>
    <w:rsid w:val="00B061F7"/>
    <w:rsid w:val="00B06281"/>
    <w:rsid w:val="00B0652D"/>
    <w:rsid w:val="00B065E8"/>
    <w:rsid w:val="00B06631"/>
    <w:rsid w:val="00B0689C"/>
    <w:rsid w:val="00B06A12"/>
    <w:rsid w:val="00B06BBC"/>
    <w:rsid w:val="00B06DFA"/>
    <w:rsid w:val="00B07253"/>
    <w:rsid w:val="00B103CA"/>
    <w:rsid w:val="00B10692"/>
    <w:rsid w:val="00B10ACE"/>
    <w:rsid w:val="00B10B19"/>
    <w:rsid w:val="00B10C52"/>
    <w:rsid w:val="00B10D29"/>
    <w:rsid w:val="00B11029"/>
    <w:rsid w:val="00B11E89"/>
    <w:rsid w:val="00B11FAB"/>
    <w:rsid w:val="00B12476"/>
    <w:rsid w:val="00B12C10"/>
    <w:rsid w:val="00B131F7"/>
    <w:rsid w:val="00B13969"/>
    <w:rsid w:val="00B13C67"/>
    <w:rsid w:val="00B13EEB"/>
    <w:rsid w:val="00B14007"/>
    <w:rsid w:val="00B1438C"/>
    <w:rsid w:val="00B143A2"/>
    <w:rsid w:val="00B14A6D"/>
    <w:rsid w:val="00B14AB7"/>
    <w:rsid w:val="00B14FAB"/>
    <w:rsid w:val="00B1560D"/>
    <w:rsid w:val="00B15AFE"/>
    <w:rsid w:val="00B15CAF"/>
    <w:rsid w:val="00B1629D"/>
    <w:rsid w:val="00B165A1"/>
    <w:rsid w:val="00B165F4"/>
    <w:rsid w:val="00B1668A"/>
    <w:rsid w:val="00B16697"/>
    <w:rsid w:val="00B168E4"/>
    <w:rsid w:val="00B16952"/>
    <w:rsid w:val="00B169B1"/>
    <w:rsid w:val="00B170B2"/>
    <w:rsid w:val="00B17141"/>
    <w:rsid w:val="00B171B1"/>
    <w:rsid w:val="00B17204"/>
    <w:rsid w:val="00B173F2"/>
    <w:rsid w:val="00B1787F"/>
    <w:rsid w:val="00B17897"/>
    <w:rsid w:val="00B17E8A"/>
    <w:rsid w:val="00B209F6"/>
    <w:rsid w:val="00B20A04"/>
    <w:rsid w:val="00B21401"/>
    <w:rsid w:val="00B216B3"/>
    <w:rsid w:val="00B218BF"/>
    <w:rsid w:val="00B21AF7"/>
    <w:rsid w:val="00B21B9B"/>
    <w:rsid w:val="00B21D45"/>
    <w:rsid w:val="00B22056"/>
    <w:rsid w:val="00B22091"/>
    <w:rsid w:val="00B22162"/>
    <w:rsid w:val="00B222CF"/>
    <w:rsid w:val="00B225C6"/>
    <w:rsid w:val="00B22A3A"/>
    <w:rsid w:val="00B22AFD"/>
    <w:rsid w:val="00B22C53"/>
    <w:rsid w:val="00B22CB4"/>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C15"/>
    <w:rsid w:val="00B25D8D"/>
    <w:rsid w:val="00B26533"/>
    <w:rsid w:val="00B27175"/>
    <w:rsid w:val="00B272DF"/>
    <w:rsid w:val="00B2756A"/>
    <w:rsid w:val="00B3035A"/>
    <w:rsid w:val="00B309D4"/>
    <w:rsid w:val="00B30AE5"/>
    <w:rsid w:val="00B31433"/>
    <w:rsid w:val="00B31575"/>
    <w:rsid w:val="00B315D3"/>
    <w:rsid w:val="00B31C03"/>
    <w:rsid w:val="00B32039"/>
    <w:rsid w:val="00B3222F"/>
    <w:rsid w:val="00B32B65"/>
    <w:rsid w:val="00B32D18"/>
    <w:rsid w:val="00B32F42"/>
    <w:rsid w:val="00B3328F"/>
    <w:rsid w:val="00B337DF"/>
    <w:rsid w:val="00B33B1C"/>
    <w:rsid w:val="00B33C16"/>
    <w:rsid w:val="00B33DD1"/>
    <w:rsid w:val="00B33E7D"/>
    <w:rsid w:val="00B33E7E"/>
    <w:rsid w:val="00B346A6"/>
    <w:rsid w:val="00B34722"/>
    <w:rsid w:val="00B34957"/>
    <w:rsid w:val="00B34F2B"/>
    <w:rsid w:val="00B351A0"/>
    <w:rsid w:val="00B351AD"/>
    <w:rsid w:val="00B35244"/>
    <w:rsid w:val="00B35492"/>
    <w:rsid w:val="00B35664"/>
    <w:rsid w:val="00B35A64"/>
    <w:rsid w:val="00B35D8A"/>
    <w:rsid w:val="00B3608C"/>
    <w:rsid w:val="00B36449"/>
    <w:rsid w:val="00B3654D"/>
    <w:rsid w:val="00B36722"/>
    <w:rsid w:val="00B37046"/>
    <w:rsid w:val="00B37063"/>
    <w:rsid w:val="00B374B2"/>
    <w:rsid w:val="00B40486"/>
    <w:rsid w:val="00B40B2D"/>
    <w:rsid w:val="00B40BAF"/>
    <w:rsid w:val="00B40BE0"/>
    <w:rsid w:val="00B40D47"/>
    <w:rsid w:val="00B40E90"/>
    <w:rsid w:val="00B40EF6"/>
    <w:rsid w:val="00B40FA1"/>
    <w:rsid w:val="00B41652"/>
    <w:rsid w:val="00B4173F"/>
    <w:rsid w:val="00B418DA"/>
    <w:rsid w:val="00B4199A"/>
    <w:rsid w:val="00B41B61"/>
    <w:rsid w:val="00B424CC"/>
    <w:rsid w:val="00B42567"/>
    <w:rsid w:val="00B4266D"/>
    <w:rsid w:val="00B4282F"/>
    <w:rsid w:val="00B42D63"/>
    <w:rsid w:val="00B42E61"/>
    <w:rsid w:val="00B42FA1"/>
    <w:rsid w:val="00B4303F"/>
    <w:rsid w:val="00B43D8F"/>
    <w:rsid w:val="00B4460B"/>
    <w:rsid w:val="00B44A72"/>
    <w:rsid w:val="00B44B39"/>
    <w:rsid w:val="00B44CCF"/>
    <w:rsid w:val="00B44EFC"/>
    <w:rsid w:val="00B4511A"/>
    <w:rsid w:val="00B45244"/>
    <w:rsid w:val="00B4581B"/>
    <w:rsid w:val="00B45956"/>
    <w:rsid w:val="00B4595A"/>
    <w:rsid w:val="00B45EC8"/>
    <w:rsid w:val="00B45FF5"/>
    <w:rsid w:val="00B469FC"/>
    <w:rsid w:val="00B46DA0"/>
    <w:rsid w:val="00B46F2A"/>
    <w:rsid w:val="00B4703F"/>
    <w:rsid w:val="00B47181"/>
    <w:rsid w:val="00B4750A"/>
    <w:rsid w:val="00B47765"/>
    <w:rsid w:val="00B47BA2"/>
    <w:rsid w:val="00B47BA7"/>
    <w:rsid w:val="00B47CB9"/>
    <w:rsid w:val="00B47D95"/>
    <w:rsid w:val="00B507E3"/>
    <w:rsid w:val="00B50C90"/>
    <w:rsid w:val="00B50EB2"/>
    <w:rsid w:val="00B51002"/>
    <w:rsid w:val="00B512E9"/>
    <w:rsid w:val="00B51393"/>
    <w:rsid w:val="00B51585"/>
    <w:rsid w:val="00B51872"/>
    <w:rsid w:val="00B5187C"/>
    <w:rsid w:val="00B51BE0"/>
    <w:rsid w:val="00B51F20"/>
    <w:rsid w:val="00B524CC"/>
    <w:rsid w:val="00B52868"/>
    <w:rsid w:val="00B52AB9"/>
    <w:rsid w:val="00B531B8"/>
    <w:rsid w:val="00B53422"/>
    <w:rsid w:val="00B537ED"/>
    <w:rsid w:val="00B5404E"/>
    <w:rsid w:val="00B54054"/>
    <w:rsid w:val="00B54230"/>
    <w:rsid w:val="00B54317"/>
    <w:rsid w:val="00B54CCB"/>
    <w:rsid w:val="00B54D9F"/>
    <w:rsid w:val="00B54F15"/>
    <w:rsid w:val="00B54FDB"/>
    <w:rsid w:val="00B55025"/>
    <w:rsid w:val="00B55C0A"/>
    <w:rsid w:val="00B55EEF"/>
    <w:rsid w:val="00B55F39"/>
    <w:rsid w:val="00B56502"/>
    <w:rsid w:val="00B56936"/>
    <w:rsid w:val="00B56A6E"/>
    <w:rsid w:val="00B56AD2"/>
    <w:rsid w:val="00B56BAD"/>
    <w:rsid w:val="00B56BAE"/>
    <w:rsid w:val="00B56EBE"/>
    <w:rsid w:val="00B603D6"/>
    <w:rsid w:val="00B60595"/>
    <w:rsid w:val="00B605FD"/>
    <w:rsid w:val="00B60612"/>
    <w:rsid w:val="00B60BF6"/>
    <w:rsid w:val="00B60F16"/>
    <w:rsid w:val="00B613B3"/>
    <w:rsid w:val="00B6160D"/>
    <w:rsid w:val="00B6184D"/>
    <w:rsid w:val="00B618E4"/>
    <w:rsid w:val="00B61B32"/>
    <w:rsid w:val="00B620E7"/>
    <w:rsid w:val="00B627B2"/>
    <w:rsid w:val="00B62948"/>
    <w:rsid w:val="00B632FB"/>
    <w:rsid w:val="00B63E3A"/>
    <w:rsid w:val="00B642EE"/>
    <w:rsid w:val="00B6439D"/>
    <w:rsid w:val="00B64AA1"/>
    <w:rsid w:val="00B64B42"/>
    <w:rsid w:val="00B64BD7"/>
    <w:rsid w:val="00B64CC4"/>
    <w:rsid w:val="00B64D5B"/>
    <w:rsid w:val="00B65538"/>
    <w:rsid w:val="00B657B9"/>
    <w:rsid w:val="00B657C3"/>
    <w:rsid w:val="00B660CF"/>
    <w:rsid w:val="00B66A21"/>
    <w:rsid w:val="00B6701F"/>
    <w:rsid w:val="00B67090"/>
    <w:rsid w:val="00B67128"/>
    <w:rsid w:val="00B67321"/>
    <w:rsid w:val="00B673FC"/>
    <w:rsid w:val="00B679F3"/>
    <w:rsid w:val="00B67DF0"/>
    <w:rsid w:val="00B7003D"/>
    <w:rsid w:val="00B70093"/>
    <w:rsid w:val="00B701A0"/>
    <w:rsid w:val="00B703C9"/>
    <w:rsid w:val="00B704CA"/>
    <w:rsid w:val="00B70C19"/>
    <w:rsid w:val="00B70FD7"/>
    <w:rsid w:val="00B7143A"/>
    <w:rsid w:val="00B718C9"/>
    <w:rsid w:val="00B71912"/>
    <w:rsid w:val="00B719DA"/>
    <w:rsid w:val="00B71D0A"/>
    <w:rsid w:val="00B7243B"/>
    <w:rsid w:val="00B726CF"/>
    <w:rsid w:val="00B7273E"/>
    <w:rsid w:val="00B72CB7"/>
    <w:rsid w:val="00B73457"/>
    <w:rsid w:val="00B73896"/>
    <w:rsid w:val="00B741F4"/>
    <w:rsid w:val="00B746BB"/>
    <w:rsid w:val="00B74C74"/>
    <w:rsid w:val="00B74F89"/>
    <w:rsid w:val="00B75368"/>
    <w:rsid w:val="00B75770"/>
    <w:rsid w:val="00B75846"/>
    <w:rsid w:val="00B76491"/>
    <w:rsid w:val="00B764D2"/>
    <w:rsid w:val="00B768EC"/>
    <w:rsid w:val="00B76919"/>
    <w:rsid w:val="00B76D07"/>
    <w:rsid w:val="00B77003"/>
    <w:rsid w:val="00B7728C"/>
    <w:rsid w:val="00B777D2"/>
    <w:rsid w:val="00B7785E"/>
    <w:rsid w:val="00B778B5"/>
    <w:rsid w:val="00B80202"/>
    <w:rsid w:val="00B8032C"/>
    <w:rsid w:val="00B80459"/>
    <w:rsid w:val="00B8052B"/>
    <w:rsid w:val="00B80DDE"/>
    <w:rsid w:val="00B80F07"/>
    <w:rsid w:val="00B80FD2"/>
    <w:rsid w:val="00B81252"/>
    <w:rsid w:val="00B8138B"/>
    <w:rsid w:val="00B81599"/>
    <w:rsid w:val="00B8208F"/>
    <w:rsid w:val="00B823D5"/>
    <w:rsid w:val="00B82A99"/>
    <w:rsid w:val="00B82FB8"/>
    <w:rsid w:val="00B83128"/>
    <w:rsid w:val="00B83240"/>
    <w:rsid w:val="00B834AB"/>
    <w:rsid w:val="00B83859"/>
    <w:rsid w:val="00B84686"/>
    <w:rsid w:val="00B848F2"/>
    <w:rsid w:val="00B84DA5"/>
    <w:rsid w:val="00B84E6E"/>
    <w:rsid w:val="00B850BF"/>
    <w:rsid w:val="00B851C9"/>
    <w:rsid w:val="00B8547D"/>
    <w:rsid w:val="00B85925"/>
    <w:rsid w:val="00B85A34"/>
    <w:rsid w:val="00B85DE4"/>
    <w:rsid w:val="00B86008"/>
    <w:rsid w:val="00B863B3"/>
    <w:rsid w:val="00B86990"/>
    <w:rsid w:val="00B86AFC"/>
    <w:rsid w:val="00B86B1C"/>
    <w:rsid w:val="00B86EB8"/>
    <w:rsid w:val="00B86F95"/>
    <w:rsid w:val="00B870FB"/>
    <w:rsid w:val="00B87670"/>
    <w:rsid w:val="00B87A34"/>
    <w:rsid w:val="00B87B88"/>
    <w:rsid w:val="00B9011A"/>
    <w:rsid w:val="00B904A3"/>
    <w:rsid w:val="00B90E2C"/>
    <w:rsid w:val="00B90E97"/>
    <w:rsid w:val="00B911C3"/>
    <w:rsid w:val="00B916C6"/>
    <w:rsid w:val="00B91E6F"/>
    <w:rsid w:val="00B9284B"/>
    <w:rsid w:val="00B9291F"/>
    <w:rsid w:val="00B92B17"/>
    <w:rsid w:val="00B92F1E"/>
    <w:rsid w:val="00B9356D"/>
    <w:rsid w:val="00B9358F"/>
    <w:rsid w:val="00B9379F"/>
    <w:rsid w:val="00B93CDF"/>
    <w:rsid w:val="00B93DA8"/>
    <w:rsid w:val="00B9404D"/>
    <w:rsid w:val="00B94618"/>
    <w:rsid w:val="00B94B9F"/>
    <w:rsid w:val="00B94BF9"/>
    <w:rsid w:val="00B953B2"/>
    <w:rsid w:val="00B954C5"/>
    <w:rsid w:val="00B960F6"/>
    <w:rsid w:val="00B9618B"/>
    <w:rsid w:val="00B96230"/>
    <w:rsid w:val="00B96443"/>
    <w:rsid w:val="00B96AF8"/>
    <w:rsid w:val="00B96E9C"/>
    <w:rsid w:val="00B97121"/>
    <w:rsid w:val="00B97663"/>
    <w:rsid w:val="00B97697"/>
    <w:rsid w:val="00B97D73"/>
    <w:rsid w:val="00BA002E"/>
    <w:rsid w:val="00BA01A4"/>
    <w:rsid w:val="00BA0224"/>
    <w:rsid w:val="00BA0635"/>
    <w:rsid w:val="00BA0E83"/>
    <w:rsid w:val="00BA0F5B"/>
    <w:rsid w:val="00BA14A7"/>
    <w:rsid w:val="00BA19D5"/>
    <w:rsid w:val="00BA1B06"/>
    <w:rsid w:val="00BA1E5F"/>
    <w:rsid w:val="00BA1F0E"/>
    <w:rsid w:val="00BA20DD"/>
    <w:rsid w:val="00BA2467"/>
    <w:rsid w:val="00BA2502"/>
    <w:rsid w:val="00BA2879"/>
    <w:rsid w:val="00BA307C"/>
    <w:rsid w:val="00BA35A2"/>
    <w:rsid w:val="00BA3926"/>
    <w:rsid w:val="00BA3A3A"/>
    <w:rsid w:val="00BA41A2"/>
    <w:rsid w:val="00BA41E7"/>
    <w:rsid w:val="00BA4449"/>
    <w:rsid w:val="00BA481C"/>
    <w:rsid w:val="00BA49BD"/>
    <w:rsid w:val="00BA59F6"/>
    <w:rsid w:val="00BA6031"/>
    <w:rsid w:val="00BA693D"/>
    <w:rsid w:val="00BA6975"/>
    <w:rsid w:val="00BA748C"/>
    <w:rsid w:val="00BA790D"/>
    <w:rsid w:val="00BA7C8F"/>
    <w:rsid w:val="00BA7FAB"/>
    <w:rsid w:val="00BB007C"/>
    <w:rsid w:val="00BB0394"/>
    <w:rsid w:val="00BB0796"/>
    <w:rsid w:val="00BB08A9"/>
    <w:rsid w:val="00BB1184"/>
    <w:rsid w:val="00BB17F7"/>
    <w:rsid w:val="00BB19EA"/>
    <w:rsid w:val="00BB19EF"/>
    <w:rsid w:val="00BB1DBB"/>
    <w:rsid w:val="00BB1EF4"/>
    <w:rsid w:val="00BB24DC"/>
    <w:rsid w:val="00BB2506"/>
    <w:rsid w:val="00BB257D"/>
    <w:rsid w:val="00BB2AAC"/>
    <w:rsid w:val="00BB2B74"/>
    <w:rsid w:val="00BB2FD6"/>
    <w:rsid w:val="00BB3341"/>
    <w:rsid w:val="00BB3386"/>
    <w:rsid w:val="00BB3511"/>
    <w:rsid w:val="00BB39C5"/>
    <w:rsid w:val="00BB3CCE"/>
    <w:rsid w:val="00BB3CF1"/>
    <w:rsid w:val="00BB3D51"/>
    <w:rsid w:val="00BB3DF9"/>
    <w:rsid w:val="00BB421F"/>
    <w:rsid w:val="00BB4ACF"/>
    <w:rsid w:val="00BB55AA"/>
    <w:rsid w:val="00BB560A"/>
    <w:rsid w:val="00BB5857"/>
    <w:rsid w:val="00BB593D"/>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11D1"/>
    <w:rsid w:val="00BC1C49"/>
    <w:rsid w:val="00BC2210"/>
    <w:rsid w:val="00BC236A"/>
    <w:rsid w:val="00BC23DC"/>
    <w:rsid w:val="00BC23EA"/>
    <w:rsid w:val="00BC2881"/>
    <w:rsid w:val="00BC2CA4"/>
    <w:rsid w:val="00BC2D41"/>
    <w:rsid w:val="00BC2D76"/>
    <w:rsid w:val="00BC2D8D"/>
    <w:rsid w:val="00BC2DD7"/>
    <w:rsid w:val="00BC2E15"/>
    <w:rsid w:val="00BC2EDB"/>
    <w:rsid w:val="00BC3663"/>
    <w:rsid w:val="00BC414D"/>
    <w:rsid w:val="00BC4C2F"/>
    <w:rsid w:val="00BC4CC9"/>
    <w:rsid w:val="00BC52FD"/>
    <w:rsid w:val="00BC53A3"/>
    <w:rsid w:val="00BC586C"/>
    <w:rsid w:val="00BC66AE"/>
    <w:rsid w:val="00BC6A75"/>
    <w:rsid w:val="00BC6D45"/>
    <w:rsid w:val="00BC747D"/>
    <w:rsid w:val="00BC7591"/>
    <w:rsid w:val="00BC7C30"/>
    <w:rsid w:val="00BD0011"/>
    <w:rsid w:val="00BD01D7"/>
    <w:rsid w:val="00BD0315"/>
    <w:rsid w:val="00BD0800"/>
    <w:rsid w:val="00BD096D"/>
    <w:rsid w:val="00BD0A62"/>
    <w:rsid w:val="00BD0B48"/>
    <w:rsid w:val="00BD0BBA"/>
    <w:rsid w:val="00BD0C09"/>
    <w:rsid w:val="00BD0D73"/>
    <w:rsid w:val="00BD16A7"/>
    <w:rsid w:val="00BD1B9F"/>
    <w:rsid w:val="00BD1BAC"/>
    <w:rsid w:val="00BD227F"/>
    <w:rsid w:val="00BD25FB"/>
    <w:rsid w:val="00BD2F0D"/>
    <w:rsid w:val="00BD38EA"/>
    <w:rsid w:val="00BD3B8C"/>
    <w:rsid w:val="00BD44B5"/>
    <w:rsid w:val="00BD45FA"/>
    <w:rsid w:val="00BD48DB"/>
    <w:rsid w:val="00BD4CDF"/>
    <w:rsid w:val="00BD5912"/>
    <w:rsid w:val="00BD5935"/>
    <w:rsid w:val="00BD59C3"/>
    <w:rsid w:val="00BD6064"/>
    <w:rsid w:val="00BD61F1"/>
    <w:rsid w:val="00BD637A"/>
    <w:rsid w:val="00BD64BF"/>
    <w:rsid w:val="00BD70F8"/>
    <w:rsid w:val="00BD7727"/>
    <w:rsid w:val="00BD780D"/>
    <w:rsid w:val="00BD7AC4"/>
    <w:rsid w:val="00BD7BD0"/>
    <w:rsid w:val="00BD7DC1"/>
    <w:rsid w:val="00BE00CA"/>
    <w:rsid w:val="00BE06DC"/>
    <w:rsid w:val="00BE0A00"/>
    <w:rsid w:val="00BE0DCC"/>
    <w:rsid w:val="00BE0EA3"/>
    <w:rsid w:val="00BE0FBF"/>
    <w:rsid w:val="00BE1029"/>
    <w:rsid w:val="00BE110F"/>
    <w:rsid w:val="00BE12E4"/>
    <w:rsid w:val="00BE1363"/>
    <w:rsid w:val="00BE1583"/>
    <w:rsid w:val="00BE1644"/>
    <w:rsid w:val="00BE164D"/>
    <w:rsid w:val="00BE1B70"/>
    <w:rsid w:val="00BE1DE5"/>
    <w:rsid w:val="00BE1EA0"/>
    <w:rsid w:val="00BE20AA"/>
    <w:rsid w:val="00BE20FA"/>
    <w:rsid w:val="00BE22D4"/>
    <w:rsid w:val="00BE2407"/>
    <w:rsid w:val="00BE2624"/>
    <w:rsid w:val="00BE2844"/>
    <w:rsid w:val="00BE28EE"/>
    <w:rsid w:val="00BE34CB"/>
    <w:rsid w:val="00BE37CA"/>
    <w:rsid w:val="00BE4037"/>
    <w:rsid w:val="00BE42C7"/>
    <w:rsid w:val="00BE4525"/>
    <w:rsid w:val="00BE4717"/>
    <w:rsid w:val="00BE4720"/>
    <w:rsid w:val="00BE484C"/>
    <w:rsid w:val="00BE4A0E"/>
    <w:rsid w:val="00BE4C18"/>
    <w:rsid w:val="00BE53A1"/>
    <w:rsid w:val="00BE588E"/>
    <w:rsid w:val="00BE5932"/>
    <w:rsid w:val="00BE5A64"/>
    <w:rsid w:val="00BE5B50"/>
    <w:rsid w:val="00BE6133"/>
    <w:rsid w:val="00BE635A"/>
    <w:rsid w:val="00BE657E"/>
    <w:rsid w:val="00BE67FF"/>
    <w:rsid w:val="00BE75D1"/>
    <w:rsid w:val="00BE77D0"/>
    <w:rsid w:val="00BE7A48"/>
    <w:rsid w:val="00BE7F18"/>
    <w:rsid w:val="00BF00CF"/>
    <w:rsid w:val="00BF01A1"/>
    <w:rsid w:val="00BF0AD5"/>
    <w:rsid w:val="00BF0CC0"/>
    <w:rsid w:val="00BF11D9"/>
    <w:rsid w:val="00BF1229"/>
    <w:rsid w:val="00BF1CAF"/>
    <w:rsid w:val="00BF1D71"/>
    <w:rsid w:val="00BF1E9E"/>
    <w:rsid w:val="00BF21EE"/>
    <w:rsid w:val="00BF256C"/>
    <w:rsid w:val="00BF2810"/>
    <w:rsid w:val="00BF2854"/>
    <w:rsid w:val="00BF2902"/>
    <w:rsid w:val="00BF2AC3"/>
    <w:rsid w:val="00BF2BDD"/>
    <w:rsid w:val="00BF2BEC"/>
    <w:rsid w:val="00BF2DD7"/>
    <w:rsid w:val="00BF367C"/>
    <w:rsid w:val="00BF37BE"/>
    <w:rsid w:val="00BF3E6A"/>
    <w:rsid w:val="00BF3EBB"/>
    <w:rsid w:val="00BF404A"/>
    <w:rsid w:val="00BF4143"/>
    <w:rsid w:val="00BF415C"/>
    <w:rsid w:val="00BF4244"/>
    <w:rsid w:val="00BF4706"/>
    <w:rsid w:val="00BF483E"/>
    <w:rsid w:val="00BF48A5"/>
    <w:rsid w:val="00BF4999"/>
    <w:rsid w:val="00BF4B11"/>
    <w:rsid w:val="00BF4B3E"/>
    <w:rsid w:val="00BF513F"/>
    <w:rsid w:val="00BF5207"/>
    <w:rsid w:val="00BF5489"/>
    <w:rsid w:val="00BF551D"/>
    <w:rsid w:val="00BF5F81"/>
    <w:rsid w:val="00BF699B"/>
    <w:rsid w:val="00BF6C00"/>
    <w:rsid w:val="00BF6C5E"/>
    <w:rsid w:val="00BF6F3E"/>
    <w:rsid w:val="00BF7273"/>
    <w:rsid w:val="00BF74AF"/>
    <w:rsid w:val="00BF7C6D"/>
    <w:rsid w:val="00C001F5"/>
    <w:rsid w:val="00C0021E"/>
    <w:rsid w:val="00C003A5"/>
    <w:rsid w:val="00C003EC"/>
    <w:rsid w:val="00C00769"/>
    <w:rsid w:val="00C00830"/>
    <w:rsid w:val="00C008D6"/>
    <w:rsid w:val="00C00985"/>
    <w:rsid w:val="00C009D9"/>
    <w:rsid w:val="00C00BCA"/>
    <w:rsid w:val="00C00C56"/>
    <w:rsid w:val="00C00F03"/>
    <w:rsid w:val="00C00FA0"/>
    <w:rsid w:val="00C0122E"/>
    <w:rsid w:val="00C013E1"/>
    <w:rsid w:val="00C0157D"/>
    <w:rsid w:val="00C01639"/>
    <w:rsid w:val="00C016F5"/>
    <w:rsid w:val="00C018E2"/>
    <w:rsid w:val="00C019B4"/>
    <w:rsid w:val="00C02688"/>
    <w:rsid w:val="00C0300A"/>
    <w:rsid w:val="00C03168"/>
    <w:rsid w:val="00C035EC"/>
    <w:rsid w:val="00C039ED"/>
    <w:rsid w:val="00C04222"/>
    <w:rsid w:val="00C04444"/>
    <w:rsid w:val="00C04795"/>
    <w:rsid w:val="00C04BC6"/>
    <w:rsid w:val="00C04E20"/>
    <w:rsid w:val="00C05044"/>
    <w:rsid w:val="00C0525C"/>
    <w:rsid w:val="00C056DE"/>
    <w:rsid w:val="00C05DE1"/>
    <w:rsid w:val="00C05E37"/>
    <w:rsid w:val="00C064DC"/>
    <w:rsid w:val="00C068C7"/>
    <w:rsid w:val="00C06BAD"/>
    <w:rsid w:val="00C06C7D"/>
    <w:rsid w:val="00C06CDF"/>
    <w:rsid w:val="00C0706D"/>
    <w:rsid w:val="00C070EC"/>
    <w:rsid w:val="00C075E5"/>
    <w:rsid w:val="00C0770C"/>
    <w:rsid w:val="00C1050E"/>
    <w:rsid w:val="00C1064C"/>
    <w:rsid w:val="00C1087A"/>
    <w:rsid w:val="00C10A34"/>
    <w:rsid w:val="00C10EC8"/>
    <w:rsid w:val="00C10FF9"/>
    <w:rsid w:val="00C11103"/>
    <w:rsid w:val="00C1128E"/>
    <w:rsid w:val="00C1147F"/>
    <w:rsid w:val="00C11741"/>
    <w:rsid w:val="00C11D0F"/>
    <w:rsid w:val="00C1262B"/>
    <w:rsid w:val="00C12733"/>
    <w:rsid w:val="00C12A7D"/>
    <w:rsid w:val="00C12B38"/>
    <w:rsid w:val="00C12BBB"/>
    <w:rsid w:val="00C12E9E"/>
    <w:rsid w:val="00C13438"/>
    <w:rsid w:val="00C13984"/>
    <w:rsid w:val="00C13C71"/>
    <w:rsid w:val="00C13F20"/>
    <w:rsid w:val="00C141CE"/>
    <w:rsid w:val="00C142CD"/>
    <w:rsid w:val="00C14648"/>
    <w:rsid w:val="00C14AF6"/>
    <w:rsid w:val="00C14C7C"/>
    <w:rsid w:val="00C14CC3"/>
    <w:rsid w:val="00C14FC0"/>
    <w:rsid w:val="00C15089"/>
    <w:rsid w:val="00C15102"/>
    <w:rsid w:val="00C1550C"/>
    <w:rsid w:val="00C15A2C"/>
    <w:rsid w:val="00C15DC8"/>
    <w:rsid w:val="00C16438"/>
    <w:rsid w:val="00C16B38"/>
    <w:rsid w:val="00C17D8A"/>
    <w:rsid w:val="00C17E6D"/>
    <w:rsid w:val="00C17E8F"/>
    <w:rsid w:val="00C20021"/>
    <w:rsid w:val="00C20083"/>
    <w:rsid w:val="00C201DB"/>
    <w:rsid w:val="00C2027B"/>
    <w:rsid w:val="00C2087B"/>
    <w:rsid w:val="00C209D5"/>
    <w:rsid w:val="00C20CB1"/>
    <w:rsid w:val="00C21691"/>
    <w:rsid w:val="00C21CDF"/>
    <w:rsid w:val="00C2208D"/>
    <w:rsid w:val="00C221F7"/>
    <w:rsid w:val="00C2229E"/>
    <w:rsid w:val="00C222DF"/>
    <w:rsid w:val="00C2251C"/>
    <w:rsid w:val="00C225C1"/>
    <w:rsid w:val="00C228F9"/>
    <w:rsid w:val="00C22968"/>
    <w:rsid w:val="00C22B74"/>
    <w:rsid w:val="00C2324C"/>
    <w:rsid w:val="00C23474"/>
    <w:rsid w:val="00C235F8"/>
    <w:rsid w:val="00C239C6"/>
    <w:rsid w:val="00C23A2C"/>
    <w:rsid w:val="00C23D58"/>
    <w:rsid w:val="00C23F0C"/>
    <w:rsid w:val="00C2401A"/>
    <w:rsid w:val="00C24330"/>
    <w:rsid w:val="00C24371"/>
    <w:rsid w:val="00C24521"/>
    <w:rsid w:val="00C24586"/>
    <w:rsid w:val="00C2472B"/>
    <w:rsid w:val="00C2480F"/>
    <w:rsid w:val="00C25072"/>
    <w:rsid w:val="00C250D5"/>
    <w:rsid w:val="00C2542B"/>
    <w:rsid w:val="00C2566D"/>
    <w:rsid w:val="00C2583A"/>
    <w:rsid w:val="00C25940"/>
    <w:rsid w:val="00C25975"/>
    <w:rsid w:val="00C259A8"/>
    <w:rsid w:val="00C25C81"/>
    <w:rsid w:val="00C2612A"/>
    <w:rsid w:val="00C26183"/>
    <w:rsid w:val="00C262C1"/>
    <w:rsid w:val="00C264F7"/>
    <w:rsid w:val="00C26755"/>
    <w:rsid w:val="00C26A9E"/>
    <w:rsid w:val="00C26E76"/>
    <w:rsid w:val="00C270A0"/>
    <w:rsid w:val="00C275EE"/>
    <w:rsid w:val="00C27746"/>
    <w:rsid w:val="00C27F45"/>
    <w:rsid w:val="00C27FDC"/>
    <w:rsid w:val="00C302D1"/>
    <w:rsid w:val="00C30472"/>
    <w:rsid w:val="00C305D7"/>
    <w:rsid w:val="00C309DD"/>
    <w:rsid w:val="00C3104B"/>
    <w:rsid w:val="00C3111E"/>
    <w:rsid w:val="00C31345"/>
    <w:rsid w:val="00C31435"/>
    <w:rsid w:val="00C3164F"/>
    <w:rsid w:val="00C317BF"/>
    <w:rsid w:val="00C31B5D"/>
    <w:rsid w:val="00C31EC0"/>
    <w:rsid w:val="00C3250F"/>
    <w:rsid w:val="00C32716"/>
    <w:rsid w:val="00C329B6"/>
    <w:rsid w:val="00C32B6E"/>
    <w:rsid w:val="00C3308B"/>
    <w:rsid w:val="00C33251"/>
    <w:rsid w:val="00C3367F"/>
    <w:rsid w:val="00C338E8"/>
    <w:rsid w:val="00C33A59"/>
    <w:rsid w:val="00C33FAB"/>
    <w:rsid w:val="00C344AA"/>
    <w:rsid w:val="00C34536"/>
    <w:rsid w:val="00C345DD"/>
    <w:rsid w:val="00C346D7"/>
    <w:rsid w:val="00C34894"/>
    <w:rsid w:val="00C34966"/>
    <w:rsid w:val="00C34BF4"/>
    <w:rsid w:val="00C34C73"/>
    <w:rsid w:val="00C34E6D"/>
    <w:rsid w:val="00C35437"/>
    <w:rsid w:val="00C35666"/>
    <w:rsid w:val="00C35A48"/>
    <w:rsid w:val="00C35F29"/>
    <w:rsid w:val="00C36160"/>
    <w:rsid w:val="00C36397"/>
    <w:rsid w:val="00C364EA"/>
    <w:rsid w:val="00C36D9A"/>
    <w:rsid w:val="00C37BDF"/>
    <w:rsid w:val="00C37C18"/>
    <w:rsid w:val="00C37C6D"/>
    <w:rsid w:val="00C4036E"/>
    <w:rsid w:val="00C40548"/>
    <w:rsid w:val="00C40590"/>
    <w:rsid w:val="00C406ED"/>
    <w:rsid w:val="00C40D6D"/>
    <w:rsid w:val="00C40EDE"/>
    <w:rsid w:val="00C40F30"/>
    <w:rsid w:val="00C41F08"/>
    <w:rsid w:val="00C41F3B"/>
    <w:rsid w:val="00C42115"/>
    <w:rsid w:val="00C4236F"/>
    <w:rsid w:val="00C42AAC"/>
    <w:rsid w:val="00C42CE4"/>
    <w:rsid w:val="00C4333C"/>
    <w:rsid w:val="00C438D2"/>
    <w:rsid w:val="00C43B4F"/>
    <w:rsid w:val="00C44259"/>
    <w:rsid w:val="00C4489E"/>
    <w:rsid w:val="00C44A16"/>
    <w:rsid w:val="00C44AC3"/>
    <w:rsid w:val="00C44C04"/>
    <w:rsid w:val="00C44E86"/>
    <w:rsid w:val="00C4555C"/>
    <w:rsid w:val="00C4573D"/>
    <w:rsid w:val="00C45DEA"/>
    <w:rsid w:val="00C46127"/>
    <w:rsid w:val="00C46134"/>
    <w:rsid w:val="00C467D4"/>
    <w:rsid w:val="00C46D2E"/>
    <w:rsid w:val="00C46E9B"/>
    <w:rsid w:val="00C46EC3"/>
    <w:rsid w:val="00C47190"/>
    <w:rsid w:val="00C4730B"/>
    <w:rsid w:val="00C4739C"/>
    <w:rsid w:val="00C500D8"/>
    <w:rsid w:val="00C500ED"/>
    <w:rsid w:val="00C50205"/>
    <w:rsid w:val="00C503B6"/>
    <w:rsid w:val="00C50AEA"/>
    <w:rsid w:val="00C50E1A"/>
    <w:rsid w:val="00C5167C"/>
    <w:rsid w:val="00C51862"/>
    <w:rsid w:val="00C51976"/>
    <w:rsid w:val="00C5215F"/>
    <w:rsid w:val="00C5229C"/>
    <w:rsid w:val="00C52334"/>
    <w:rsid w:val="00C52B92"/>
    <w:rsid w:val="00C52DC4"/>
    <w:rsid w:val="00C52DCB"/>
    <w:rsid w:val="00C53298"/>
    <w:rsid w:val="00C534B1"/>
    <w:rsid w:val="00C5366B"/>
    <w:rsid w:val="00C53BA4"/>
    <w:rsid w:val="00C53DF1"/>
    <w:rsid w:val="00C53E81"/>
    <w:rsid w:val="00C53E8A"/>
    <w:rsid w:val="00C54386"/>
    <w:rsid w:val="00C54556"/>
    <w:rsid w:val="00C5488D"/>
    <w:rsid w:val="00C54C21"/>
    <w:rsid w:val="00C553C0"/>
    <w:rsid w:val="00C55A5B"/>
    <w:rsid w:val="00C55B42"/>
    <w:rsid w:val="00C55E84"/>
    <w:rsid w:val="00C5656C"/>
    <w:rsid w:val="00C565A7"/>
    <w:rsid w:val="00C5693B"/>
    <w:rsid w:val="00C56E28"/>
    <w:rsid w:val="00C56F55"/>
    <w:rsid w:val="00C57021"/>
    <w:rsid w:val="00C571AD"/>
    <w:rsid w:val="00C57375"/>
    <w:rsid w:val="00C57533"/>
    <w:rsid w:val="00C57658"/>
    <w:rsid w:val="00C57C27"/>
    <w:rsid w:val="00C600CC"/>
    <w:rsid w:val="00C60234"/>
    <w:rsid w:val="00C60363"/>
    <w:rsid w:val="00C607B9"/>
    <w:rsid w:val="00C60C25"/>
    <w:rsid w:val="00C61153"/>
    <w:rsid w:val="00C612DC"/>
    <w:rsid w:val="00C614A9"/>
    <w:rsid w:val="00C61594"/>
    <w:rsid w:val="00C619CD"/>
    <w:rsid w:val="00C61AD8"/>
    <w:rsid w:val="00C61CBF"/>
    <w:rsid w:val="00C61DF4"/>
    <w:rsid w:val="00C622E1"/>
    <w:rsid w:val="00C623EB"/>
    <w:rsid w:val="00C62ACF"/>
    <w:rsid w:val="00C62C37"/>
    <w:rsid w:val="00C62C6D"/>
    <w:rsid w:val="00C62C89"/>
    <w:rsid w:val="00C62EB8"/>
    <w:rsid w:val="00C62ECB"/>
    <w:rsid w:val="00C630C1"/>
    <w:rsid w:val="00C6324B"/>
    <w:rsid w:val="00C63360"/>
    <w:rsid w:val="00C63403"/>
    <w:rsid w:val="00C63506"/>
    <w:rsid w:val="00C636F1"/>
    <w:rsid w:val="00C63F5E"/>
    <w:rsid w:val="00C6405F"/>
    <w:rsid w:val="00C6418A"/>
    <w:rsid w:val="00C641B2"/>
    <w:rsid w:val="00C64901"/>
    <w:rsid w:val="00C64A8A"/>
    <w:rsid w:val="00C64AAF"/>
    <w:rsid w:val="00C64C0E"/>
    <w:rsid w:val="00C64D16"/>
    <w:rsid w:val="00C64FCB"/>
    <w:rsid w:val="00C65447"/>
    <w:rsid w:val="00C6550A"/>
    <w:rsid w:val="00C655BB"/>
    <w:rsid w:val="00C6569C"/>
    <w:rsid w:val="00C65CB7"/>
    <w:rsid w:val="00C65E28"/>
    <w:rsid w:val="00C65FCE"/>
    <w:rsid w:val="00C6605F"/>
    <w:rsid w:val="00C666E4"/>
    <w:rsid w:val="00C66BB0"/>
    <w:rsid w:val="00C66D01"/>
    <w:rsid w:val="00C66D30"/>
    <w:rsid w:val="00C66D3A"/>
    <w:rsid w:val="00C6715A"/>
    <w:rsid w:val="00C67206"/>
    <w:rsid w:val="00C67392"/>
    <w:rsid w:val="00C67A9D"/>
    <w:rsid w:val="00C67BFF"/>
    <w:rsid w:val="00C7050A"/>
    <w:rsid w:val="00C70BCF"/>
    <w:rsid w:val="00C71131"/>
    <w:rsid w:val="00C712E5"/>
    <w:rsid w:val="00C71764"/>
    <w:rsid w:val="00C723AF"/>
    <w:rsid w:val="00C7253D"/>
    <w:rsid w:val="00C72F4F"/>
    <w:rsid w:val="00C73413"/>
    <w:rsid w:val="00C73595"/>
    <w:rsid w:val="00C7369C"/>
    <w:rsid w:val="00C73EB6"/>
    <w:rsid w:val="00C741C6"/>
    <w:rsid w:val="00C74568"/>
    <w:rsid w:val="00C746AD"/>
    <w:rsid w:val="00C7496E"/>
    <w:rsid w:val="00C750EC"/>
    <w:rsid w:val="00C75860"/>
    <w:rsid w:val="00C7587B"/>
    <w:rsid w:val="00C75A68"/>
    <w:rsid w:val="00C76211"/>
    <w:rsid w:val="00C76553"/>
    <w:rsid w:val="00C773BE"/>
    <w:rsid w:val="00C77573"/>
    <w:rsid w:val="00C7795D"/>
    <w:rsid w:val="00C77C58"/>
    <w:rsid w:val="00C77E20"/>
    <w:rsid w:val="00C77F8C"/>
    <w:rsid w:val="00C80085"/>
    <w:rsid w:val="00C8010F"/>
    <w:rsid w:val="00C80822"/>
    <w:rsid w:val="00C811CC"/>
    <w:rsid w:val="00C8139E"/>
    <w:rsid w:val="00C814C3"/>
    <w:rsid w:val="00C81647"/>
    <w:rsid w:val="00C81AB1"/>
    <w:rsid w:val="00C81BD7"/>
    <w:rsid w:val="00C81C3B"/>
    <w:rsid w:val="00C82199"/>
    <w:rsid w:val="00C8222C"/>
    <w:rsid w:val="00C822B4"/>
    <w:rsid w:val="00C82368"/>
    <w:rsid w:val="00C82479"/>
    <w:rsid w:val="00C82609"/>
    <w:rsid w:val="00C82A7F"/>
    <w:rsid w:val="00C82B25"/>
    <w:rsid w:val="00C82B4A"/>
    <w:rsid w:val="00C837A2"/>
    <w:rsid w:val="00C83C59"/>
    <w:rsid w:val="00C840BE"/>
    <w:rsid w:val="00C8461E"/>
    <w:rsid w:val="00C8483C"/>
    <w:rsid w:val="00C84BD3"/>
    <w:rsid w:val="00C8521A"/>
    <w:rsid w:val="00C85399"/>
    <w:rsid w:val="00C854AF"/>
    <w:rsid w:val="00C85AD2"/>
    <w:rsid w:val="00C85C33"/>
    <w:rsid w:val="00C863D0"/>
    <w:rsid w:val="00C866D5"/>
    <w:rsid w:val="00C86931"/>
    <w:rsid w:val="00C86D9E"/>
    <w:rsid w:val="00C86E85"/>
    <w:rsid w:val="00C87373"/>
    <w:rsid w:val="00C876FD"/>
    <w:rsid w:val="00C87B29"/>
    <w:rsid w:val="00C87EC6"/>
    <w:rsid w:val="00C90099"/>
    <w:rsid w:val="00C9026B"/>
    <w:rsid w:val="00C902CF"/>
    <w:rsid w:val="00C903F4"/>
    <w:rsid w:val="00C9062C"/>
    <w:rsid w:val="00C9063E"/>
    <w:rsid w:val="00C90932"/>
    <w:rsid w:val="00C90A9F"/>
    <w:rsid w:val="00C90E49"/>
    <w:rsid w:val="00C90E9C"/>
    <w:rsid w:val="00C90EE6"/>
    <w:rsid w:val="00C910BB"/>
    <w:rsid w:val="00C91224"/>
    <w:rsid w:val="00C91515"/>
    <w:rsid w:val="00C91731"/>
    <w:rsid w:val="00C918D0"/>
    <w:rsid w:val="00C92089"/>
    <w:rsid w:val="00C92264"/>
    <w:rsid w:val="00C92470"/>
    <w:rsid w:val="00C92727"/>
    <w:rsid w:val="00C92785"/>
    <w:rsid w:val="00C92898"/>
    <w:rsid w:val="00C92F13"/>
    <w:rsid w:val="00C93042"/>
    <w:rsid w:val="00C93199"/>
    <w:rsid w:val="00C93C5B"/>
    <w:rsid w:val="00C93DC2"/>
    <w:rsid w:val="00C93F67"/>
    <w:rsid w:val="00C943D7"/>
    <w:rsid w:val="00C9442F"/>
    <w:rsid w:val="00C94887"/>
    <w:rsid w:val="00C94A60"/>
    <w:rsid w:val="00C94F1B"/>
    <w:rsid w:val="00C94FA8"/>
    <w:rsid w:val="00C953DD"/>
    <w:rsid w:val="00C95BE2"/>
    <w:rsid w:val="00C95C3A"/>
    <w:rsid w:val="00C95C9E"/>
    <w:rsid w:val="00C95FF7"/>
    <w:rsid w:val="00C960AA"/>
    <w:rsid w:val="00C9657F"/>
    <w:rsid w:val="00C96721"/>
    <w:rsid w:val="00C96B5D"/>
    <w:rsid w:val="00C96CA7"/>
    <w:rsid w:val="00C978FA"/>
    <w:rsid w:val="00C97B22"/>
    <w:rsid w:val="00C97C27"/>
    <w:rsid w:val="00CA020E"/>
    <w:rsid w:val="00CA0570"/>
    <w:rsid w:val="00CA077E"/>
    <w:rsid w:val="00CA07FF"/>
    <w:rsid w:val="00CA0E4A"/>
    <w:rsid w:val="00CA0E82"/>
    <w:rsid w:val="00CA1056"/>
    <w:rsid w:val="00CA1078"/>
    <w:rsid w:val="00CA17C2"/>
    <w:rsid w:val="00CA1831"/>
    <w:rsid w:val="00CA1B66"/>
    <w:rsid w:val="00CA1F70"/>
    <w:rsid w:val="00CA2251"/>
    <w:rsid w:val="00CA2A37"/>
    <w:rsid w:val="00CA31D3"/>
    <w:rsid w:val="00CA360A"/>
    <w:rsid w:val="00CA3905"/>
    <w:rsid w:val="00CA39CF"/>
    <w:rsid w:val="00CA3B59"/>
    <w:rsid w:val="00CA3FA4"/>
    <w:rsid w:val="00CA425A"/>
    <w:rsid w:val="00CA42B5"/>
    <w:rsid w:val="00CA4340"/>
    <w:rsid w:val="00CA4866"/>
    <w:rsid w:val="00CA48A4"/>
    <w:rsid w:val="00CA4B7F"/>
    <w:rsid w:val="00CA4BB2"/>
    <w:rsid w:val="00CA53FF"/>
    <w:rsid w:val="00CA57DD"/>
    <w:rsid w:val="00CA5C0D"/>
    <w:rsid w:val="00CA60ED"/>
    <w:rsid w:val="00CA61A4"/>
    <w:rsid w:val="00CA623F"/>
    <w:rsid w:val="00CA6592"/>
    <w:rsid w:val="00CA66A9"/>
    <w:rsid w:val="00CA7320"/>
    <w:rsid w:val="00CA7C1E"/>
    <w:rsid w:val="00CA7FDC"/>
    <w:rsid w:val="00CB02AB"/>
    <w:rsid w:val="00CB035B"/>
    <w:rsid w:val="00CB09C9"/>
    <w:rsid w:val="00CB1151"/>
    <w:rsid w:val="00CB12A7"/>
    <w:rsid w:val="00CB17AB"/>
    <w:rsid w:val="00CB1806"/>
    <w:rsid w:val="00CB1CAC"/>
    <w:rsid w:val="00CB1D18"/>
    <w:rsid w:val="00CB1F7E"/>
    <w:rsid w:val="00CB2109"/>
    <w:rsid w:val="00CB21A8"/>
    <w:rsid w:val="00CB24E4"/>
    <w:rsid w:val="00CB294B"/>
    <w:rsid w:val="00CB2A25"/>
    <w:rsid w:val="00CB2A92"/>
    <w:rsid w:val="00CB2C3F"/>
    <w:rsid w:val="00CB3206"/>
    <w:rsid w:val="00CB3250"/>
    <w:rsid w:val="00CB32A3"/>
    <w:rsid w:val="00CB3337"/>
    <w:rsid w:val="00CB36E4"/>
    <w:rsid w:val="00CB398B"/>
    <w:rsid w:val="00CB3A86"/>
    <w:rsid w:val="00CB3C93"/>
    <w:rsid w:val="00CB3CC2"/>
    <w:rsid w:val="00CB3D40"/>
    <w:rsid w:val="00CB3E5D"/>
    <w:rsid w:val="00CB46B3"/>
    <w:rsid w:val="00CB490E"/>
    <w:rsid w:val="00CB4D52"/>
    <w:rsid w:val="00CB5017"/>
    <w:rsid w:val="00CB5234"/>
    <w:rsid w:val="00CB5294"/>
    <w:rsid w:val="00CB551B"/>
    <w:rsid w:val="00CB5635"/>
    <w:rsid w:val="00CB5737"/>
    <w:rsid w:val="00CB585E"/>
    <w:rsid w:val="00CB598F"/>
    <w:rsid w:val="00CB6002"/>
    <w:rsid w:val="00CB6AE0"/>
    <w:rsid w:val="00CB6D19"/>
    <w:rsid w:val="00CB6DA1"/>
    <w:rsid w:val="00CB6F3A"/>
    <w:rsid w:val="00CB7EFE"/>
    <w:rsid w:val="00CB7F8A"/>
    <w:rsid w:val="00CC011F"/>
    <w:rsid w:val="00CC01D8"/>
    <w:rsid w:val="00CC07F0"/>
    <w:rsid w:val="00CC07F7"/>
    <w:rsid w:val="00CC0D41"/>
    <w:rsid w:val="00CC0F58"/>
    <w:rsid w:val="00CC122D"/>
    <w:rsid w:val="00CC136B"/>
    <w:rsid w:val="00CC14B6"/>
    <w:rsid w:val="00CC1841"/>
    <w:rsid w:val="00CC1C0C"/>
    <w:rsid w:val="00CC2761"/>
    <w:rsid w:val="00CC27FE"/>
    <w:rsid w:val="00CC2A91"/>
    <w:rsid w:val="00CC2BC4"/>
    <w:rsid w:val="00CC2C9C"/>
    <w:rsid w:val="00CC3388"/>
    <w:rsid w:val="00CC3446"/>
    <w:rsid w:val="00CC3992"/>
    <w:rsid w:val="00CC454E"/>
    <w:rsid w:val="00CC4BF0"/>
    <w:rsid w:val="00CC4C5B"/>
    <w:rsid w:val="00CC4D2C"/>
    <w:rsid w:val="00CC4E43"/>
    <w:rsid w:val="00CC5596"/>
    <w:rsid w:val="00CC5A0D"/>
    <w:rsid w:val="00CC6093"/>
    <w:rsid w:val="00CC6AF7"/>
    <w:rsid w:val="00CC6E8D"/>
    <w:rsid w:val="00CC6F00"/>
    <w:rsid w:val="00CC7B39"/>
    <w:rsid w:val="00CC7CED"/>
    <w:rsid w:val="00CD095E"/>
    <w:rsid w:val="00CD0ECB"/>
    <w:rsid w:val="00CD11D7"/>
    <w:rsid w:val="00CD19A2"/>
    <w:rsid w:val="00CD1A13"/>
    <w:rsid w:val="00CD1A6E"/>
    <w:rsid w:val="00CD1A8B"/>
    <w:rsid w:val="00CD1AE1"/>
    <w:rsid w:val="00CD1CC9"/>
    <w:rsid w:val="00CD1D55"/>
    <w:rsid w:val="00CD2031"/>
    <w:rsid w:val="00CD24FF"/>
    <w:rsid w:val="00CD2DD3"/>
    <w:rsid w:val="00CD2FE4"/>
    <w:rsid w:val="00CD30B5"/>
    <w:rsid w:val="00CD3154"/>
    <w:rsid w:val="00CD36A2"/>
    <w:rsid w:val="00CD38BB"/>
    <w:rsid w:val="00CD4099"/>
    <w:rsid w:val="00CD428E"/>
    <w:rsid w:val="00CD4DC7"/>
    <w:rsid w:val="00CD5107"/>
    <w:rsid w:val="00CD51CF"/>
    <w:rsid w:val="00CD5297"/>
    <w:rsid w:val="00CD5A10"/>
    <w:rsid w:val="00CD6213"/>
    <w:rsid w:val="00CD6261"/>
    <w:rsid w:val="00CD6290"/>
    <w:rsid w:val="00CD638F"/>
    <w:rsid w:val="00CD69E1"/>
    <w:rsid w:val="00CD6ADC"/>
    <w:rsid w:val="00CD6B5B"/>
    <w:rsid w:val="00CD6CFD"/>
    <w:rsid w:val="00CD703A"/>
    <w:rsid w:val="00CD709F"/>
    <w:rsid w:val="00CD70AC"/>
    <w:rsid w:val="00CD7230"/>
    <w:rsid w:val="00CD7482"/>
    <w:rsid w:val="00CD7F96"/>
    <w:rsid w:val="00CE0142"/>
    <w:rsid w:val="00CE0257"/>
    <w:rsid w:val="00CE05CD"/>
    <w:rsid w:val="00CE0E84"/>
    <w:rsid w:val="00CE17F3"/>
    <w:rsid w:val="00CE1F51"/>
    <w:rsid w:val="00CE20AB"/>
    <w:rsid w:val="00CE20B3"/>
    <w:rsid w:val="00CE270E"/>
    <w:rsid w:val="00CE2A06"/>
    <w:rsid w:val="00CE2B3A"/>
    <w:rsid w:val="00CE2DAA"/>
    <w:rsid w:val="00CE2DD0"/>
    <w:rsid w:val="00CE2F62"/>
    <w:rsid w:val="00CE3618"/>
    <w:rsid w:val="00CE3DFD"/>
    <w:rsid w:val="00CE463A"/>
    <w:rsid w:val="00CE471F"/>
    <w:rsid w:val="00CE4951"/>
    <w:rsid w:val="00CE4A5D"/>
    <w:rsid w:val="00CE5238"/>
    <w:rsid w:val="00CE55A1"/>
    <w:rsid w:val="00CE568E"/>
    <w:rsid w:val="00CE5D66"/>
    <w:rsid w:val="00CE6253"/>
    <w:rsid w:val="00CE631B"/>
    <w:rsid w:val="00CE6524"/>
    <w:rsid w:val="00CE6DC5"/>
    <w:rsid w:val="00CE704D"/>
    <w:rsid w:val="00CE72DD"/>
    <w:rsid w:val="00CE72F2"/>
    <w:rsid w:val="00CE74E1"/>
    <w:rsid w:val="00CE7514"/>
    <w:rsid w:val="00CE7718"/>
    <w:rsid w:val="00CE77C6"/>
    <w:rsid w:val="00CE77D7"/>
    <w:rsid w:val="00CE7956"/>
    <w:rsid w:val="00CE7A6C"/>
    <w:rsid w:val="00CE7C22"/>
    <w:rsid w:val="00CE7C44"/>
    <w:rsid w:val="00CE7C73"/>
    <w:rsid w:val="00CF0032"/>
    <w:rsid w:val="00CF00E6"/>
    <w:rsid w:val="00CF04D9"/>
    <w:rsid w:val="00CF06A7"/>
    <w:rsid w:val="00CF0FA6"/>
    <w:rsid w:val="00CF11D5"/>
    <w:rsid w:val="00CF1944"/>
    <w:rsid w:val="00CF1AEE"/>
    <w:rsid w:val="00CF1D8D"/>
    <w:rsid w:val="00CF20B7"/>
    <w:rsid w:val="00CF218C"/>
    <w:rsid w:val="00CF21E1"/>
    <w:rsid w:val="00CF22EA"/>
    <w:rsid w:val="00CF2604"/>
    <w:rsid w:val="00CF2F3C"/>
    <w:rsid w:val="00CF3095"/>
    <w:rsid w:val="00CF353B"/>
    <w:rsid w:val="00CF35B1"/>
    <w:rsid w:val="00CF3C5D"/>
    <w:rsid w:val="00CF3DCA"/>
    <w:rsid w:val="00CF45E1"/>
    <w:rsid w:val="00CF4887"/>
    <w:rsid w:val="00CF4B75"/>
    <w:rsid w:val="00CF4CC7"/>
    <w:rsid w:val="00CF4DFC"/>
    <w:rsid w:val="00CF5125"/>
    <w:rsid w:val="00CF54C3"/>
    <w:rsid w:val="00CF57F0"/>
    <w:rsid w:val="00CF5B3E"/>
    <w:rsid w:val="00CF5F7D"/>
    <w:rsid w:val="00CF5FB6"/>
    <w:rsid w:val="00CF6235"/>
    <w:rsid w:val="00CF6687"/>
    <w:rsid w:val="00CF6DB9"/>
    <w:rsid w:val="00CF71EE"/>
    <w:rsid w:val="00CF74FC"/>
    <w:rsid w:val="00CF7501"/>
    <w:rsid w:val="00CF7A8A"/>
    <w:rsid w:val="00CF7BFD"/>
    <w:rsid w:val="00D00419"/>
    <w:rsid w:val="00D0052F"/>
    <w:rsid w:val="00D005CE"/>
    <w:rsid w:val="00D008E4"/>
    <w:rsid w:val="00D00B8F"/>
    <w:rsid w:val="00D016AF"/>
    <w:rsid w:val="00D01D62"/>
    <w:rsid w:val="00D01F62"/>
    <w:rsid w:val="00D0255C"/>
    <w:rsid w:val="00D02B10"/>
    <w:rsid w:val="00D02C4E"/>
    <w:rsid w:val="00D02C71"/>
    <w:rsid w:val="00D02D39"/>
    <w:rsid w:val="00D033FD"/>
    <w:rsid w:val="00D03548"/>
    <w:rsid w:val="00D037AF"/>
    <w:rsid w:val="00D04196"/>
    <w:rsid w:val="00D04220"/>
    <w:rsid w:val="00D042E4"/>
    <w:rsid w:val="00D042F0"/>
    <w:rsid w:val="00D04BF2"/>
    <w:rsid w:val="00D04F39"/>
    <w:rsid w:val="00D0533C"/>
    <w:rsid w:val="00D0534E"/>
    <w:rsid w:val="00D05715"/>
    <w:rsid w:val="00D05D6C"/>
    <w:rsid w:val="00D05ED3"/>
    <w:rsid w:val="00D05F21"/>
    <w:rsid w:val="00D06386"/>
    <w:rsid w:val="00D06D62"/>
    <w:rsid w:val="00D06D90"/>
    <w:rsid w:val="00D06EAF"/>
    <w:rsid w:val="00D072F3"/>
    <w:rsid w:val="00D079FC"/>
    <w:rsid w:val="00D07A1A"/>
    <w:rsid w:val="00D07CAE"/>
    <w:rsid w:val="00D10144"/>
    <w:rsid w:val="00D10E72"/>
    <w:rsid w:val="00D1188A"/>
    <w:rsid w:val="00D11B20"/>
    <w:rsid w:val="00D123AE"/>
    <w:rsid w:val="00D127F7"/>
    <w:rsid w:val="00D1327D"/>
    <w:rsid w:val="00D13FBB"/>
    <w:rsid w:val="00D14BAD"/>
    <w:rsid w:val="00D14E88"/>
    <w:rsid w:val="00D14EFB"/>
    <w:rsid w:val="00D150BA"/>
    <w:rsid w:val="00D152E4"/>
    <w:rsid w:val="00D15620"/>
    <w:rsid w:val="00D156F8"/>
    <w:rsid w:val="00D161A6"/>
    <w:rsid w:val="00D164BF"/>
    <w:rsid w:val="00D1658F"/>
    <w:rsid w:val="00D16939"/>
    <w:rsid w:val="00D16ABE"/>
    <w:rsid w:val="00D16C0C"/>
    <w:rsid w:val="00D16F0D"/>
    <w:rsid w:val="00D16F1F"/>
    <w:rsid w:val="00D172CD"/>
    <w:rsid w:val="00D17407"/>
    <w:rsid w:val="00D1741F"/>
    <w:rsid w:val="00D17600"/>
    <w:rsid w:val="00D17C18"/>
    <w:rsid w:val="00D204DB"/>
    <w:rsid w:val="00D20775"/>
    <w:rsid w:val="00D208FF"/>
    <w:rsid w:val="00D210C5"/>
    <w:rsid w:val="00D21D15"/>
    <w:rsid w:val="00D2206F"/>
    <w:rsid w:val="00D22973"/>
    <w:rsid w:val="00D22A2F"/>
    <w:rsid w:val="00D22B3A"/>
    <w:rsid w:val="00D22F32"/>
    <w:rsid w:val="00D23DBF"/>
    <w:rsid w:val="00D23F79"/>
    <w:rsid w:val="00D24024"/>
    <w:rsid w:val="00D2459C"/>
    <w:rsid w:val="00D24687"/>
    <w:rsid w:val="00D248DE"/>
    <w:rsid w:val="00D24953"/>
    <w:rsid w:val="00D24A40"/>
    <w:rsid w:val="00D24EAE"/>
    <w:rsid w:val="00D257B7"/>
    <w:rsid w:val="00D25AAD"/>
    <w:rsid w:val="00D25B13"/>
    <w:rsid w:val="00D25C51"/>
    <w:rsid w:val="00D25CA5"/>
    <w:rsid w:val="00D260E2"/>
    <w:rsid w:val="00D264A5"/>
    <w:rsid w:val="00D26651"/>
    <w:rsid w:val="00D2669A"/>
    <w:rsid w:val="00D267C8"/>
    <w:rsid w:val="00D268E8"/>
    <w:rsid w:val="00D26D16"/>
    <w:rsid w:val="00D275E9"/>
    <w:rsid w:val="00D278F7"/>
    <w:rsid w:val="00D27D20"/>
    <w:rsid w:val="00D27E4C"/>
    <w:rsid w:val="00D302D4"/>
    <w:rsid w:val="00D305D5"/>
    <w:rsid w:val="00D30665"/>
    <w:rsid w:val="00D30DCF"/>
    <w:rsid w:val="00D31711"/>
    <w:rsid w:val="00D31D46"/>
    <w:rsid w:val="00D32538"/>
    <w:rsid w:val="00D3260A"/>
    <w:rsid w:val="00D32755"/>
    <w:rsid w:val="00D32911"/>
    <w:rsid w:val="00D32945"/>
    <w:rsid w:val="00D32ABA"/>
    <w:rsid w:val="00D32D37"/>
    <w:rsid w:val="00D32ECE"/>
    <w:rsid w:val="00D32F25"/>
    <w:rsid w:val="00D3346B"/>
    <w:rsid w:val="00D33C40"/>
    <w:rsid w:val="00D3415C"/>
    <w:rsid w:val="00D34609"/>
    <w:rsid w:val="00D34688"/>
    <w:rsid w:val="00D34784"/>
    <w:rsid w:val="00D34DB5"/>
    <w:rsid w:val="00D34F9D"/>
    <w:rsid w:val="00D35208"/>
    <w:rsid w:val="00D35DD9"/>
    <w:rsid w:val="00D360DA"/>
    <w:rsid w:val="00D362D7"/>
    <w:rsid w:val="00D370BF"/>
    <w:rsid w:val="00D37856"/>
    <w:rsid w:val="00D378B7"/>
    <w:rsid w:val="00D37A2C"/>
    <w:rsid w:val="00D4043A"/>
    <w:rsid w:val="00D409F3"/>
    <w:rsid w:val="00D40CEC"/>
    <w:rsid w:val="00D40D00"/>
    <w:rsid w:val="00D40D32"/>
    <w:rsid w:val="00D424C4"/>
    <w:rsid w:val="00D42501"/>
    <w:rsid w:val="00D4283F"/>
    <w:rsid w:val="00D428B6"/>
    <w:rsid w:val="00D42AF3"/>
    <w:rsid w:val="00D4316D"/>
    <w:rsid w:val="00D43220"/>
    <w:rsid w:val="00D4355A"/>
    <w:rsid w:val="00D43A20"/>
    <w:rsid w:val="00D44323"/>
    <w:rsid w:val="00D44B49"/>
    <w:rsid w:val="00D44E5E"/>
    <w:rsid w:val="00D45142"/>
    <w:rsid w:val="00D45190"/>
    <w:rsid w:val="00D45234"/>
    <w:rsid w:val="00D454A6"/>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42E"/>
    <w:rsid w:val="00D50805"/>
    <w:rsid w:val="00D50BCC"/>
    <w:rsid w:val="00D50CAB"/>
    <w:rsid w:val="00D50E30"/>
    <w:rsid w:val="00D50E41"/>
    <w:rsid w:val="00D50F2C"/>
    <w:rsid w:val="00D5110C"/>
    <w:rsid w:val="00D5127F"/>
    <w:rsid w:val="00D51348"/>
    <w:rsid w:val="00D51C57"/>
    <w:rsid w:val="00D532A0"/>
    <w:rsid w:val="00D53387"/>
    <w:rsid w:val="00D53760"/>
    <w:rsid w:val="00D53903"/>
    <w:rsid w:val="00D54032"/>
    <w:rsid w:val="00D552B0"/>
    <w:rsid w:val="00D55743"/>
    <w:rsid w:val="00D55A29"/>
    <w:rsid w:val="00D56109"/>
    <w:rsid w:val="00D561A6"/>
    <w:rsid w:val="00D562D2"/>
    <w:rsid w:val="00D5658E"/>
    <w:rsid w:val="00D5699C"/>
    <w:rsid w:val="00D570ED"/>
    <w:rsid w:val="00D570F4"/>
    <w:rsid w:val="00D5724C"/>
    <w:rsid w:val="00D57302"/>
    <w:rsid w:val="00D574A9"/>
    <w:rsid w:val="00D574C2"/>
    <w:rsid w:val="00D57572"/>
    <w:rsid w:val="00D5787F"/>
    <w:rsid w:val="00D57B43"/>
    <w:rsid w:val="00D57F9D"/>
    <w:rsid w:val="00D60035"/>
    <w:rsid w:val="00D600C3"/>
    <w:rsid w:val="00D6054A"/>
    <w:rsid w:val="00D60B93"/>
    <w:rsid w:val="00D6127E"/>
    <w:rsid w:val="00D61298"/>
    <w:rsid w:val="00D61798"/>
    <w:rsid w:val="00D61B73"/>
    <w:rsid w:val="00D61D9E"/>
    <w:rsid w:val="00D61E97"/>
    <w:rsid w:val="00D61EDE"/>
    <w:rsid w:val="00D62255"/>
    <w:rsid w:val="00D62A58"/>
    <w:rsid w:val="00D62D82"/>
    <w:rsid w:val="00D63A43"/>
    <w:rsid w:val="00D63B07"/>
    <w:rsid w:val="00D63BE9"/>
    <w:rsid w:val="00D63C84"/>
    <w:rsid w:val="00D63CB2"/>
    <w:rsid w:val="00D63EAF"/>
    <w:rsid w:val="00D648BB"/>
    <w:rsid w:val="00D64A2D"/>
    <w:rsid w:val="00D6518C"/>
    <w:rsid w:val="00D652FC"/>
    <w:rsid w:val="00D656AA"/>
    <w:rsid w:val="00D6591E"/>
    <w:rsid w:val="00D65DC4"/>
    <w:rsid w:val="00D65FE1"/>
    <w:rsid w:val="00D66240"/>
    <w:rsid w:val="00D66C21"/>
    <w:rsid w:val="00D66E86"/>
    <w:rsid w:val="00D677C8"/>
    <w:rsid w:val="00D67FBF"/>
    <w:rsid w:val="00D70160"/>
    <w:rsid w:val="00D703E5"/>
    <w:rsid w:val="00D70429"/>
    <w:rsid w:val="00D7063E"/>
    <w:rsid w:val="00D70658"/>
    <w:rsid w:val="00D706F8"/>
    <w:rsid w:val="00D70D2A"/>
    <w:rsid w:val="00D70EE5"/>
    <w:rsid w:val="00D713B2"/>
    <w:rsid w:val="00D7140C"/>
    <w:rsid w:val="00D715C2"/>
    <w:rsid w:val="00D71D1D"/>
    <w:rsid w:val="00D71D77"/>
    <w:rsid w:val="00D71E82"/>
    <w:rsid w:val="00D71F7A"/>
    <w:rsid w:val="00D724E4"/>
    <w:rsid w:val="00D726C5"/>
    <w:rsid w:val="00D72CB8"/>
    <w:rsid w:val="00D730D0"/>
    <w:rsid w:val="00D7376E"/>
    <w:rsid w:val="00D73A0F"/>
    <w:rsid w:val="00D73C08"/>
    <w:rsid w:val="00D73D5C"/>
    <w:rsid w:val="00D745B0"/>
    <w:rsid w:val="00D74ACD"/>
    <w:rsid w:val="00D74C7D"/>
    <w:rsid w:val="00D74EC9"/>
    <w:rsid w:val="00D74F0C"/>
    <w:rsid w:val="00D75347"/>
    <w:rsid w:val="00D756B9"/>
    <w:rsid w:val="00D75865"/>
    <w:rsid w:val="00D758B0"/>
    <w:rsid w:val="00D75BB2"/>
    <w:rsid w:val="00D760EB"/>
    <w:rsid w:val="00D76457"/>
    <w:rsid w:val="00D76497"/>
    <w:rsid w:val="00D76588"/>
    <w:rsid w:val="00D766F4"/>
    <w:rsid w:val="00D768FD"/>
    <w:rsid w:val="00D76EA2"/>
    <w:rsid w:val="00D772D6"/>
    <w:rsid w:val="00D77722"/>
    <w:rsid w:val="00D77774"/>
    <w:rsid w:val="00D80279"/>
    <w:rsid w:val="00D80378"/>
    <w:rsid w:val="00D804C6"/>
    <w:rsid w:val="00D80548"/>
    <w:rsid w:val="00D80658"/>
    <w:rsid w:val="00D81140"/>
    <w:rsid w:val="00D8152F"/>
    <w:rsid w:val="00D816CC"/>
    <w:rsid w:val="00D817C0"/>
    <w:rsid w:val="00D81816"/>
    <w:rsid w:val="00D818B1"/>
    <w:rsid w:val="00D8195D"/>
    <w:rsid w:val="00D81B33"/>
    <w:rsid w:val="00D81E5C"/>
    <w:rsid w:val="00D8200E"/>
    <w:rsid w:val="00D820A2"/>
    <w:rsid w:val="00D824C4"/>
    <w:rsid w:val="00D82AB4"/>
    <w:rsid w:val="00D8324C"/>
    <w:rsid w:val="00D836D3"/>
    <w:rsid w:val="00D838B5"/>
    <w:rsid w:val="00D8393A"/>
    <w:rsid w:val="00D83B4F"/>
    <w:rsid w:val="00D83BB1"/>
    <w:rsid w:val="00D8467C"/>
    <w:rsid w:val="00D84ACC"/>
    <w:rsid w:val="00D84E57"/>
    <w:rsid w:val="00D8542D"/>
    <w:rsid w:val="00D85447"/>
    <w:rsid w:val="00D855DE"/>
    <w:rsid w:val="00D859DB"/>
    <w:rsid w:val="00D85BF9"/>
    <w:rsid w:val="00D85CBD"/>
    <w:rsid w:val="00D85E6E"/>
    <w:rsid w:val="00D86424"/>
    <w:rsid w:val="00D865F8"/>
    <w:rsid w:val="00D86C95"/>
    <w:rsid w:val="00D86DE9"/>
    <w:rsid w:val="00D8702D"/>
    <w:rsid w:val="00D87307"/>
    <w:rsid w:val="00D8770B"/>
    <w:rsid w:val="00D8771F"/>
    <w:rsid w:val="00D87837"/>
    <w:rsid w:val="00D87857"/>
    <w:rsid w:val="00D87BBF"/>
    <w:rsid w:val="00D87D43"/>
    <w:rsid w:val="00D87F7C"/>
    <w:rsid w:val="00D87FA4"/>
    <w:rsid w:val="00D903A9"/>
    <w:rsid w:val="00D904E3"/>
    <w:rsid w:val="00D90529"/>
    <w:rsid w:val="00D90780"/>
    <w:rsid w:val="00D90899"/>
    <w:rsid w:val="00D909BD"/>
    <w:rsid w:val="00D9170B"/>
    <w:rsid w:val="00D917FF"/>
    <w:rsid w:val="00D91813"/>
    <w:rsid w:val="00D91820"/>
    <w:rsid w:val="00D91DF4"/>
    <w:rsid w:val="00D91E55"/>
    <w:rsid w:val="00D92785"/>
    <w:rsid w:val="00D927A9"/>
    <w:rsid w:val="00D92C94"/>
    <w:rsid w:val="00D93008"/>
    <w:rsid w:val="00D93100"/>
    <w:rsid w:val="00D933BD"/>
    <w:rsid w:val="00D93856"/>
    <w:rsid w:val="00D9392B"/>
    <w:rsid w:val="00D93E2D"/>
    <w:rsid w:val="00D94628"/>
    <w:rsid w:val="00D94713"/>
    <w:rsid w:val="00D94933"/>
    <w:rsid w:val="00D949D0"/>
    <w:rsid w:val="00D94A5E"/>
    <w:rsid w:val="00D94B35"/>
    <w:rsid w:val="00D94F68"/>
    <w:rsid w:val="00D95170"/>
    <w:rsid w:val="00D9526F"/>
    <w:rsid w:val="00D9570F"/>
    <w:rsid w:val="00D9602B"/>
    <w:rsid w:val="00D96038"/>
    <w:rsid w:val="00D960FB"/>
    <w:rsid w:val="00D961ED"/>
    <w:rsid w:val="00D96205"/>
    <w:rsid w:val="00D96661"/>
    <w:rsid w:val="00D96D5D"/>
    <w:rsid w:val="00D96DA0"/>
    <w:rsid w:val="00D96E6E"/>
    <w:rsid w:val="00D9704D"/>
    <w:rsid w:val="00D97918"/>
    <w:rsid w:val="00DA02FD"/>
    <w:rsid w:val="00DA0343"/>
    <w:rsid w:val="00DA05AF"/>
    <w:rsid w:val="00DA091F"/>
    <w:rsid w:val="00DA0E67"/>
    <w:rsid w:val="00DA0F48"/>
    <w:rsid w:val="00DA1250"/>
    <w:rsid w:val="00DA1485"/>
    <w:rsid w:val="00DA161B"/>
    <w:rsid w:val="00DA1DF4"/>
    <w:rsid w:val="00DA1FE5"/>
    <w:rsid w:val="00DA2460"/>
    <w:rsid w:val="00DA27B4"/>
    <w:rsid w:val="00DA30E5"/>
    <w:rsid w:val="00DA3216"/>
    <w:rsid w:val="00DA332D"/>
    <w:rsid w:val="00DA3AD5"/>
    <w:rsid w:val="00DA3FE9"/>
    <w:rsid w:val="00DA47B3"/>
    <w:rsid w:val="00DA4BCA"/>
    <w:rsid w:val="00DA4D05"/>
    <w:rsid w:val="00DA4E41"/>
    <w:rsid w:val="00DA527B"/>
    <w:rsid w:val="00DA52CF"/>
    <w:rsid w:val="00DA56B4"/>
    <w:rsid w:val="00DA599C"/>
    <w:rsid w:val="00DA60E5"/>
    <w:rsid w:val="00DA64AC"/>
    <w:rsid w:val="00DA64E0"/>
    <w:rsid w:val="00DA683A"/>
    <w:rsid w:val="00DA69DC"/>
    <w:rsid w:val="00DA6C66"/>
    <w:rsid w:val="00DA74A1"/>
    <w:rsid w:val="00DA7A15"/>
    <w:rsid w:val="00DB00CD"/>
    <w:rsid w:val="00DB0D90"/>
    <w:rsid w:val="00DB1016"/>
    <w:rsid w:val="00DB15D5"/>
    <w:rsid w:val="00DB16B3"/>
    <w:rsid w:val="00DB197D"/>
    <w:rsid w:val="00DB1B1B"/>
    <w:rsid w:val="00DB1CC2"/>
    <w:rsid w:val="00DB2052"/>
    <w:rsid w:val="00DB2235"/>
    <w:rsid w:val="00DB25CC"/>
    <w:rsid w:val="00DB2804"/>
    <w:rsid w:val="00DB2EEF"/>
    <w:rsid w:val="00DB3034"/>
    <w:rsid w:val="00DB34AB"/>
    <w:rsid w:val="00DB35DF"/>
    <w:rsid w:val="00DB3AAD"/>
    <w:rsid w:val="00DB418D"/>
    <w:rsid w:val="00DB4300"/>
    <w:rsid w:val="00DB432A"/>
    <w:rsid w:val="00DB49B8"/>
    <w:rsid w:val="00DB4B40"/>
    <w:rsid w:val="00DB4F7C"/>
    <w:rsid w:val="00DB5364"/>
    <w:rsid w:val="00DB55FB"/>
    <w:rsid w:val="00DB588B"/>
    <w:rsid w:val="00DB58C4"/>
    <w:rsid w:val="00DB594D"/>
    <w:rsid w:val="00DB5A09"/>
    <w:rsid w:val="00DB6391"/>
    <w:rsid w:val="00DB65A5"/>
    <w:rsid w:val="00DB6A48"/>
    <w:rsid w:val="00DB6D43"/>
    <w:rsid w:val="00DB6E96"/>
    <w:rsid w:val="00DB7535"/>
    <w:rsid w:val="00DB759D"/>
    <w:rsid w:val="00DB76C1"/>
    <w:rsid w:val="00DB77F8"/>
    <w:rsid w:val="00DB7B90"/>
    <w:rsid w:val="00DB7E6C"/>
    <w:rsid w:val="00DC0267"/>
    <w:rsid w:val="00DC0865"/>
    <w:rsid w:val="00DC0B13"/>
    <w:rsid w:val="00DC0B57"/>
    <w:rsid w:val="00DC0D65"/>
    <w:rsid w:val="00DC103A"/>
    <w:rsid w:val="00DC10E2"/>
    <w:rsid w:val="00DC157B"/>
    <w:rsid w:val="00DC17ED"/>
    <w:rsid w:val="00DC1971"/>
    <w:rsid w:val="00DC1C83"/>
    <w:rsid w:val="00DC252D"/>
    <w:rsid w:val="00DC2571"/>
    <w:rsid w:val="00DC26B1"/>
    <w:rsid w:val="00DC29E9"/>
    <w:rsid w:val="00DC2F51"/>
    <w:rsid w:val="00DC311D"/>
    <w:rsid w:val="00DC32C4"/>
    <w:rsid w:val="00DC3447"/>
    <w:rsid w:val="00DC347E"/>
    <w:rsid w:val="00DC3636"/>
    <w:rsid w:val="00DC3B34"/>
    <w:rsid w:val="00DC3C12"/>
    <w:rsid w:val="00DC3D93"/>
    <w:rsid w:val="00DC4025"/>
    <w:rsid w:val="00DC4065"/>
    <w:rsid w:val="00DC4497"/>
    <w:rsid w:val="00DC45A3"/>
    <w:rsid w:val="00DC4709"/>
    <w:rsid w:val="00DC47BB"/>
    <w:rsid w:val="00DC4D0D"/>
    <w:rsid w:val="00DC4F8D"/>
    <w:rsid w:val="00DC50C8"/>
    <w:rsid w:val="00DC5728"/>
    <w:rsid w:val="00DC59CC"/>
    <w:rsid w:val="00DC5DE2"/>
    <w:rsid w:val="00DC6650"/>
    <w:rsid w:val="00DC673A"/>
    <w:rsid w:val="00DC69F7"/>
    <w:rsid w:val="00DC6A71"/>
    <w:rsid w:val="00DC6ABD"/>
    <w:rsid w:val="00DC6B34"/>
    <w:rsid w:val="00DC6FAA"/>
    <w:rsid w:val="00DC706B"/>
    <w:rsid w:val="00DC70FA"/>
    <w:rsid w:val="00DC753C"/>
    <w:rsid w:val="00DC7626"/>
    <w:rsid w:val="00DC7911"/>
    <w:rsid w:val="00DD0072"/>
    <w:rsid w:val="00DD0373"/>
    <w:rsid w:val="00DD0529"/>
    <w:rsid w:val="00DD07D3"/>
    <w:rsid w:val="00DD0936"/>
    <w:rsid w:val="00DD0ECD"/>
    <w:rsid w:val="00DD1039"/>
    <w:rsid w:val="00DD1050"/>
    <w:rsid w:val="00DD1158"/>
    <w:rsid w:val="00DD1372"/>
    <w:rsid w:val="00DD1587"/>
    <w:rsid w:val="00DD2222"/>
    <w:rsid w:val="00DD2254"/>
    <w:rsid w:val="00DD22EA"/>
    <w:rsid w:val="00DD2576"/>
    <w:rsid w:val="00DD25D9"/>
    <w:rsid w:val="00DD287B"/>
    <w:rsid w:val="00DD2DA3"/>
    <w:rsid w:val="00DD2E36"/>
    <w:rsid w:val="00DD324D"/>
    <w:rsid w:val="00DD32A3"/>
    <w:rsid w:val="00DD3632"/>
    <w:rsid w:val="00DD36BC"/>
    <w:rsid w:val="00DD4469"/>
    <w:rsid w:val="00DD44BA"/>
    <w:rsid w:val="00DD4535"/>
    <w:rsid w:val="00DD47F7"/>
    <w:rsid w:val="00DD491E"/>
    <w:rsid w:val="00DD4E03"/>
    <w:rsid w:val="00DD51C1"/>
    <w:rsid w:val="00DD5234"/>
    <w:rsid w:val="00DD52AA"/>
    <w:rsid w:val="00DD57EF"/>
    <w:rsid w:val="00DD5E30"/>
    <w:rsid w:val="00DD5FAC"/>
    <w:rsid w:val="00DD68D9"/>
    <w:rsid w:val="00DD6D4C"/>
    <w:rsid w:val="00DD6EA4"/>
    <w:rsid w:val="00DD70FC"/>
    <w:rsid w:val="00DD73BF"/>
    <w:rsid w:val="00DD768A"/>
    <w:rsid w:val="00DD7839"/>
    <w:rsid w:val="00DD7CB5"/>
    <w:rsid w:val="00DD7EBF"/>
    <w:rsid w:val="00DE007D"/>
    <w:rsid w:val="00DE0326"/>
    <w:rsid w:val="00DE0555"/>
    <w:rsid w:val="00DE06D9"/>
    <w:rsid w:val="00DE0F70"/>
    <w:rsid w:val="00DE0FFC"/>
    <w:rsid w:val="00DE1459"/>
    <w:rsid w:val="00DE1719"/>
    <w:rsid w:val="00DE252C"/>
    <w:rsid w:val="00DE2626"/>
    <w:rsid w:val="00DE29D8"/>
    <w:rsid w:val="00DE2B4C"/>
    <w:rsid w:val="00DE2BF4"/>
    <w:rsid w:val="00DE2C19"/>
    <w:rsid w:val="00DE3018"/>
    <w:rsid w:val="00DE382F"/>
    <w:rsid w:val="00DE3872"/>
    <w:rsid w:val="00DE3A36"/>
    <w:rsid w:val="00DE3A82"/>
    <w:rsid w:val="00DE3DB4"/>
    <w:rsid w:val="00DE3DB9"/>
    <w:rsid w:val="00DE3EFC"/>
    <w:rsid w:val="00DE3F1F"/>
    <w:rsid w:val="00DE43DB"/>
    <w:rsid w:val="00DE447B"/>
    <w:rsid w:val="00DE4DB2"/>
    <w:rsid w:val="00DE592E"/>
    <w:rsid w:val="00DE5947"/>
    <w:rsid w:val="00DE6081"/>
    <w:rsid w:val="00DE61C8"/>
    <w:rsid w:val="00DE68B3"/>
    <w:rsid w:val="00DE6A54"/>
    <w:rsid w:val="00DE76AA"/>
    <w:rsid w:val="00DE7783"/>
    <w:rsid w:val="00DE778B"/>
    <w:rsid w:val="00DE7886"/>
    <w:rsid w:val="00DE7CC1"/>
    <w:rsid w:val="00DE7CD9"/>
    <w:rsid w:val="00DF045B"/>
    <w:rsid w:val="00DF07A8"/>
    <w:rsid w:val="00DF0810"/>
    <w:rsid w:val="00DF09D7"/>
    <w:rsid w:val="00DF0AFC"/>
    <w:rsid w:val="00DF0CA6"/>
    <w:rsid w:val="00DF1198"/>
    <w:rsid w:val="00DF14EE"/>
    <w:rsid w:val="00DF167B"/>
    <w:rsid w:val="00DF16AB"/>
    <w:rsid w:val="00DF1864"/>
    <w:rsid w:val="00DF1ABC"/>
    <w:rsid w:val="00DF1BF4"/>
    <w:rsid w:val="00DF2213"/>
    <w:rsid w:val="00DF22AD"/>
    <w:rsid w:val="00DF22D4"/>
    <w:rsid w:val="00DF2304"/>
    <w:rsid w:val="00DF28AC"/>
    <w:rsid w:val="00DF2A1C"/>
    <w:rsid w:val="00DF2DBD"/>
    <w:rsid w:val="00DF312A"/>
    <w:rsid w:val="00DF38DC"/>
    <w:rsid w:val="00DF38E1"/>
    <w:rsid w:val="00DF3B2D"/>
    <w:rsid w:val="00DF3E07"/>
    <w:rsid w:val="00DF42DE"/>
    <w:rsid w:val="00DF44B7"/>
    <w:rsid w:val="00DF45A6"/>
    <w:rsid w:val="00DF4BE4"/>
    <w:rsid w:val="00DF4D7E"/>
    <w:rsid w:val="00DF4EE3"/>
    <w:rsid w:val="00DF540E"/>
    <w:rsid w:val="00DF54A6"/>
    <w:rsid w:val="00DF55CE"/>
    <w:rsid w:val="00DF5950"/>
    <w:rsid w:val="00DF59FE"/>
    <w:rsid w:val="00DF629E"/>
    <w:rsid w:val="00DF666E"/>
    <w:rsid w:val="00DF6955"/>
    <w:rsid w:val="00DF6B2C"/>
    <w:rsid w:val="00DF6B71"/>
    <w:rsid w:val="00DF6D0E"/>
    <w:rsid w:val="00DF712A"/>
    <w:rsid w:val="00DF7A8F"/>
    <w:rsid w:val="00DF7CEF"/>
    <w:rsid w:val="00DF7FDF"/>
    <w:rsid w:val="00E00592"/>
    <w:rsid w:val="00E00926"/>
    <w:rsid w:val="00E00D56"/>
    <w:rsid w:val="00E00DD7"/>
    <w:rsid w:val="00E013A6"/>
    <w:rsid w:val="00E015BB"/>
    <w:rsid w:val="00E0189A"/>
    <w:rsid w:val="00E024B9"/>
    <w:rsid w:val="00E026BF"/>
    <w:rsid w:val="00E028ED"/>
    <w:rsid w:val="00E02986"/>
    <w:rsid w:val="00E0298D"/>
    <w:rsid w:val="00E02B1D"/>
    <w:rsid w:val="00E02D72"/>
    <w:rsid w:val="00E03545"/>
    <w:rsid w:val="00E0357D"/>
    <w:rsid w:val="00E03649"/>
    <w:rsid w:val="00E03CF1"/>
    <w:rsid w:val="00E03F2E"/>
    <w:rsid w:val="00E041FA"/>
    <w:rsid w:val="00E0450C"/>
    <w:rsid w:val="00E04AAA"/>
    <w:rsid w:val="00E04F4B"/>
    <w:rsid w:val="00E051A7"/>
    <w:rsid w:val="00E053A8"/>
    <w:rsid w:val="00E054EF"/>
    <w:rsid w:val="00E056B7"/>
    <w:rsid w:val="00E05B5B"/>
    <w:rsid w:val="00E05E8B"/>
    <w:rsid w:val="00E0630F"/>
    <w:rsid w:val="00E06315"/>
    <w:rsid w:val="00E063E5"/>
    <w:rsid w:val="00E06683"/>
    <w:rsid w:val="00E06865"/>
    <w:rsid w:val="00E06A95"/>
    <w:rsid w:val="00E06E38"/>
    <w:rsid w:val="00E076C0"/>
    <w:rsid w:val="00E0798D"/>
    <w:rsid w:val="00E07D6E"/>
    <w:rsid w:val="00E07F3B"/>
    <w:rsid w:val="00E10410"/>
    <w:rsid w:val="00E10D7D"/>
    <w:rsid w:val="00E10D98"/>
    <w:rsid w:val="00E110CB"/>
    <w:rsid w:val="00E11500"/>
    <w:rsid w:val="00E11704"/>
    <w:rsid w:val="00E11709"/>
    <w:rsid w:val="00E11C87"/>
    <w:rsid w:val="00E11E6F"/>
    <w:rsid w:val="00E11EBD"/>
    <w:rsid w:val="00E11F2E"/>
    <w:rsid w:val="00E12945"/>
    <w:rsid w:val="00E12D7A"/>
    <w:rsid w:val="00E12F29"/>
    <w:rsid w:val="00E13328"/>
    <w:rsid w:val="00E13A89"/>
    <w:rsid w:val="00E13D44"/>
    <w:rsid w:val="00E13FAC"/>
    <w:rsid w:val="00E141B5"/>
    <w:rsid w:val="00E14326"/>
    <w:rsid w:val="00E148AE"/>
    <w:rsid w:val="00E14B60"/>
    <w:rsid w:val="00E150B7"/>
    <w:rsid w:val="00E150EA"/>
    <w:rsid w:val="00E153AD"/>
    <w:rsid w:val="00E15A5F"/>
    <w:rsid w:val="00E15B3E"/>
    <w:rsid w:val="00E15D9C"/>
    <w:rsid w:val="00E15E59"/>
    <w:rsid w:val="00E15FB2"/>
    <w:rsid w:val="00E16399"/>
    <w:rsid w:val="00E163AF"/>
    <w:rsid w:val="00E16FAA"/>
    <w:rsid w:val="00E173A6"/>
    <w:rsid w:val="00E17498"/>
    <w:rsid w:val="00E1757A"/>
    <w:rsid w:val="00E17F42"/>
    <w:rsid w:val="00E20179"/>
    <w:rsid w:val="00E20520"/>
    <w:rsid w:val="00E207AC"/>
    <w:rsid w:val="00E2084A"/>
    <w:rsid w:val="00E20BB5"/>
    <w:rsid w:val="00E20C46"/>
    <w:rsid w:val="00E20F75"/>
    <w:rsid w:val="00E21733"/>
    <w:rsid w:val="00E2193C"/>
    <w:rsid w:val="00E21AD7"/>
    <w:rsid w:val="00E224CD"/>
    <w:rsid w:val="00E2256B"/>
    <w:rsid w:val="00E2269C"/>
    <w:rsid w:val="00E22776"/>
    <w:rsid w:val="00E2291F"/>
    <w:rsid w:val="00E2322F"/>
    <w:rsid w:val="00E23270"/>
    <w:rsid w:val="00E23609"/>
    <w:rsid w:val="00E236CB"/>
    <w:rsid w:val="00E23C34"/>
    <w:rsid w:val="00E23D54"/>
    <w:rsid w:val="00E23E72"/>
    <w:rsid w:val="00E240EF"/>
    <w:rsid w:val="00E244B8"/>
    <w:rsid w:val="00E24648"/>
    <w:rsid w:val="00E2476F"/>
    <w:rsid w:val="00E24A93"/>
    <w:rsid w:val="00E25300"/>
    <w:rsid w:val="00E25969"/>
    <w:rsid w:val="00E25EC2"/>
    <w:rsid w:val="00E260D8"/>
    <w:rsid w:val="00E260E2"/>
    <w:rsid w:val="00E260E5"/>
    <w:rsid w:val="00E2620C"/>
    <w:rsid w:val="00E26704"/>
    <w:rsid w:val="00E27498"/>
    <w:rsid w:val="00E3024F"/>
    <w:rsid w:val="00E3036B"/>
    <w:rsid w:val="00E3036C"/>
    <w:rsid w:val="00E3042A"/>
    <w:rsid w:val="00E30443"/>
    <w:rsid w:val="00E305A1"/>
    <w:rsid w:val="00E30DF0"/>
    <w:rsid w:val="00E30F7D"/>
    <w:rsid w:val="00E30FA6"/>
    <w:rsid w:val="00E315D0"/>
    <w:rsid w:val="00E3160D"/>
    <w:rsid w:val="00E31EB5"/>
    <w:rsid w:val="00E31F3A"/>
    <w:rsid w:val="00E3275E"/>
    <w:rsid w:val="00E328BF"/>
    <w:rsid w:val="00E3292E"/>
    <w:rsid w:val="00E32946"/>
    <w:rsid w:val="00E32CAA"/>
    <w:rsid w:val="00E32D5A"/>
    <w:rsid w:val="00E32ED9"/>
    <w:rsid w:val="00E32F3E"/>
    <w:rsid w:val="00E33420"/>
    <w:rsid w:val="00E339C3"/>
    <w:rsid w:val="00E33BD6"/>
    <w:rsid w:val="00E33C82"/>
    <w:rsid w:val="00E33D94"/>
    <w:rsid w:val="00E3444D"/>
    <w:rsid w:val="00E344C3"/>
    <w:rsid w:val="00E34FC0"/>
    <w:rsid w:val="00E350F9"/>
    <w:rsid w:val="00E35508"/>
    <w:rsid w:val="00E355E2"/>
    <w:rsid w:val="00E357E6"/>
    <w:rsid w:val="00E35CC6"/>
    <w:rsid w:val="00E35CF9"/>
    <w:rsid w:val="00E35F2B"/>
    <w:rsid w:val="00E3601C"/>
    <w:rsid w:val="00E362B8"/>
    <w:rsid w:val="00E36420"/>
    <w:rsid w:val="00E373D8"/>
    <w:rsid w:val="00E375B3"/>
    <w:rsid w:val="00E37D66"/>
    <w:rsid w:val="00E37EE1"/>
    <w:rsid w:val="00E37F3F"/>
    <w:rsid w:val="00E403D8"/>
    <w:rsid w:val="00E40471"/>
    <w:rsid w:val="00E40668"/>
    <w:rsid w:val="00E40701"/>
    <w:rsid w:val="00E40A4B"/>
    <w:rsid w:val="00E40E16"/>
    <w:rsid w:val="00E40E76"/>
    <w:rsid w:val="00E41895"/>
    <w:rsid w:val="00E41957"/>
    <w:rsid w:val="00E41983"/>
    <w:rsid w:val="00E41AE7"/>
    <w:rsid w:val="00E41E37"/>
    <w:rsid w:val="00E41ECB"/>
    <w:rsid w:val="00E4204D"/>
    <w:rsid w:val="00E4241E"/>
    <w:rsid w:val="00E42A42"/>
    <w:rsid w:val="00E42E7A"/>
    <w:rsid w:val="00E42E94"/>
    <w:rsid w:val="00E43280"/>
    <w:rsid w:val="00E4345D"/>
    <w:rsid w:val="00E434CA"/>
    <w:rsid w:val="00E439B9"/>
    <w:rsid w:val="00E43BC1"/>
    <w:rsid w:val="00E43D61"/>
    <w:rsid w:val="00E43E25"/>
    <w:rsid w:val="00E43F57"/>
    <w:rsid w:val="00E44613"/>
    <w:rsid w:val="00E4468F"/>
    <w:rsid w:val="00E44CDA"/>
    <w:rsid w:val="00E44EB6"/>
    <w:rsid w:val="00E451BE"/>
    <w:rsid w:val="00E4541F"/>
    <w:rsid w:val="00E454EF"/>
    <w:rsid w:val="00E456B6"/>
    <w:rsid w:val="00E45737"/>
    <w:rsid w:val="00E45B61"/>
    <w:rsid w:val="00E4615C"/>
    <w:rsid w:val="00E4652E"/>
    <w:rsid w:val="00E466A3"/>
    <w:rsid w:val="00E4686A"/>
    <w:rsid w:val="00E46F18"/>
    <w:rsid w:val="00E4718D"/>
    <w:rsid w:val="00E47679"/>
    <w:rsid w:val="00E47CD6"/>
    <w:rsid w:val="00E47D27"/>
    <w:rsid w:val="00E50004"/>
    <w:rsid w:val="00E5030B"/>
    <w:rsid w:val="00E505FC"/>
    <w:rsid w:val="00E5089D"/>
    <w:rsid w:val="00E50932"/>
    <w:rsid w:val="00E50A9A"/>
    <w:rsid w:val="00E50BBA"/>
    <w:rsid w:val="00E50DBF"/>
    <w:rsid w:val="00E51230"/>
    <w:rsid w:val="00E51333"/>
    <w:rsid w:val="00E5163C"/>
    <w:rsid w:val="00E51D53"/>
    <w:rsid w:val="00E51E94"/>
    <w:rsid w:val="00E52428"/>
    <w:rsid w:val="00E5287E"/>
    <w:rsid w:val="00E52969"/>
    <w:rsid w:val="00E53513"/>
    <w:rsid w:val="00E539D7"/>
    <w:rsid w:val="00E53B02"/>
    <w:rsid w:val="00E53F34"/>
    <w:rsid w:val="00E54490"/>
    <w:rsid w:val="00E54785"/>
    <w:rsid w:val="00E547B5"/>
    <w:rsid w:val="00E5485A"/>
    <w:rsid w:val="00E54C09"/>
    <w:rsid w:val="00E54D74"/>
    <w:rsid w:val="00E5559E"/>
    <w:rsid w:val="00E556FF"/>
    <w:rsid w:val="00E559F8"/>
    <w:rsid w:val="00E55A60"/>
    <w:rsid w:val="00E55C7A"/>
    <w:rsid w:val="00E5613A"/>
    <w:rsid w:val="00E561CE"/>
    <w:rsid w:val="00E56227"/>
    <w:rsid w:val="00E5638E"/>
    <w:rsid w:val="00E564B6"/>
    <w:rsid w:val="00E56579"/>
    <w:rsid w:val="00E567AF"/>
    <w:rsid w:val="00E56E52"/>
    <w:rsid w:val="00E57112"/>
    <w:rsid w:val="00E5718B"/>
    <w:rsid w:val="00E571A2"/>
    <w:rsid w:val="00E5745D"/>
    <w:rsid w:val="00E575C4"/>
    <w:rsid w:val="00E575F2"/>
    <w:rsid w:val="00E5789B"/>
    <w:rsid w:val="00E57C3A"/>
    <w:rsid w:val="00E57F92"/>
    <w:rsid w:val="00E6032C"/>
    <w:rsid w:val="00E60352"/>
    <w:rsid w:val="00E60915"/>
    <w:rsid w:val="00E60A65"/>
    <w:rsid w:val="00E60B45"/>
    <w:rsid w:val="00E60B6B"/>
    <w:rsid w:val="00E6134B"/>
    <w:rsid w:val="00E61473"/>
    <w:rsid w:val="00E61735"/>
    <w:rsid w:val="00E61979"/>
    <w:rsid w:val="00E61EB9"/>
    <w:rsid w:val="00E6286F"/>
    <w:rsid w:val="00E62B78"/>
    <w:rsid w:val="00E63508"/>
    <w:rsid w:val="00E63764"/>
    <w:rsid w:val="00E63A27"/>
    <w:rsid w:val="00E640EE"/>
    <w:rsid w:val="00E6420F"/>
    <w:rsid w:val="00E64255"/>
    <w:rsid w:val="00E64344"/>
    <w:rsid w:val="00E64555"/>
    <w:rsid w:val="00E6456E"/>
    <w:rsid w:val="00E6471A"/>
    <w:rsid w:val="00E6472D"/>
    <w:rsid w:val="00E6477B"/>
    <w:rsid w:val="00E6503F"/>
    <w:rsid w:val="00E65DBC"/>
    <w:rsid w:val="00E66768"/>
    <w:rsid w:val="00E667AA"/>
    <w:rsid w:val="00E67000"/>
    <w:rsid w:val="00E67136"/>
    <w:rsid w:val="00E67851"/>
    <w:rsid w:val="00E6792E"/>
    <w:rsid w:val="00E67DDE"/>
    <w:rsid w:val="00E7056A"/>
    <w:rsid w:val="00E70E43"/>
    <w:rsid w:val="00E7154F"/>
    <w:rsid w:val="00E7174F"/>
    <w:rsid w:val="00E71A14"/>
    <w:rsid w:val="00E71B28"/>
    <w:rsid w:val="00E71D07"/>
    <w:rsid w:val="00E721FA"/>
    <w:rsid w:val="00E723D0"/>
    <w:rsid w:val="00E72400"/>
    <w:rsid w:val="00E72BD4"/>
    <w:rsid w:val="00E72C23"/>
    <w:rsid w:val="00E73387"/>
    <w:rsid w:val="00E733C5"/>
    <w:rsid w:val="00E735F9"/>
    <w:rsid w:val="00E741A6"/>
    <w:rsid w:val="00E743E5"/>
    <w:rsid w:val="00E74A35"/>
    <w:rsid w:val="00E74B67"/>
    <w:rsid w:val="00E75060"/>
    <w:rsid w:val="00E7513D"/>
    <w:rsid w:val="00E75267"/>
    <w:rsid w:val="00E75338"/>
    <w:rsid w:val="00E753D7"/>
    <w:rsid w:val="00E75469"/>
    <w:rsid w:val="00E75798"/>
    <w:rsid w:val="00E76806"/>
    <w:rsid w:val="00E76CF8"/>
    <w:rsid w:val="00E76EB3"/>
    <w:rsid w:val="00E77079"/>
    <w:rsid w:val="00E7738D"/>
    <w:rsid w:val="00E773E4"/>
    <w:rsid w:val="00E776C1"/>
    <w:rsid w:val="00E802C8"/>
    <w:rsid w:val="00E804D7"/>
    <w:rsid w:val="00E8095C"/>
    <w:rsid w:val="00E8109B"/>
    <w:rsid w:val="00E81576"/>
    <w:rsid w:val="00E8171C"/>
    <w:rsid w:val="00E81997"/>
    <w:rsid w:val="00E81ABB"/>
    <w:rsid w:val="00E81FB4"/>
    <w:rsid w:val="00E821CD"/>
    <w:rsid w:val="00E82396"/>
    <w:rsid w:val="00E82460"/>
    <w:rsid w:val="00E82BAC"/>
    <w:rsid w:val="00E83042"/>
    <w:rsid w:val="00E831EA"/>
    <w:rsid w:val="00E833C0"/>
    <w:rsid w:val="00E83729"/>
    <w:rsid w:val="00E83C0E"/>
    <w:rsid w:val="00E83E84"/>
    <w:rsid w:val="00E8450A"/>
    <w:rsid w:val="00E85100"/>
    <w:rsid w:val="00E85184"/>
    <w:rsid w:val="00E855BB"/>
    <w:rsid w:val="00E85635"/>
    <w:rsid w:val="00E859CF"/>
    <w:rsid w:val="00E85CD5"/>
    <w:rsid w:val="00E85FE1"/>
    <w:rsid w:val="00E86163"/>
    <w:rsid w:val="00E861D4"/>
    <w:rsid w:val="00E8654D"/>
    <w:rsid w:val="00E86660"/>
    <w:rsid w:val="00E867DF"/>
    <w:rsid w:val="00E87138"/>
    <w:rsid w:val="00E872B1"/>
    <w:rsid w:val="00E87697"/>
    <w:rsid w:val="00E87A76"/>
    <w:rsid w:val="00E87E00"/>
    <w:rsid w:val="00E900C9"/>
    <w:rsid w:val="00E90747"/>
    <w:rsid w:val="00E90794"/>
    <w:rsid w:val="00E9099B"/>
    <w:rsid w:val="00E91421"/>
    <w:rsid w:val="00E9159D"/>
    <w:rsid w:val="00E91780"/>
    <w:rsid w:val="00E92459"/>
    <w:rsid w:val="00E92FB9"/>
    <w:rsid w:val="00E934DF"/>
    <w:rsid w:val="00E935EA"/>
    <w:rsid w:val="00E939BC"/>
    <w:rsid w:val="00E93C3F"/>
    <w:rsid w:val="00E93FB1"/>
    <w:rsid w:val="00E94122"/>
    <w:rsid w:val="00E948B4"/>
    <w:rsid w:val="00E949A7"/>
    <w:rsid w:val="00E949AD"/>
    <w:rsid w:val="00E94CDC"/>
    <w:rsid w:val="00E94F6A"/>
    <w:rsid w:val="00E953B7"/>
    <w:rsid w:val="00E954BC"/>
    <w:rsid w:val="00E95CAA"/>
    <w:rsid w:val="00E96A5A"/>
    <w:rsid w:val="00E96AD5"/>
    <w:rsid w:val="00E96C78"/>
    <w:rsid w:val="00E97189"/>
    <w:rsid w:val="00E97190"/>
    <w:rsid w:val="00E974E9"/>
    <w:rsid w:val="00E975B1"/>
    <w:rsid w:val="00E9779D"/>
    <w:rsid w:val="00E978BF"/>
    <w:rsid w:val="00E97A64"/>
    <w:rsid w:val="00EA010B"/>
    <w:rsid w:val="00EA043D"/>
    <w:rsid w:val="00EA0B20"/>
    <w:rsid w:val="00EA0CE7"/>
    <w:rsid w:val="00EA0DE0"/>
    <w:rsid w:val="00EA1516"/>
    <w:rsid w:val="00EA1D53"/>
    <w:rsid w:val="00EA255C"/>
    <w:rsid w:val="00EA257C"/>
    <w:rsid w:val="00EA27AA"/>
    <w:rsid w:val="00EA2CC3"/>
    <w:rsid w:val="00EA32DE"/>
    <w:rsid w:val="00EA3335"/>
    <w:rsid w:val="00EA33C7"/>
    <w:rsid w:val="00EA39D2"/>
    <w:rsid w:val="00EA3AC0"/>
    <w:rsid w:val="00EA3B47"/>
    <w:rsid w:val="00EA3EFF"/>
    <w:rsid w:val="00EA4493"/>
    <w:rsid w:val="00EA46D7"/>
    <w:rsid w:val="00EA4836"/>
    <w:rsid w:val="00EA48F6"/>
    <w:rsid w:val="00EA4C93"/>
    <w:rsid w:val="00EA4F2E"/>
    <w:rsid w:val="00EA517F"/>
    <w:rsid w:val="00EA53D5"/>
    <w:rsid w:val="00EA573A"/>
    <w:rsid w:val="00EA5C2C"/>
    <w:rsid w:val="00EA5DF5"/>
    <w:rsid w:val="00EA61CC"/>
    <w:rsid w:val="00EA64DE"/>
    <w:rsid w:val="00EA65B7"/>
    <w:rsid w:val="00EA6950"/>
    <w:rsid w:val="00EA6967"/>
    <w:rsid w:val="00EA6CCA"/>
    <w:rsid w:val="00EA6FB6"/>
    <w:rsid w:val="00EA7239"/>
    <w:rsid w:val="00EA75FB"/>
    <w:rsid w:val="00EA76F7"/>
    <w:rsid w:val="00EA7964"/>
    <w:rsid w:val="00EA798E"/>
    <w:rsid w:val="00EA7E8D"/>
    <w:rsid w:val="00EB00DE"/>
    <w:rsid w:val="00EB081E"/>
    <w:rsid w:val="00EB084F"/>
    <w:rsid w:val="00EB121B"/>
    <w:rsid w:val="00EB1C1D"/>
    <w:rsid w:val="00EB2199"/>
    <w:rsid w:val="00EB21DF"/>
    <w:rsid w:val="00EB276A"/>
    <w:rsid w:val="00EB2806"/>
    <w:rsid w:val="00EB28C2"/>
    <w:rsid w:val="00EB2E68"/>
    <w:rsid w:val="00EB31D3"/>
    <w:rsid w:val="00EB340A"/>
    <w:rsid w:val="00EB3800"/>
    <w:rsid w:val="00EB39AF"/>
    <w:rsid w:val="00EB3DFB"/>
    <w:rsid w:val="00EB42E2"/>
    <w:rsid w:val="00EB45D0"/>
    <w:rsid w:val="00EB4693"/>
    <w:rsid w:val="00EB475D"/>
    <w:rsid w:val="00EB483E"/>
    <w:rsid w:val="00EB4882"/>
    <w:rsid w:val="00EB48F3"/>
    <w:rsid w:val="00EB4C7E"/>
    <w:rsid w:val="00EB5426"/>
    <w:rsid w:val="00EB553D"/>
    <w:rsid w:val="00EB5914"/>
    <w:rsid w:val="00EB5B6E"/>
    <w:rsid w:val="00EB5B80"/>
    <w:rsid w:val="00EB5D28"/>
    <w:rsid w:val="00EB5D6D"/>
    <w:rsid w:val="00EB5D8F"/>
    <w:rsid w:val="00EB5DD8"/>
    <w:rsid w:val="00EB5E40"/>
    <w:rsid w:val="00EB5F19"/>
    <w:rsid w:val="00EB5F9F"/>
    <w:rsid w:val="00EB6276"/>
    <w:rsid w:val="00EB6421"/>
    <w:rsid w:val="00EB69D0"/>
    <w:rsid w:val="00EB6A87"/>
    <w:rsid w:val="00EB6F72"/>
    <w:rsid w:val="00EB7166"/>
    <w:rsid w:val="00EB7340"/>
    <w:rsid w:val="00EB7657"/>
    <w:rsid w:val="00EB787A"/>
    <w:rsid w:val="00EB7928"/>
    <w:rsid w:val="00EB7933"/>
    <w:rsid w:val="00EB7B19"/>
    <w:rsid w:val="00EB7E8D"/>
    <w:rsid w:val="00EC07F9"/>
    <w:rsid w:val="00EC09B6"/>
    <w:rsid w:val="00EC09F8"/>
    <w:rsid w:val="00EC1255"/>
    <w:rsid w:val="00EC1538"/>
    <w:rsid w:val="00EC16AA"/>
    <w:rsid w:val="00EC1736"/>
    <w:rsid w:val="00EC1B1B"/>
    <w:rsid w:val="00EC1D9A"/>
    <w:rsid w:val="00EC2585"/>
    <w:rsid w:val="00EC26DF"/>
    <w:rsid w:val="00EC2725"/>
    <w:rsid w:val="00EC2E1F"/>
    <w:rsid w:val="00EC30BF"/>
    <w:rsid w:val="00EC36B4"/>
    <w:rsid w:val="00EC3BAE"/>
    <w:rsid w:val="00EC4A69"/>
    <w:rsid w:val="00EC5238"/>
    <w:rsid w:val="00EC53B4"/>
    <w:rsid w:val="00EC5575"/>
    <w:rsid w:val="00EC57D6"/>
    <w:rsid w:val="00EC5945"/>
    <w:rsid w:val="00EC6201"/>
    <w:rsid w:val="00EC65AA"/>
    <w:rsid w:val="00EC668C"/>
    <w:rsid w:val="00EC66D9"/>
    <w:rsid w:val="00EC69C7"/>
    <w:rsid w:val="00EC6A23"/>
    <w:rsid w:val="00EC6D2D"/>
    <w:rsid w:val="00EC6D6F"/>
    <w:rsid w:val="00EC6DEA"/>
    <w:rsid w:val="00EC6EA2"/>
    <w:rsid w:val="00EC70A4"/>
    <w:rsid w:val="00EC7293"/>
    <w:rsid w:val="00EC74BD"/>
    <w:rsid w:val="00EC7501"/>
    <w:rsid w:val="00EC77CD"/>
    <w:rsid w:val="00EC78A6"/>
    <w:rsid w:val="00EC7AB3"/>
    <w:rsid w:val="00EC7B49"/>
    <w:rsid w:val="00EC7BE5"/>
    <w:rsid w:val="00ED0062"/>
    <w:rsid w:val="00ED0526"/>
    <w:rsid w:val="00ED055C"/>
    <w:rsid w:val="00ED0607"/>
    <w:rsid w:val="00ED0B8B"/>
    <w:rsid w:val="00ED0C91"/>
    <w:rsid w:val="00ED0CA3"/>
    <w:rsid w:val="00ED0F0B"/>
    <w:rsid w:val="00ED0F26"/>
    <w:rsid w:val="00ED1247"/>
    <w:rsid w:val="00ED15ED"/>
    <w:rsid w:val="00ED1B21"/>
    <w:rsid w:val="00ED1C3E"/>
    <w:rsid w:val="00ED20E6"/>
    <w:rsid w:val="00ED276F"/>
    <w:rsid w:val="00ED2B9B"/>
    <w:rsid w:val="00ED2CDB"/>
    <w:rsid w:val="00ED30BE"/>
    <w:rsid w:val="00ED3167"/>
    <w:rsid w:val="00ED3685"/>
    <w:rsid w:val="00ED376E"/>
    <w:rsid w:val="00ED37B6"/>
    <w:rsid w:val="00ED3883"/>
    <w:rsid w:val="00ED3AEA"/>
    <w:rsid w:val="00ED3DA7"/>
    <w:rsid w:val="00ED49D6"/>
    <w:rsid w:val="00ED4C31"/>
    <w:rsid w:val="00ED4C48"/>
    <w:rsid w:val="00ED5123"/>
    <w:rsid w:val="00ED5335"/>
    <w:rsid w:val="00ED550A"/>
    <w:rsid w:val="00ED5671"/>
    <w:rsid w:val="00ED56F5"/>
    <w:rsid w:val="00ED616F"/>
    <w:rsid w:val="00ED6203"/>
    <w:rsid w:val="00ED6221"/>
    <w:rsid w:val="00ED64D8"/>
    <w:rsid w:val="00ED676F"/>
    <w:rsid w:val="00ED6F03"/>
    <w:rsid w:val="00ED6FFA"/>
    <w:rsid w:val="00ED7249"/>
    <w:rsid w:val="00ED7F25"/>
    <w:rsid w:val="00ED7FED"/>
    <w:rsid w:val="00EE0091"/>
    <w:rsid w:val="00EE021E"/>
    <w:rsid w:val="00EE0266"/>
    <w:rsid w:val="00EE0BE4"/>
    <w:rsid w:val="00EE0CDB"/>
    <w:rsid w:val="00EE0ECF"/>
    <w:rsid w:val="00EE0FDF"/>
    <w:rsid w:val="00EE1107"/>
    <w:rsid w:val="00EE1706"/>
    <w:rsid w:val="00EE1E82"/>
    <w:rsid w:val="00EE2127"/>
    <w:rsid w:val="00EE23B5"/>
    <w:rsid w:val="00EE27E7"/>
    <w:rsid w:val="00EE286A"/>
    <w:rsid w:val="00EE295C"/>
    <w:rsid w:val="00EE2CCD"/>
    <w:rsid w:val="00EE2D6C"/>
    <w:rsid w:val="00EE39A8"/>
    <w:rsid w:val="00EE39F1"/>
    <w:rsid w:val="00EE39F3"/>
    <w:rsid w:val="00EE3A88"/>
    <w:rsid w:val="00EE44AA"/>
    <w:rsid w:val="00EE4B6D"/>
    <w:rsid w:val="00EE4CE0"/>
    <w:rsid w:val="00EE4EA7"/>
    <w:rsid w:val="00EE4F9B"/>
    <w:rsid w:val="00EE508C"/>
    <w:rsid w:val="00EE5101"/>
    <w:rsid w:val="00EE562C"/>
    <w:rsid w:val="00EE5A8F"/>
    <w:rsid w:val="00EE5D12"/>
    <w:rsid w:val="00EE5D87"/>
    <w:rsid w:val="00EE6032"/>
    <w:rsid w:val="00EE629F"/>
    <w:rsid w:val="00EE6440"/>
    <w:rsid w:val="00EE697C"/>
    <w:rsid w:val="00EE6B82"/>
    <w:rsid w:val="00EE6C9A"/>
    <w:rsid w:val="00EE6FEB"/>
    <w:rsid w:val="00EE79D4"/>
    <w:rsid w:val="00EE7BF8"/>
    <w:rsid w:val="00EF017A"/>
    <w:rsid w:val="00EF01E5"/>
    <w:rsid w:val="00EF01F0"/>
    <w:rsid w:val="00EF02CB"/>
    <w:rsid w:val="00EF0452"/>
    <w:rsid w:val="00EF0960"/>
    <w:rsid w:val="00EF0EA6"/>
    <w:rsid w:val="00EF11BA"/>
    <w:rsid w:val="00EF14B6"/>
    <w:rsid w:val="00EF17F0"/>
    <w:rsid w:val="00EF1EEA"/>
    <w:rsid w:val="00EF243E"/>
    <w:rsid w:val="00EF260E"/>
    <w:rsid w:val="00EF2611"/>
    <w:rsid w:val="00EF26DD"/>
    <w:rsid w:val="00EF2CC8"/>
    <w:rsid w:val="00EF2E95"/>
    <w:rsid w:val="00EF30A7"/>
    <w:rsid w:val="00EF30AC"/>
    <w:rsid w:val="00EF32DF"/>
    <w:rsid w:val="00EF3347"/>
    <w:rsid w:val="00EF3A62"/>
    <w:rsid w:val="00EF3C8E"/>
    <w:rsid w:val="00EF4092"/>
    <w:rsid w:val="00EF422B"/>
    <w:rsid w:val="00EF4357"/>
    <w:rsid w:val="00EF4919"/>
    <w:rsid w:val="00EF4A20"/>
    <w:rsid w:val="00EF4BFD"/>
    <w:rsid w:val="00EF550E"/>
    <w:rsid w:val="00EF587F"/>
    <w:rsid w:val="00EF5CBC"/>
    <w:rsid w:val="00EF5F8F"/>
    <w:rsid w:val="00EF635A"/>
    <w:rsid w:val="00EF6633"/>
    <w:rsid w:val="00EF6CA3"/>
    <w:rsid w:val="00EF6CD8"/>
    <w:rsid w:val="00EF6E63"/>
    <w:rsid w:val="00EF6F92"/>
    <w:rsid w:val="00EF796A"/>
    <w:rsid w:val="00EF79C7"/>
    <w:rsid w:val="00EF7C87"/>
    <w:rsid w:val="00F0009B"/>
    <w:rsid w:val="00F00130"/>
    <w:rsid w:val="00F0058A"/>
    <w:rsid w:val="00F00A73"/>
    <w:rsid w:val="00F00B2C"/>
    <w:rsid w:val="00F00BCF"/>
    <w:rsid w:val="00F00CC0"/>
    <w:rsid w:val="00F010EF"/>
    <w:rsid w:val="00F0112C"/>
    <w:rsid w:val="00F011C7"/>
    <w:rsid w:val="00F0164D"/>
    <w:rsid w:val="00F0212D"/>
    <w:rsid w:val="00F026D4"/>
    <w:rsid w:val="00F0275C"/>
    <w:rsid w:val="00F02DA6"/>
    <w:rsid w:val="00F03157"/>
    <w:rsid w:val="00F03668"/>
    <w:rsid w:val="00F037AB"/>
    <w:rsid w:val="00F03992"/>
    <w:rsid w:val="00F03BBF"/>
    <w:rsid w:val="00F03D29"/>
    <w:rsid w:val="00F04167"/>
    <w:rsid w:val="00F0456C"/>
    <w:rsid w:val="00F04722"/>
    <w:rsid w:val="00F048C6"/>
    <w:rsid w:val="00F04A09"/>
    <w:rsid w:val="00F04EB5"/>
    <w:rsid w:val="00F054C6"/>
    <w:rsid w:val="00F05768"/>
    <w:rsid w:val="00F058EC"/>
    <w:rsid w:val="00F05AB8"/>
    <w:rsid w:val="00F05B58"/>
    <w:rsid w:val="00F05DFC"/>
    <w:rsid w:val="00F05E26"/>
    <w:rsid w:val="00F060BF"/>
    <w:rsid w:val="00F06194"/>
    <w:rsid w:val="00F068C0"/>
    <w:rsid w:val="00F06CCB"/>
    <w:rsid w:val="00F071F9"/>
    <w:rsid w:val="00F0723C"/>
    <w:rsid w:val="00F07973"/>
    <w:rsid w:val="00F07B9C"/>
    <w:rsid w:val="00F07E7D"/>
    <w:rsid w:val="00F07F4D"/>
    <w:rsid w:val="00F10453"/>
    <w:rsid w:val="00F107CD"/>
    <w:rsid w:val="00F10A11"/>
    <w:rsid w:val="00F10ACE"/>
    <w:rsid w:val="00F11187"/>
    <w:rsid w:val="00F111C2"/>
    <w:rsid w:val="00F1162E"/>
    <w:rsid w:val="00F116D0"/>
    <w:rsid w:val="00F1186A"/>
    <w:rsid w:val="00F1211E"/>
    <w:rsid w:val="00F124E7"/>
    <w:rsid w:val="00F1336E"/>
    <w:rsid w:val="00F136A9"/>
    <w:rsid w:val="00F137EE"/>
    <w:rsid w:val="00F1380D"/>
    <w:rsid w:val="00F13862"/>
    <w:rsid w:val="00F13A0A"/>
    <w:rsid w:val="00F13D46"/>
    <w:rsid w:val="00F13DBD"/>
    <w:rsid w:val="00F13DC1"/>
    <w:rsid w:val="00F13E5D"/>
    <w:rsid w:val="00F143DE"/>
    <w:rsid w:val="00F1567B"/>
    <w:rsid w:val="00F157FC"/>
    <w:rsid w:val="00F15BA5"/>
    <w:rsid w:val="00F16199"/>
    <w:rsid w:val="00F16704"/>
    <w:rsid w:val="00F167DE"/>
    <w:rsid w:val="00F16A2E"/>
    <w:rsid w:val="00F1780B"/>
    <w:rsid w:val="00F17961"/>
    <w:rsid w:val="00F17FE5"/>
    <w:rsid w:val="00F20412"/>
    <w:rsid w:val="00F207B5"/>
    <w:rsid w:val="00F208F5"/>
    <w:rsid w:val="00F20920"/>
    <w:rsid w:val="00F20EF9"/>
    <w:rsid w:val="00F21B17"/>
    <w:rsid w:val="00F22229"/>
    <w:rsid w:val="00F229B0"/>
    <w:rsid w:val="00F22F67"/>
    <w:rsid w:val="00F23A01"/>
    <w:rsid w:val="00F23F25"/>
    <w:rsid w:val="00F240BB"/>
    <w:rsid w:val="00F24677"/>
    <w:rsid w:val="00F24DF1"/>
    <w:rsid w:val="00F24E63"/>
    <w:rsid w:val="00F2523E"/>
    <w:rsid w:val="00F25314"/>
    <w:rsid w:val="00F259F6"/>
    <w:rsid w:val="00F25B77"/>
    <w:rsid w:val="00F25F9C"/>
    <w:rsid w:val="00F2647D"/>
    <w:rsid w:val="00F26701"/>
    <w:rsid w:val="00F26841"/>
    <w:rsid w:val="00F26D79"/>
    <w:rsid w:val="00F27140"/>
    <w:rsid w:val="00F27450"/>
    <w:rsid w:val="00F2769D"/>
    <w:rsid w:val="00F277C6"/>
    <w:rsid w:val="00F277E5"/>
    <w:rsid w:val="00F27930"/>
    <w:rsid w:val="00F27D42"/>
    <w:rsid w:val="00F27EDC"/>
    <w:rsid w:val="00F30663"/>
    <w:rsid w:val="00F30947"/>
    <w:rsid w:val="00F30CAD"/>
    <w:rsid w:val="00F30EEF"/>
    <w:rsid w:val="00F31036"/>
    <w:rsid w:val="00F31279"/>
    <w:rsid w:val="00F31439"/>
    <w:rsid w:val="00F3151A"/>
    <w:rsid w:val="00F31937"/>
    <w:rsid w:val="00F3193F"/>
    <w:rsid w:val="00F31976"/>
    <w:rsid w:val="00F319B2"/>
    <w:rsid w:val="00F31C79"/>
    <w:rsid w:val="00F31FA4"/>
    <w:rsid w:val="00F3213D"/>
    <w:rsid w:val="00F32281"/>
    <w:rsid w:val="00F322E5"/>
    <w:rsid w:val="00F323E6"/>
    <w:rsid w:val="00F327AD"/>
    <w:rsid w:val="00F32C9C"/>
    <w:rsid w:val="00F32CFC"/>
    <w:rsid w:val="00F331CF"/>
    <w:rsid w:val="00F3343E"/>
    <w:rsid w:val="00F3345B"/>
    <w:rsid w:val="00F334C2"/>
    <w:rsid w:val="00F334E5"/>
    <w:rsid w:val="00F334EF"/>
    <w:rsid w:val="00F3351B"/>
    <w:rsid w:val="00F3392D"/>
    <w:rsid w:val="00F33B5E"/>
    <w:rsid w:val="00F33F5D"/>
    <w:rsid w:val="00F3406B"/>
    <w:rsid w:val="00F344CD"/>
    <w:rsid w:val="00F344D0"/>
    <w:rsid w:val="00F34EB5"/>
    <w:rsid w:val="00F35036"/>
    <w:rsid w:val="00F357A6"/>
    <w:rsid w:val="00F363E0"/>
    <w:rsid w:val="00F36478"/>
    <w:rsid w:val="00F36925"/>
    <w:rsid w:val="00F36F26"/>
    <w:rsid w:val="00F372B0"/>
    <w:rsid w:val="00F373BE"/>
    <w:rsid w:val="00F37B08"/>
    <w:rsid w:val="00F37D1F"/>
    <w:rsid w:val="00F37E29"/>
    <w:rsid w:val="00F37E85"/>
    <w:rsid w:val="00F37EAF"/>
    <w:rsid w:val="00F40421"/>
    <w:rsid w:val="00F4064F"/>
    <w:rsid w:val="00F40AA2"/>
    <w:rsid w:val="00F40BE8"/>
    <w:rsid w:val="00F411F5"/>
    <w:rsid w:val="00F41322"/>
    <w:rsid w:val="00F4166D"/>
    <w:rsid w:val="00F4170E"/>
    <w:rsid w:val="00F419E2"/>
    <w:rsid w:val="00F42091"/>
    <w:rsid w:val="00F42A97"/>
    <w:rsid w:val="00F42C97"/>
    <w:rsid w:val="00F4314E"/>
    <w:rsid w:val="00F432E3"/>
    <w:rsid w:val="00F4384B"/>
    <w:rsid w:val="00F43D06"/>
    <w:rsid w:val="00F44F1D"/>
    <w:rsid w:val="00F4560D"/>
    <w:rsid w:val="00F457FD"/>
    <w:rsid w:val="00F45B97"/>
    <w:rsid w:val="00F4613F"/>
    <w:rsid w:val="00F4664D"/>
    <w:rsid w:val="00F46F75"/>
    <w:rsid w:val="00F470C3"/>
    <w:rsid w:val="00F4742A"/>
    <w:rsid w:val="00F47AAD"/>
    <w:rsid w:val="00F47B2C"/>
    <w:rsid w:val="00F47DD3"/>
    <w:rsid w:val="00F50568"/>
    <w:rsid w:val="00F5065D"/>
    <w:rsid w:val="00F50DFB"/>
    <w:rsid w:val="00F51526"/>
    <w:rsid w:val="00F51541"/>
    <w:rsid w:val="00F51768"/>
    <w:rsid w:val="00F51C9E"/>
    <w:rsid w:val="00F5200F"/>
    <w:rsid w:val="00F523FD"/>
    <w:rsid w:val="00F5254D"/>
    <w:rsid w:val="00F525AF"/>
    <w:rsid w:val="00F5265E"/>
    <w:rsid w:val="00F5277E"/>
    <w:rsid w:val="00F52887"/>
    <w:rsid w:val="00F52A72"/>
    <w:rsid w:val="00F52ACB"/>
    <w:rsid w:val="00F52B7D"/>
    <w:rsid w:val="00F52CF8"/>
    <w:rsid w:val="00F52D34"/>
    <w:rsid w:val="00F532D9"/>
    <w:rsid w:val="00F53445"/>
    <w:rsid w:val="00F537FB"/>
    <w:rsid w:val="00F53BA5"/>
    <w:rsid w:val="00F53CE7"/>
    <w:rsid w:val="00F540B4"/>
    <w:rsid w:val="00F542E3"/>
    <w:rsid w:val="00F54309"/>
    <w:rsid w:val="00F546CA"/>
    <w:rsid w:val="00F54719"/>
    <w:rsid w:val="00F55515"/>
    <w:rsid w:val="00F55A4F"/>
    <w:rsid w:val="00F55A80"/>
    <w:rsid w:val="00F55CEB"/>
    <w:rsid w:val="00F5625E"/>
    <w:rsid w:val="00F562C9"/>
    <w:rsid w:val="00F567FE"/>
    <w:rsid w:val="00F568C5"/>
    <w:rsid w:val="00F568F4"/>
    <w:rsid w:val="00F56C72"/>
    <w:rsid w:val="00F56D8A"/>
    <w:rsid w:val="00F56E28"/>
    <w:rsid w:val="00F56FC8"/>
    <w:rsid w:val="00F577AB"/>
    <w:rsid w:val="00F57F4D"/>
    <w:rsid w:val="00F57FED"/>
    <w:rsid w:val="00F60021"/>
    <w:rsid w:val="00F602BA"/>
    <w:rsid w:val="00F60642"/>
    <w:rsid w:val="00F60A98"/>
    <w:rsid w:val="00F60AB9"/>
    <w:rsid w:val="00F60B3E"/>
    <w:rsid w:val="00F60D12"/>
    <w:rsid w:val="00F60D35"/>
    <w:rsid w:val="00F60D65"/>
    <w:rsid w:val="00F60EEF"/>
    <w:rsid w:val="00F61151"/>
    <w:rsid w:val="00F6127C"/>
    <w:rsid w:val="00F615D7"/>
    <w:rsid w:val="00F617BA"/>
    <w:rsid w:val="00F61AB7"/>
    <w:rsid w:val="00F61B10"/>
    <w:rsid w:val="00F61DE2"/>
    <w:rsid w:val="00F62554"/>
    <w:rsid w:val="00F6298C"/>
    <w:rsid w:val="00F62EF8"/>
    <w:rsid w:val="00F62F3D"/>
    <w:rsid w:val="00F63055"/>
    <w:rsid w:val="00F633C0"/>
    <w:rsid w:val="00F633D3"/>
    <w:rsid w:val="00F63B93"/>
    <w:rsid w:val="00F64365"/>
    <w:rsid w:val="00F644E6"/>
    <w:rsid w:val="00F6453D"/>
    <w:rsid w:val="00F6477C"/>
    <w:rsid w:val="00F64A33"/>
    <w:rsid w:val="00F64ABA"/>
    <w:rsid w:val="00F64D18"/>
    <w:rsid w:val="00F65DC9"/>
    <w:rsid w:val="00F66040"/>
    <w:rsid w:val="00F66056"/>
    <w:rsid w:val="00F660BF"/>
    <w:rsid w:val="00F66ACA"/>
    <w:rsid w:val="00F66BDC"/>
    <w:rsid w:val="00F66C0D"/>
    <w:rsid w:val="00F679C9"/>
    <w:rsid w:val="00F67AD8"/>
    <w:rsid w:val="00F67D9E"/>
    <w:rsid w:val="00F704B8"/>
    <w:rsid w:val="00F707DB"/>
    <w:rsid w:val="00F70883"/>
    <w:rsid w:val="00F70BF3"/>
    <w:rsid w:val="00F70DC9"/>
    <w:rsid w:val="00F7106E"/>
    <w:rsid w:val="00F7126B"/>
    <w:rsid w:val="00F71820"/>
    <w:rsid w:val="00F71985"/>
    <w:rsid w:val="00F71D84"/>
    <w:rsid w:val="00F71DFC"/>
    <w:rsid w:val="00F71DFE"/>
    <w:rsid w:val="00F71E38"/>
    <w:rsid w:val="00F7216A"/>
    <w:rsid w:val="00F72524"/>
    <w:rsid w:val="00F725A0"/>
    <w:rsid w:val="00F72B2D"/>
    <w:rsid w:val="00F72D50"/>
    <w:rsid w:val="00F730F3"/>
    <w:rsid w:val="00F731B4"/>
    <w:rsid w:val="00F7330D"/>
    <w:rsid w:val="00F734E9"/>
    <w:rsid w:val="00F73871"/>
    <w:rsid w:val="00F73996"/>
    <w:rsid w:val="00F73B51"/>
    <w:rsid w:val="00F73E0B"/>
    <w:rsid w:val="00F73F55"/>
    <w:rsid w:val="00F74250"/>
    <w:rsid w:val="00F74903"/>
    <w:rsid w:val="00F74B41"/>
    <w:rsid w:val="00F74B6C"/>
    <w:rsid w:val="00F74ED0"/>
    <w:rsid w:val="00F750E5"/>
    <w:rsid w:val="00F75B75"/>
    <w:rsid w:val="00F763AA"/>
    <w:rsid w:val="00F765E7"/>
    <w:rsid w:val="00F76F8B"/>
    <w:rsid w:val="00F76F8E"/>
    <w:rsid w:val="00F7723A"/>
    <w:rsid w:val="00F772F7"/>
    <w:rsid w:val="00F77426"/>
    <w:rsid w:val="00F779CE"/>
    <w:rsid w:val="00F77DFA"/>
    <w:rsid w:val="00F77E14"/>
    <w:rsid w:val="00F800D7"/>
    <w:rsid w:val="00F80106"/>
    <w:rsid w:val="00F804F5"/>
    <w:rsid w:val="00F80586"/>
    <w:rsid w:val="00F807B9"/>
    <w:rsid w:val="00F80939"/>
    <w:rsid w:val="00F8158A"/>
    <w:rsid w:val="00F81659"/>
    <w:rsid w:val="00F8181E"/>
    <w:rsid w:val="00F81A24"/>
    <w:rsid w:val="00F81D24"/>
    <w:rsid w:val="00F8203E"/>
    <w:rsid w:val="00F8206C"/>
    <w:rsid w:val="00F826B6"/>
    <w:rsid w:val="00F8275A"/>
    <w:rsid w:val="00F82F62"/>
    <w:rsid w:val="00F83076"/>
    <w:rsid w:val="00F835DC"/>
    <w:rsid w:val="00F83719"/>
    <w:rsid w:val="00F83EA6"/>
    <w:rsid w:val="00F8474D"/>
    <w:rsid w:val="00F847FA"/>
    <w:rsid w:val="00F84A65"/>
    <w:rsid w:val="00F84C63"/>
    <w:rsid w:val="00F84E00"/>
    <w:rsid w:val="00F854DD"/>
    <w:rsid w:val="00F8557A"/>
    <w:rsid w:val="00F85580"/>
    <w:rsid w:val="00F85F40"/>
    <w:rsid w:val="00F86591"/>
    <w:rsid w:val="00F865A8"/>
    <w:rsid w:val="00F874DB"/>
    <w:rsid w:val="00F87925"/>
    <w:rsid w:val="00F87CBD"/>
    <w:rsid w:val="00F87DEE"/>
    <w:rsid w:val="00F87E9E"/>
    <w:rsid w:val="00F9029D"/>
    <w:rsid w:val="00F90593"/>
    <w:rsid w:val="00F907E4"/>
    <w:rsid w:val="00F910DC"/>
    <w:rsid w:val="00F9112E"/>
    <w:rsid w:val="00F91292"/>
    <w:rsid w:val="00F9156B"/>
    <w:rsid w:val="00F91770"/>
    <w:rsid w:val="00F91F25"/>
    <w:rsid w:val="00F9266C"/>
    <w:rsid w:val="00F926F4"/>
    <w:rsid w:val="00F92BF1"/>
    <w:rsid w:val="00F92C30"/>
    <w:rsid w:val="00F93163"/>
    <w:rsid w:val="00F93168"/>
    <w:rsid w:val="00F93A4B"/>
    <w:rsid w:val="00F94580"/>
    <w:rsid w:val="00F946A8"/>
    <w:rsid w:val="00F946FB"/>
    <w:rsid w:val="00F94BE7"/>
    <w:rsid w:val="00F94E4F"/>
    <w:rsid w:val="00F94E9F"/>
    <w:rsid w:val="00F94EE5"/>
    <w:rsid w:val="00F95133"/>
    <w:rsid w:val="00F9515F"/>
    <w:rsid w:val="00F95545"/>
    <w:rsid w:val="00F95D35"/>
    <w:rsid w:val="00F9605A"/>
    <w:rsid w:val="00F960C4"/>
    <w:rsid w:val="00F962B8"/>
    <w:rsid w:val="00F96478"/>
    <w:rsid w:val="00F965FA"/>
    <w:rsid w:val="00F9688A"/>
    <w:rsid w:val="00F968EA"/>
    <w:rsid w:val="00F96CCD"/>
    <w:rsid w:val="00F97440"/>
    <w:rsid w:val="00F97D67"/>
    <w:rsid w:val="00F97EC6"/>
    <w:rsid w:val="00F97FE8"/>
    <w:rsid w:val="00FA01DC"/>
    <w:rsid w:val="00FA0300"/>
    <w:rsid w:val="00FA06C1"/>
    <w:rsid w:val="00FA0A7C"/>
    <w:rsid w:val="00FA0ABF"/>
    <w:rsid w:val="00FA0F10"/>
    <w:rsid w:val="00FA0F52"/>
    <w:rsid w:val="00FA10CF"/>
    <w:rsid w:val="00FA11ED"/>
    <w:rsid w:val="00FA14BC"/>
    <w:rsid w:val="00FA193B"/>
    <w:rsid w:val="00FA19A7"/>
    <w:rsid w:val="00FA19B3"/>
    <w:rsid w:val="00FA19EC"/>
    <w:rsid w:val="00FA1D36"/>
    <w:rsid w:val="00FA2208"/>
    <w:rsid w:val="00FA25B4"/>
    <w:rsid w:val="00FA2847"/>
    <w:rsid w:val="00FA2F96"/>
    <w:rsid w:val="00FA307C"/>
    <w:rsid w:val="00FA339B"/>
    <w:rsid w:val="00FA33D1"/>
    <w:rsid w:val="00FA361F"/>
    <w:rsid w:val="00FA3708"/>
    <w:rsid w:val="00FA3780"/>
    <w:rsid w:val="00FA3F6A"/>
    <w:rsid w:val="00FA40B1"/>
    <w:rsid w:val="00FA4648"/>
    <w:rsid w:val="00FA4C71"/>
    <w:rsid w:val="00FA4C82"/>
    <w:rsid w:val="00FA4E45"/>
    <w:rsid w:val="00FA507F"/>
    <w:rsid w:val="00FA5545"/>
    <w:rsid w:val="00FA5DAC"/>
    <w:rsid w:val="00FA6112"/>
    <w:rsid w:val="00FA6870"/>
    <w:rsid w:val="00FA6A8C"/>
    <w:rsid w:val="00FA7121"/>
    <w:rsid w:val="00FA746D"/>
    <w:rsid w:val="00FA76F4"/>
    <w:rsid w:val="00FA7A23"/>
    <w:rsid w:val="00FA7C29"/>
    <w:rsid w:val="00FB04CE"/>
    <w:rsid w:val="00FB0B1B"/>
    <w:rsid w:val="00FB1194"/>
    <w:rsid w:val="00FB132D"/>
    <w:rsid w:val="00FB169A"/>
    <w:rsid w:val="00FB18E6"/>
    <w:rsid w:val="00FB1919"/>
    <w:rsid w:val="00FB1967"/>
    <w:rsid w:val="00FB19A0"/>
    <w:rsid w:val="00FB204D"/>
    <w:rsid w:val="00FB21C7"/>
    <w:rsid w:val="00FB223E"/>
    <w:rsid w:val="00FB232C"/>
    <w:rsid w:val="00FB2473"/>
    <w:rsid w:val="00FB2477"/>
    <w:rsid w:val="00FB2572"/>
    <w:rsid w:val="00FB265A"/>
    <w:rsid w:val="00FB2900"/>
    <w:rsid w:val="00FB2D7E"/>
    <w:rsid w:val="00FB2D83"/>
    <w:rsid w:val="00FB2EB7"/>
    <w:rsid w:val="00FB32AB"/>
    <w:rsid w:val="00FB3388"/>
    <w:rsid w:val="00FB3A05"/>
    <w:rsid w:val="00FB3AA6"/>
    <w:rsid w:val="00FB3AE7"/>
    <w:rsid w:val="00FB41D2"/>
    <w:rsid w:val="00FB427E"/>
    <w:rsid w:val="00FB431A"/>
    <w:rsid w:val="00FB45DD"/>
    <w:rsid w:val="00FB50E8"/>
    <w:rsid w:val="00FB54FD"/>
    <w:rsid w:val="00FB60BE"/>
    <w:rsid w:val="00FB629D"/>
    <w:rsid w:val="00FB655E"/>
    <w:rsid w:val="00FB6600"/>
    <w:rsid w:val="00FB6E5E"/>
    <w:rsid w:val="00FB6F6E"/>
    <w:rsid w:val="00FB71BE"/>
    <w:rsid w:val="00FB7201"/>
    <w:rsid w:val="00FB7AFA"/>
    <w:rsid w:val="00FB7B46"/>
    <w:rsid w:val="00FB7B4D"/>
    <w:rsid w:val="00FC0457"/>
    <w:rsid w:val="00FC0881"/>
    <w:rsid w:val="00FC09C7"/>
    <w:rsid w:val="00FC0B0A"/>
    <w:rsid w:val="00FC10D2"/>
    <w:rsid w:val="00FC16A3"/>
    <w:rsid w:val="00FC16BB"/>
    <w:rsid w:val="00FC1EE5"/>
    <w:rsid w:val="00FC213F"/>
    <w:rsid w:val="00FC2228"/>
    <w:rsid w:val="00FC22C6"/>
    <w:rsid w:val="00FC232C"/>
    <w:rsid w:val="00FC2955"/>
    <w:rsid w:val="00FC2D70"/>
    <w:rsid w:val="00FC31E2"/>
    <w:rsid w:val="00FC33AF"/>
    <w:rsid w:val="00FC344B"/>
    <w:rsid w:val="00FC3AA2"/>
    <w:rsid w:val="00FC434F"/>
    <w:rsid w:val="00FC4533"/>
    <w:rsid w:val="00FC46E3"/>
    <w:rsid w:val="00FC47CE"/>
    <w:rsid w:val="00FC4A6E"/>
    <w:rsid w:val="00FC4B3E"/>
    <w:rsid w:val="00FC4CA5"/>
    <w:rsid w:val="00FC4E28"/>
    <w:rsid w:val="00FC518D"/>
    <w:rsid w:val="00FC5975"/>
    <w:rsid w:val="00FC5DE8"/>
    <w:rsid w:val="00FC6066"/>
    <w:rsid w:val="00FC6419"/>
    <w:rsid w:val="00FC64DF"/>
    <w:rsid w:val="00FC6558"/>
    <w:rsid w:val="00FC67E7"/>
    <w:rsid w:val="00FC6BE9"/>
    <w:rsid w:val="00FC70CB"/>
    <w:rsid w:val="00FC70FE"/>
    <w:rsid w:val="00FC71D4"/>
    <w:rsid w:val="00FC7207"/>
    <w:rsid w:val="00FC7383"/>
    <w:rsid w:val="00FC75D2"/>
    <w:rsid w:val="00FC7CC4"/>
    <w:rsid w:val="00FC7CDE"/>
    <w:rsid w:val="00FC7F25"/>
    <w:rsid w:val="00FD03F2"/>
    <w:rsid w:val="00FD062D"/>
    <w:rsid w:val="00FD0AB7"/>
    <w:rsid w:val="00FD0CA2"/>
    <w:rsid w:val="00FD10F3"/>
    <w:rsid w:val="00FD128D"/>
    <w:rsid w:val="00FD1430"/>
    <w:rsid w:val="00FD19A2"/>
    <w:rsid w:val="00FD1E69"/>
    <w:rsid w:val="00FD215A"/>
    <w:rsid w:val="00FD25A6"/>
    <w:rsid w:val="00FD2701"/>
    <w:rsid w:val="00FD297E"/>
    <w:rsid w:val="00FD29D1"/>
    <w:rsid w:val="00FD2C5D"/>
    <w:rsid w:val="00FD2C97"/>
    <w:rsid w:val="00FD337B"/>
    <w:rsid w:val="00FD36AD"/>
    <w:rsid w:val="00FD3749"/>
    <w:rsid w:val="00FD3768"/>
    <w:rsid w:val="00FD386E"/>
    <w:rsid w:val="00FD3928"/>
    <w:rsid w:val="00FD39C0"/>
    <w:rsid w:val="00FD3CA3"/>
    <w:rsid w:val="00FD3D07"/>
    <w:rsid w:val="00FD3EA5"/>
    <w:rsid w:val="00FD47C2"/>
    <w:rsid w:val="00FD4B59"/>
    <w:rsid w:val="00FD5469"/>
    <w:rsid w:val="00FD570F"/>
    <w:rsid w:val="00FD6091"/>
    <w:rsid w:val="00FD6254"/>
    <w:rsid w:val="00FD6268"/>
    <w:rsid w:val="00FD6755"/>
    <w:rsid w:val="00FD67E1"/>
    <w:rsid w:val="00FD6E6D"/>
    <w:rsid w:val="00FD7AEB"/>
    <w:rsid w:val="00FD7EB7"/>
    <w:rsid w:val="00FE024A"/>
    <w:rsid w:val="00FE032D"/>
    <w:rsid w:val="00FE1028"/>
    <w:rsid w:val="00FE114A"/>
    <w:rsid w:val="00FE12B7"/>
    <w:rsid w:val="00FE1401"/>
    <w:rsid w:val="00FE1656"/>
    <w:rsid w:val="00FE17FD"/>
    <w:rsid w:val="00FE17FF"/>
    <w:rsid w:val="00FE1A2E"/>
    <w:rsid w:val="00FE1CFF"/>
    <w:rsid w:val="00FE1F19"/>
    <w:rsid w:val="00FE1FF7"/>
    <w:rsid w:val="00FE20ED"/>
    <w:rsid w:val="00FE240B"/>
    <w:rsid w:val="00FE253C"/>
    <w:rsid w:val="00FE2D30"/>
    <w:rsid w:val="00FE2E30"/>
    <w:rsid w:val="00FE3043"/>
    <w:rsid w:val="00FE311A"/>
    <w:rsid w:val="00FE3191"/>
    <w:rsid w:val="00FE3276"/>
    <w:rsid w:val="00FE3355"/>
    <w:rsid w:val="00FE3494"/>
    <w:rsid w:val="00FE34E3"/>
    <w:rsid w:val="00FE37D2"/>
    <w:rsid w:val="00FE39A2"/>
    <w:rsid w:val="00FE3AEB"/>
    <w:rsid w:val="00FE3D42"/>
    <w:rsid w:val="00FE3DFE"/>
    <w:rsid w:val="00FE422B"/>
    <w:rsid w:val="00FE4572"/>
    <w:rsid w:val="00FE459A"/>
    <w:rsid w:val="00FE4BA3"/>
    <w:rsid w:val="00FE4C2D"/>
    <w:rsid w:val="00FE4EA9"/>
    <w:rsid w:val="00FE4F1D"/>
    <w:rsid w:val="00FE4F20"/>
    <w:rsid w:val="00FE59E7"/>
    <w:rsid w:val="00FE5AEC"/>
    <w:rsid w:val="00FE6190"/>
    <w:rsid w:val="00FE6276"/>
    <w:rsid w:val="00FE6626"/>
    <w:rsid w:val="00FE6969"/>
    <w:rsid w:val="00FE6D80"/>
    <w:rsid w:val="00FE6F80"/>
    <w:rsid w:val="00FE71B8"/>
    <w:rsid w:val="00FF0121"/>
    <w:rsid w:val="00FF04A7"/>
    <w:rsid w:val="00FF0C71"/>
    <w:rsid w:val="00FF0E28"/>
    <w:rsid w:val="00FF0E58"/>
    <w:rsid w:val="00FF1020"/>
    <w:rsid w:val="00FF116D"/>
    <w:rsid w:val="00FF137C"/>
    <w:rsid w:val="00FF16CF"/>
    <w:rsid w:val="00FF17D1"/>
    <w:rsid w:val="00FF1F6B"/>
    <w:rsid w:val="00FF2673"/>
    <w:rsid w:val="00FF27FD"/>
    <w:rsid w:val="00FF2941"/>
    <w:rsid w:val="00FF2EAB"/>
    <w:rsid w:val="00FF2EB7"/>
    <w:rsid w:val="00FF3047"/>
    <w:rsid w:val="00FF33F8"/>
    <w:rsid w:val="00FF3605"/>
    <w:rsid w:val="00FF36D5"/>
    <w:rsid w:val="00FF37EF"/>
    <w:rsid w:val="00FF3833"/>
    <w:rsid w:val="00FF3A35"/>
    <w:rsid w:val="00FF3A8C"/>
    <w:rsid w:val="00FF3D13"/>
    <w:rsid w:val="00FF41BA"/>
    <w:rsid w:val="00FF42C4"/>
    <w:rsid w:val="00FF4BB4"/>
    <w:rsid w:val="00FF4FC6"/>
    <w:rsid w:val="00FF516E"/>
    <w:rsid w:val="00FF53A4"/>
    <w:rsid w:val="00FF576B"/>
    <w:rsid w:val="00FF5877"/>
    <w:rsid w:val="00FF591C"/>
    <w:rsid w:val="00FF5B0E"/>
    <w:rsid w:val="00FF5CA6"/>
    <w:rsid w:val="00FF5E07"/>
    <w:rsid w:val="00FF5F44"/>
    <w:rsid w:val="00FF64BB"/>
    <w:rsid w:val="00FF6688"/>
    <w:rsid w:val="00FF68BC"/>
    <w:rsid w:val="00FF68F4"/>
    <w:rsid w:val="00FF6B54"/>
    <w:rsid w:val="00FF6C8A"/>
    <w:rsid w:val="00FF6D02"/>
    <w:rsid w:val="00FF7235"/>
    <w:rsid w:val="00FF72DB"/>
    <w:rsid w:val="00FF7560"/>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23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BE0"/>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ind w:left="720" w:hanging="720"/>
      <w:jc w:val="both"/>
    </w:pPr>
    <w:rPr>
      <w:rFonts w:cs="Arial"/>
      <w:szCs w:val="20"/>
      <w:lang w:eastAsia="sl-SI"/>
    </w:rPr>
  </w:style>
  <w:style w:type="paragraph" w:styleId="NormalWeb">
    <w:name w:val="Normal (Web)"/>
    <w:basedOn w:val="Normal"/>
    <w:uiPriority w:val="99"/>
    <w:rsid w:val="00221348"/>
    <w:rPr>
      <w:rFonts w:ascii="Times New Roman" w:hAnsi="Times New Roman"/>
      <w:sz w:val="24"/>
      <w:lang w:eastAsia="sl-SI"/>
    </w:rPr>
  </w:style>
  <w:style w:type="paragraph" w:customStyle="1" w:styleId="Clen">
    <w:name w:val="Clen"/>
    <w:basedOn w:val="Normal"/>
    <w:next w:val="Normal"/>
    <w:link w:val="ClenChar1"/>
    <w:autoRedefine/>
    <w:rsid w:val="00042C7B"/>
    <w:pPr>
      <w:numPr>
        <w:numId w:val="6"/>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aliases w:val="numbered list"/>
    <w:basedOn w:val="Normal"/>
    <w:link w:val="ListParagraphChar"/>
    <w:uiPriority w:val="34"/>
    <w:qFormat/>
    <w:rsid w:val="00926D84"/>
    <w:pPr>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qFormat/>
    <w:rsid w:val="004B2C4F"/>
    <w:pPr>
      <w:overflowPunct w:val="0"/>
      <w:autoSpaceDE w:val="0"/>
      <w:autoSpaceDN w:val="0"/>
      <w:spacing w:before="480"/>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jc w:val="center"/>
    </w:pPr>
    <w:rPr>
      <w:rFonts w:cs="Arial"/>
      <w:b/>
      <w:bCs/>
      <w:sz w:val="22"/>
      <w:szCs w:val="22"/>
      <w:lang w:eastAsia="sl-SI"/>
    </w:rPr>
  </w:style>
  <w:style w:type="paragraph" w:customStyle="1" w:styleId="odstavek1">
    <w:name w:val="odstavek1"/>
    <w:basedOn w:val="Normal"/>
    <w:rsid w:val="00EA257C"/>
    <w:pPr>
      <w:spacing w:before="240"/>
      <w:ind w:firstLine="1021"/>
      <w:jc w:val="both"/>
    </w:pPr>
    <w:rPr>
      <w:rFonts w:cs="Arial"/>
      <w:sz w:val="22"/>
      <w:szCs w:val="22"/>
      <w:lang w:eastAsia="sl-SI"/>
    </w:rPr>
  </w:style>
  <w:style w:type="paragraph" w:customStyle="1" w:styleId="tevilnatoka1">
    <w:name w:val="tevilnatoka1"/>
    <w:basedOn w:val="Normal"/>
    <w:rsid w:val="00EA257C"/>
    <w:pPr>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jc w:val="center"/>
    </w:pPr>
    <w:rPr>
      <w:rFonts w:cs="Arial"/>
      <w:b/>
      <w:bCs/>
      <w:sz w:val="22"/>
      <w:szCs w:val="22"/>
      <w:lang w:eastAsia="sl-SI"/>
    </w:rPr>
  </w:style>
  <w:style w:type="paragraph" w:customStyle="1" w:styleId="alineazaodstavkom1">
    <w:name w:val="alineazaodstavkom1"/>
    <w:basedOn w:val="Normal"/>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ind w:left="425" w:hanging="425"/>
      <w:jc w:val="both"/>
    </w:pPr>
    <w:rPr>
      <w:rFonts w:cs="Arial"/>
      <w:sz w:val="22"/>
      <w:szCs w:val="22"/>
      <w:lang w:eastAsia="sl-SI"/>
    </w:rPr>
  </w:style>
  <w:style w:type="paragraph" w:customStyle="1" w:styleId="oddelek1">
    <w:name w:val="oddelek1"/>
    <w:basedOn w:val="Normal"/>
    <w:rsid w:val="00D32ECE"/>
    <w:pPr>
      <w:spacing w:before="480"/>
      <w:jc w:val="center"/>
    </w:pPr>
    <w:rPr>
      <w:rFonts w:cs="Arial"/>
      <w:sz w:val="22"/>
      <w:szCs w:val="22"/>
      <w:lang w:eastAsia="sl-SI"/>
    </w:rPr>
  </w:style>
  <w:style w:type="paragraph" w:customStyle="1" w:styleId="del1">
    <w:name w:val="del1"/>
    <w:basedOn w:val="Normal"/>
    <w:rsid w:val="00D32ECE"/>
    <w:pPr>
      <w:spacing w:before="480"/>
      <w:jc w:val="center"/>
    </w:pPr>
    <w:rPr>
      <w:rFonts w:cs="Arial"/>
      <w:sz w:val="22"/>
      <w:szCs w:val="22"/>
      <w:lang w:eastAsia="sl-SI"/>
    </w:rPr>
  </w:style>
  <w:style w:type="paragraph" w:customStyle="1" w:styleId="pododdelek1">
    <w:name w:val="pododdelek1"/>
    <w:basedOn w:val="Normal"/>
    <w:rsid w:val="006C07A5"/>
    <w:pPr>
      <w:spacing w:before="480"/>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jc w:val="center"/>
    </w:pPr>
    <w:rPr>
      <w:rFonts w:cs="Arial"/>
      <w:b/>
      <w:bCs/>
      <w:sz w:val="22"/>
      <w:szCs w:val="22"/>
      <w:lang w:eastAsia="sl-SI"/>
    </w:rPr>
  </w:style>
  <w:style w:type="character" w:customStyle="1" w:styleId="HeaderChar">
    <w:name w:val="Header Char"/>
    <w:basedOn w:val="DefaultParagraphFont"/>
    <w:link w:val="Header"/>
    <w:uiPriority w:val="99"/>
    <w:rsid w:val="00F72D50"/>
    <w:rPr>
      <w:rFonts w:ascii="Arial" w:hAnsi="Arial"/>
      <w:szCs w:val="24"/>
      <w:lang w:val="en-US" w:eastAsia="en-US"/>
    </w:rPr>
  </w:style>
  <w:style w:type="paragraph" w:customStyle="1" w:styleId="prevnext3">
    <w:name w:val="prevnext3"/>
    <w:basedOn w:val="Normal"/>
    <w:uiPriority w:val="99"/>
    <w:rsid w:val="003A4ADC"/>
    <w:pPr>
      <w:spacing w:after="210"/>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ormal"/>
    <w:rsid w:val="0042067E"/>
    <w:pPr>
      <w:jc w:val="center"/>
    </w:pPr>
    <w:rPr>
      <w:rFonts w:cs="Arial"/>
      <w:b/>
      <w:bCs/>
      <w:sz w:val="22"/>
      <w:szCs w:val="22"/>
      <w:lang w:eastAsia="sl-SI"/>
    </w:rPr>
  </w:style>
  <w:style w:type="paragraph" w:customStyle="1" w:styleId="poglavje1">
    <w:name w:val="poglavje1"/>
    <w:basedOn w:val="Normal"/>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pPr>
    <w:rPr>
      <w:rFonts w:ascii="Times New Roman" w:hAnsi="Times New Roman"/>
      <w:szCs w:val="20"/>
      <w:lang w:eastAsia="sl-SI"/>
    </w:rPr>
  </w:style>
  <w:style w:type="paragraph" w:styleId="TOC2">
    <w:name w:val="toc 2"/>
    <w:basedOn w:val="Normal"/>
    <w:next w:val="Normal"/>
    <w:autoRedefine/>
    <w:uiPriority w:val="39"/>
    <w:rsid w:val="00425388"/>
    <w:pPr>
      <w:spacing w:after="100"/>
      <w:ind w:left="200"/>
    </w:pPr>
    <w:rPr>
      <w:rFonts w:ascii="Times New Roman" w:hAnsi="Times New Roman"/>
      <w:szCs w:val="20"/>
      <w:lang w:eastAsia="sl-SI"/>
    </w:rPr>
  </w:style>
  <w:style w:type="character" w:customStyle="1" w:styleId="FooterChar">
    <w:name w:val="Footer Char"/>
    <w:basedOn w:val="DefaultParagraphFont"/>
    <w:link w:val="Footer"/>
    <w:uiPriority w:val="99"/>
    <w:rsid w:val="00343402"/>
    <w:rPr>
      <w:rFonts w:ascii="Arial" w:hAnsi="Arial"/>
      <w:szCs w:val="24"/>
      <w:lang w:eastAsia="en-US"/>
    </w:rPr>
  </w:style>
  <w:style w:type="character" w:customStyle="1" w:styleId="st1">
    <w:name w:val="st1"/>
    <w:basedOn w:val="DefaultParagraphFont"/>
    <w:rsid w:val="003A616D"/>
  </w:style>
  <w:style w:type="paragraph" w:customStyle="1" w:styleId="Odstavek">
    <w:name w:val="Odstavek"/>
    <w:basedOn w:val="Normal"/>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ormal"/>
    <w:rsid w:val="006A196A"/>
    <w:pPr>
      <w:ind w:left="1701" w:hanging="567"/>
    </w:pPr>
    <w:rPr>
      <w:rFonts w:ascii="Times New Roman" w:eastAsia="Calibri" w:hAnsi="Times New Roman"/>
      <w:sz w:val="24"/>
      <w:szCs w:val="22"/>
      <w:lang w:val="en-GB"/>
    </w:rPr>
  </w:style>
  <w:style w:type="character" w:customStyle="1" w:styleId="ListParagraphChar">
    <w:name w:val="List Paragraph Char"/>
    <w:aliases w:val="numbered list Char"/>
    <w:link w:val="ListParagraph"/>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val="sl-SI" w:eastAsia="sl-SI"/>
    </w:rPr>
  </w:style>
  <w:style w:type="paragraph" w:customStyle="1" w:styleId="tevilnatoka">
    <w:name w:val="Številčna točka"/>
    <w:basedOn w:val="Normal"/>
    <w:link w:val="tevilnatokaZnak"/>
    <w:uiPriority w:val="99"/>
    <w:qFormat/>
    <w:rsid w:val="00176717"/>
    <w:pPr>
      <w:numPr>
        <w:numId w:val="28"/>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val="sl-SI"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ormal"/>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BE0"/>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ind w:left="720" w:hanging="720"/>
      <w:jc w:val="both"/>
    </w:pPr>
    <w:rPr>
      <w:rFonts w:cs="Arial"/>
      <w:szCs w:val="20"/>
      <w:lang w:eastAsia="sl-SI"/>
    </w:rPr>
  </w:style>
  <w:style w:type="paragraph" w:styleId="NormalWeb">
    <w:name w:val="Normal (Web)"/>
    <w:basedOn w:val="Normal"/>
    <w:uiPriority w:val="99"/>
    <w:rsid w:val="00221348"/>
    <w:rPr>
      <w:rFonts w:ascii="Times New Roman" w:hAnsi="Times New Roman"/>
      <w:sz w:val="24"/>
      <w:lang w:eastAsia="sl-SI"/>
    </w:rPr>
  </w:style>
  <w:style w:type="paragraph" w:customStyle="1" w:styleId="Clen">
    <w:name w:val="Clen"/>
    <w:basedOn w:val="Normal"/>
    <w:next w:val="Normal"/>
    <w:link w:val="ClenChar1"/>
    <w:autoRedefine/>
    <w:rsid w:val="00042C7B"/>
    <w:pPr>
      <w:numPr>
        <w:numId w:val="6"/>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aliases w:val="numbered list"/>
    <w:basedOn w:val="Normal"/>
    <w:link w:val="ListParagraphChar"/>
    <w:uiPriority w:val="34"/>
    <w:qFormat/>
    <w:rsid w:val="00926D84"/>
    <w:pPr>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qFormat/>
    <w:rsid w:val="004B2C4F"/>
    <w:pPr>
      <w:overflowPunct w:val="0"/>
      <w:autoSpaceDE w:val="0"/>
      <w:autoSpaceDN w:val="0"/>
      <w:spacing w:before="480"/>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jc w:val="center"/>
    </w:pPr>
    <w:rPr>
      <w:rFonts w:cs="Arial"/>
      <w:b/>
      <w:bCs/>
      <w:sz w:val="22"/>
      <w:szCs w:val="22"/>
      <w:lang w:eastAsia="sl-SI"/>
    </w:rPr>
  </w:style>
  <w:style w:type="paragraph" w:customStyle="1" w:styleId="odstavek1">
    <w:name w:val="odstavek1"/>
    <w:basedOn w:val="Normal"/>
    <w:rsid w:val="00EA257C"/>
    <w:pPr>
      <w:spacing w:before="240"/>
      <w:ind w:firstLine="1021"/>
      <w:jc w:val="both"/>
    </w:pPr>
    <w:rPr>
      <w:rFonts w:cs="Arial"/>
      <w:sz w:val="22"/>
      <w:szCs w:val="22"/>
      <w:lang w:eastAsia="sl-SI"/>
    </w:rPr>
  </w:style>
  <w:style w:type="paragraph" w:customStyle="1" w:styleId="tevilnatoka1">
    <w:name w:val="tevilnatoka1"/>
    <w:basedOn w:val="Normal"/>
    <w:rsid w:val="00EA257C"/>
    <w:pPr>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jc w:val="center"/>
    </w:pPr>
    <w:rPr>
      <w:rFonts w:cs="Arial"/>
      <w:b/>
      <w:bCs/>
      <w:sz w:val="22"/>
      <w:szCs w:val="22"/>
      <w:lang w:eastAsia="sl-SI"/>
    </w:rPr>
  </w:style>
  <w:style w:type="paragraph" w:customStyle="1" w:styleId="alineazaodstavkom1">
    <w:name w:val="alineazaodstavkom1"/>
    <w:basedOn w:val="Normal"/>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ind w:left="425" w:hanging="425"/>
      <w:jc w:val="both"/>
    </w:pPr>
    <w:rPr>
      <w:rFonts w:cs="Arial"/>
      <w:sz w:val="22"/>
      <w:szCs w:val="22"/>
      <w:lang w:eastAsia="sl-SI"/>
    </w:rPr>
  </w:style>
  <w:style w:type="paragraph" w:customStyle="1" w:styleId="oddelek1">
    <w:name w:val="oddelek1"/>
    <w:basedOn w:val="Normal"/>
    <w:rsid w:val="00D32ECE"/>
    <w:pPr>
      <w:spacing w:before="480"/>
      <w:jc w:val="center"/>
    </w:pPr>
    <w:rPr>
      <w:rFonts w:cs="Arial"/>
      <w:sz w:val="22"/>
      <w:szCs w:val="22"/>
      <w:lang w:eastAsia="sl-SI"/>
    </w:rPr>
  </w:style>
  <w:style w:type="paragraph" w:customStyle="1" w:styleId="del1">
    <w:name w:val="del1"/>
    <w:basedOn w:val="Normal"/>
    <w:rsid w:val="00D32ECE"/>
    <w:pPr>
      <w:spacing w:before="480"/>
      <w:jc w:val="center"/>
    </w:pPr>
    <w:rPr>
      <w:rFonts w:cs="Arial"/>
      <w:sz w:val="22"/>
      <w:szCs w:val="22"/>
      <w:lang w:eastAsia="sl-SI"/>
    </w:rPr>
  </w:style>
  <w:style w:type="paragraph" w:customStyle="1" w:styleId="pododdelek1">
    <w:name w:val="pododdelek1"/>
    <w:basedOn w:val="Normal"/>
    <w:rsid w:val="006C07A5"/>
    <w:pPr>
      <w:spacing w:before="480"/>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jc w:val="center"/>
    </w:pPr>
    <w:rPr>
      <w:rFonts w:cs="Arial"/>
      <w:b/>
      <w:bCs/>
      <w:sz w:val="22"/>
      <w:szCs w:val="22"/>
      <w:lang w:eastAsia="sl-SI"/>
    </w:rPr>
  </w:style>
  <w:style w:type="character" w:customStyle="1" w:styleId="HeaderChar">
    <w:name w:val="Header Char"/>
    <w:basedOn w:val="DefaultParagraphFont"/>
    <w:link w:val="Header"/>
    <w:uiPriority w:val="99"/>
    <w:rsid w:val="00F72D50"/>
    <w:rPr>
      <w:rFonts w:ascii="Arial" w:hAnsi="Arial"/>
      <w:szCs w:val="24"/>
      <w:lang w:val="en-US" w:eastAsia="en-US"/>
    </w:rPr>
  </w:style>
  <w:style w:type="paragraph" w:customStyle="1" w:styleId="prevnext3">
    <w:name w:val="prevnext3"/>
    <w:basedOn w:val="Normal"/>
    <w:uiPriority w:val="99"/>
    <w:rsid w:val="003A4ADC"/>
    <w:pPr>
      <w:spacing w:after="210"/>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ormal"/>
    <w:rsid w:val="0042067E"/>
    <w:pPr>
      <w:jc w:val="center"/>
    </w:pPr>
    <w:rPr>
      <w:rFonts w:cs="Arial"/>
      <w:b/>
      <w:bCs/>
      <w:sz w:val="22"/>
      <w:szCs w:val="22"/>
      <w:lang w:eastAsia="sl-SI"/>
    </w:rPr>
  </w:style>
  <w:style w:type="paragraph" w:customStyle="1" w:styleId="poglavje1">
    <w:name w:val="poglavje1"/>
    <w:basedOn w:val="Normal"/>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pPr>
    <w:rPr>
      <w:rFonts w:ascii="Times New Roman" w:hAnsi="Times New Roman"/>
      <w:szCs w:val="20"/>
      <w:lang w:eastAsia="sl-SI"/>
    </w:rPr>
  </w:style>
  <w:style w:type="paragraph" w:styleId="TOC2">
    <w:name w:val="toc 2"/>
    <w:basedOn w:val="Normal"/>
    <w:next w:val="Normal"/>
    <w:autoRedefine/>
    <w:uiPriority w:val="39"/>
    <w:rsid w:val="00425388"/>
    <w:pPr>
      <w:spacing w:after="100"/>
      <w:ind w:left="200"/>
    </w:pPr>
    <w:rPr>
      <w:rFonts w:ascii="Times New Roman" w:hAnsi="Times New Roman"/>
      <w:szCs w:val="20"/>
      <w:lang w:eastAsia="sl-SI"/>
    </w:rPr>
  </w:style>
  <w:style w:type="character" w:customStyle="1" w:styleId="FooterChar">
    <w:name w:val="Footer Char"/>
    <w:basedOn w:val="DefaultParagraphFont"/>
    <w:link w:val="Footer"/>
    <w:uiPriority w:val="99"/>
    <w:rsid w:val="00343402"/>
    <w:rPr>
      <w:rFonts w:ascii="Arial" w:hAnsi="Arial"/>
      <w:szCs w:val="24"/>
      <w:lang w:eastAsia="en-US"/>
    </w:rPr>
  </w:style>
  <w:style w:type="character" w:customStyle="1" w:styleId="st1">
    <w:name w:val="st1"/>
    <w:basedOn w:val="DefaultParagraphFont"/>
    <w:rsid w:val="003A616D"/>
  </w:style>
  <w:style w:type="paragraph" w:customStyle="1" w:styleId="Odstavek">
    <w:name w:val="Odstavek"/>
    <w:basedOn w:val="Normal"/>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ormal"/>
    <w:rsid w:val="006A196A"/>
    <w:pPr>
      <w:ind w:left="1701" w:hanging="567"/>
    </w:pPr>
    <w:rPr>
      <w:rFonts w:ascii="Times New Roman" w:eastAsia="Calibri" w:hAnsi="Times New Roman"/>
      <w:sz w:val="24"/>
      <w:szCs w:val="22"/>
      <w:lang w:val="en-GB"/>
    </w:rPr>
  </w:style>
  <w:style w:type="character" w:customStyle="1" w:styleId="ListParagraphChar">
    <w:name w:val="List Paragraph Char"/>
    <w:aliases w:val="numbered list Char"/>
    <w:link w:val="ListParagraph"/>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val="sl-SI" w:eastAsia="sl-SI"/>
    </w:rPr>
  </w:style>
  <w:style w:type="paragraph" w:customStyle="1" w:styleId="tevilnatoka">
    <w:name w:val="Številčna točka"/>
    <w:basedOn w:val="Normal"/>
    <w:link w:val="tevilnatokaZnak"/>
    <w:uiPriority w:val="99"/>
    <w:qFormat/>
    <w:rsid w:val="00176717"/>
    <w:pPr>
      <w:numPr>
        <w:numId w:val="28"/>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val="sl-SI"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ormal"/>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64396158">
      <w:bodyDiv w:val="1"/>
      <w:marLeft w:val="0"/>
      <w:marRight w:val="0"/>
      <w:marTop w:val="0"/>
      <w:marBottom w:val="0"/>
      <w:divBdr>
        <w:top w:val="none" w:sz="0" w:space="0" w:color="auto"/>
        <w:left w:val="none" w:sz="0" w:space="0" w:color="auto"/>
        <w:bottom w:val="none" w:sz="0" w:space="0" w:color="auto"/>
        <w:right w:val="none" w:sz="0" w:space="0" w:color="auto"/>
      </w:divBdr>
    </w:div>
    <w:div w:id="171536482">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43491">
      <w:bodyDiv w:val="1"/>
      <w:marLeft w:val="0"/>
      <w:marRight w:val="0"/>
      <w:marTop w:val="0"/>
      <w:marBottom w:val="0"/>
      <w:divBdr>
        <w:top w:val="none" w:sz="0" w:space="0" w:color="auto"/>
        <w:left w:val="none" w:sz="0" w:space="0" w:color="auto"/>
        <w:bottom w:val="none" w:sz="0" w:space="0" w:color="auto"/>
        <w:right w:val="none" w:sz="0" w:space="0" w:color="auto"/>
      </w:divBdr>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083957">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6995">
      <w:bodyDiv w:val="1"/>
      <w:marLeft w:val="0"/>
      <w:marRight w:val="0"/>
      <w:marTop w:val="0"/>
      <w:marBottom w:val="0"/>
      <w:divBdr>
        <w:top w:val="none" w:sz="0" w:space="0" w:color="auto"/>
        <w:left w:val="none" w:sz="0" w:space="0" w:color="auto"/>
        <w:bottom w:val="none" w:sz="0" w:space="0" w:color="auto"/>
        <w:right w:val="none" w:sz="0" w:space="0" w:color="auto"/>
      </w:divBdr>
      <w:divsChild>
        <w:div w:id="602997254">
          <w:marLeft w:val="0"/>
          <w:marRight w:val="0"/>
          <w:marTop w:val="0"/>
          <w:marBottom w:val="0"/>
          <w:divBdr>
            <w:top w:val="none" w:sz="0" w:space="0" w:color="auto"/>
            <w:left w:val="none" w:sz="0" w:space="0" w:color="auto"/>
            <w:bottom w:val="none" w:sz="0" w:space="0" w:color="auto"/>
            <w:right w:val="none" w:sz="0" w:space="0" w:color="auto"/>
          </w:divBdr>
          <w:divsChild>
            <w:div w:id="424036635">
              <w:marLeft w:val="0"/>
              <w:marRight w:val="0"/>
              <w:marTop w:val="100"/>
              <w:marBottom w:val="100"/>
              <w:divBdr>
                <w:top w:val="none" w:sz="0" w:space="0" w:color="auto"/>
                <w:left w:val="none" w:sz="0" w:space="0" w:color="auto"/>
                <w:bottom w:val="none" w:sz="0" w:space="0" w:color="auto"/>
                <w:right w:val="none" w:sz="0" w:space="0" w:color="auto"/>
              </w:divBdr>
              <w:divsChild>
                <w:div w:id="967474959">
                  <w:marLeft w:val="0"/>
                  <w:marRight w:val="0"/>
                  <w:marTop w:val="0"/>
                  <w:marBottom w:val="0"/>
                  <w:divBdr>
                    <w:top w:val="none" w:sz="0" w:space="0" w:color="auto"/>
                    <w:left w:val="none" w:sz="0" w:space="0" w:color="auto"/>
                    <w:bottom w:val="none" w:sz="0" w:space="0" w:color="auto"/>
                    <w:right w:val="none" w:sz="0" w:space="0" w:color="auto"/>
                  </w:divBdr>
                  <w:divsChild>
                    <w:div w:id="948314416">
                      <w:marLeft w:val="0"/>
                      <w:marRight w:val="0"/>
                      <w:marTop w:val="0"/>
                      <w:marBottom w:val="0"/>
                      <w:divBdr>
                        <w:top w:val="none" w:sz="0" w:space="0" w:color="auto"/>
                        <w:left w:val="none" w:sz="0" w:space="0" w:color="auto"/>
                        <w:bottom w:val="none" w:sz="0" w:space="0" w:color="auto"/>
                        <w:right w:val="none" w:sz="0" w:space="0" w:color="auto"/>
                      </w:divBdr>
                      <w:divsChild>
                        <w:div w:id="459223712">
                          <w:marLeft w:val="0"/>
                          <w:marRight w:val="0"/>
                          <w:marTop w:val="0"/>
                          <w:marBottom w:val="0"/>
                          <w:divBdr>
                            <w:top w:val="none" w:sz="0" w:space="0" w:color="auto"/>
                            <w:left w:val="none" w:sz="0" w:space="0" w:color="auto"/>
                            <w:bottom w:val="none" w:sz="0" w:space="0" w:color="auto"/>
                            <w:right w:val="none" w:sz="0" w:space="0" w:color="auto"/>
                          </w:divBdr>
                          <w:divsChild>
                            <w:div w:id="1893341316">
                              <w:marLeft w:val="0"/>
                              <w:marRight w:val="0"/>
                              <w:marTop w:val="0"/>
                              <w:marBottom w:val="0"/>
                              <w:divBdr>
                                <w:top w:val="none" w:sz="0" w:space="0" w:color="auto"/>
                                <w:left w:val="none" w:sz="0" w:space="0" w:color="auto"/>
                                <w:bottom w:val="none" w:sz="0" w:space="0" w:color="auto"/>
                                <w:right w:val="none" w:sz="0" w:space="0" w:color="auto"/>
                              </w:divBdr>
                              <w:divsChild>
                                <w:div w:id="463543397">
                                  <w:marLeft w:val="0"/>
                                  <w:marRight w:val="0"/>
                                  <w:marTop w:val="0"/>
                                  <w:marBottom w:val="0"/>
                                  <w:divBdr>
                                    <w:top w:val="none" w:sz="0" w:space="0" w:color="auto"/>
                                    <w:left w:val="none" w:sz="0" w:space="0" w:color="auto"/>
                                    <w:bottom w:val="none" w:sz="0" w:space="0" w:color="auto"/>
                                    <w:right w:val="none" w:sz="0" w:space="0" w:color="auto"/>
                                  </w:divBdr>
                                  <w:divsChild>
                                    <w:div w:id="658463878">
                                      <w:marLeft w:val="0"/>
                                      <w:marRight w:val="0"/>
                                      <w:marTop w:val="0"/>
                                      <w:marBottom w:val="0"/>
                                      <w:divBdr>
                                        <w:top w:val="none" w:sz="0" w:space="0" w:color="auto"/>
                                        <w:left w:val="none" w:sz="0" w:space="0" w:color="auto"/>
                                        <w:bottom w:val="none" w:sz="0" w:space="0" w:color="auto"/>
                                        <w:right w:val="none" w:sz="0" w:space="0" w:color="auto"/>
                                      </w:divBdr>
                                      <w:divsChild>
                                        <w:div w:id="1259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40067702">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344991">
      <w:bodyDiv w:val="1"/>
      <w:marLeft w:val="0"/>
      <w:marRight w:val="0"/>
      <w:marTop w:val="0"/>
      <w:marBottom w:val="0"/>
      <w:divBdr>
        <w:top w:val="none" w:sz="0" w:space="0" w:color="auto"/>
        <w:left w:val="none" w:sz="0" w:space="0" w:color="auto"/>
        <w:bottom w:val="none" w:sz="0" w:space="0" w:color="auto"/>
        <w:right w:val="none" w:sz="0" w:space="0" w:color="auto"/>
      </w:divBdr>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59363162">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09094">
      <w:bodyDiv w:val="1"/>
      <w:marLeft w:val="0"/>
      <w:marRight w:val="0"/>
      <w:marTop w:val="0"/>
      <w:marBottom w:val="0"/>
      <w:divBdr>
        <w:top w:val="none" w:sz="0" w:space="0" w:color="auto"/>
        <w:left w:val="none" w:sz="0" w:space="0" w:color="auto"/>
        <w:bottom w:val="none" w:sz="0" w:space="0" w:color="auto"/>
        <w:right w:val="none" w:sz="0" w:space="0" w:color="auto"/>
      </w:divBdr>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29275142">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513">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82670785">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39562915">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78389">
      <w:bodyDiv w:val="1"/>
      <w:marLeft w:val="0"/>
      <w:marRight w:val="0"/>
      <w:marTop w:val="0"/>
      <w:marBottom w:val="0"/>
      <w:divBdr>
        <w:top w:val="none" w:sz="0" w:space="0" w:color="auto"/>
        <w:left w:val="none" w:sz="0" w:space="0" w:color="auto"/>
        <w:bottom w:val="none" w:sz="0" w:space="0" w:color="auto"/>
        <w:right w:val="none" w:sz="0" w:space="0" w:color="auto"/>
      </w:divBdr>
      <w:divsChild>
        <w:div w:id="1230536502">
          <w:marLeft w:val="0"/>
          <w:marRight w:val="0"/>
          <w:marTop w:val="0"/>
          <w:marBottom w:val="0"/>
          <w:divBdr>
            <w:top w:val="none" w:sz="0" w:space="0" w:color="auto"/>
            <w:left w:val="none" w:sz="0" w:space="0" w:color="auto"/>
            <w:bottom w:val="none" w:sz="0" w:space="0" w:color="auto"/>
            <w:right w:val="none" w:sz="0" w:space="0" w:color="auto"/>
          </w:divBdr>
          <w:divsChild>
            <w:div w:id="254755600">
              <w:marLeft w:val="0"/>
              <w:marRight w:val="0"/>
              <w:marTop w:val="100"/>
              <w:marBottom w:val="100"/>
              <w:divBdr>
                <w:top w:val="none" w:sz="0" w:space="0" w:color="auto"/>
                <w:left w:val="none" w:sz="0" w:space="0" w:color="auto"/>
                <w:bottom w:val="none" w:sz="0" w:space="0" w:color="auto"/>
                <w:right w:val="none" w:sz="0" w:space="0" w:color="auto"/>
              </w:divBdr>
              <w:divsChild>
                <w:div w:id="927469793">
                  <w:marLeft w:val="0"/>
                  <w:marRight w:val="0"/>
                  <w:marTop w:val="0"/>
                  <w:marBottom w:val="0"/>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16004349">
                          <w:marLeft w:val="0"/>
                          <w:marRight w:val="0"/>
                          <w:marTop w:val="0"/>
                          <w:marBottom w:val="0"/>
                          <w:divBdr>
                            <w:top w:val="none" w:sz="0" w:space="0" w:color="auto"/>
                            <w:left w:val="none" w:sz="0" w:space="0" w:color="auto"/>
                            <w:bottom w:val="none" w:sz="0" w:space="0" w:color="auto"/>
                            <w:right w:val="none" w:sz="0" w:space="0" w:color="auto"/>
                          </w:divBdr>
                          <w:divsChild>
                            <w:div w:id="96217878">
                              <w:marLeft w:val="0"/>
                              <w:marRight w:val="0"/>
                              <w:marTop w:val="0"/>
                              <w:marBottom w:val="0"/>
                              <w:divBdr>
                                <w:top w:val="none" w:sz="0" w:space="0" w:color="auto"/>
                                <w:left w:val="none" w:sz="0" w:space="0" w:color="auto"/>
                                <w:bottom w:val="none" w:sz="0" w:space="0" w:color="auto"/>
                                <w:right w:val="none" w:sz="0" w:space="0" w:color="auto"/>
                              </w:divBdr>
                              <w:divsChild>
                                <w:div w:id="585462175">
                                  <w:marLeft w:val="0"/>
                                  <w:marRight w:val="0"/>
                                  <w:marTop w:val="0"/>
                                  <w:marBottom w:val="0"/>
                                  <w:divBdr>
                                    <w:top w:val="none" w:sz="0" w:space="0" w:color="auto"/>
                                    <w:left w:val="none" w:sz="0" w:space="0" w:color="auto"/>
                                    <w:bottom w:val="none" w:sz="0" w:space="0" w:color="auto"/>
                                    <w:right w:val="none" w:sz="0" w:space="0" w:color="auto"/>
                                  </w:divBdr>
                                  <w:divsChild>
                                    <w:div w:id="1244997269">
                                      <w:marLeft w:val="0"/>
                                      <w:marRight w:val="0"/>
                                      <w:marTop w:val="0"/>
                                      <w:marBottom w:val="0"/>
                                      <w:divBdr>
                                        <w:top w:val="none" w:sz="0" w:space="0" w:color="auto"/>
                                        <w:left w:val="none" w:sz="0" w:space="0" w:color="auto"/>
                                        <w:bottom w:val="none" w:sz="0" w:space="0" w:color="auto"/>
                                        <w:right w:val="none" w:sz="0" w:space="0" w:color="auto"/>
                                      </w:divBdr>
                                      <w:divsChild>
                                        <w:div w:id="616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9082">
      <w:bodyDiv w:val="1"/>
      <w:marLeft w:val="0"/>
      <w:marRight w:val="0"/>
      <w:marTop w:val="0"/>
      <w:marBottom w:val="0"/>
      <w:divBdr>
        <w:top w:val="none" w:sz="0" w:space="0" w:color="auto"/>
        <w:left w:val="none" w:sz="0" w:space="0" w:color="auto"/>
        <w:bottom w:val="none" w:sz="0" w:space="0" w:color="auto"/>
        <w:right w:val="none" w:sz="0" w:space="0" w:color="auto"/>
      </w:divBdr>
      <w:divsChild>
        <w:div w:id="1183938054">
          <w:marLeft w:val="0"/>
          <w:marRight w:val="0"/>
          <w:marTop w:val="0"/>
          <w:marBottom w:val="0"/>
          <w:divBdr>
            <w:top w:val="none" w:sz="0" w:space="0" w:color="auto"/>
            <w:left w:val="none" w:sz="0" w:space="0" w:color="auto"/>
            <w:bottom w:val="none" w:sz="0" w:space="0" w:color="auto"/>
            <w:right w:val="none" w:sz="0" w:space="0" w:color="auto"/>
          </w:divBdr>
          <w:divsChild>
            <w:div w:id="1825124727">
              <w:marLeft w:val="0"/>
              <w:marRight w:val="0"/>
              <w:marTop w:val="100"/>
              <w:marBottom w:val="100"/>
              <w:divBdr>
                <w:top w:val="none" w:sz="0" w:space="0" w:color="auto"/>
                <w:left w:val="none" w:sz="0" w:space="0" w:color="auto"/>
                <w:bottom w:val="none" w:sz="0" w:space="0" w:color="auto"/>
                <w:right w:val="none" w:sz="0" w:space="0" w:color="auto"/>
              </w:divBdr>
              <w:divsChild>
                <w:div w:id="43068779">
                  <w:marLeft w:val="0"/>
                  <w:marRight w:val="0"/>
                  <w:marTop w:val="0"/>
                  <w:marBottom w:val="0"/>
                  <w:divBdr>
                    <w:top w:val="none" w:sz="0" w:space="0" w:color="auto"/>
                    <w:left w:val="none" w:sz="0" w:space="0" w:color="auto"/>
                    <w:bottom w:val="none" w:sz="0" w:space="0" w:color="auto"/>
                    <w:right w:val="none" w:sz="0" w:space="0" w:color="auto"/>
                  </w:divBdr>
                  <w:divsChild>
                    <w:div w:id="262686765">
                      <w:marLeft w:val="0"/>
                      <w:marRight w:val="0"/>
                      <w:marTop w:val="0"/>
                      <w:marBottom w:val="0"/>
                      <w:divBdr>
                        <w:top w:val="none" w:sz="0" w:space="0" w:color="auto"/>
                        <w:left w:val="none" w:sz="0" w:space="0" w:color="auto"/>
                        <w:bottom w:val="none" w:sz="0" w:space="0" w:color="auto"/>
                        <w:right w:val="none" w:sz="0" w:space="0" w:color="auto"/>
                      </w:divBdr>
                      <w:divsChild>
                        <w:div w:id="313998497">
                          <w:marLeft w:val="0"/>
                          <w:marRight w:val="0"/>
                          <w:marTop w:val="0"/>
                          <w:marBottom w:val="0"/>
                          <w:divBdr>
                            <w:top w:val="none" w:sz="0" w:space="0" w:color="auto"/>
                            <w:left w:val="none" w:sz="0" w:space="0" w:color="auto"/>
                            <w:bottom w:val="none" w:sz="0" w:space="0" w:color="auto"/>
                            <w:right w:val="none" w:sz="0" w:space="0" w:color="auto"/>
                          </w:divBdr>
                          <w:divsChild>
                            <w:div w:id="805128237">
                              <w:marLeft w:val="0"/>
                              <w:marRight w:val="0"/>
                              <w:marTop w:val="0"/>
                              <w:marBottom w:val="0"/>
                              <w:divBdr>
                                <w:top w:val="none" w:sz="0" w:space="0" w:color="auto"/>
                                <w:left w:val="none" w:sz="0" w:space="0" w:color="auto"/>
                                <w:bottom w:val="none" w:sz="0" w:space="0" w:color="auto"/>
                                <w:right w:val="none" w:sz="0" w:space="0" w:color="auto"/>
                              </w:divBdr>
                              <w:divsChild>
                                <w:div w:id="679966840">
                                  <w:marLeft w:val="0"/>
                                  <w:marRight w:val="0"/>
                                  <w:marTop w:val="0"/>
                                  <w:marBottom w:val="0"/>
                                  <w:divBdr>
                                    <w:top w:val="none" w:sz="0" w:space="0" w:color="auto"/>
                                    <w:left w:val="none" w:sz="0" w:space="0" w:color="auto"/>
                                    <w:bottom w:val="none" w:sz="0" w:space="0" w:color="auto"/>
                                    <w:right w:val="none" w:sz="0" w:space="0" w:color="auto"/>
                                  </w:divBdr>
                                  <w:divsChild>
                                    <w:div w:id="2047949425">
                                      <w:marLeft w:val="0"/>
                                      <w:marRight w:val="0"/>
                                      <w:marTop w:val="0"/>
                                      <w:marBottom w:val="0"/>
                                      <w:divBdr>
                                        <w:top w:val="none" w:sz="0" w:space="0" w:color="auto"/>
                                        <w:left w:val="none" w:sz="0" w:space="0" w:color="auto"/>
                                        <w:bottom w:val="none" w:sz="0" w:space="0" w:color="auto"/>
                                        <w:right w:val="none" w:sz="0" w:space="0" w:color="auto"/>
                                      </w:divBdr>
                                      <w:divsChild>
                                        <w:div w:id="209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61297">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uradni-list.si/1/objava.jsp?sop=2013-01-3676" TargetMode="External"/><Relationship Id="rId26" Type="http://schemas.openxmlformats.org/officeDocument/2006/relationships/hyperlink" Target="http://www.uradni-list.si/1/objava.jsp?sop=2018-01-0544" TargetMode="External"/><Relationship Id="rId39" Type="http://schemas.openxmlformats.org/officeDocument/2006/relationships/hyperlink" Target="http://www.uradni-list.si/1/objava.jsp?sop=2015-01-1299" TargetMode="External"/><Relationship Id="rId21" Type="http://schemas.openxmlformats.org/officeDocument/2006/relationships/hyperlink" Target="http://www.uradni-list.si/1/objava.jsp?sop=2014-01-1619" TargetMode="External"/><Relationship Id="rId34" Type="http://schemas.openxmlformats.org/officeDocument/2006/relationships/hyperlink" Target="http://www.uradni-list.si/1/objava.jsp?sop=2014-01-3647" TargetMode="External"/><Relationship Id="rId42" Type="http://schemas.openxmlformats.org/officeDocument/2006/relationships/hyperlink" Target="http://www.uradni-list.si/1/objava.jsp?sop=2005-01-4191" TargetMode="External"/><Relationship Id="rId47" Type="http://schemas.openxmlformats.org/officeDocument/2006/relationships/hyperlink" Target="http://www.uradni-list.si/1/objava.jsp?sop=2009-01-3036" TargetMode="External"/><Relationship Id="rId50" Type="http://schemas.openxmlformats.org/officeDocument/2006/relationships/hyperlink" Target="http://www.uradni-list.si/1/objava.jsp?sop=2012-01-1401" TargetMode="External"/><Relationship Id="rId55" Type="http://schemas.openxmlformats.org/officeDocument/2006/relationships/hyperlink" Target="http://www.uradni-list.si/1/objava.jsp?sop=2017-01-0730" TargetMode="External"/><Relationship Id="rId63" Type="http://schemas.openxmlformats.org/officeDocument/2006/relationships/hyperlink" Target="http://www.uradni-list.si/1/objava.jsp?sop=2014-01-0961" TargetMode="External"/><Relationship Id="rId68" Type="http://schemas.openxmlformats.org/officeDocument/2006/relationships/hyperlink" Target="http://www.uradni-list.si/1/objava.jsp?sop=2017-01-3269" TargetMode="Externa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2-01-1402" TargetMode="External"/><Relationship Id="rId29" Type="http://schemas.openxmlformats.org/officeDocument/2006/relationships/hyperlink" Target="http://www.uradni-list.si/1/objava.jsp?sop=2012-01-364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radni-list.si/1/objava.jsp?sop=2016-01-2685" TargetMode="External"/><Relationship Id="rId32" Type="http://schemas.openxmlformats.org/officeDocument/2006/relationships/hyperlink" Target="http://www.uradni-list.si/1/objava.jsp?sop=2014-01-0961" TargetMode="External"/><Relationship Id="rId37" Type="http://schemas.openxmlformats.org/officeDocument/2006/relationships/hyperlink" Target="http://www.uradni-list.si/1/objava.jsp?sop=2017-01-3269" TargetMode="External"/><Relationship Id="rId40" Type="http://schemas.openxmlformats.org/officeDocument/2006/relationships/hyperlink" Target="http://www.uradni-list.si/1/objava.jsp?sop=2015-01-3189" TargetMode="External"/><Relationship Id="rId45" Type="http://schemas.openxmlformats.org/officeDocument/2006/relationships/hyperlink" Target="http://www.uradni-list.si/1/objava.jsp?sop=2009-01-1133" TargetMode="External"/><Relationship Id="rId53" Type="http://schemas.openxmlformats.org/officeDocument/2006/relationships/hyperlink" Target="http://www.uradni-list.si/1/objava.jsp?sop=2013-01-3035" TargetMode="External"/><Relationship Id="rId58" Type="http://schemas.openxmlformats.org/officeDocument/2006/relationships/hyperlink" Target="http://www.uradni-list.si/1/objava.jsp?sop=2011-01-0553" TargetMode="External"/><Relationship Id="rId66" Type="http://schemas.openxmlformats.org/officeDocument/2006/relationships/hyperlink" Target="http://www.uradni-list.si/1/objava.jsp?sop=2015-01-3571" TargetMode="External"/><Relationship Id="rId5" Type="http://schemas.openxmlformats.org/officeDocument/2006/relationships/customXml" Target="../customXml/item5.xml"/><Relationship Id="rId15" Type="http://schemas.openxmlformats.org/officeDocument/2006/relationships/hyperlink" Target="http://www.uradni-list.si/1/objava.jsp?sop=2011-01-0553" TargetMode="External"/><Relationship Id="rId23" Type="http://schemas.openxmlformats.org/officeDocument/2006/relationships/hyperlink" Target="http://www.uradni-list.si/1/objava.jsp?sop=2015-01-3571" TargetMode="External"/><Relationship Id="rId28" Type="http://schemas.openxmlformats.org/officeDocument/2006/relationships/hyperlink" Target="http://www.uradni-list.si/1/objava.jsp?sop=2012-01-1402" TargetMode="External"/><Relationship Id="rId36" Type="http://schemas.openxmlformats.org/officeDocument/2006/relationships/hyperlink" Target="http://www.uradni-list.si/1/objava.jsp?sop=2016-01-2685" TargetMode="External"/><Relationship Id="rId49" Type="http://schemas.openxmlformats.org/officeDocument/2006/relationships/hyperlink" Target="http://www.uradni-list.si/1/objava.jsp?sop=2011-01-3912" TargetMode="External"/><Relationship Id="rId57" Type="http://schemas.openxmlformats.org/officeDocument/2006/relationships/hyperlink" Target="http://www.uradni-list.si/1/objava.jsp?sop=2008-01-1979" TargetMode="External"/><Relationship Id="rId61" Type="http://schemas.openxmlformats.org/officeDocument/2006/relationships/hyperlink" Target="http://www.uradni-list.si/1/objava.jsp?sop=2013-01-3676" TargetMode="External"/><Relationship Id="rId10" Type="http://schemas.openxmlformats.org/officeDocument/2006/relationships/settings" Target="settings.xml"/><Relationship Id="rId19" Type="http://schemas.openxmlformats.org/officeDocument/2006/relationships/hyperlink" Target="http://www.uradni-list.si/1/objava.jsp?sop=2013-01-4127" TargetMode="External"/><Relationship Id="rId31" Type="http://schemas.openxmlformats.org/officeDocument/2006/relationships/hyperlink" Target="http://www.uradni-list.si/1/objava.jsp?sop=2013-01-4127" TargetMode="External"/><Relationship Id="rId44" Type="http://schemas.openxmlformats.org/officeDocument/2006/relationships/hyperlink" Target="http://www.uradni-list.si/1/objava.jsp?sop=2006-01-4500" TargetMode="External"/><Relationship Id="rId52" Type="http://schemas.openxmlformats.org/officeDocument/2006/relationships/hyperlink" Target="http://www.uradni-list.si/1/objava.jsp?sop=2013-01-1696" TargetMode="External"/><Relationship Id="rId60" Type="http://schemas.openxmlformats.org/officeDocument/2006/relationships/hyperlink" Target="http://www.uradni-list.si/1/objava.jsp?sop=2012-01-3643" TargetMode="External"/><Relationship Id="rId65" Type="http://schemas.openxmlformats.org/officeDocument/2006/relationships/hyperlink" Target="http://www.uradni-list.si/1/objava.jsp?sop=2014-01-3647"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uradni-list.si/1/objava.jsp?sop=2014-01-3647" TargetMode="External"/><Relationship Id="rId27" Type="http://schemas.openxmlformats.org/officeDocument/2006/relationships/hyperlink" Target="http://www.uradni-list.si/1/objava.jsp?sop=2011-01-0553" TargetMode="External"/><Relationship Id="rId30" Type="http://schemas.openxmlformats.org/officeDocument/2006/relationships/hyperlink" Target="http://www.uradni-list.si/1/objava.jsp?sop=2013-01-3676" TargetMode="External"/><Relationship Id="rId35" Type="http://schemas.openxmlformats.org/officeDocument/2006/relationships/hyperlink" Target="http://www.uradni-list.si/1/objava.jsp?sop=2015-01-3571" TargetMode="External"/><Relationship Id="rId43" Type="http://schemas.openxmlformats.org/officeDocument/2006/relationships/hyperlink" Target="http://www.uradni-list.si/1/objava.jsp?sop=2005-01-4752" TargetMode="External"/><Relationship Id="rId48" Type="http://schemas.openxmlformats.org/officeDocument/2006/relationships/hyperlink" Target="http://www.uradni-list.si/1/objava.jsp?sop=2011-01-1587" TargetMode="External"/><Relationship Id="rId56" Type="http://schemas.openxmlformats.org/officeDocument/2006/relationships/hyperlink" Target="http://www.uradni-list.si/1/objava.jsp?sop=2008-01-1979" TargetMode="External"/><Relationship Id="rId64" Type="http://schemas.openxmlformats.org/officeDocument/2006/relationships/hyperlink" Target="http://www.uradni-list.si/1/objava.jsp?sop=2014-01-1619" TargetMode="External"/><Relationship Id="rId69" Type="http://schemas.openxmlformats.org/officeDocument/2006/relationships/hyperlink" Target="http://www.uradni-list.si/1/objava.jsp?sop=2018-01-0544" TargetMode="External"/><Relationship Id="rId8" Type="http://schemas.openxmlformats.org/officeDocument/2006/relationships/styles" Target="styles.xml"/><Relationship Id="rId51" Type="http://schemas.openxmlformats.org/officeDocument/2006/relationships/hyperlink" Target="http://www.uradni-list.si/1/objava.jsp?sop=2012-01-2405"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uradni-list.si/1/objava.jsp?sop=2012-01-3643" TargetMode="External"/><Relationship Id="rId25" Type="http://schemas.openxmlformats.org/officeDocument/2006/relationships/hyperlink" Target="http://www.uradni-list.si/1/objava.jsp?sop=2017-01-3269" TargetMode="External"/><Relationship Id="rId33" Type="http://schemas.openxmlformats.org/officeDocument/2006/relationships/hyperlink" Target="http://www.uradni-list.si/1/objava.jsp?sop=2014-01-1619" TargetMode="External"/><Relationship Id="rId38" Type="http://schemas.openxmlformats.org/officeDocument/2006/relationships/hyperlink" Target="http://www.uradni-list.si/1/objava.jsp?sop=2018-01-0544" TargetMode="External"/><Relationship Id="rId46" Type="http://schemas.openxmlformats.org/officeDocument/2006/relationships/hyperlink" Target="http://www.uradni-list.si/1/objava.jsp?sop=2014-01-0220" TargetMode="External"/><Relationship Id="rId59" Type="http://schemas.openxmlformats.org/officeDocument/2006/relationships/hyperlink" Target="http://www.uradni-list.si/1/objava.jsp?sop=2012-01-1402" TargetMode="External"/><Relationship Id="rId67" Type="http://schemas.openxmlformats.org/officeDocument/2006/relationships/hyperlink" Target="http://www.uradni-list.si/1/objava.jsp?sop=2016-01-2685" TargetMode="External"/><Relationship Id="rId20" Type="http://schemas.openxmlformats.org/officeDocument/2006/relationships/hyperlink" Target="http://www.uradni-list.si/1/objava.jsp?sop=2014-01-0961" TargetMode="External"/><Relationship Id="rId41" Type="http://schemas.openxmlformats.org/officeDocument/2006/relationships/hyperlink" Target="http://www.uradni-list.si/1/objava.jsp?sop=2016-01-3229" TargetMode="External"/><Relationship Id="rId54" Type="http://schemas.openxmlformats.org/officeDocument/2006/relationships/hyperlink" Target="http://www.uradni-list.si/1/objava.jsp?sop=2015-01-2281" TargetMode="External"/><Relationship Id="rId62" Type="http://schemas.openxmlformats.org/officeDocument/2006/relationships/hyperlink" Target="http://www.uradni-list.si/1/objava.jsp?sop=2013-01-4127" TargetMode="External"/><Relationship Id="rId7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2514" TargetMode="External"/><Relationship Id="rId13" Type="http://schemas.openxmlformats.org/officeDocument/2006/relationships/hyperlink" Target="http://www.uradni-list.si/1/objava.jsp?sop=2009-01-4788" TargetMode="External"/><Relationship Id="rId3" Type="http://schemas.openxmlformats.org/officeDocument/2006/relationships/hyperlink" Target="http://www.uradni-list.si/1/objava.jsp?sop=2008-01-1982" TargetMode="External"/><Relationship Id="rId7" Type="http://schemas.openxmlformats.org/officeDocument/2006/relationships/hyperlink" Target="http://www.uradni-list.si/1/objava.jsp?sop=2012-01-2849" TargetMode="Externa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17-01-0463" TargetMode="External"/><Relationship Id="rId2" Type="http://schemas.openxmlformats.org/officeDocument/2006/relationships/hyperlink" Target="http://www.uradni-list.si/1/objava.jsp?sop=2007-01-4686" TargetMode="External"/><Relationship Id="rId16" Type="http://schemas.openxmlformats.org/officeDocument/2006/relationships/hyperlink" Target="http://www.uradni-list.si/1/objava.jsp?sop=2012-01-4319" TargetMode="External"/><Relationship Id="rId1" Type="http://schemas.openxmlformats.org/officeDocument/2006/relationships/hyperlink" Target="http://www.fu.gov.si/fileadmin/Internet/Davki_in_druge_dajatve/Podrocja/Mednarodno_obdavcenje/Zakonodaja/Seznam_veljavnih_MP.pdf%3e%20(20" TargetMode="External"/><Relationship Id="rId6" Type="http://schemas.openxmlformats.org/officeDocument/2006/relationships/hyperlink" Target="http://www.uradni-list.si/1/objava.jsp?sop=2011-01-1589" TargetMode="External"/><Relationship Id="rId11" Type="http://schemas.openxmlformats.org/officeDocument/2006/relationships/hyperlink" Target="http://www.uradni-list.si/1/objava.jsp?sop=2018-01-0944" TargetMode="External"/><Relationship Id="rId5" Type="http://schemas.openxmlformats.org/officeDocument/2006/relationships/hyperlink" Target="http://www.uradni-list.si/1/objava.jsp?sop=2010-01-4655" TargetMode="External"/><Relationship Id="rId15" Type="http://schemas.openxmlformats.org/officeDocument/2006/relationships/hyperlink" Target="http://www.uradni-list.si/1/objava.jsp?sop=2011-01-4210" TargetMode="External"/><Relationship Id="rId10" Type="http://schemas.openxmlformats.org/officeDocument/2006/relationships/hyperlink" Target="http://www.uradni-list.si/1/objava.jsp?sop=2017-01-1205" TargetMode="External"/><Relationship Id="rId4" Type="http://schemas.openxmlformats.org/officeDocument/2006/relationships/hyperlink" Target="http://www.uradni-list.si/1/objava.jsp?sop=2009-01-4178" TargetMode="External"/><Relationship Id="rId9" Type="http://schemas.openxmlformats.org/officeDocument/2006/relationships/hyperlink" Target="http://www.uradni-list.si/1/objava.jsp?sop=2015-01-0624" TargetMode="External"/><Relationship Id="rId14" Type="http://schemas.openxmlformats.org/officeDocument/2006/relationships/hyperlink" Target="http://www.uradni-list.si/1/objava.jsp?sop=2010-01-33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YPDRX2FCMFN4-31-990</_dlc_DocId>
    <_dlc_DocIdUrl xmlns="45d885e1-f2d7-4ffc-80f5-e7c266c6408c">
      <Url>https://iportal.mf.si/podrocja/davkicarine/Dokumenti_skupni_rabi_DSDCJP/_layouts/15/DocIdRedir.aspx?ID=YPDRX2FCMFN4-31-990</Url>
      <Description>YPDRX2FCMFN4-31-990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2.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468D7-BEDA-4AFC-BC9E-EA0E1C1A7F7B}">
  <ds:schemaRefs>
    <ds:schemaRef ds:uri="http://schemas.microsoft.com/office/2006/documentManagement/types"/>
    <ds:schemaRef ds:uri="http://schemas.microsoft.com/office/infopath/2007/PartnerControls"/>
    <ds:schemaRef ds:uri="http://purl.org/dc/elements/1.1/"/>
    <ds:schemaRef ds:uri="http://purl.org/dc/terms/"/>
    <ds:schemaRef ds:uri="45d885e1-f2d7-4ffc-80f5-e7c266c6408c"/>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5.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6.xml><?xml version="1.0" encoding="utf-8"?>
<ds:datastoreItem xmlns:ds="http://schemas.openxmlformats.org/officeDocument/2006/customXml" ds:itemID="{C296F230-78B3-4254-85C7-8B782F70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37560</Words>
  <Characters>226859</Characters>
  <Application>Microsoft Office Word</Application>
  <DocSecurity>0</DocSecurity>
  <Lines>1890</Lines>
  <Paragraphs>527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263892</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Administrator</cp:lastModifiedBy>
  <cp:revision>4</cp:revision>
  <cp:lastPrinted>2018-12-14T08:16:00Z</cp:lastPrinted>
  <dcterms:created xsi:type="dcterms:W3CDTF">2018-12-19T09:19:00Z</dcterms:created>
  <dcterms:modified xsi:type="dcterms:W3CDTF">2018-12-19T12:44:00Z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8b3f4663-8ece-4249-a0e1-106e88f1e695</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