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825F" w14:textId="166B6D28" w:rsidR="00F6187E" w:rsidRPr="002F67C0" w:rsidRDefault="00F6187E" w:rsidP="004B05E9">
      <w:pPr>
        <w:spacing w:line="260" w:lineRule="exact"/>
        <w:jc w:val="both"/>
        <w:rPr>
          <w:rFonts w:cs="Arial"/>
          <w:szCs w:val="20"/>
        </w:rPr>
      </w:pPr>
      <w:r w:rsidRPr="002F67C0">
        <w:rPr>
          <w:rFonts w:cs="Arial"/>
          <w:szCs w:val="20"/>
          <w:lang w:eastAsia="sl-SI"/>
        </w:rPr>
        <w:t xml:space="preserve">Na podlagi prvega odstavka 141. člena </w:t>
      </w:r>
      <w:r w:rsidRPr="002F67C0">
        <w:rPr>
          <w:rFonts w:cs="Arial"/>
          <w:szCs w:val="20"/>
        </w:rPr>
        <w:t>Zakona o državnem tožilstvu (</w:t>
      </w:r>
      <w:r w:rsidR="004B03DE" w:rsidRPr="002F67C0">
        <w:rPr>
          <w:rFonts w:cs="Arial"/>
          <w:szCs w:val="20"/>
        </w:rPr>
        <w:t xml:space="preserve">Uradni list RS, št. 58/11, 21/12 – ZDU-1F, 47/12, 15/13 – </w:t>
      </w:r>
      <w:proofErr w:type="spellStart"/>
      <w:r w:rsidR="004B03DE" w:rsidRPr="002F67C0">
        <w:rPr>
          <w:rFonts w:cs="Arial"/>
          <w:szCs w:val="20"/>
        </w:rPr>
        <w:t>ZODPol</w:t>
      </w:r>
      <w:proofErr w:type="spellEnd"/>
      <w:r w:rsidR="004B03DE" w:rsidRPr="002F67C0">
        <w:rPr>
          <w:rFonts w:cs="Arial"/>
          <w:szCs w:val="20"/>
        </w:rPr>
        <w:t xml:space="preserve">, 47/13 – ZDU-1G, 48/13 – ZSKZDČEU-1, 19/15, 23/17 – </w:t>
      </w:r>
      <w:proofErr w:type="spellStart"/>
      <w:r w:rsidR="004B03DE" w:rsidRPr="002F67C0">
        <w:rPr>
          <w:rFonts w:cs="Arial"/>
          <w:szCs w:val="20"/>
        </w:rPr>
        <w:t>ZSSve</w:t>
      </w:r>
      <w:proofErr w:type="spellEnd"/>
      <w:r w:rsidR="004B03DE" w:rsidRPr="002F67C0">
        <w:rPr>
          <w:rFonts w:cs="Arial"/>
          <w:szCs w:val="20"/>
        </w:rPr>
        <w:t>, 36/19, 139/20, 54/21, 105/22 – ZZNŠPP, 57/25 – ZF</w:t>
      </w:r>
      <w:r w:rsidR="002251A5">
        <w:rPr>
          <w:rFonts w:cs="Arial"/>
          <w:szCs w:val="20"/>
        </w:rPr>
        <w:t>,</w:t>
      </w:r>
      <w:r w:rsidR="004B03DE" w:rsidRPr="002F67C0">
        <w:rPr>
          <w:rFonts w:cs="Arial"/>
          <w:szCs w:val="20"/>
        </w:rPr>
        <w:t xml:space="preserve"> 100/25</w:t>
      </w:r>
      <w:r w:rsidR="002251A5">
        <w:rPr>
          <w:rFonts w:cs="Arial"/>
          <w:szCs w:val="20"/>
        </w:rPr>
        <w:t xml:space="preserve"> in </w:t>
      </w:r>
      <w:r w:rsidR="002251A5" w:rsidRPr="002251A5">
        <w:rPr>
          <w:rFonts w:cs="Arial"/>
          <w:szCs w:val="20"/>
        </w:rPr>
        <w:t>1568/26</w:t>
      </w:r>
      <w:r w:rsidR="002251A5">
        <w:rPr>
          <w:rFonts w:cs="Arial"/>
          <w:szCs w:val="20"/>
        </w:rPr>
        <w:t xml:space="preserve"> ‒ ZSOKOK</w:t>
      </w:r>
      <w:r w:rsidRPr="002F67C0">
        <w:rPr>
          <w:rFonts w:cs="Arial"/>
          <w:szCs w:val="20"/>
        </w:rPr>
        <w:t xml:space="preserve">) in na predlog </w:t>
      </w:r>
      <w:r w:rsidR="00EE31C8" w:rsidRPr="002F67C0">
        <w:t xml:space="preserve">generalne državne tožilke </w:t>
      </w:r>
      <w:r w:rsidRPr="002F67C0">
        <w:rPr>
          <w:rFonts w:cs="Arial"/>
          <w:szCs w:val="20"/>
        </w:rPr>
        <w:t xml:space="preserve">Republike Slovenije ter po predhodnem mnenju </w:t>
      </w:r>
      <w:proofErr w:type="spellStart"/>
      <w:r w:rsidRPr="002F67C0">
        <w:rPr>
          <w:rFonts w:cs="Arial"/>
          <w:szCs w:val="20"/>
        </w:rPr>
        <w:t>Državnotožilskega</w:t>
      </w:r>
      <w:proofErr w:type="spellEnd"/>
      <w:r w:rsidRPr="002F67C0">
        <w:rPr>
          <w:rFonts w:cs="Arial"/>
          <w:szCs w:val="20"/>
        </w:rPr>
        <w:t xml:space="preserve"> sveta </w:t>
      </w:r>
      <w:r w:rsidRPr="002F67C0">
        <w:rPr>
          <w:rFonts w:cs="Arial"/>
          <w:szCs w:val="20"/>
          <w:lang w:eastAsia="sl-SI"/>
        </w:rPr>
        <w:t xml:space="preserve">v soglasju z Vlado Republike Slovenije </w:t>
      </w:r>
      <w:r w:rsidRPr="002F67C0">
        <w:rPr>
          <w:rFonts w:cs="Arial"/>
          <w:szCs w:val="20"/>
        </w:rPr>
        <w:t>minist</w:t>
      </w:r>
      <w:r w:rsidR="00EE31C8" w:rsidRPr="002F67C0">
        <w:rPr>
          <w:rFonts w:cs="Arial"/>
          <w:szCs w:val="20"/>
        </w:rPr>
        <w:t>er</w:t>
      </w:r>
      <w:r w:rsidRPr="002F67C0">
        <w:rPr>
          <w:rFonts w:cs="Arial"/>
          <w:szCs w:val="20"/>
        </w:rPr>
        <w:t xml:space="preserve"> za pravosodje izdaja</w:t>
      </w:r>
    </w:p>
    <w:p w14:paraId="473B31A1" w14:textId="77777777" w:rsidR="00F6187E" w:rsidRPr="002F67C0" w:rsidRDefault="00F6187E" w:rsidP="004B05E9">
      <w:pPr>
        <w:spacing w:line="260" w:lineRule="exact"/>
        <w:jc w:val="both"/>
        <w:rPr>
          <w:rFonts w:cs="Arial"/>
          <w:szCs w:val="20"/>
        </w:rPr>
      </w:pPr>
    </w:p>
    <w:p w14:paraId="44EBD364" w14:textId="77777777" w:rsidR="00F6187E" w:rsidRPr="002F67C0" w:rsidRDefault="00F6187E" w:rsidP="004B05E9">
      <w:pPr>
        <w:spacing w:line="260" w:lineRule="exact"/>
        <w:jc w:val="center"/>
        <w:rPr>
          <w:rFonts w:cs="Arial"/>
          <w:b/>
          <w:szCs w:val="20"/>
        </w:rPr>
      </w:pPr>
      <w:r w:rsidRPr="002F67C0">
        <w:rPr>
          <w:rFonts w:cs="Arial"/>
          <w:b/>
          <w:szCs w:val="20"/>
        </w:rPr>
        <w:t xml:space="preserve">ODREDBO </w:t>
      </w:r>
    </w:p>
    <w:p w14:paraId="26197E5E" w14:textId="16F48C4F" w:rsidR="00F6187E" w:rsidRPr="002F67C0" w:rsidRDefault="00F6187E" w:rsidP="004B05E9">
      <w:pPr>
        <w:spacing w:line="260" w:lineRule="exact"/>
        <w:jc w:val="center"/>
        <w:rPr>
          <w:rFonts w:cs="Arial"/>
          <w:b/>
          <w:szCs w:val="20"/>
        </w:rPr>
      </w:pPr>
      <w:r w:rsidRPr="002F67C0">
        <w:rPr>
          <w:rFonts w:cs="Arial"/>
          <w:b/>
          <w:szCs w:val="20"/>
        </w:rPr>
        <w:t>o sprememb</w:t>
      </w:r>
      <w:r w:rsidR="00246B80">
        <w:rPr>
          <w:rFonts w:cs="Arial"/>
          <w:b/>
          <w:szCs w:val="20"/>
        </w:rPr>
        <w:t>i</w:t>
      </w:r>
      <w:r w:rsidRPr="002F67C0">
        <w:rPr>
          <w:rFonts w:cs="Arial"/>
          <w:b/>
          <w:szCs w:val="20"/>
        </w:rPr>
        <w:t xml:space="preserve"> Odredbe o številu mest državnih tožilcev</w:t>
      </w:r>
    </w:p>
    <w:p w14:paraId="3B11AA39" w14:textId="77777777" w:rsidR="00F6187E" w:rsidRPr="002F67C0" w:rsidRDefault="00F6187E" w:rsidP="004B05E9">
      <w:pPr>
        <w:spacing w:line="260" w:lineRule="exact"/>
        <w:jc w:val="center"/>
        <w:rPr>
          <w:rFonts w:cs="Arial"/>
          <w:szCs w:val="20"/>
        </w:rPr>
      </w:pPr>
    </w:p>
    <w:p w14:paraId="2FBC30E3" w14:textId="77777777" w:rsidR="00F6187E" w:rsidRDefault="00F6187E" w:rsidP="004B05E9">
      <w:pPr>
        <w:pStyle w:val="odstavek2"/>
        <w:spacing w:before="0" w:line="260" w:lineRule="exact"/>
        <w:ind w:firstLine="0"/>
        <w:jc w:val="center"/>
        <w:rPr>
          <w:b/>
          <w:bCs/>
          <w:sz w:val="20"/>
          <w:szCs w:val="20"/>
        </w:rPr>
      </w:pPr>
      <w:r w:rsidRPr="002F67C0">
        <w:rPr>
          <w:b/>
          <w:bCs/>
          <w:sz w:val="20"/>
          <w:szCs w:val="20"/>
        </w:rPr>
        <w:t>I.</w:t>
      </w:r>
    </w:p>
    <w:p w14:paraId="654DFD45" w14:textId="77777777" w:rsidR="008840DF" w:rsidRPr="002F67C0" w:rsidRDefault="008840DF" w:rsidP="004B05E9">
      <w:pPr>
        <w:pStyle w:val="odstavek2"/>
        <w:spacing w:before="0" w:line="260" w:lineRule="exact"/>
        <w:ind w:firstLine="0"/>
        <w:jc w:val="center"/>
        <w:rPr>
          <w:b/>
          <w:bCs/>
          <w:sz w:val="20"/>
          <w:szCs w:val="20"/>
        </w:rPr>
      </w:pPr>
    </w:p>
    <w:p w14:paraId="61AC48AF" w14:textId="4F32B515" w:rsidR="00F6187E" w:rsidRDefault="00F6187E" w:rsidP="004B05E9">
      <w:pPr>
        <w:pStyle w:val="odstavek2"/>
        <w:spacing w:before="0" w:line="260" w:lineRule="exact"/>
        <w:ind w:firstLine="0"/>
        <w:rPr>
          <w:sz w:val="20"/>
          <w:szCs w:val="20"/>
        </w:rPr>
      </w:pPr>
      <w:r w:rsidRPr="002F67C0">
        <w:rPr>
          <w:color w:val="333333"/>
          <w:sz w:val="20"/>
          <w:szCs w:val="20"/>
        </w:rPr>
        <w:t xml:space="preserve">V Odredbi o številu mest državnih tožilcev </w:t>
      </w:r>
      <w:r w:rsidRPr="002F67C0">
        <w:rPr>
          <w:sz w:val="20"/>
          <w:szCs w:val="20"/>
        </w:rPr>
        <w:t>(</w:t>
      </w:r>
      <w:r w:rsidR="00AD7722" w:rsidRPr="002F67C0">
        <w:rPr>
          <w:sz w:val="20"/>
          <w:szCs w:val="20"/>
        </w:rPr>
        <w:t>Uradni list RS, št. 76/11, 69/12, 52/13, 52/14, 71/15, 14/19, 102/20, 135/22, 14/23, 30/24 in 13/26</w:t>
      </w:r>
      <w:r w:rsidRPr="002F67C0">
        <w:rPr>
          <w:sz w:val="20"/>
          <w:szCs w:val="20"/>
        </w:rPr>
        <w:t>)</w:t>
      </w:r>
      <w:r w:rsidRPr="002F67C0">
        <w:rPr>
          <w:color w:val="333333"/>
          <w:sz w:val="20"/>
          <w:szCs w:val="20"/>
        </w:rPr>
        <w:t xml:space="preserve"> se v II. točki</w:t>
      </w:r>
      <w:r w:rsidRPr="002F67C0">
        <w:rPr>
          <w:sz w:val="20"/>
          <w:szCs w:val="20"/>
        </w:rPr>
        <w:t xml:space="preserve"> preglednic</w:t>
      </w:r>
      <w:r w:rsidR="00AD7722" w:rsidRPr="002F67C0">
        <w:rPr>
          <w:sz w:val="20"/>
          <w:szCs w:val="20"/>
        </w:rPr>
        <w:t>a</w:t>
      </w:r>
      <w:r w:rsidRPr="002F67C0">
        <w:rPr>
          <w:sz w:val="20"/>
          <w:szCs w:val="20"/>
        </w:rPr>
        <w:t xml:space="preserve"> </w:t>
      </w:r>
      <w:r w:rsidR="00AD7722" w:rsidRPr="002F67C0">
        <w:rPr>
          <w:sz w:val="20"/>
          <w:szCs w:val="20"/>
        </w:rPr>
        <w:t>spremeni tako, da se glasi:</w:t>
      </w:r>
    </w:p>
    <w:p w14:paraId="2F8EBBA9" w14:textId="77777777" w:rsidR="00440229" w:rsidRPr="002F67C0" w:rsidRDefault="00440229" w:rsidP="004B05E9">
      <w:pPr>
        <w:pStyle w:val="odstavek2"/>
        <w:spacing w:before="0" w:line="260" w:lineRule="exact"/>
        <w:ind w:firstLine="0"/>
        <w:rPr>
          <w:sz w:val="20"/>
          <w:szCs w:val="20"/>
        </w:rPr>
      </w:pPr>
    </w:p>
    <w:p w14:paraId="296D41B5" w14:textId="77777777" w:rsidR="00F6187E" w:rsidRPr="002F67C0" w:rsidRDefault="00F6187E" w:rsidP="004B05E9">
      <w:pPr>
        <w:pStyle w:val="odstavek2"/>
        <w:spacing w:before="0" w:line="260" w:lineRule="exact"/>
        <w:ind w:firstLine="0"/>
        <w:rPr>
          <w:sz w:val="20"/>
          <w:szCs w:val="20"/>
        </w:rPr>
      </w:pPr>
      <w:r w:rsidRPr="002F67C0">
        <w:rPr>
          <w:sz w:val="20"/>
          <w:szCs w:val="20"/>
        </w:rPr>
        <w:t>»</w:t>
      </w:r>
    </w:p>
    <w:tbl>
      <w:tblPr>
        <w:tblW w:w="0" w:type="auto"/>
        <w:tblInd w:w="1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4"/>
        <w:gridCol w:w="1353"/>
        <w:gridCol w:w="898"/>
        <w:gridCol w:w="2236"/>
        <w:gridCol w:w="545"/>
        <w:gridCol w:w="1838"/>
      </w:tblGrid>
      <w:tr w:rsidR="008C1FC5" w:rsidRPr="004B05E9" w14:paraId="207B35E2" w14:textId="77777777" w:rsidTr="007B0EEF">
        <w:trPr>
          <w:trHeight w:val="298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18" w:type="dxa"/>
              <w:bottom w:w="67" w:type="dxa"/>
              <w:right w:w="118" w:type="dxa"/>
            </w:tcMar>
            <w:hideMark/>
          </w:tcPr>
          <w:p w14:paraId="780D00D6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A</w:t>
            </w:r>
          </w:p>
        </w:tc>
        <w:tc>
          <w:tcPr>
            <w:tcW w:w="13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13" w:type="dxa"/>
              <w:bottom w:w="67" w:type="dxa"/>
              <w:right w:w="118" w:type="dxa"/>
            </w:tcMar>
            <w:hideMark/>
          </w:tcPr>
          <w:p w14:paraId="25E616AB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B</w:t>
            </w:r>
          </w:p>
        </w:tc>
        <w:tc>
          <w:tcPr>
            <w:tcW w:w="3134" w:type="dxa"/>
            <w:gridSpan w:val="2"/>
            <w:tcBorders>
              <w:top w:val="single" w:sz="8" w:space="0" w:color="000000"/>
              <w:right w:val="single" w:sz="8" w:space="0" w:color="000000"/>
            </w:tcBorders>
            <w:tcMar>
              <w:top w:w="72" w:type="dxa"/>
              <w:left w:w="113" w:type="dxa"/>
              <w:bottom w:w="62" w:type="dxa"/>
              <w:right w:w="118" w:type="dxa"/>
            </w:tcMar>
            <w:hideMark/>
          </w:tcPr>
          <w:p w14:paraId="07005A98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C</w:t>
            </w:r>
          </w:p>
        </w:tc>
        <w:tc>
          <w:tcPr>
            <w:tcW w:w="23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13" w:type="dxa"/>
              <w:bottom w:w="67" w:type="dxa"/>
              <w:right w:w="118" w:type="dxa"/>
            </w:tcMar>
            <w:hideMark/>
          </w:tcPr>
          <w:p w14:paraId="33A01CBC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D</w:t>
            </w:r>
          </w:p>
        </w:tc>
      </w:tr>
      <w:tr w:rsidR="008C1FC5" w:rsidRPr="004B05E9" w14:paraId="0303E479" w14:textId="77777777" w:rsidTr="00655F90">
        <w:trPr>
          <w:trHeight w:val="298"/>
        </w:trPr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8" w:type="dxa"/>
              <w:bottom w:w="67" w:type="dxa"/>
              <w:right w:w="118" w:type="dxa"/>
            </w:tcMar>
            <w:hideMark/>
          </w:tcPr>
          <w:p w14:paraId="31CEF3EC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Državno tožilstvo</w:t>
            </w:r>
          </w:p>
        </w:tc>
        <w:tc>
          <w:tcPr>
            <w:tcW w:w="1353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hideMark/>
          </w:tcPr>
          <w:p w14:paraId="6B706FE3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Skupno število mest državnih tožilcev</w:t>
            </w:r>
          </w:p>
        </w:tc>
        <w:tc>
          <w:tcPr>
            <w:tcW w:w="3134" w:type="dxa"/>
            <w:gridSpan w:val="2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72" w:type="dxa"/>
              <w:left w:w="113" w:type="dxa"/>
              <w:bottom w:w="62" w:type="dxa"/>
              <w:right w:w="118" w:type="dxa"/>
            </w:tcMar>
            <w:hideMark/>
          </w:tcPr>
          <w:p w14:paraId="5381386C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Število mest državnih tožilcev po nazivih</w:t>
            </w:r>
          </w:p>
        </w:tc>
        <w:tc>
          <w:tcPr>
            <w:tcW w:w="23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hideMark/>
          </w:tcPr>
          <w:p w14:paraId="1F5E62E0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Število mest državnih tožilcev pri državnih tožilstvih, ki poslujejo tudi v jeziku narodnostne manjšine</w:t>
            </w:r>
          </w:p>
        </w:tc>
      </w:tr>
      <w:tr w:rsidR="008C1FC5" w:rsidRPr="004B05E9" w14:paraId="1F1F655F" w14:textId="77777777" w:rsidTr="007B0EEF">
        <w:trPr>
          <w:trHeight w:val="571"/>
        </w:trPr>
        <w:tc>
          <w:tcPr>
            <w:tcW w:w="206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67" w:type="dxa"/>
              <w:left w:w="118" w:type="dxa"/>
              <w:bottom w:w="67" w:type="dxa"/>
              <w:right w:w="118" w:type="dxa"/>
            </w:tcMar>
            <w:hideMark/>
          </w:tcPr>
          <w:p w14:paraId="4760B92B" w14:textId="77777777" w:rsidR="008C1FC5" w:rsidRPr="004B05E9" w:rsidRDefault="008C1FC5" w:rsidP="004B05E9">
            <w:pPr>
              <w:pStyle w:val="p"/>
              <w:spacing w:line="260" w:lineRule="exact"/>
              <w:ind w:left="3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Vrhovno državno tožilstvo RS</w:t>
            </w:r>
          </w:p>
        </w:tc>
        <w:tc>
          <w:tcPr>
            <w:tcW w:w="1353" w:type="dxa"/>
            <w:vMerge w:val="restart"/>
            <w:tcBorders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4AC7DD7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24</w:t>
            </w:r>
          </w:p>
        </w:tc>
        <w:tc>
          <w:tcPr>
            <w:tcW w:w="8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48647C11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18</w:t>
            </w:r>
          </w:p>
        </w:tc>
        <w:tc>
          <w:tcPr>
            <w:tcW w:w="2236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51F885A5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vrhovnih državnih tožilcev</w:t>
            </w:r>
          </w:p>
        </w:tc>
        <w:tc>
          <w:tcPr>
            <w:tcW w:w="2383" w:type="dxa"/>
            <w:gridSpan w:val="2"/>
            <w:vMerge w:val="restart"/>
            <w:tcBorders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462BF33E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29F5081F" w14:textId="77777777" w:rsidTr="007B0EEF">
        <w:trPr>
          <w:trHeight w:val="150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80AACE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56AA3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4F78EC32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6</w:t>
            </w:r>
          </w:p>
        </w:tc>
        <w:tc>
          <w:tcPr>
            <w:tcW w:w="2236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D0A131A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višjih državnih tožilcev</w:t>
            </w:r>
          </w:p>
        </w:tc>
        <w:tc>
          <w:tcPr>
            <w:tcW w:w="0" w:type="auto"/>
            <w:gridSpan w:val="2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8BBD97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6769EBF0" w14:textId="77777777" w:rsidTr="007B0EEF">
        <w:trPr>
          <w:trHeight w:val="175"/>
        </w:trPr>
        <w:tc>
          <w:tcPr>
            <w:tcW w:w="2064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4564EE" w14:textId="77777777" w:rsidR="008C1FC5" w:rsidRPr="004B05E9" w:rsidRDefault="008C1FC5" w:rsidP="004B05E9">
            <w:pPr>
              <w:pStyle w:val="p"/>
              <w:spacing w:line="260" w:lineRule="exact"/>
              <w:ind w:left="133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Specializirano državno tožilstvo RS</w:t>
            </w:r>
          </w:p>
        </w:tc>
        <w:tc>
          <w:tcPr>
            <w:tcW w:w="1353" w:type="dxa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DC5DE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21</w:t>
            </w: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31DCB376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4</w:t>
            </w:r>
          </w:p>
        </w:tc>
        <w:tc>
          <w:tcPr>
            <w:tcW w:w="2236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ADD7939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višji državni tožilci</w:t>
            </w:r>
          </w:p>
        </w:tc>
        <w:tc>
          <w:tcPr>
            <w:tcW w:w="2383" w:type="dxa"/>
            <w:gridSpan w:val="2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808B3A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6EDC1237" w14:textId="77777777" w:rsidTr="007239CA">
        <w:trPr>
          <w:trHeight w:val="17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658D350B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right w:val="single" w:sz="8" w:space="0" w:color="000000"/>
            </w:tcBorders>
            <w:vAlign w:val="center"/>
            <w:hideMark/>
          </w:tcPr>
          <w:p w14:paraId="7538E58C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22CB240C" w14:textId="2CDF46AA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</w:t>
            </w:r>
            <w:r w:rsidR="00A8637F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7</w:t>
            </w:r>
          </w:p>
        </w:tc>
        <w:tc>
          <w:tcPr>
            <w:tcW w:w="2236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632A152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63B323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0103EFA1" w14:textId="77777777" w:rsidTr="007239CA">
        <w:trPr>
          <w:trHeight w:val="8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D559BE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v Celju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E0A4B8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29</w:t>
            </w: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371BE064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</w:t>
            </w:r>
          </w:p>
        </w:tc>
        <w:tc>
          <w:tcPr>
            <w:tcW w:w="2236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437C22FC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višja državna tožilca</w:t>
            </w:r>
          </w:p>
        </w:tc>
        <w:tc>
          <w:tcPr>
            <w:tcW w:w="2383" w:type="dxa"/>
            <w:gridSpan w:val="2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570267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4B4F9D4B" w14:textId="77777777" w:rsidTr="007239CA">
        <w:trPr>
          <w:trHeight w:val="85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0CAE89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907657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518D244" w14:textId="4E6C3031" w:rsidR="008C1FC5" w:rsidRPr="004B05E9" w:rsidRDefault="007239CA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</w:t>
            </w:r>
            <w:r w:rsidR="008C1FC5"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7</w:t>
            </w:r>
          </w:p>
        </w:tc>
        <w:tc>
          <w:tcPr>
            <w:tcW w:w="2236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04475718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E4E5C5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2EB929D6" w14:textId="77777777" w:rsidTr="007239CA">
        <w:trPr>
          <w:trHeight w:val="8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8F4CB6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v Kopru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EBB0F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16</w:t>
            </w: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3DAF93A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</w:t>
            </w:r>
          </w:p>
        </w:tc>
        <w:tc>
          <w:tcPr>
            <w:tcW w:w="2236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32980A8D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višja državna tožilca</w:t>
            </w:r>
          </w:p>
        </w:tc>
        <w:tc>
          <w:tcPr>
            <w:tcW w:w="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98D08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  <w:tc>
          <w:tcPr>
            <w:tcW w:w="183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041C28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43A957E8" w14:textId="77777777" w:rsidTr="007239CA">
        <w:trPr>
          <w:trHeight w:val="85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86C199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CBDCFAB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38D498BB" w14:textId="34E90DD1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</w:t>
            </w:r>
            <w:r w:rsidR="007239CA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4</w:t>
            </w:r>
          </w:p>
        </w:tc>
        <w:tc>
          <w:tcPr>
            <w:tcW w:w="2236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4EF40DF5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8498C" w14:textId="554303D7" w:rsidR="008C1FC5" w:rsidRPr="004B05E9" w:rsidRDefault="007239CA" w:rsidP="00A938D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4</w:t>
            </w:r>
          </w:p>
        </w:tc>
        <w:tc>
          <w:tcPr>
            <w:tcW w:w="183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A35A9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za italijanski jezik</w:t>
            </w:r>
          </w:p>
        </w:tc>
      </w:tr>
      <w:tr w:rsidR="008C1FC5" w:rsidRPr="004B05E9" w14:paraId="0E508550" w14:textId="77777777" w:rsidTr="007239CA">
        <w:trPr>
          <w:trHeight w:val="17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543868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v Kranju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04C24D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17</w:t>
            </w: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269ED99E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</w:t>
            </w:r>
          </w:p>
        </w:tc>
        <w:tc>
          <w:tcPr>
            <w:tcW w:w="2236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370F4D7A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višja državna tožilca</w:t>
            </w:r>
          </w:p>
        </w:tc>
        <w:tc>
          <w:tcPr>
            <w:tcW w:w="2383" w:type="dxa"/>
            <w:gridSpan w:val="2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C1B4F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393F689E" w14:textId="77777777" w:rsidTr="00707C98">
        <w:trPr>
          <w:trHeight w:val="175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216F8D9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556BCF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1615A8E9" w14:textId="5DBAA1BD" w:rsidR="008C1FC5" w:rsidRPr="004B05E9" w:rsidRDefault="00707C98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15</w:t>
            </w:r>
          </w:p>
        </w:tc>
        <w:tc>
          <w:tcPr>
            <w:tcW w:w="2236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57FDBBC6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197F8F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27A55A1F" w14:textId="77777777" w:rsidTr="00707C98">
        <w:trPr>
          <w:trHeight w:val="17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51AF34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v Krškem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BB5554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1C53F85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3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722C082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višji državni tožilci</w:t>
            </w:r>
          </w:p>
        </w:tc>
        <w:tc>
          <w:tcPr>
            <w:tcW w:w="2383" w:type="dxa"/>
            <w:gridSpan w:val="2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402A59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0395FCF7" w14:textId="77777777" w:rsidTr="00215B27">
        <w:trPr>
          <w:trHeight w:val="175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7F1D2C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08EE684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52E455F" w14:textId="3EDEA6C9" w:rsidR="008C1FC5" w:rsidRPr="004B05E9" w:rsidRDefault="00215B27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8</w:t>
            </w:r>
          </w:p>
        </w:tc>
        <w:tc>
          <w:tcPr>
            <w:tcW w:w="2236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3B282B2C" w14:textId="332C9E41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</w:t>
            </w:r>
            <w:r w:rsidR="00B4538E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h</w:t>
            </w: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 xml:space="preserve"> državni</w:t>
            </w:r>
            <w:r w:rsidR="00B4538E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h</w:t>
            </w: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 xml:space="preserve"> tožilc</w:t>
            </w:r>
            <w:r w:rsidR="00B4538E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ev</w:t>
            </w:r>
          </w:p>
        </w:tc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F0D12C6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593FD289" w14:textId="77777777" w:rsidTr="00215B27">
        <w:trPr>
          <w:trHeight w:val="6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8B0812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v Ljubljani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16F6F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71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05DCC773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4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01DC3D41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višji državni tožilci</w:t>
            </w:r>
          </w:p>
        </w:tc>
        <w:tc>
          <w:tcPr>
            <w:tcW w:w="2383" w:type="dxa"/>
            <w:gridSpan w:val="2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269C1C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13898CA4" w14:textId="77777777" w:rsidTr="00215B27">
        <w:trPr>
          <w:trHeight w:val="64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7CC5FD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C423D2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89F0FDF" w14:textId="73F5453B" w:rsidR="008C1FC5" w:rsidRPr="004B05E9" w:rsidRDefault="00215B27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67</w:t>
            </w:r>
          </w:p>
        </w:tc>
        <w:tc>
          <w:tcPr>
            <w:tcW w:w="2236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0930C87D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881B3C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21DE2355" w14:textId="77777777" w:rsidTr="00F35962">
        <w:trPr>
          <w:trHeight w:val="6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E7C176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v Mariboru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59D18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31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4698514C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4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5C73B790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višji državni tožilci</w:t>
            </w:r>
          </w:p>
        </w:tc>
        <w:tc>
          <w:tcPr>
            <w:tcW w:w="238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5EFD2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04E274C4" w14:textId="77777777" w:rsidTr="00F35962">
        <w:trPr>
          <w:trHeight w:val="6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1FE37C3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AE2368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3913860" w14:textId="4A96A622" w:rsidR="008C1FC5" w:rsidRPr="004B05E9" w:rsidRDefault="00215B27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</w:t>
            </w:r>
            <w:r w:rsidR="008C1FC5"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7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552CB4C8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204ACD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5C6C2C6A" w14:textId="77777777" w:rsidTr="00F35962">
        <w:trPr>
          <w:trHeight w:val="6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674CE0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v Murski Soboti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FD106F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36C2ABE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47B0B29C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višja državna tožilca</w:t>
            </w:r>
          </w:p>
        </w:tc>
        <w:tc>
          <w:tcPr>
            <w:tcW w:w="545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0E09D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5CDFC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7F191215" w14:textId="77777777" w:rsidTr="00F35962">
        <w:trPr>
          <w:trHeight w:val="64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F0BF9E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AF3D375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7041F25" w14:textId="7E0D0337" w:rsidR="008C1FC5" w:rsidRPr="004B05E9" w:rsidRDefault="00F35962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8</w:t>
            </w:r>
          </w:p>
        </w:tc>
        <w:tc>
          <w:tcPr>
            <w:tcW w:w="2236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42BC127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5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9DF8F7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</w:t>
            </w:r>
          </w:p>
        </w:tc>
        <w:tc>
          <w:tcPr>
            <w:tcW w:w="183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65090D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za madžarski jezik</w:t>
            </w:r>
          </w:p>
        </w:tc>
      </w:tr>
      <w:tr w:rsidR="008C1FC5" w:rsidRPr="004B05E9" w14:paraId="4C07012B" w14:textId="77777777" w:rsidTr="00F35962">
        <w:trPr>
          <w:trHeight w:val="6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B59BA1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v Novi Gorici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206C64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9</w:t>
            </w: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1CEB30BE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</w:t>
            </w:r>
          </w:p>
        </w:tc>
        <w:tc>
          <w:tcPr>
            <w:tcW w:w="2236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05B99888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višja državna tožilca</w:t>
            </w:r>
          </w:p>
        </w:tc>
        <w:tc>
          <w:tcPr>
            <w:tcW w:w="2383" w:type="dxa"/>
            <w:gridSpan w:val="2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D5307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6F5D0787" w14:textId="77777777" w:rsidTr="00F35962">
        <w:trPr>
          <w:trHeight w:val="64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3C4AF5B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B87FCA4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5AF3FD76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7</w:t>
            </w:r>
          </w:p>
        </w:tc>
        <w:tc>
          <w:tcPr>
            <w:tcW w:w="2236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5D4F88A2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3996DA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76548589" w14:textId="77777777" w:rsidTr="00F35962">
        <w:trPr>
          <w:trHeight w:val="8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7A4158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v Novem mestu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29A143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14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2F1C6E71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0C5BC7D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višja državna tožilca</w:t>
            </w:r>
          </w:p>
        </w:tc>
        <w:tc>
          <w:tcPr>
            <w:tcW w:w="2383" w:type="dxa"/>
            <w:gridSpan w:val="2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DD06A3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42DCE6A6" w14:textId="77777777" w:rsidTr="00F35962">
        <w:trPr>
          <w:trHeight w:val="85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93CF62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887AAC1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07AEAB3F" w14:textId="205B8BAB" w:rsidR="008C1FC5" w:rsidRPr="004B05E9" w:rsidRDefault="00F35962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12</w:t>
            </w:r>
          </w:p>
        </w:tc>
        <w:tc>
          <w:tcPr>
            <w:tcW w:w="2236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52EC508D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EDB01B2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26417826" w14:textId="77777777" w:rsidTr="00F35962">
        <w:trPr>
          <w:trHeight w:val="8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5604C2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na Ptuju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16411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D688EA1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2F34A802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višja državna tožilca</w:t>
            </w:r>
          </w:p>
        </w:tc>
        <w:tc>
          <w:tcPr>
            <w:tcW w:w="2383" w:type="dxa"/>
            <w:gridSpan w:val="2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E0F66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2ED57E08" w14:textId="77777777" w:rsidTr="00F35962">
        <w:trPr>
          <w:trHeight w:val="85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AB1735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A61816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CF6B092" w14:textId="5EF19A70" w:rsidR="008C1FC5" w:rsidRPr="004B05E9" w:rsidRDefault="00F35962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8</w:t>
            </w:r>
          </w:p>
        </w:tc>
        <w:tc>
          <w:tcPr>
            <w:tcW w:w="2236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1EE0D42A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238244D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26D9C9C0" w14:textId="77777777" w:rsidTr="00F35962">
        <w:trPr>
          <w:trHeight w:val="65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14217" w14:textId="77777777" w:rsidR="008C1FC5" w:rsidRPr="004B05E9" w:rsidRDefault="008C1FC5" w:rsidP="004B05E9">
            <w:pPr>
              <w:pStyle w:val="p"/>
              <w:spacing w:line="260" w:lineRule="exact"/>
              <w:ind w:left="142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Okrožno državno tožilstvo v Slovenj Gradcu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11F75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3DB0A0B3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3C11BAA9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višja državna tožilca</w:t>
            </w:r>
          </w:p>
        </w:tc>
        <w:tc>
          <w:tcPr>
            <w:tcW w:w="2383" w:type="dxa"/>
            <w:gridSpan w:val="2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32B1C0" w14:textId="77777777" w:rsidR="008C1FC5" w:rsidRPr="004B05E9" w:rsidRDefault="008C1FC5" w:rsidP="004B05E9">
            <w:pPr>
              <w:pStyle w:val="p"/>
              <w:spacing w:line="260" w:lineRule="exact"/>
              <w:ind w:left="141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351D8AEA" w14:textId="77777777" w:rsidTr="00F35962">
        <w:trPr>
          <w:trHeight w:val="64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C1D8AAB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5D7346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01C2443" w14:textId="2BEA49FE" w:rsidR="008C1FC5" w:rsidRPr="004B05E9" w:rsidRDefault="00F35962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3</w:t>
            </w:r>
          </w:p>
        </w:tc>
        <w:tc>
          <w:tcPr>
            <w:tcW w:w="2236" w:type="dxa"/>
            <w:tcBorders>
              <w:bottom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02A80465" w14:textId="2F1ACDE3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</w:t>
            </w:r>
            <w:r w:rsidR="00E4289B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i</w:t>
            </w: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 xml:space="preserve"> državn</w:t>
            </w:r>
            <w:r w:rsidR="00E4289B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i</w:t>
            </w: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 xml:space="preserve"> tožilc</w:t>
            </w:r>
            <w:r w:rsidR="00E4289B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i</w:t>
            </w:r>
          </w:p>
        </w:tc>
        <w:tc>
          <w:tcPr>
            <w:tcW w:w="0" w:type="auto"/>
            <w:gridSpan w:val="2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BD5975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</w:tr>
      <w:tr w:rsidR="008C1FC5" w:rsidRPr="004B05E9" w14:paraId="54B9ECD2" w14:textId="77777777" w:rsidTr="00F35962">
        <w:trPr>
          <w:trHeight w:val="60"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67" w:type="dxa"/>
              <w:left w:w="118" w:type="dxa"/>
              <w:bottom w:w="67" w:type="dxa"/>
              <w:right w:w="118" w:type="dxa"/>
            </w:tcMar>
            <w:vAlign w:val="center"/>
            <w:hideMark/>
          </w:tcPr>
          <w:p w14:paraId="3A42C717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sl-SI"/>
              </w:rPr>
              <w:t>Skupaj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2EDC8537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268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5CEF49DF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18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2F1E75F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vrhovnih državnih tožilcev</w:t>
            </w:r>
          </w:p>
        </w:tc>
        <w:tc>
          <w:tcPr>
            <w:tcW w:w="545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5460EE9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1BB6F3F6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4DDCD43D" w14:textId="77777777" w:rsidTr="007B0EEF">
        <w:trPr>
          <w:trHeight w:val="6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7BBF26ED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right w:val="single" w:sz="8" w:space="0" w:color="000000"/>
            </w:tcBorders>
            <w:vAlign w:val="center"/>
            <w:hideMark/>
          </w:tcPr>
          <w:p w14:paraId="6F454EDA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50EEEBAB" w14:textId="77777777" w:rsidR="008C1FC5" w:rsidRPr="004B05E9" w:rsidRDefault="008C1FC5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37</w:t>
            </w:r>
          </w:p>
        </w:tc>
        <w:tc>
          <w:tcPr>
            <w:tcW w:w="2236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8D3DD4E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višjih državnih tožilcev</w:t>
            </w:r>
          </w:p>
        </w:tc>
        <w:tc>
          <w:tcPr>
            <w:tcW w:w="545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2DDDF89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  <w:tc>
          <w:tcPr>
            <w:tcW w:w="183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44D581AE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 </w:t>
            </w:r>
          </w:p>
        </w:tc>
      </w:tr>
      <w:tr w:rsidR="008C1FC5" w:rsidRPr="004B05E9" w14:paraId="5B3AA103" w14:textId="77777777" w:rsidTr="007B0EEF">
        <w:trPr>
          <w:trHeight w:val="347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2BC714CF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right w:val="single" w:sz="8" w:space="0" w:color="000000"/>
            </w:tcBorders>
            <w:vAlign w:val="center"/>
            <w:hideMark/>
          </w:tcPr>
          <w:p w14:paraId="0F760B37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898" w:type="dxa"/>
            <w:vMerge w:val="restart"/>
            <w:tcBorders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3E98F16E" w14:textId="732A152F" w:rsidR="008C1FC5" w:rsidRPr="004B05E9" w:rsidRDefault="00F35962" w:rsidP="004B05E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213</w:t>
            </w:r>
          </w:p>
        </w:tc>
        <w:tc>
          <w:tcPr>
            <w:tcW w:w="2236" w:type="dxa"/>
            <w:vMerge w:val="restart"/>
            <w:tcBorders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0C72E87F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okrožnih državnih tožilcev</w:t>
            </w:r>
          </w:p>
        </w:tc>
        <w:tc>
          <w:tcPr>
            <w:tcW w:w="545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2F4E1A51" w14:textId="343DEC14" w:rsidR="008C1FC5" w:rsidRPr="004B05E9" w:rsidRDefault="00EA01E9" w:rsidP="00A938D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4</w:t>
            </w:r>
          </w:p>
        </w:tc>
        <w:tc>
          <w:tcPr>
            <w:tcW w:w="183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62546885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za italijanski jezik</w:t>
            </w:r>
          </w:p>
        </w:tc>
      </w:tr>
      <w:tr w:rsidR="008C1FC5" w:rsidRPr="004B05E9" w14:paraId="5BD5BD5E" w14:textId="77777777" w:rsidTr="00EA01E9">
        <w:trPr>
          <w:trHeight w:val="347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33FE31A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F855AD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BCA27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872131" w14:textId="77777777" w:rsidR="008C1FC5" w:rsidRPr="004B05E9" w:rsidRDefault="008C1FC5" w:rsidP="004B05E9">
            <w:pPr>
              <w:spacing w:line="260" w:lineRule="exact"/>
              <w:rPr>
                <w:rFonts w:eastAsia="Arial" w:cs="Arial"/>
                <w:color w:val="000000"/>
                <w:szCs w:val="20"/>
              </w:rPr>
            </w:pPr>
          </w:p>
        </w:tc>
        <w:tc>
          <w:tcPr>
            <w:tcW w:w="545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76114BB6" w14:textId="77777777" w:rsidR="008C1FC5" w:rsidRPr="004B05E9" w:rsidRDefault="008C1FC5" w:rsidP="00A938D9">
            <w:pPr>
              <w:pStyle w:val="p"/>
              <w:spacing w:line="260" w:lineRule="exact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1</w:t>
            </w:r>
          </w:p>
        </w:tc>
        <w:tc>
          <w:tcPr>
            <w:tcW w:w="1838" w:type="dxa"/>
            <w:tcBorders>
              <w:bottom w:val="single" w:sz="8" w:space="0" w:color="000000"/>
              <w:right w:val="single" w:sz="8" w:space="0" w:color="000000"/>
            </w:tcBorders>
            <w:tcMar>
              <w:top w:w="67" w:type="dxa"/>
              <w:left w:w="113" w:type="dxa"/>
              <w:bottom w:w="67" w:type="dxa"/>
              <w:right w:w="118" w:type="dxa"/>
            </w:tcMar>
            <w:vAlign w:val="center"/>
            <w:hideMark/>
          </w:tcPr>
          <w:p w14:paraId="10926913" w14:textId="77777777" w:rsidR="008C1FC5" w:rsidRPr="004B05E9" w:rsidRDefault="008C1FC5" w:rsidP="004B05E9">
            <w:pPr>
              <w:pStyle w:val="p"/>
              <w:spacing w:line="260" w:lineRule="exact"/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</w:pPr>
            <w:r w:rsidRPr="004B05E9">
              <w:rPr>
                <w:rFonts w:ascii="Arial" w:eastAsia="Arial" w:hAnsi="Arial" w:cs="Arial"/>
                <w:color w:val="000000"/>
                <w:sz w:val="20"/>
                <w:szCs w:val="20"/>
                <w:lang w:val="sl-SI"/>
              </w:rPr>
              <w:t>za madžarski jezik</w:t>
            </w:r>
          </w:p>
        </w:tc>
      </w:tr>
    </w:tbl>
    <w:p w14:paraId="2A6E5AA4" w14:textId="77777777" w:rsidR="00F6187E" w:rsidRDefault="00F6187E" w:rsidP="00E46856">
      <w:pPr>
        <w:pStyle w:val="odstavek2"/>
        <w:spacing w:before="0" w:line="260" w:lineRule="exact"/>
        <w:ind w:firstLine="0"/>
        <w:jc w:val="right"/>
        <w:rPr>
          <w:sz w:val="20"/>
          <w:szCs w:val="20"/>
        </w:rPr>
      </w:pPr>
      <w:r w:rsidRPr="002F67C0">
        <w:rPr>
          <w:sz w:val="20"/>
          <w:szCs w:val="20"/>
        </w:rPr>
        <w:t>.«.</w:t>
      </w:r>
    </w:p>
    <w:p w14:paraId="47DA0742" w14:textId="77777777" w:rsidR="008840DF" w:rsidRPr="00EA01E9" w:rsidRDefault="008840DF" w:rsidP="004B05E9">
      <w:pPr>
        <w:pStyle w:val="odstavek2"/>
        <w:spacing w:before="0" w:line="260" w:lineRule="exact"/>
        <w:ind w:firstLine="0"/>
        <w:rPr>
          <w:sz w:val="20"/>
          <w:szCs w:val="20"/>
        </w:rPr>
      </w:pPr>
    </w:p>
    <w:p w14:paraId="669800B2" w14:textId="77777777" w:rsidR="00F6187E" w:rsidRPr="00EA01E9" w:rsidRDefault="00F6187E" w:rsidP="004B05E9">
      <w:pPr>
        <w:overflowPunct w:val="0"/>
        <w:autoSpaceDE w:val="0"/>
        <w:autoSpaceDN w:val="0"/>
        <w:spacing w:line="260" w:lineRule="exact"/>
        <w:jc w:val="center"/>
        <w:rPr>
          <w:rFonts w:cs="Arial"/>
          <w:b/>
          <w:szCs w:val="20"/>
          <w:lang w:eastAsia="sl-SI"/>
        </w:rPr>
      </w:pPr>
      <w:r w:rsidRPr="00EA01E9">
        <w:rPr>
          <w:rFonts w:cs="Arial"/>
          <w:b/>
          <w:szCs w:val="20"/>
          <w:lang w:eastAsia="sl-SI"/>
        </w:rPr>
        <w:t>II.</w:t>
      </w:r>
    </w:p>
    <w:p w14:paraId="6ED134D5" w14:textId="77777777" w:rsidR="008840DF" w:rsidRPr="00EA01E9" w:rsidRDefault="008840DF" w:rsidP="004B05E9">
      <w:pPr>
        <w:overflowPunct w:val="0"/>
        <w:autoSpaceDE w:val="0"/>
        <w:autoSpaceDN w:val="0"/>
        <w:spacing w:line="260" w:lineRule="exact"/>
        <w:jc w:val="center"/>
        <w:rPr>
          <w:rFonts w:cs="Arial"/>
          <w:b/>
          <w:szCs w:val="20"/>
          <w:lang w:eastAsia="sl-SI"/>
        </w:rPr>
      </w:pPr>
    </w:p>
    <w:p w14:paraId="705F9290" w14:textId="11E1EFB5" w:rsidR="00F6187E" w:rsidRPr="00EA01E9" w:rsidRDefault="00F6187E" w:rsidP="004B05E9">
      <w:pPr>
        <w:overflowPunct w:val="0"/>
        <w:autoSpaceDE w:val="0"/>
        <w:autoSpaceDN w:val="0"/>
        <w:spacing w:line="260" w:lineRule="exact"/>
        <w:jc w:val="both"/>
        <w:rPr>
          <w:rFonts w:cs="Arial"/>
          <w:szCs w:val="20"/>
          <w:lang w:eastAsia="sl-SI"/>
        </w:rPr>
      </w:pPr>
      <w:r w:rsidRPr="00EA01E9">
        <w:rPr>
          <w:rFonts w:cs="Arial"/>
          <w:szCs w:val="20"/>
          <w:lang w:eastAsia="sl-SI"/>
        </w:rPr>
        <w:t>Ta odredba začne veljati</w:t>
      </w:r>
      <w:r w:rsidR="00ED24F9">
        <w:rPr>
          <w:rFonts w:cs="Arial"/>
          <w:szCs w:val="20"/>
          <w:lang w:eastAsia="sl-SI"/>
        </w:rPr>
        <w:t xml:space="preserve"> </w:t>
      </w:r>
      <w:r w:rsidR="00ED24F9" w:rsidRPr="00ED24F9">
        <w:rPr>
          <w:rFonts w:cs="Arial"/>
          <w:szCs w:val="20"/>
          <w:lang w:eastAsia="sl-SI"/>
        </w:rPr>
        <w:t>1. januarja 2027</w:t>
      </w:r>
      <w:r w:rsidRPr="00EA01E9">
        <w:rPr>
          <w:rFonts w:cs="Arial"/>
          <w:szCs w:val="20"/>
          <w:lang w:eastAsia="sl-SI"/>
        </w:rPr>
        <w:t>.</w:t>
      </w:r>
    </w:p>
    <w:p w14:paraId="1D869FB7" w14:textId="77777777" w:rsidR="00F6187E" w:rsidRPr="00EA01E9" w:rsidRDefault="00F6187E" w:rsidP="004B05E9">
      <w:pPr>
        <w:spacing w:line="260" w:lineRule="exact"/>
        <w:jc w:val="both"/>
        <w:rPr>
          <w:rFonts w:cs="Arial"/>
          <w:sz w:val="22"/>
          <w:szCs w:val="22"/>
        </w:rPr>
      </w:pPr>
    </w:p>
    <w:p w14:paraId="3B6F23CA" w14:textId="77777777" w:rsidR="008840DF" w:rsidRPr="00EA01E9" w:rsidRDefault="008840DF" w:rsidP="004B05E9">
      <w:pPr>
        <w:spacing w:line="260" w:lineRule="exact"/>
        <w:jc w:val="both"/>
        <w:rPr>
          <w:rFonts w:cs="Arial"/>
          <w:sz w:val="22"/>
          <w:szCs w:val="22"/>
        </w:rPr>
      </w:pPr>
    </w:p>
    <w:p w14:paraId="50A9FDA1" w14:textId="34743465" w:rsidR="00F6187E" w:rsidRPr="00EA01E9" w:rsidRDefault="00F6187E" w:rsidP="004B05E9">
      <w:pPr>
        <w:spacing w:line="260" w:lineRule="exact"/>
        <w:jc w:val="both"/>
        <w:rPr>
          <w:rFonts w:cs="Arial"/>
          <w:szCs w:val="20"/>
        </w:rPr>
      </w:pPr>
      <w:r w:rsidRPr="00EA01E9">
        <w:rPr>
          <w:rFonts w:cs="Arial"/>
          <w:szCs w:val="20"/>
        </w:rPr>
        <w:t xml:space="preserve">Št. </w:t>
      </w:r>
      <w:r w:rsidR="00D85EE1" w:rsidRPr="00D85EE1">
        <w:rPr>
          <w:rFonts w:cs="Arial"/>
          <w:szCs w:val="20"/>
        </w:rPr>
        <w:t>007-179/2026</w:t>
      </w:r>
    </w:p>
    <w:p w14:paraId="2473F4A3" w14:textId="7433C761" w:rsidR="00F6187E" w:rsidRPr="00EA01E9" w:rsidRDefault="00F6187E" w:rsidP="004B05E9">
      <w:pPr>
        <w:spacing w:line="260" w:lineRule="exact"/>
        <w:jc w:val="both"/>
        <w:rPr>
          <w:rFonts w:cs="Arial"/>
          <w:szCs w:val="20"/>
        </w:rPr>
      </w:pPr>
      <w:r w:rsidRPr="00EA01E9">
        <w:rPr>
          <w:rFonts w:cs="Arial"/>
          <w:szCs w:val="20"/>
        </w:rPr>
        <w:t xml:space="preserve">Ljubljana, </w:t>
      </w:r>
      <w:r w:rsidR="00C24007" w:rsidRPr="00EA01E9">
        <w:rPr>
          <w:rFonts w:cs="Arial"/>
          <w:szCs w:val="20"/>
        </w:rPr>
        <w:t xml:space="preserve">dne </w:t>
      </w:r>
    </w:p>
    <w:p w14:paraId="0F7CE151" w14:textId="6FC4CC4C" w:rsidR="00F6187E" w:rsidRPr="00EA01E9" w:rsidRDefault="00F6187E" w:rsidP="004B05E9">
      <w:pPr>
        <w:spacing w:line="260" w:lineRule="exact"/>
        <w:jc w:val="both"/>
        <w:rPr>
          <w:rFonts w:cs="Arial"/>
          <w:szCs w:val="20"/>
        </w:rPr>
      </w:pPr>
      <w:r w:rsidRPr="00EA01E9">
        <w:rPr>
          <w:rFonts w:cs="Arial"/>
          <w:bCs/>
          <w:szCs w:val="20"/>
          <w:lang w:eastAsia="sl-SI"/>
        </w:rPr>
        <w:t xml:space="preserve">EVA </w:t>
      </w:r>
      <w:r w:rsidR="00ED13BA" w:rsidRPr="00ED13BA">
        <w:rPr>
          <w:rFonts w:cs="Arial"/>
          <w:bCs/>
          <w:szCs w:val="20"/>
          <w:lang w:eastAsia="sl-SI"/>
        </w:rPr>
        <w:t>2026-2030-0065</w:t>
      </w:r>
    </w:p>
    <w:p w14:paraId="44DC9A92" w14:textId="72EAED2A" w:rsidR="00F6187E" w:rsidRPr="00EA01E9" w:rsidRDefault="00F6187E" w:rsidP="004B05E9">
      <w:pPr>
        <w:tabs>
          <w:tab w:val="left" w:pos="9185"/>
        </w:tabs>
        <w:spacing w:line="260" w:lineRule="exact"/>
        <w:ind w:left="5528" w:right="312"/>
        <w:rPr>
          <w:rFonts w:cs="Arial"/>
          <w:b/>
          <w:szCs w:val="20"/>
        </w:rPr>
      </w:pPr>
      <w:r w:rsidRPr="00EA01E9">
        <w:rPr>
          <w:rFonts w:cs="Arial"/>
          <w:b/>
          <w:szCs w:val="20"/>
        </w:rPr>
        <w:t xml:space="preserve">               </w:t>
      </w:r>
      <w:r w:rsidR="00E70CE3" w:rsidRPr="00EA01E9">
        <w:rPr>
          <w:rFonts w:cs="Arial"/>
          <w:b/>
          <w:szCs w:val="20"/>
        </w:rPr>
        <w:t xml:space="preserve">    </w:t>
      </w:r>
      <w:r w:rsidR="00E141ED">
        <w:rPr>
          <w:rFonts w:cs="Arial"/>
          <w:szCs w:val="20"/>
        </w:rPr>
        <w:t>Mihael Zupančič</w:t>
      </w:r>
    </w:p>
    <w:p w14:paraId="5E22AB14" w14:textId="088BAC91" w:rsidR="00F6187E" w:rsidRPr="00EA01E9" w:rsidRDefault="00F6187E" w:rsidP="004B05E9">
      <w:pPr>
        <w:tabs>
          <w:tab w:val="left" w:pos="1701"/>
        </w:tabs>
        <w:spacing w:line="260" w:lineRule="exact"/>
        <w:ind w:left="-142"/>
        <w:jc w:val="center"/>
        <w:rPr>
          <w:rFonts w:cs="Arial"/>
          <w:szCs w:val="20"/>
        </w:rPr>
      </w:pPr>
      <w:r w:rsidRPr="00EA01E9">
        <w:rPr>
          <w:rFonts w:cs="Arial"/>
          <w:szCs w:val="20"/>
        </w:rPr>
        <w:t xml:space="preserve">                                                                                                   minist</w:t>
      </w:r>
      <w:r w:rsidR="00E141ED">
        <w:rPr>
          <w:rFonts w:cs="Arial"/>
          <w:szCs w:val="20"/>
        </w:rPr>
        <w:t>er</w:t>
      </w:r>
      <w:r w:rsidRPr="00EA01E9">
        <w:rPr>
          <w:rFonts w:cs="Arial"/>
          <w:szCs w:val="20"/>
        </w:rPr>
        <w:t xml:space="preserve"> </w:t>
      </w:r>
    </w:p>
    <w:p w14:paraId="730A0883" w14:textId="77777777" w:rsidR="00F6187E" w:rsidRPr="00EA01E9" w:rsidRDefault="00F6187E" w:rsidP="004B05E9">
      <w:pPr>
        <w:tabs>
          <w:tab w:val="left" w:pos="1701"/>
        </w:tabs>
        <w:spacing w:line="260" w:lineRule="exact"/>
        <w:ind w:left="-142"/>
        <w:jc w:val="center"/>
        <w:rPr>
          <w:rFonts w:cs="Arial"/>
          <w:szCs w:val="20"/>
        </w:rPr>
      </w:pPr>
      <w:r w:rsidRPr="00EA01E9">
        <w:rPr>
          <w:rFonts w:cs="Arial"/>
          <w:szCs w:val="20"/>
        </w:rPr>
        <w:tab/>
      </w:r>
      <w:r w:rsidRPr="00EA01E9">
        <w:rPr>
          <w:rFonts w:cs="Arial"/>
          <w:szCs w:val="20"/>
        </w:rPr>
        <w:tab/>
      </w:r>
      <w:r w:rsidRPr="00EA01E9">
        <w:rPr>
          <w:rFonts w:cs="Arial"/>
          <w:szCs w:val="20"/>
        </w:rPr>
        <w:tab/>
      </w:r>
      <w:r w:rsidRPr="00EA01E9">
        <w:rPr>
          <w:rFonts w:cs="Arial"/>
          <w:szCs w:val="20"/>
        </w:rPr>
        <w:tab/>
        <w:t xml:space="preserve">                                za pravosodje</w:t>
      </w:r>
    </w:p>
    <w:p w14:paraId="62F57928" w14:textId="77777777" w:rsidR="00F6187E" w:rsidRPr="00EA01E9" w:rsidRDefault="00F6187E" w:rsidP="004B05E9">
      <w:pPr>
        <w:tabs>
          <w:tab w:val="left" w:pos="1701"/>
        </w:tabs>
        <w:spacing w:line="260" w:lineRule="exact"/>
        <w:ind w:left="-142"/>
        <w:jc w:val="center"/>
        <w:rPr>
          <w:rFonts w:cs="Arial"/>
          <w:szCs w:val="20"/>
        </w:rPr>
      </w:pPr>
    </w:p>
    <w:p w14:paraId="0EB97635" w14:textId="77777777" w:rsidR="00346DA8" w:rsidRDefault="00346DA8" w:rsidP="004B05E9">
      <w:pPr>
        <w:pStyle w:val="datumtevilka"/>
        <w:rPr>
          <w:rFonts w:cs="Arial"/>
        </w:rPr>
      </w:pPr>
    </w:p>
    <w:p w14:paraId="7E35DF33" w14:textId="0283A0B8" w:rsidR="00F6187E" w:rsidRPr="00EA01E9" w:rsidRDefault="00F6187E" w:rsidP="004B05E9">
      <w:pPr>
        <w:pStyle w:val="datumtevilka"/>
        <w:rPr>
          <w:rFonts w:cs="Arial"/>
        </w:rPr>
      </w:pPr>
      <w:r w:rsidRPr="00EA01E9">
        <w:rPr>
          <w:rFonts w:cs="Arial"/>
        </w:rPr>
        <w:t>Vlada Republike Slovenije je k tej odredbi podala soglasje s sklepom št</w:t>
      </w:r>
      <w:r w:rsidR="00E70CE3" w:rsidRPr="00EA01E9">
        <w:rPr>
          <w:rFonts w:cs="Arial"/>
        </w:rPr>
        <w:t>.</w:t>
      </w:r>
      <w:r w:rsidR="00E141ED">
        <w:rPr>
          <w:rFonts w:cs="Arial"/>
        </w:rPr>
        <w:t>_________</w:t>
      </w:r>
      <w:r w:rsidRPr="00EA01E9">
        <w:rPr>
          <w:rFonts w:cs="Arial"/>
        </w:rPr>
        <w:t xml:space="preserve"> z dne </w:t>
      </w:r>
      <w:r w:rsidR="00E141ED">
        <w:rPr>
          <w:rFonts w:cs="Arial"/>
        </w:rPr>
        <w:t>_________</w:t>
      </w:r>
      <w:r w:rsidR="00E70CE3" w:rsidRPr="00EA01E9">
        <w:rPr>
          <w:rFonts w:cs="Arial"/>
        </w:rPr>
        <w:t>.</w:t>
      </w:r>
    </w:p>
    <w:p w14:paraId="27F58670" w14:textId="77777777" w:rsidR="000E79B1" w:rsidRPr="00EA01E9" w:rsidRDefault="000E79B1" w:rsidP="004B05E9">
      <w:pPr>
        <w:spacing w:line="260" w:lineRule="exact"/>
        <w:rPr>
          <w:rFonts w:cs="Arial"/>
        </w:rPr>
      </w:pPr>
    </w:p>
    <w:p w14:paraId="7A275F6D" w14:textId="77777777" w:rsidR="00EE31C8" w:rsidRPr="00EA01E9" w:rsidRDefault="00EE31C8" w:rsidP="004B05E9">
      <w:pPr>
        <w:spacing w:line="260" w:lineRule="exact"/>
        <w:rPr>
          <w:rFonts w:cs="Arial"/>
        </w:rPr>
      </w:pPr>
    </w:p>
    <w:p w14:paraId="28C602C5" w14:textId="5BE7B0F2" w:rsidR="00EE31C8" w:rsidRPr="00EA01E9" w:rsidRDefault="00EE31C8" w:rsidP="004B05E9">
      <w:pPr>
        <w:spacing w:line="260" w:lineRule="exact"/>
        <w:rPr>
          <w:rFonts w:cs="Arial"/>
        </w:rPr>
      </w:pPr>
    </w:p>
    <w:sectPr w:rsidR="00EE31C8" w:rsidRPr="00EA0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7E"/>
    <w:rsid w:val="000310D6"/>
    <w:rsid w:val="000E01B5"/>
    <w:rsid w:val="000E79B1"/>
    <w:rsid w:val="00215B27"/>
    <w:rsid w:val="002251A5"/>
    <w:rsid w:val="00246B80"/>
    <w:rsid w:val="002E00EE"/>
    <w:rsid w:val="002F67C0"/>
    <w:rsid w:val="00346DA8"/>
    <w:rsid w:val="00384536"/>
    <w:rsid w:val="003D117A"/>
    <w:rsid w:val="00440229"/>
    <w:rsid w:val="004B03DE"/>
    <w:rsid w:val="004B05E9"/>
    <w:rsid w:val="004D6190"/>
    <w:rsid w:val="00655F90"/>
    <w:rsid w:val="00707C98"/>
    <w:rsid w:val="007239CA"/>
    <w:rsid w:val="0079600D"/>
    <w:rsid w:val="007B0EEF"/>
    <w:rsid w:val="007D0D4E"/>
    <w:rsid w:val="00805EAE"/>
    <w:rsid w:val="008840DF"/>
    <w:rsid w:val="008C1FC5"/>
    <w:rsid w:val="00A8637F"/>
    <w:rsid w:val="00A938D9"/>
    <w:rsid w:val="00AD7722"/>
    <w:rsid w:val="00B4538E"/>
    <w:rsid w:val="00C24007"/>
    <w:rsid w:val="00C7243A"/>
    <w:rsid w:val="00D85EE1"/>
    <w:rsid w:val="00DC584A"/>
    <w:rsid w:val="00E141ED"/>
    <w:rsid w:val="00E4289B"/>
    <w:rsid w:val="00E46856"/>
    <w:rsid w:val="00E70CE3"/>
    <w:rsid w:val="00E94244"/>
    <w:rsid w:val="00EA01E9"/>
    <w:rsid w:val="00ED13BA"/>
    <w:rsid w:val="00ED24F9"/>
    <w:rsid w:val="00EE31C8"/>
    <w:rsid w:val="00F35962"/>
    <w:rsid w:val="00F6187E"/>
    <w:rsid w:val="00F7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4198D"/>
  <w15:chartTrackingRefBased/>
  <w15:docId w15:val="{03EFBA99-C473-4917-96AD-A8F921F4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187E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2">
    <w:name w:val="odstavek2"/>
    <w:basedOn w:val="Navaden"/>
    <w:rsid w:val="00F6187E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paragraph" w:customStyle="1" w:styleId="datumtevilka">
    <w:name w:val="datum številka"/>
    <w:basedOn w:val="Navaden"/>
    <w:qFormat/>
    <w:rsid w:val="00E70CE3"/>
    <w:pPr>
      <w:tabs>
        <w:tab w:val="left" w:pos="1701"/>
      </w:tabs>
      <w:spacing w:line="260" w:lineRule="exact"/>
    </w:pPr>
    <w:rPr>
      <w:szCs w:val="20"/>
      <w:lang w:eastAsia="sl-SI"/>
    </w:rPr>
  </w:style>
  <w:style w:type="paragraph" w:styleId="Revizija">
    <w:name w:val="Revision"/>
    <w:hidden/>
    <w:uiPriority w:val="99"/>
    <w:semiHidden/>
    <w:rsid w:val="00C24007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customStyle="1" w:styleId="p">
    <w:name w:val="p"/>
    <w:basedOn w:val="Navaden"/>
    <w:rsid w:val="008C1FC5"/>
    <w:pPr>
      <w:spacing w:line="240" w:lineRule="auto"/>
    </w:pPr>
    <w:rPr>
      <w:rFonts w:ascii="Times New Roman" w:hAnsi="Times New Roman"/>
      <w:sz w:val="21"/>
      <w:szCs w:val="21"/>
      <w:lang w:val="en-US"/>
    </w:rPr>
  </w:style>
  <w:style w:type="character" w:styleId="Hiperpovezava">
    <w:name w:val="Hyperlink"/>
    <w:basedOn w:val="Privzetapisavaodstavka"/>
    <w:uiPriority w:val="99"/>
    <w:unhideWhenUsed/>
    <w:rsid w:val="002251A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5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 Kunaver</dc:creator>
  <cp:keywords/>
  <dc:description/>
  <cp:lastModifiedBy>Janja Kunaver</cp:lastModifiedBy>
  <cp:revision>43</cp:revision>
  <dcterms:created xsi:type="dcterms:W3CDTF">2024-04-02T08:17:00Z</dcterms:created>
  <dcterms:modified xsi:type="dcterms:W3CDTF">2026-10-07T12:19:00Z</dcterms:modified>
</cp:coreProperties>
</file>