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2E98B" w14:textId="77777777" w:rsidR="00E427B6" w:rsidRDefault="00E427B6" w:rsidP="00E427B6">
      <w:pPr>
        <w:pStyle w:val="Odebeljeno"/>
        <w:spacing w:line="260" w:lineRule="auto"/>
      </w:pPr>
      <w:r>
        <w:t>BESEDILO ČLENOV</w:t>
      </w:r>
    </w:p>
    <w:p w14:paraId="720621CE" w14:textId="77777777" w:rsidR="00E427B6" w:rsidRDefault="00E427B6" w:rsidP="00E427B6">
      <w:pPr>
        <w:pStyle w:val="Odstavek"/>
        <w:spacing w:line="260" w:lineRule="auto"/>
        <w:ind w:firstLine="0"/>
      </w:pPr>
      <w:r>
        <w:t>Na podlagi petega odstavka 20. člena in drugega odstavka 86. člena Zakona o hrani (Uradni list RS, št. 100/25) izdaja minister za kmetijstvo</w:t>
      </w:r>
    </w:p>
    <w:p w14:paraId="704BD165" w14:textId="77777777" w:rsidR="00E427B6" w:rsidRDefault="00E427B6" w:rsidP="00E427B6">
      <w:pPr>
        <w:spacing w:after="0" w:line="260" w:lineRule="auto"/>
        <w:rPr>
          <w:rFonts w:cs="Arial"/>
        </w:rPr>
      </w:pPr>
    </w:p>
    <w:p w14:paraId="27AD0FBF" w14:textId="77777777" w:rsidR="00E427B6" w:rsidRDefault="00E427B6" w:rsidP="00E427B6">
      <w:pPr>
        <w:pStyle w:val="Naslov10"/>
        <w:spacing w:line="260" w:lineRule="auto"/>
      </w:pPr>
      <w:r>
        <w:t>Pravilnik o strokovni komisiji in načinu podaje nacionalnega ugovora za sistem geografskih označb, ki ščitijo imena vin</w:t>
      </w:r>
    </w:p>
    <w:p w14:paraId="3541D633" w14:textId="77777777" w:rsidR="00E427B6" w:rsidRDefault="00E427B6" w:rsidP="00E427B6">
      <w:pPr>
        <w:pStyle w:val="Poglavje"/>
        <w:spacing w:line="260" w:lineRule="auto"/>
      </w:pPr>
      <w:r>
        <w:t>I. POGLAVJE</w:t>
      </w:r>
    </w:p>
    <w:p w14:paraId="39C324C4" w14:textId="77777777" w:rsidR="00E427B6" w:rsidRDefault="00E427B6" w:rsidP="00E427B6">
      <w:pPr>
        <w:pStyle w:val="Poglavjenaslov"/>
        <w:spacing w:line="260" w:lineRule="auto"/>
      </w:pPr>
      <w:r>
        <w:t>SPLOŠNE DOLOČBE</w:t>
      </w:r>
    </w:p>
    <w:p w14:paraId="0E663C90" w14:textId="77777777" w:rsidR="00E427B6" w:rsidRDefault="00E427B6" w:rsidP="00E427B6">
      <w:pPr>
        <w:pStyle w:val="len"/>
        <w:spacing w:line="260" w:lineRule="auto"/>
      </w:pPr>
      <w:r>
        <w:t>1. člen</w:t>
      </w:r>
    </w:p>
    <w:p w14:paraId="032E0D20" w14:textId="77777777" w:rsidR="00E427B6" w:rsidRDefault="00E427B6" w:rsidP="00E427B6">
      <w:pPr>
        <w:pStyle w:val="lennaslov"/>
        <w:spacing w:line="260" w:lineRule="auto"/>
      </w:pPr>
      <w:r>
        <w:t>(vsebina)</w:t>
      </w:r>
    </w:p>
    <w:p w14:paraId="18BA2991" w14:textId="77777777" w:rsidR="00E427B6" w:rsidRDefault="00E427B6" w:rsidP="00E427B6">
      <w:pPr>
        <w:spacing w:after="0" w:line="260" w:lineRule="auto"/>
        <w:rPr>
          <w:rFonts w:cs="Arial"/>
        </w:rPr>
      </w:pPr>
    </w:p>
    <w:p w14:paraId="38D96836" w14:textId="77777777" w:rsidR="00E427B6" w:rsidRDefault="00E427B6" w:rsidP="00E427B6">
      <w:pPr>
        <w:spacing w:after="0" w:line="260" w:lineRule="auto"/>
      </w:pPr>
      <w:r>
        <w:t>Ta pravilnik določa področje delovanja, sestavo strokovne komisije, pogoje za imenovanje članov strokovne komisije, naloge strokovne komisije, način delovanja komisije, način obvladovanja nasprotja interesov, in druge podrobnejše pogoje za strokovno komisijo za sistem geografskih označb, ki ščitijo imena vin ter podrobnejše pogoje postopka nacionalnega ugovora.</w:t>
      </w:r>
    </w:p>
    <w:p w14:paraId="077FA382" w14:textId="77777777" w:rsidR="00E427B6" w:rsidRDefault="00E427B6" w:rsidP="00E427B6">
      <w:pPr>
        <w:pStyle w:val="len"/>
        <w:spacing w:line="260" w:lineRule="auto"/>
      </w:pPr>
      <w:r>
        <w:t>2. člen</w:t>
      </w:r>
    </w:p>
    <w:p w14:paraId="46B05511" w14:textId="77777777" w:rsidR="00E427B6" w:rsidRDefault="00E427B6" w:rsidP="00E427B6">
      <w:pPr>
        <w:pStyle w:val="lennaslov"/>
        <w:spacing w:line="260" w:lineRule="auto"/>
      </w:pPr>
      <w:r>
        <w:t>(področje delovanja)</w:t>
      </w:r>
    </w:p>
    <w:p w14:paraId="75BC58C5" w14:textId="77777777" w:rsidR="00E427B6" w:rsidRDefault="00E427B6" w:rsidP="00E427B6">
      <w:pPr>
        <w:spacing w:after="0" w:line="260" w:lineRule="auto"/>
        <w:rPr>
          <w:rFonts w:cs="Arial"/>
        </w:rPr>
      </w:pPr>
    </w:p>
    <w:p w14:paraId="55A67779" w14:textId="77777777" w:rsidR="00E427B6" w:rsidRDefault="00E427B6" w:rsidP="00E427B6">
      <w:pPr>
        <w:spacing w:after="0" w:line="260" w:lineRule="auto"/>
      </w:pPr>
      <w:r>
        <w:t>Strokovna komisija imenovana po tem pravilniku deluje na področju geografskih označb »zaščitena označba porekla« in »zaščitena geografska označba« za vino. Vino pomeni proizvode iz prvega odstavka 92. člena Uredbe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spremenjena z Uredbo (EU) 2026/1739 Evropskega parlamenta in Sveta z dne 8. julija 2026 o spremembi uredb (EU) št. 1308/2013, (EU) 2021/2115 in (EU) 2021/2116 glede krepitve položaja kmetov v verigi preskrbe z živilskimi proizvodi (UL L št. 2026/1739 z dne 29.7.2026).</w:t>
      </w:r>
    </w:p>
    <w:p w14:paraId="6E424B2D" w14:textId="77777777" w:rsidR="00E427B6" w:rsidRDefault="00E427B6" w:rsidP="00E427B6">
      <w:pPr>
        <w:pStyle w:val="len"/>
        <w:spacing w:line="260" w:lineRule="auto"/>
      </w:pPr>
      <w:r>
        <w:t>3. člen</w:t>
      </w:r>
    </w:p>
    <w:p w14:paraId="004ADE9C" w14:textId="77777777" w:rsidR="00E427B6" w:rsidRDefault="00E427B6" w:rsidP="00E427B6">
      <w:pPr>
        <w:pStyle w:val="lennaslov"/>
        <w:spacing w:line="260" w:lineRule="auto"/>
      </w:pPr>
      <w:r>
        <w:t>(sestava strokovne komisije)</w:t>
      </w:r>
    </w:p>
    <w:p w14:paraId="534AB175" w14:textId="77777777" w:rsidR="00E427B6" w:rsidRDefault="00E427B6" w:rsidP="00E427B6">
      <w:pPr>
        <w:spacing w:after="0" w:line="260" w:lineRule="auto"/>
        <w:rPr>
          <w:rFonts w:cs="Arial"/>
        </w:rPr>
      </w:pPr>
    </w:p>
    <w:p w14:paraId="7386A47A" w14:textId="77777777" w:rsidR="00E427B6" w:rsidRDefault="00E427B6" w:rsidP="00E427B6">
      <w:pPr>
        <w:spacing w:after="0" w:line="260" w:lineRule="auto"/>
      </w:pPr>
      <w:r>
        <w:t>(1) Strokovno komisijo s sklepom imenuje minister, pristojen za kmetijstvo (v nadaljnjem besedilu: minister).</w:t>
      </w:r>
    </w:p>
    <w:p w14:paraId="0F60D5C8" w14:textId="77777777" w:rsidR="00E427B6" w:rsidRDefault="00E427B6" w:rsidP="00E427B6">
      <w:pPr>
        <w:spacing w:after="0" w:line="260" w:lineRule="auto"/>
        <w:rPr>
          <w:rFonts w:cs="Arial"/>
        </w:rPr>
      </w:pPr>
    </w:p>
    <w:p w14:paraId="10F61E12" w14:textId="77777777" w:rsidR="00E427B6" w:rsidRDefault="00E427B6" w:rsidP="00E427B6">
      <w:pPr>
        <w:spacing w:after="0" w:line="260" w:lineRule="auto"/>
      </w:pPr>
      <w:r>
        <w:t>(2) Strokovno komisijo sestavlja pet članov, od tega:</w:t>
      </w:r>
    </w:p>
    <w:p w14:paraId="4CEC45CC" w14:textId="77777777" w:rsidR="00E427B6" w:rsidRDefault="00E427B6" w:rsidP="00E427B6">
      <w:pPr>
        <w:spacing w:after="0" w:line="260" w:lineRule="auto"/>
      </w:pPr>
      <w:r>
        <w:t>– najmanj en predstavnik pridelovalcev iz zakona, ki ureja vino, iz geografskega področja, na katerega se vloga nanaša,</w:t>
      </w:r>
    </w:p>
    <w:p w14:paraId="1F3E71DD" w14:textId="77777777" w:rsidR="00E427B6" w:rsidRDefault="00E427B6" w:rsidP="00E427B6">
      <w:pPr>
        <w:spacing w:after="0" w:line="260" w:lineRule="auto"/>
      </w:pPr>
      <w:r>
        <w:t>– najmanj en predstavniki izobraževalnih ustanov, ki delujejo na področju vinarstva, vinogradništva, živilskih ved ali drugih primerljivih kmetijskih ali biotehniških ved,</w:t>
      </w:r>
    </w:p>
    <w:p w14:paraId="39A2DB17" w14:textId="77777777" w:rsidR="00E427B6" w:rsidRDefault="00E427B6" w:rsidP="00E427B6">
      <w:pPr>
        <w:spacing w:after="0" w:line="260" w:lineRule="auto"/>
      </w:pPr>
      <w:r>
        <w:t>– najmanj en predstavnik pooblaščene organizacije za oceno iz zakona, ki ureja vino,</w:t>
      </w:r>
    </w:p>
    <w:p w14:paraId="37BBD6D9" w14:textId="77777777" w:rsidR="00E427B6" w:rsidRDefault="00E427B6" w:rsidP="00E427B6">
      <w:pPr>
        <w:spacing w:after="0" w:line="260" w:lineRule="auto"/>
      </w:pPr>
      <w:r>
        <w:t>– najmanj en predstavnik organizacij za kontrolo in certificiranje iz zakona, ki ureja hrano. </w:t>
      </w:r>
    </w:p>
    <w:p w14:paraId="3C2E2656" w14:textId="77777777" w:rsidR="00E427B6" w:rsidRDefault="00E427B6" w:rsidP="00E427B6">
      <w:pPr>
        <w:pStyle w:val="len"/>
        <w:spacing w:line="260" w:lineRule="auto"/>
      </w:pPr>
      <w:r>
        <w:t>4. člen</w:t>
      </w:r>
    </w:p>
    <w:p w14:paraId="51819379" w14:textId="77777777" w:rsidR="00E427B6" w:rsidRDefault="00E427B6" w:rsidP="00E427B6">
      <w:pPr>
        <w:pStyle w:val="lennaslov"/>
        <w:spacing w:line="260" w:lineRule="auto"/>
      </w:pPr>
      <w:r>
        <w:t>(pogoji za imenovanje člana strokovne komisije)</w:t>
      </w:r>
    </w:p>
    <w:p w14:paraId="730367D0" w14:textId="77777777" w:rsidR="00E427B6" w:rsidRDefault="00E427B6" w:rsidP="00E427B6">
      <w:pPr>
        <w:spacing w:after="0" w:line="260" w:lineRule="auto"/>
        <w:rPr>
          <w:rFonts w:cs="Arial"/>
        </w:rPr>
      </w:pPr>
    </w:p>
    <w:p w14:paraId="64B2951D" w14:textId="77777777" w:rsidR="00E427B6" w:rsidRDefault="00E427B6" w:rsidP="00E427B6">
      <w:pPr>
        <w:spacing w:after="0" w:line="260" w:lineRule="auto"/>
      </w:pPr>
      <w:r>
        <w:lastRenderedPageBreak/>
        <w:t>Član strokovne komisije:</w:t>
      </w:r>
    </w:p>
    <w:p w14:paraId="320F71CC" w14:textId="77777777" w:rsidR="00E427B6" w:rsidRDefault="00E427B6" w:rsidP="00E427B6">
      <w:pPr>
        <w:spacing w:after="0" w:line="260" w:lineRule="auto"/>
      </w:pPr>
      <w:r>
        <w:t>– mora imeti najmanj pet let delovnih izkušenj v vinogradniško-vinarski dejavnosti,</w:t>
      </w:r>
    </w:p>
    <w:p w14:paraId="158D670B" w14:textId="77777777" w:rsidR="00E427B6" w:rsidRDefault="00E427B6" w:rsidP="00E427B6">
      <w:pPr>
        <w:spacing w:after="0" w:line="260" w:lineRule="auto"/>
      </w:pPr>
      <w:r>
        <w:t>– ne sme biti član skupine proizvajalcev, ki je vložila obravnavani zahtevek za registracijo, spremembo ali preklic geografske označbe iz 2. člena tega pravilnika in</w:t>
      </w:r>
    </w:p>
    <w:p w14:paraId="6CB6D2DB" w14:textId="77777777" w:rsidR="00E427B6" w:rsidRDefault="00E427B6" w:rsidP="00E427B6">
      <w:pPr>
        <w:spacing w:after="0" w:line="260" w:lineRule="auto"/>
      </w:pPr>
      <w:r>
        <w:t>– ne sme biti nasprotju interesov, kot je opredeljeno v 7. členu pravilnika.</w:t>
      </w:r>
    </w:p>
    <w:p w14:paraId="3CC40ECD" w14:textId="77777777" w:rsidR="00E427B6" w:rsidRDefault="00E427B6" w:rsidP="00E427B6">
      <w:pPr>
        <w:pStyle w:val="len"/>
        <w:spacing w:line="260" w:lineRule="auto"/>
      </w:pPr>
      <w:r>
        <w:t>5. člen</w:t>
      </w:r>
    </w:p>
    <w:p w14:paraId="48789009" w14:textId="77777777" w:rsidR="00E427B6" w:rsidRDefault="00E427B6" w:rsidP="00E427B6">
      <w:pPr>
        <w:pStyle w:val="lennaslov"/>
        <w:spacing w:line="260" w:lineRule="auto"/>
      </w:pPr>
      <w:r>
        <w:t>(naloge strokovne komisije)</w:t>
      </w:r>
    </w:p>
    <w:p w14:paraId="543A80A3" w14:textId="77777777" w:rsidR="00E427B6" w:rsidRDefault="00E427B6" w:rsidP="00E427B6">
      <w:pPr>
        <w:spacing w:after="0" w:line="260" w:lineRule="auto"/>
        <w:jc w:val="left"/>
        <w:rPr>
          <w:rFonts w:cs="Arial"/>
        </w:rPr>
      </w:pPr>
    </w:p>
    <w:p w14:paraId="6365BF1C" w14:textId="77777777" w:rsidR="00E427B6" w:rsidRDefault="00E427B6" w:rsidP="00E427B6">
      <w:pPr>
        <w:spacing w:after="0" w:line="260" w:lineRule="auto"/>
        <w:jc w:val="left"/>
      </w:pPr>
      <w:r>
        <w:t>Naloge strokovne komisije so:</w:t>
      </w:r>
    </w:p>
    <w:p w14:paraId="51618377" w14:textId="77777777" w:rsidR="00E427B6" w:rsidRDefault="00E427B6" w:rsidP="00E427B6">
      <w:pPr>
        <w:spacing w:after="0" w:line="260" w:lineRule="auto"/>
        <w:jc w:val="left"/>
      </w:pPr>
      <w:r>
        <w:t>– preučitev predlogov za potrditev in spremembe specifikacij vina iz zakona, ki ureja hrano,</w:t>
      </w:r>
    </w:p>
    <w:p w14:paraId="24FD5475" w14:textId="77777777" w:rsidR="00E427B6" w:rsidRDefault="00E427B6" w:rsidP="00E427B6">
      <w:pPr>
        <w:spacing w:after="0" w:line="260" w:lineRule="auto"/>
        <w:jc w:val="left"/>
      </w:pPr>
      <w:r>
        <w:t>– preučitev in presoja utemeljenosti pripomb k predlogu specifikacij vina, prejetih v času nacionalnega ugovora,</w:t>
      </w:r>
    </w:p>
    <w:p w14:paraId="259DD962" w14:textId="77777777" w:rsidR="00E427B6" w:rsidRDefault="00E427B6" w:rsidP="00E427B6">
      <w:pPr>
        <w:spacing w:after="0" w:line="260" w:lineRule="auto"/>
        <w:jc w:val="left"/>
      </w:pPr>
      <w:r>
        <w:t>– podaja strokovnega mnenja k predlogom specifikacij vina.</w:t>
      </w:r>
    </w:p>
    <w:p w14:paraId="33A94604" w14:textId="77777777" w:rsidR="00E427B6" w:rsidRDefault="00E427B6" w:rsidP="00E427B6">
      <w:pPr>
        <w:pStyle w:val="len"/>
        <w:spacing w:line="260" w:lineRule="auto"/>
      </w:pPr>
      <w:r>
        <w:t>6. člen</w:t>
      </w:r>
    </w:p>
    <w:p w14:paraId="7FEFD0E1" w14:textId="77777777" w:rsidR="00E427B6" w:rsidRDefault="00E427B6" w:rsidP="00E427B6">
      <w:pPr>
        <w:pStyle w:val="lennaslov"/>
        <w:spacing w:line="260" w:lineRule="auto"/>
      </w:pPr>
      <w:r>
        <w:t>(način delovanja strokovne komisije)</w:t>
      </w:r>
    </w:p>
    <w:p w14:paraId="2E2D483E" w14:textId="77777777" w:rsidR="00E427B6" w:rsidRDefault="00E427B6" w:rsidP="00E427B6">
      <w:pPr>
        <w:spacing w:after="0" w:line="260" w:lineRule="auto"/>
        <w:rPr>
          <w:rFonts w:cs="Arial"/>
        </w:rPr>
      </w:pPr>
    </w:p>
    <w:p w14:paraId="1A3939C8" w14:textId="77777777" w:rsidR="00E427B6" w:rsidRDefault="00E427B6" w:rsidP="00E427B6">
      <w:pPr>
        <w:spacing w:after="0" w:line="260" w:lineRule="auto"/>
      </w:pPr>
      <w:r>
        <w:t>(1) Strokovna komisija najpozneje v enem mesecu od prejetja predloga specifikacije vina ministrstvu poda obrazloženo strokovno mnenje.</w:t>
      </w:r>
    </w:p>
    <w:p w14:paraId="206A7D88" w14:textId="77777777" w:rsidR="00E427B6" w:rsidRDefault="00E427B6" w:rsidP="00E427B6">
      <w:pPr>
        <w:spacing w:after="0" w:line="260" w:lineRule="auto"/>
        <w:rPr>
          <w:rFonts w:cs="Arial"/>
        </w:rPr>
      </w:pPr>
    </w:p>
    <w:p w14:paraId="305E9603" w14:textId="77777777" w:rsidR="00E427B6" w:rsidRDefault="00E427B6" w:rsidP="00E427B6">
      <w:pPr>
        <w:spacing w:after="0" w:line="260" w:lineRule="auto"/>
      </w:pPr>
      <w:r>
        <w:t>(2) Člani strokovne komisije   in drugi vabljeni za delo v strokovni komisiji niso upravičeni do povračila potnih stroškov, dnevnic in sejnin oziroma drugih plačil in nadomestil.</w:t>
      </w:r>
    </w:p>
    <w:p w14:paraId="37ADAF22" w14:textId="77777777" w:rsidR="00E427B6" w:rsidRDefault="00E427B6" w:rsidP="00E427B6">
      <w:pPr>
        <w:pStyle w:val="len"/>
        <w:spacing w:line="260" w:lineRule="auto"/>
      </w:pPr>
      <w:r>
        <w:t>7. člen</w:t>
      </w:r>
    </w:p>
    <w:p w14:paraId="1D246E1D" w14:textId="77777777" w:rsidR="00E427B6" w:rsidRDefault="00E427B6" w:rsidP="00E427B6">
      <w:pPr>
        <w:pStyle w:val="lennaslov"/>
        <w:spacing w:line="260" w:lineRule="auto"/>
      </w:pPr>
      <w:r>
        <w:t>(način obvladovanja nasprotja interesov)</w:t>
      </w:r>
    </w:p>
    <w:p w14:paraId="19A1224F" w14:textId="77777777" w:rsidR="00E427B6" w:rsidRDefault="00E427B6" w:rsidP="00E427B6">
      <w:pPr>
        <w:spacing w:after="0" w:line="260" w:lineRule="auto"/>
        <w:rPr>
          <w:rFonts w:cs="Arial"/>
        </w:rPr>
      </w:pPr>
    </w:p>
    <w:p w14:paraId="55ADE705" w14:textId="77777777" w:rsidR="00E427B6" w:rsidRDefault="00E427B6" w:rsidP="00E427B6">
      <w:pPr>
        <w:spacing w:after="0" w:line="260" w:lineRule="auto"/>
      </w:pPr>
      <w:r>
        <w:t>(1) Član strokovne komisije ne sme dovoliti, da bi njegov zasebni interes vplival ali ustvarjal videz, da vpliva na nepristransko in objektivno opravljanje njegovih nalog v okviru strokovne komisije, in svojega položaja v strokovni komisiji ne sme uporabiti za to, da bi sebi ali komu drugemu uresničil kakšen nedovoljen zasebni interes. Zasebni interes pomeni premoženjsko ali nepremoženjsko korist za člana strokovne komisije, njegove družinske člane in druge fizične ali pravne osebe, s katerimi ima ali je imel osebne, poslovne ali politične stike. Družinski člani v smislu tega pravilnika so osebe, ki v skladu z zakonom, ki ureja integriteto in preprečevanje korupcije, štejejo kot družinski člani.</w:t>
      </w:r>
    </w:p>
    <w:p w14:paraId="0B849F1C" w14:textId="77777777" w:rsidR="00E427B6" w:rsidRDefault="00E427B6" w:rsidP="00E427B6">
      <w:pPr>
        <w:spacing w:after="0" w:line="260" w:lineRule="auto"/>
        <w:rPr>
          <w:rFonts w:cs="Arial"/>
        </w:rPr>
      </w:pPr>
    </w:p>
    <w:p w14:paraId="79D8A50C" w14:textId="77777777" w:rsidR="00E427B6" w:rsidRDefault="00E427B6" w:rsidP="00E427B6">
      <w:pPr>
        <w:spacing w:after="0" w:line="260" w:lineRule="auto"/>
      </w:pPr>
      <w:r>
        <w:t>(2) Član strokovne komisije pred imenovanjem podpiše izjavo o neobstoju nasprotja interesov. Izjava je sestavni del tega pravilnika.</w:t>
      </w:r>
    </w:p>
    <w:p w14:paraId="0740C030" w14:textId="77777777" w:rsidR="00E427B6" w:rsidRDefault="00E427B6" w:rsidP="00E427B6">
      <w:pPr>
        <w:pStyle w:val="len"/>
        <w:spacing w:line="260" w:lineRule="auto"/>
      </w:pPr>
      <w:r>
        <w:t>8. člen</w:t>
      </w:r>
    </w:p>
    <w:p w14:paraId="5A19AA9B" w14:textId="77777777" w:rsidR="00E427B6" w:rsidRDefault="00E427B6" w:rsidP="00E427B6">
      <w:pPr>
        <w:pStyle w:val="lennaslov"/>
        <w:spacing w:line="260" w:lineRule="auto"/>
      </w:pPr>
      <w:r>
        <w:t>(postopek nacionalnega ugovora)</w:t>
      </w:r>
    </w:p>
    <w:p w14:paraId="25B2ECDA" w14:textId="77777777" w:rsidR="00E427B6" w:rsidRDefault="00E427B6" w:rsidP="00E427B6">
      <w:pPr>
        <w:spacing w:after="0" w:line="260" w:lineRule="auto"/>
        <w:rPr>
          <w:rFonts w:cs="Arial"/>
        </w:rPr>
      </w:pPr>
    </w:p>
    <w:p w14:paraId="5C353A4A" w14:textId="77777777" w:rsidR="00E427B6" w:rsidRDefault="00E427B6" w:rsidP="00E427B6">
      <w:pPr>
        <w:spacing w:after="0" w:line="260" w:lineRule="auto"/>
      </w:pPr>
      <w:r>
        <w:t>Nacionalni ugovor iz zakona, ki ureja hrano, vlagatelj ugovora vloži na ministrstvo, pristojno za kmetijstvo, po pošti ali po elektronski pošti v roku, ki ga določa zakon, ki ureja hrano.</w:t>
      </w:r>
    </w:p>
    <w:p w14:paraId="010A1396" w14:textId="77777777" w:rsidR="00E427B6" w:rsidRDefault="00E427B6" w:rsidP="00E427B6">
      <w:pPr>
        <w:pStyle w:val="Poglavje"/>
        <w:spacing w:line="260" w:lineRule="auto"/>
      </w:pPr>
      <w:r>
        <w:t>II. POGLAVJE</w:t>
      </w:r>
    </w:p>
    <w:p w14:paraId="7A9E07C7" w14:textId="77777777" w:rsidR="00E427B6" w:rsidRDefault="00E427B6" w:rsidP="00E427B6">
      <w:pPr>
        <w:pStyle w:val="Poglavjenaslov"/>
        <w:spacing w:line="260" w:lineRule="auto"/>
      </w:pPr>
      <w:r>
        <w:t>KONČNA DOLOČBA</w:t>
      </w:r>
    </w:p>
    <w:p w14:paraId="1B9D5688" w14:textId="77777777" w:rsidR="00E427B6" w:rsidRDefault="00E427B6" w:rsidP="00E427B6">
      <w:pPr>
        <w:pStyle w:val="len"/>
        <w:spacing w:line="260" w:lineRule="auto"/>
      </w:pPr>
      <w:r>
        <w:lastRenderedPageBreak/>
        <w:t>9. člen</w:t>
      </w:r>
    </w:p>
    <w:p w14:paraId="7E0D5A5F" w14:textId="77777777" w:rsidR="00E427B6" w:rsidRDefault="00E427B6" w:rsidP="00E427B6">
      <w:pPr>
        <w:pStyle w:val="lennaslov"/>
        <w:spacing w:line="260" w:lineRule="auto"/>
      </w:pPr>
      <w:r>
        <w:t>(začetek veljavnosti)</w:t>
      </w:r>
    </w:p>
    <w:p w14:paraId="6150ECD7" w14:textId="77777777" w:rsidR="00E427B6" w:rsidRDefault="00E427B6" w:rsidP="00E427B6">
      <w:pPr>
        <w:spacing w:after="0" w:line="260" w:lineRule="auto"/>
        <w:rPr>
          <w:rFonts w:cs="Arial"/>
        </w:rPr>
      </w:pPr>
    </w:p>
    <w:p w14:paraId="789AD788" w14:textId="77777777" w:rsidR="00E427B6" w:rsidRDefault="00E427B6" w:rsidP="00E427B6">
      <w:pPr>
        <w:spacing w:after="0" w:line="260" w:lineRule="auto"/>
      </w:pPr>
      <w:r>
        <w:t>Ta pravilnik začne veljati naslednji dan po objavi v Uradnem listu Republike Slovenije.</w:t>
      </w:r>
    </w:p>
    <w:p w14:paraId="674B7E08" w14:textId="77777777" w:rsidR="00E427B6" w:rsidRDefault="00E427B6" w:rsidP="00E427B6">
      <w:pPr>
        <w:spacing w:after="0" w:line="260" w:lineRule="auto"/>
        <w:rPr>
          <w:rFonts w:cs="Arial"/>
        </w:rPr>
      </w:pPr>
    </w:p>
    <w:p w14:paraId="562EDC09" w14:textId="77777777" w:rsidR="00E427B6" w:rsidRDefault="00E427B6" w:rsidP="00E427B6">
      <w:pPr>
        <w:spacing w:after="0" w:line="260" w:lineRule="auto"/>
      </w:pPr>
      <w:r>
        <w:t>007-357/2026</w:t>
      </w:r>
    </w:p>
    <w:p w14:paraId="5EBC2B05" w14:textId="77777777" w:rsidR="00E427B6" w:rsidRDefault="00E427B6" w:rsidP="00E427B6">
      <w:pPr>
        <w:spacing w:after="0" w:line="260" w:lineRule="auto"/>
        <w:rPr>
          <w:rFonts w:cs="Arial"/>
        </w:rPr>
      </w:pPr>
    </w:p>
    <w:p w14:paraId="73CB5247" w14:textId="77777777" w:rsidR="00E427B6" w:rsidRDefault="00E427B6" w:rsidP="00E427B6">
      <w:pPr>
        <w:spacing w:after="0" w:line="260" w:lineRule="auto"/>
      </w:pPr>
      <w:r>
        <w:t>Ljubljana, dne … septembra 2026</w:t>
      </w:r>
    </w:p>
    <w:p w14:paraId="5A206A79" w14:textId="77777777" w:rsidR="00E427B6" w:rsidRDefault="00E427B6" w:rsidP="00E427B6">
      <w:pPr>
        <w:spacing w:after="0" w:line="260" w:lineRule="auto"/>
        <w:rPr>
          <w:rFonts w:cs="Arial"/>
        </w:rPr>
      </w:pPr>
    </w:p>
    <w:p w14:paraId="28A18763" w14:textId="77777777" w:rsidR="00E427B6" w:rsidRDefault="00E427B6" w:rsidP="00E427B6">
      <w:pPr>
        <w:spacing w:after="0" w:line="260" w:lineRule="auto"/>
      </w:pPr>
      <w:r>
        <w:t>EVA 2026-2330-0092</w:t>
      </w:r>
    </w:p>
    <w:p w14:paraId="57D3BC3A" w14:textId="77777777" w:rsidR="00E427B6" w:rsidRDefault="00E427B6" w:rsidP="00E427B6">
      <w:pPr>
        <w:spacing w:after="0" w:line="260" w:lineRule="auto"/>
        <w:rPr>
          <w:rFonts w:cs="Arial"/>
        </w:rPr>
      </w:pPr>
    </w:p>
    <w:p w14:paraId="70E8E00C" w14:textId="77777777" w:rsidR="00E427B6" w:rsidRDefault="00E427B6" w:rsidP="00E427B6">
      <w:pPr>
        <w:pStyle w:val="Podpisnik"/>
        <w:spacing w:line="260" w:lineRule="auto"/>
      </w:pPr>
      <w:r>
        <w:t>Janez Cigler Kralj</w:t>
      </w:r>
      <w:r>
        <w:br/>
        <w:t>minister</w:t>
      </w:r>
    </w:p>
    <w:p w14:paraId="30E82A8A" w14:textId="77777777" w:rsidR="00E427B6" w:rsidRDefault="00E427B6" w:rsidP="00E427B6">
      <w:pPr>
        <w:spacing w:after="0" w:line="260" w:lineRule="auto"/>
        <w:rPr>
          <w:rFonts w:cs="Arial"/>
        </w:rPr>
      </w:pPr>
    </w:p>
    <w:p w14:paraId="55B4C57A" w14:textId="77777777" w:rsidR="00E427B6" w:rsidRDefault="00E427B6" w:rsidP="00E427B6">
      <w:pPr>
        <w:spacing w:after="0" w:line="240" w:lineRule="auto"/>
      </w:pPr>
      <w:r>
        <w:t xml:space="preserve">Priloga: Izjava o neobstoju nasprotja interesov </w:t>
      </w:r>
    </w:p>
    <w:p w14:paraId="1308AEE4" w14:textId="77777777" w:rsidR="00E427B6" w:rsidRDefault="00E427B6" w:rsidP="00E427B6">
      <w:pPr>
        <w:spacing w:after="0" w:line="240" w:lineRule="auto"/>
      </w:pPr>
      <w:r>
        <w:t>Izjava_o_neobstoju_nasprotja_interesov.docx</w:t>
      </w:r>
    </w:p>
    <w:p w14:paraId="4F2A24F0" w14:textId="77777777" w:rsidR="00E427B6" w:rsidRDefault="00E427B6" w:rsidP="00E427B6">
      <w:r>
        <w:br w:type="page"/>
      </w:r>
    </w:p>
    <w:p w14:paraId="1ED7E94D" w14:textId="77777777" w:rsidR="00E427B6" w:rsidRDefault="00E427B6" w:rsidP="00E427B6">
      <w:pPr>
        <w:pStyle w:val="Odebeljeno"/>
        <w:spacing w:line="260" w:lineRule="auto"/>
      </w:pPr>
      <w:r>
        <w:lastRenderedPageBreak/>
        <w:t>III.</w:t>
      </w:r>
      <w:r>
        <w:tab/>
        <w:t>OBRAZLOŽITEV</w:t>
      </w:r>
    </w:p>
    <w:p w14:paraId="5C1DE7D8" w14:textId="77777777" w:rsidR="00E427B6" w:rsidRDefault="00E427B6" w:rsidP="00E427B6">
      <w:pPr>
        <w:spacing w:after="0" w:line="260" w:lineRule="auto"/>
        <w:rPr>
          <w:rFonts w:cs="Arial"/>
        </w:rPr>
      </w:pPr>
    </w:p>
    <w:p w14:paraId="02541E24" w14:textId="77777777" w:rsidR="00E427B6" w:rsidRDefault="00E427B6" w:rsidP="00E427B6">
      <w:pPr>
        <w:pStyle w:val="Odebeljeno"/>
        <w:spacing w:line="260" w:lineRule="auto"/>
      </w:pPr>
      <w:r>
        <w:t>K 1. členu:</w:t>
      </w:r>
    </w:p>
    <w:p w14:paraId="7015084B" w14:textId="77777777" w:rsidR="00E427B6" w:rsidRDefault="00E427B6" w:rsidP="00E427B6">
      <w:pPr>
        <w:spacing w:after="0" w:line="240" w:lineRule="auto"/>
      </w:pPr>
      <w:r>
        <w:t>Člen določa področja, ki jih pravilnik ureja.</w:t>
      </w:r>
    </w:p>
    <w:p w14:paraId="71EC0E72" w14:textId="77777777" w:rsidR="00E427B6" w:rsidRDefault="00E427B6" w:rsidP="00E427B6">
      <w:pPr>
        <w:spacing w:after="0" w:line="260" w:lineRule="auto"/>
        <w:rPr>
          <w:rFonts w:cs="Arial"/>
        </w:rPr>
      </w:pPr>
    </w:p>
    <w:p w14:paraId="07F31D3C" w14:textId="77777777" w:rsidR="00E427B6" w:rsidRDefault="00E427B6" w:rsidP="00E427B6">
      <w:pPr>
        <w:pStyle w:val="Odebeljeno"/>
        <w:spacing w:line="260" w:lineRule="auto"/>
      </w:pPr>
      <w:r>
        <w:t>K 2. členu:</w:t>
      </w:r>
    </w:p>
    <w:p w14:paraId="14B536FB" w14:textId="77777777" w:rsidR="00E427B6" w:rsidRDefault="00E427B6" w:rsidP="00E427B6">
      <w:pPr>
        <w:spacing w:after="0" w:line="240" w:lineRule="auto"/>
      </w:pPr>
      <w:r>
        <w:t>Člen ureja področje delovanja strokovne komisije.</w:t>
      </w:r>
    </w:p>
    <w:p w14:paraId="070AE6CC" w14:textId="77777777" w:rsidR="00E427B6" w:rsidRDefault="00E427B6" w:rsidP="00E427B6">
      <w:pPr>
        <w:spacing w:after="0" w:line="260" w:lineRule="auto"/>
        <w:rPr>
          <w:rFonts w:cs="Arial"/>
        </w:rPr>
      </w:pPr>
    </w:p>
    <w:p w14:paraId="4844C8A5" w14:textId="77777777" w:rsidR="00E427B6" w:rsidRDefault="00E427B6" w:rsidP="00E427B6">
      <w:pPr>
        <w:pStyle w:val="Odebeljeno"/>
        <w:spacing w:line="260" w:lineRule="auto"/>
      </w:pPr>
      <w:r>
        <w:t>K 3. členu:</w:t>
      </w:r>
    </w:p>
    <w:p w14:paraId="11D2460C" w14:textId="77777777" w:rsidR="00E427B6" w:rsidRDefault="00E427B6" w:rsidP="00E427B6">
      <w:pPr>
        <w:spacing w:after="0" w:line="240" w:lineRule="auto"/>
      </w:pPr>
      <w:r>
        <w:t>Člen ureja način imenovanja strokovne skupine ter njeno sestavo.</w:t>
      </w:r>
    </w:p>
    <w:p w14:paraId="4AD6079C" w14:textId="77777777" w:rsidR="00E427B6" w:rsidRDefault="00E427B6" w:rsidP="00E427B6">
      <w:pPr>
        <w:spacing w:after="0" w:line="260" w:lineRule="auto"/>
        <w:rPr>
          <w:rFonts w:cs="Arial"/>
        </w:rPr>
      </w:pPr>
    </w:p>
    <w:p w14:paraId="0FEECFEE" w14:textId="77777777" w:rsidR="00E427B6" w:rsidRDefault="00E427B6" w:rsidP="00E427B6">
      <w:pPr>
        <w:pStyle w:val="Odebeljeno"/>
        <w:spacing w:line="260" w:lineRule="auto"/>
      </w:pPr>
      <w:r>
        <w:t>K 4. členu:</w:t>
      </w:r>
    </w:p>
    <w:p w14:paraId="57AB9249" w14:textId="77777777" w:rsidR="00E427B6" w:rsidRDefault="00E427B6" w:rsidP="00E427B6">
      <w:pPr>
        <w:spacing w:after="0" w:line="240" w:lineRule="auto"/>
      </w:pPr>
      <w:r>
        <w:t>Člen ureja pogoje, ki jih mora izpolnjevati član, da je lahko imenovan v strokovno komisijo</w:t>
      </w:r>
    </w:p>
    <w:p w14:paraId="6C17D687" w14:textId="77777777" w:rsidR="00E427B6" w:rsidRDefault="00E427B6" w:rsidP="00E427B6">
      <w:pPr>
        <w:spacing w:after="0" w:line="260" w:lineRule="auto"/>
        <w:rPr>
          <w:rFonts w:cs="Arial"/>
        </w:rPr>
      </w:pPr>
    </w:p>
    <w:p w14:paraId="698DFB57" w14:textId="77777777" w:rsidR="00E427B6" w:rsidRDefault="00E427B6" w:rsidP="00E427B6">
      <w:pPr>
        <w:pStyle w:val="Odebeljeno"/>
        <w:spacing w:line="260" w:lineRule="auto"/>
      </w:pPr>
      <w:r>
        <w:t>K 5. členu:</w:t>
      </w:r>
    </w:p>
    <w:p w14:paraId="06F03404" w14:textId="77777777" w:rsidR="00E427B6" w:rsidRDefault="00E427B6" w:rsidP="00E427B6">
      <w:pPr>
        <w:spacing w:after="0" w:line="240" w:lineRule="auto"/>
      </w:pPr>
      <w:r>
        <w:t>Člen določa naloge strokovne komisije.</w:t>
      </w:r>
    </w:p>
    <w:p w14:paraId="48083726" w14:textId="77777777" w:rsidR="00E427B6" w:rsidRDefault="00E427B6" w:rsidP="00E427B6">
      <w:pPr>
        <w:spacing w:after="0" w:line="260" w:lineRule="auto"/>
        <w:rPr>
          <w:rFonts w:cs="Arial"/>
        </w:rPr>
      </w:pPr>
    </w:p>
    <w:p w14:paraId="7E388165" w14:textId="77777777" w:rsidR="00E427B6" w:rsidRDefault="00E427B6" w:rsidP="00E427B6">
      <w:pPr>
        <w:pStyle w:val="Odebeljeno"/>
        <w:spacing w:line="260" w:lineRule="auto"/>
      </w:pPr>
      <w:r>
        <w:t>K 6. členu:</w:t>
      </w:r>
    </w:p>
    <w:p w14:paraId="58C902AA" w14:textId="77777777" w:rsidR="00E427B6" w:rsidRDefault="00E427B6" w:rsidP="00E427B6">
      <w:pPr>
        <w:spacing w:after="0" w:line="240" w:lineRule="auto"/>
      </w:pPr>
      <w:r>
        <w:t xml:space="preserve">Člen ureja </w:t>
      </w:r>
      <w:proofErr w:type="spellStart"/>
      <w:r>
        <w:t>časovnico</w:t>
      </w:r>
      <w:proofErr w:type="spellEnd"/>
      <w:r>
        <w:t xml:space="preserve"> za oddajo strokovnega mnenja strokovne komisije in določa pogoje njenega delovanja. Prav tako izrecno določa, da član strokovne komisije ne sme biti član skupine proizvajalcev, ki je zahtevek vložila.</w:t>
      </w:r>
    </w:p>
    <w:p w14:paraId="32782114" w14:textId="77777777" w:rsidR="00E427B6" w:rsidRDefault="00E427B6" w:rsidP="00E427B6">
      <w:pPr>
        <w:spacing w:after="0" w:line="260" w:lineRule="auto"/>
        <w:rPr>
          <w:rFonts w:cs="Arial"/>
        </w:rPr>
      </w:pPr>
    </w:p>
    <w:p w14:paraId="4599D6A1" w14:textId="77777777" w:rsidR="00E427B6" w:rsidRDefault="00E427B6" w:rsidP="00E427B6">
      <w:pPr>
        <w:pStyle w:val="Odebeljeno"/>
        <w:spacing w:line="260" w:lineRule="auto"/>
      </w:pPr>
      <w:r>
        <w:t>K 7. členu:</w:t>
      </w:r>
    </w:p>
    <w:p w14:paraId="39CBBA93" w14:textId="77777777" w:rsidR="00E427B6" w:rsidRDefault="00E427B6" w:rsidP="00E427B6">
      <w:pPr>
        <w:spacing w:after="0" w:line="240" w:lineRule="auto"/>
      </w:pPr>
      <w:r>
        <w:t>Člen opredeljuje nasprotje interesov in predpisuje način njegovega obvladovanja ter obveznost podpisa izjave.</w:t>
      </w:r>
    </w:p>
    <w:p w14:paraId="57C17C4E" w14:textId="77777777" w:rsidR="00E427B6" w:rsidRDefault="00E427B6" w:rsidP="00E427B6">
      <w:pPr>
        <w:spacing w:after="0" w:line="260" w:lineRule="auto"/>
        <w:rPr>
          <w:rFonts w:cs="Arial"/>
        </w:rPr>
      </w:pPr>
    </w:p>
    <w:p w14:paraId="34CAB38C" w14:textId="77777777" w:rsidR="00E427B6" w:rsidRDefault="00E427B6" w:rsidP="00E427B6">
      <w:pPr>
        <w:pStyle w:val="Odebeljeno"/>
        <w:spacing w:line="260" w:lineRule="auto"/>
      </w:pPr>
      <w:r>
        <w:t>K 8. členu:</w:t>
      </w:r>
    </w:p>
    <w:p w14:paraId="5F56DB52" w14:textId="77777777" w:rsidR="00E427B6" w:rsidRDefault="00E427B6" w:rsidP="00E427B6">
      <w:pPr>
        <w:spacing w:after="0" w:line="240" w:lineRule="auto"/>
      </w:pPr>
      <w:r>
        <w:t>Člen predpisuje način vložitve nacionalnega ugovora.</w:t>
      </w:r>
    </w:p>
    <w:p w14:paraId="2228D459" w14:textId="77777777" w:rsidR="00E427B6" w:rsidRDefault="00E427B6" w:rsidP="00E427B6">
      <w:pPr>
        <w:spacing w:after="0" w:line="260" w:lineRule="auto"/>
        <w:rPr>
          <w:rFonts w:cs="Arial"/>
        </w:rPr>
      </w:pPr>
    </w:p>
    <w:p w14:paraId="136721F7" w14:textId="77777777" w:rsidR="00E427B6" w:rsidRDefault="00E427B6" w:rsidP="00E427B6">
      <w:pPr>
        <w:pStyle w:val="Odebeljeno"/>
        <w:spacing w:line="260" w:lineRule="auto"/>
      </w:pPr>
      <w:r>
        <w:t>K 9. členu:</w:t>
      </w:r>
    </w:p>
    <w:p w14:paraId="768ECD14" w14:textId="77777777" w:rsidR="00E427B6" w:rsidRDefault="00E427B6" w:rsidP="00E427B6">
      <w:pPr>
        <w:spacing w:after="0" w:line="240" w:lineRule="auto"/>
      </w:pPr>
      <w:r>
        <w:t>Člen opredeljuje začetek veljavnosti predpisa.</w:t>
      </w:r>
    </w:p>
    <w:p w14:paraId="5F5E7BFD" w14:textId="77777777" w:rsidR="00E427B6" w:rsidRDefault="00E427B6" w:rsidP="00E427B6">
      <w:pPr>
        <w:spacing w:after="0" w:line="260" w:lineRule="auto"/>
        <w:rPr>
          <w:rFonts w:cs="Arial"/>
        </w:rPr>
      </w:pPr>
    </w:p>
    <w:p w14:paraId="46C77F56" w14:textId="77777777" w:rsidR="00E427B6" w:rsidRDefault="00E427B6" w:rsidP="00E427B6">
      <w:r>
        <w:br w:type="page"/>
      </w:r>
    </w:p>
    <w:p w14:paraId="6E6CEBB1" w14:textId="77777777" w:rsidR="00E427B6" w:rsidRDefault="00E427B6" w:rsidP="00E427B6">
      <w:pPr>
        <w:pStyle w:val="Odebeljeno"/>
        <w:spacing w:line="260" w:lineRule="auto"/>
      </w:pPr>
      <w:r>
        <w:lastRenderedPageBreak/>
        <w:t>IV.</w:t>
      </w:r>
      <w:r>
        <w:tab/>
        <w:t>PRILOGE</w:t>
      </w:r>
    </w:p>
    <w:p w14:paraId="639AE341" w14:textId="77777777" w:rsidR="00E427B6" w:rsidRDefault="00E427B6" w:rsidP="00E427B6">
      <w:pPr>
        <w:spacing w:after="0" w:line="260" w:lineRule="auto"/>
        <w:rPr>
          <w:rFonts w:cs="Arial"/>
        </w:rPr>
      </w:pPr>
    </w:p>
    <w:p w14:paraId="480D1B7D" w14:textId="77777777" w:rsidR="00E427B6" w:rsidRDefault="00E427B6" w:rsidP="00E427B6">
      <w:pPr>
        <w:spacing w:after="0" w:line="260" w:lineRule="auto"/>
      </w:pPr>
      <w:r>
        <w:t>Priloge niso priložene.</w:t>
      </w:r>
    </w:p>
    <w:p w14:paraId="46CC2042" w14:textId="77777777" w:rsidR="005B45FD" w:rsidRDefault="005B45FD"/>
    <w:sectPr w:rsidR="005B45FD" w:rsidSect="00E427B6">
      <w:footerReference w:type="default" r:id="rId4"/>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734F" w14:textId="77777777" w:rsidR="00E427B6" w:rsidRDefault="00E427B6">
    <w:r>
      <w:rPr>
        <w:i/>
        <w:sz w:val="16"/>
      </w:rPr>
      <w:t>Ustvarjeno v MOPED-DOCS, 10. 09. 2026 11:12:19</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B6"/>
    <w:rsid w:val="005B45FD"/>
    <w:rsid w:val="00712B2D"/>
    <w:rsid w:val="00824004"/>
    <w:rsid w:val="00A9622B"/>
    <w:rsid w:val="00E427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6D135"/>
  <w15:chartTrackingRefBased/>
  <w15:docId w15:val="{AE436607-3869-4CFD-A023-56DD9B886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427B6"/>
    <w:pPr>
      <w:spacing w:line="276" w:lineRule="auto"/>
      <w:jc w:val="both"/>
    </w:pPr>
    <w:rPr>
      <w:rFonts w:ascii="Arial" w:hAnsi="Arial"/>
      <w:kern w:val="0"/>
      <w:sz w:val="20"/>
      <w:szCs w:val="20"/>
      <w14:ligatures w14:val="none"/>
    </w:rPr>
  </w:style>
  <w:style w:type="paragraph" w:styleId="Naslov1">
    <w:name w:val="heading 1"/>
    <w:basedOn w:val="Navaden"/>
    <w:next w:val="Navaden"/>
    <w:link w:val="Naslov1Znak"/>
    <w:uiPriority w:val="9"/>
    <w:qFormat/>
    <w:rsid w:val="00E427B6"/>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slov2">
    <w:name w:val="heading 2"/>
    <w:basedOn w:val="Navaden"/>
    <w:next w:val="Navaden"/>
    <w:link w:val="Naslov2Znak"/>
    <w:uiPriority w:val="9"/>
    <w:semiHidden/>
    <w:unhideWhenUsed/>
    <w:qFormat/>
    <w:rsid w:val="00E427B6"/>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slov3">
    <w:name w:val="heading 3"/>
    <w:basedOn w:val="Navaden"/>
    <w:next w:val="Navaden"/>
    <w:link w:val="Naslov3Znak"/>
    <w:uiPriority w:val="9"/>
    <w:semiHidden/>
    <w:unhideWhenUsed/>
    <w:qFormat/>
    <w:rsid w:val="00E427B6"/>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slov4">
    <w:name w:val="heading 4"/>
    <w:basedOn w:val="Navaden"/>
    <w:next w:val="Navaden"/>
    <w:link w:val="Naslov4Znak"/>
    <w:uiPriority w:val="9"/>
    <w:semiHidden/>
    <w:unhideWhenUsed/>
    <w:qFormat/>
    <w:rsid w:val="00E427B6"/>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slov5">
    <w:name w:val="heading 5"/>
    <w:basedOn w:val="Navaden"/>
    <w:next w:val="Navaden"/>
    <w:link w:val="Naslov5Znak"/>
    <w:uiPriority w:val="9"/>
    <w:semiHidden/>
    <w:unhideWhenUsed/>
    <w:qFormat/>
    <w:rsid w:val="00E427B6"/>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slov6">
    <w:name w:val="heading 6"/>
    <w:basedOn w:val="Navaden"/>
    <w:next w:val="Navaden"/>
    <w:link w:val="Naslov6Znak"/>
    <w:uiPriority w:val="9"/>
    <w:semiHidden/>
    <w:unhideWhenUsed/>
    <w:qFormat/>
    <w:rsid w:val="00E427B6"/>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slov7">
    <w:name w:val="heading 7"/>
    <w:basedOn w:val="Navaden"/>
    <w:next w:val="Navaden"/>
    <w:link w:val="Naslov7Znak"/>
    <w:uiPriority w:val="9"/>
    <w:semiHidden/>
    <w:unhideWhenUsed/>
    <w:qFormat/>
    <w:rsid w:val="00E427B6"/>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slov8">
    <w:name w:val="heading 8"/>
    <w:basedOn w:val="Navaden"/>
    <w:next w:val="Navaden"/>
    <w:link w:val="Naslov8Znak"/>
    <w:uiPriority w:val="9"/>
    <w:semiHidden/>
    <w:unhideWhenUsed/>
    <w:qFormat/>
    <w:rsid w:val="00E427B6"/>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slov9">
    <w:name w:val="heading 9"/>
    <w:basedOn w:val="Navaden"/>
    <w:next w:val="Navaden"/>
    <w:link w:val="Naslov9Znak"/>
    <w:uiPriority w:val="9"/>
    <w:semiHidden/>
    <w:unhideWhenUsed/>
    <w:qFormat/>
    <w:rsid w:val="00E427B6"/>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427B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427B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427B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427B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427B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427B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427B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427B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427B6"/>
    <w:rPr>
      <w:rFonts w:eastAsiaTheme="majorEastAsia" w:cstheme="majorBidi"/>
      <w:color w:val="272727" w:themeColor="text1" w:themeTint="D8"/>
    </w:rPr>
  </w:style>
  <w:style w:type="paragraph" w:styleId="Naslov">
    <w:name w:val="Title"/>
    <w:basedOn w:val="Navaden"/>
    <w:next w:val="Navaden"/>
    <w:link w:val="NaslovZnak"/>
    <w:uiPriority w:val="10"/>
    <w:qFormat/>
    <w:rsid w:val="00E427B6"/>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NaslovZnak">
    <w:name w:val="Naslov Znak"/>
    <w:basedOn w:val="Privzetapisavaodstavka"/>
    <w:link w:val="Naslov"/>
    <w:uiPriority w:val="10"/>
    <w:rsid w:val="00E427B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427B6"/>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slovZnak">
    <w:name w:val="Podnaslov Znak"/>
    <w:basedOn w:val="Privzetapisavaodstavka"/>
    <w:link w:val="Podnaslov"/>
    <w:uiPriority w:val="11"/>
    <w:rsid w:val="00E427B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427B6"/>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tZnak">
    <w:name w:val="Citat Znak"/>
    <w:basedOn w:val="Privzetapisavaodstavka"/>
    <w:link w:val="Citat"/>
    <w:uiPriority w:val="29"/>
    <w:rsid w:val="00E427B6"/>
    <w:rPr>
      <w:i/>
      <w:iCs/>
      <w:color w:val="404040" w:themeColor="text1" w:themeTint="BF"/>
    </w:rPr>
  </w:style>
  <w:style w:type="paragraph" w:styleId="Odstavekseznama">
    <w:name w:val="List Paragraph"/>
    <w:basedOn w:val="Navaden"/>
    <w:uiPriority w:val="34"/>
    <w:qFormat/>
    <w:rsid w:val="00E427B6"/>
    <w:pPr>
      <w:spacing w:line="278" w:lineRule="auto"/>
      <w:ind w:left="720"/>
      <w:contextualSpacing/>
      <w:jc w:val="left"/>
    </w:pPr>
    <w:rPr>
      <w:rFonts w:asciiTheme="minorHAnsi" w:hAnsiTheme="minorHAnsi"/>
      <w:kern w:val="2"/>
      <w:sz w:val="24"/>
      <w:szCs w:val="24"/>
      <w14:ligatures w14:val="standardContextual"/>
    </w:rPr>
  </w:style>
  <w:style w:type="character" w:styleId="Intenzivenpoudarek">
    <w:name w:val="Intense Emphasis"/>
    <w:basedOn w:val="Privzetapisavaodstavka"/>
    <w:uiPriority w:val="21"/>
    <w:qFormat/>
    <w:rsid w:val="00E427B6"/>
    <w:rPr>
      <w:i/>
      <w:iCs/>
      <w:color w:val="0F4761" w:themeColor="accent1" w:themeShade="BF"/>
    </w:rPr>
  </w:style>
  <w:style w:type="paragraph" w:styleId="Intenzivencitat">
    <w:name w:val="Intense Quote"/>
    <w:basedOn w:val="Navaden"/>
    <w:next w:val="Navaden"/>
    <w:link w:val="IntenzivencitatZnak"/>
    <w:uiPriority w:val="30"/>
    <w:qFormat/>
    <w:rsid w:val="00E427B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IntenzivencitatZnak">
    <w:name w:val="Intenziven citat Znak"/>
    <w:basedOn w:val="Privzetapisavaodstavka"/>
    <w:link w:val="Intenzivencitat"/>
    <w:uiPriority w:val="30"/>
    <w:rsid w:val="00E427B6"/>
    <w:rPr>
      <w:i/>
      <w:iCs/>
      <w:color w:val="0F4761" w:themeColor="accent1" w:themeShade="BF"/>
    </w:rPr>
  </w:style>
  <w:style w:type="character" w:styleId="Intenzivensklic">
    <w:name w:val="Intense Reference"/>
    <w:basedOn w:val="Privzetapisavaodstavka"/>
    <w:uiPriority w:val="32"/>
    <w:qFormat/>
    <w:rsid w:val="00E427B6"/>
    <w:rPr>
      <w:b/>
      <w:bCs/>
      <w:smallCaps/>
      <w:color w:val="0F4761" w:themeColor="accent1" w:themeShade="BF"/>
      <w:spacing w:val="5"/>
    </w:rPr>
  </w:style>
  <w:style w:type="paragraph" w:customStyle="1" w:styleId="Naslov10">
    <w:name w:val="Naslov1"/>
    <w:qFormat/>
    <w:rsid w:val="00E427B6"/>
    <w:pPr>
      <w:spacing w:after="0" w:line="276" w:lineRule="auto"/>
      <w:jc w:val="center"/>
    </w:pPr>
    <w:rPr>
      <w:rFonts w:ascii="Arial" w:hAnsi="Arial"/>
      <w:b/>
      <w:kern w:val="0"/>
      <w:sz w:val="20"/>
      <w:szCs w:val="20"/>
      <w14:ligatures w14:val="none"/>
    </w:rPr>
  </w:style>
  <w:style w:type="paragraph" w:customStyle="1" w:styleId="Poglavje">
    <w:name w:val="Poglavje"/>
    <w:qFormat/>
    <w:rsid w:val="00E427B6"/>
    <w:pPr>
      <w:spacing w:before="480" w:after="0" w:line="276" w:lineRule="auto"/>
      <w:jc w:val="center"/>
    </w:pPr>
    <w:rPr>
      <w:rFonts w:ascii="Arial" w:hAnsi="Arial"/>
      <w:kern w:val="0"/>
      <w:sz w:val="20"/>
      <w:szCs w:val="20"/>
      <w14:ligatures w14:val="none"/>
    </w:rPr>
  </w:style>
  <w:style w:type="paragraph" w:customStyle="1" w:styleId="Poglavjenaslov">
    <w:name w:val="Poglavje naslov"/>
    <w:qFormat/>
    <w:rsid w:val="00E427B6"/>
    <w:pPr>
      <w:spacing w:after="0" w:line="276" w:lineRule="auto"/>
      <w:jc w:val="center"/>
    </w:pPr>
    <w:rPr>
      <w:rFonts w:ascii="Arial" w:hAnsi="Arial"/>
      <w:kern w:val="0"/>
      <w:sz w:val="20"/>
      <w:szCs w:val="20"/>
      <w14:ligatures w14:val="none"/>
    </w:rPr>
  </w:style>
  <w:style w:type="paragraph" w:customStyle="1" w:styleId="len">
    <w:name w:val="Člen"/>
    <w:qFormat/>
    <w:rsid w:val="00E427B6"/>
    <w:pPr>
      <w:spacing w:before="480" w:after="0" w:line="276" w:lineRule="auto"/>
      <w:jc w:val="center"/>
    </w:pPr>
    <w:rPr>
      <w:rFonts w:ascii="Arial" w:hAnsi="Arial"/>
      <w:b/>
      <w:kern w:val="0"/>
      <w:sz w:val="20"/>
      <w:szCs w:val="20"/>
      <w14:ligatures w14:val="none"/>
    </w:rPr>
  </w:style>
  <w:style w:type="paragraph" w:customStyle="1" w:styleId="lennaslov">
    <w:name w:val="Člen naslov"/>
    <w:qFormat/>
    <w:rsid w:val="00E427B6"/>
    <w:pPr>
      <w:spacing w:after="0" w:line="276" w:lineRule="auto"/>
      <w:jc w:val="center"/>
    </w:pPr>
    <w:rPr>
      <w:rFonts w:ascii="Arial" w:hAnsi="Arial"/>
      <w:b/>
      <w:kern w:val="0"/>
      <w:sz w:val="20"/>
      <w:szCs w:val="20"/>
      <w14:ligatures w14:val="none"/>
    </w:rPr>
  </w:style>
  <w:style w:type="paragraph" w:customStyle="1" w:styleId="Odstavek">
    <w:name w:val="Odstavek"/>
    <w:qFormat/>
    <w:rsid w:val="00E427B6"/>
    <w:pPr>
      <w:spacing w:before="360" w:after="0" w:line="276" w:lineRule="auto"/>
      <w:ind w:firstLine="567"/>
      <w:jc w:val="both"/>
    </w:pPr>
    <w:rPr>
      <w:rFonts w:ascii="Arial" w:hAnsi="Arial"/>
      <w:kern w:val="0"/>
      <w:sz w:val="20"/>
      <w:szCs w:val="20"/>
      <w14:ligatures w14:val="none"/>
    </w:rPr>
  </w:style>
  <w:style w:type="paragraph" w:customStyle="1" w:styleId="Odebeljeno">
    <w:name w:val="Odebeljeno"/>
    <w:basedOn w:val="Navaden"/>
    <w:qFormat/>
    <w:rsid w:val="00E427B6"/>
    <w:pPr>
      <w:spacing w:after="0" w:line="240" w:lineRule="auto"/>
    </w:pPr>
    <w:rPr>
      <w:rFonts w:cs="Arial"/>
      <w:b/>
    </w:rPr>
  </w:style>
  <w:style w:type="paragraph" w:customStyle="1" w:styleId="Podpisnik">
    <w:name w:val="Podpisnik"/>
    <w:basedOn w:val="Navaden"/>
    <w:qFormat/>
    <w:rsid w:val="00E427B6"/>
    <w:pPr>
      <w:widowControl w:val="0"/>
      <w:spacing w:after="0" w:line="260" w:lineRule="exact"/>
      <w:ind w:left="3969"/>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840</Words>
  <Characters>4790</Characters>
  <Application>Microsoft Office Word</Application>
  <DocSecurity>0</DocSecurity>
  <Lines>39</Lines>
  <Paragraphs>11</Paragraphs>
  <ScaleCrop>false</ScaleCrop>
  <Company>MJU</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Gregorič</dc:creator>
  <cp:keywords/>
  <dc:description/>
  <cp:lastModifiedBy>Nika Gregorič</cp:lastModifiedBy>
  <cp:revision>2</cp:revision>
  <dcterms:created xsi:type="dcterms:W3CDTF">2026-09-25T07:24:00Z</dcterms:created>
  <dcterms:modified xsi:type="dcterms:W3CDTF">2026-09-25T07:24:00Z</dcterms:modified>
</cp:coreProperties>
</file>