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05B92" w14:textId="77777777" w:rsidR="007E3E22" w:rsidRDefault="007E3E22">
      <w:pPr>
        <w:spacing w:after="0" w:line="260" w:lineRule="auto"/>
        <w:rPr>
          <w:rFonts w:cs="Arial"/>
        </w:rPr>
      </w:pPr>
    </w:p>
    <w:p w14:paraId="4DC5D950" w14:textId="77777777" w:rsidR="007E3E22" w:rsidRDefault="007E3E22">
      <w:pPr>
        <w:spacing w:after="0" w:line="260" w:lineRule="auto"/>
        <w:rPr>
          <w:rFonts w:cs="Arial"/>
        </w:rPr>
      </w:pPr>
    </w:p>
    <w:p w14:paraId="3A2EB3C5" w14:textId="77777777" w:rsidR="007E3E22" w:rsidRDefault="007E3E22">
      <w:pPr>
        <w:spacing w:after="0" w:line="260" w:lineRule="auto"/>
        <w:rPr>
          <w:rFonts w:cs="Arial"/>
        </w:rPr>
      </w:pPr>
    </w:p>
    <w:p w14:paraId="2CB36103" w14:textId="77777777" w:rsidR="007E3E22" w:rsidRDefault="0047641D">
      <w:pPr>
        <w:pStyle w:val="Odebeljeno"/>
        <w:spacing w:line="260" w:lineRule="auto"/>
      </w:pPr>
      <w:r>
        <w:t>GENERALNI SEKRETARIAT VLADE</w:t>
      </w:r>
    </w:p>
    <w:p w14:paraId="789D7EC3" w14:textId="77777777" w:rsidR="007E3E22" w:rsidRDefault="0047641D">
      <w:pPr>
        <w:pStyle w:val="Odebeljeno"/>
        <w:spacing w:line="260" w:lineRule="auto"/>
      </w:pPr>
      <w:r>
        <w:t>REPUBLIKE SLOVENIJE</w:t>
      </w:r>
    </w:p>
    <w:p w14:paraId="4D14F467" w14:textId="77777777" w:rsidR="007E3E22" w:rsidRDefault="0047641D">
      <w:pPr>
        <w:pStyle w:val="Odebeljeno"/>
        <w:spacing w:line="260" w:lineRule="auto"/>
      </w:pPr>
      <w:r>
        <w:t>gp.gs@gov.si</w:t>
      </w:r>
    </w:p>
    <w:p w14:paraId="37F0ED1C" w14:textId="77777777" w:rsidR="007E3E22" w:rsidRDefault="007E3E22">
      <w:pPr>
        <w:spacing w:after="0" w:line="260" w:lineRule="auto"/>
        <w:rPr>
          <w:rFonts w:cs="Arial"/>
        </w:rPr>
      </w:pPr>
    </w:p>
    <w:p w14:paraId="30C50EE9" w14:textId="77777777" w:rsidR="007E3E22" w:rsidRDefault="007E3E22">
      <w:pPr>
        <w:spacing w:after="0" w:line="260" w:lineRule="auto"/>
        <w:rPr>
          <w:rFonts w:cs="Arial"/>
        </w:rPr>
      </w:pPr>
    </w:p>
    <w:p w14:paraId="12D9BBEA" w14:textId="77777777" w:rsidR="007E3E22" w:rsidRDefault="007E3E22">
      <w:pPr>
        <w:spacing w:after="0" w:line="260" w:lineRule="auto"/>
        <w:rPr>
          <w:rFonts w:cs="Arial"/>
        </w:rPr>
      </w:pPr>
    </w:p>
    <w:tbl>
      <w:tblPr>
        <w:tblW w:w="8505" w:type="dxa"/>
        <w:tblLook w:val="04A0" w:firstRow="1" w:lastRow="0" w:firstColumn="1" w:lastColumn="0" w:noHBand="0" w:noVBand="1"/>
      </w:tblPr>
      <w:tblGrid>
        <w:gridCol w:w="1500"/>
        <w:gridCol w:w="7005"/>
      </w:tblGrid>
      <w:tr w:rsidR="007E3E22" w14:paraId="09B38D4C" w14:textId="77777777">
        <w:tc>
          <w:tcPr>
            <w:tcW w:w="1500" w:type="dxa"/>
          </w:tcPr>
          <w:p w14:paraId="460ACD7C" w14:textId="77777777" w:rsidR="007E3E22" w:rsidRDefault="0047641D">
            <w:pPr>
              <w:spacing w:after="0" w:line="260" w:lineRule="auto"/>
            </w:pPr>
            <w:r>
              <w:t>Številka:</w:t>
            </w:r>
          </w:p>
        </w:tc>
        <w:tc>
          <w:tcPr>
            <w:tcW w:w="7005" w:type="dxa"/>
          </w:tcPr>
          <w:p w14:paraId="2779E0D8" w14:textId="77777777" w:rsidR="007E3E22" w:rsidRDefault="0047641D">
            <w:pPr>
              <w:spacing w:after="0" w:line="260" w:lineRule="auto"/>
            </w:pPr>
            <w:r>
              <w:t>__ST_DOKUMENTA__</w:t>
            </w:r>
          </w:p>
        </w:tc>
      </w:tr>
      <w:tr w:rsidR="007E3E22" w14:paraId="2DF7DF56" w14:textId="77777777">
        <w:tc>
          <w:tcPr>
            <w:tcW w:w="1500" w:type="dxa"/>
          </w:tcPr>
          <w:p w14:paraId="48405362" w14:textId="77777777" w:rsidR="007E3E22" w:rsidRDefault="0047641D">
            <w:pPr>
              <w:spacing w:after="0" w:line="260" w:lineRule="auto"/>
            </w:pPr>
            <w:r>
              <w:t>Ljubljana,</w:t>
            </w:r>
          </w:p>
        </w:tc>
        <w:tc>
          <w:tcPr>
            <w:tcW w:w="7005" w:type="dxa"/>
          </w:tcPr>
          <w:p w14:paraId="66CBA7F9" w14:textId="7BEB8393" w:rsidR="007E3E22" w:rsidRDefault="005A6293">
            <w:pPr>
              <w:spacing w:after="0" w:line="260" w:lineRule="auto"/>
            </w:pPr>
            <w:r>
              <w:t>10</w:t>
            </w:r>
            <w:r w:rsidR="0047641D">
              <w:t>. 09. 2026</w:t>
            </w:r>
          </w:p>
        </w:tc>
      </w:tr>
      <w:tr w:rsidR="007E3E22" w14:paraId="723DC141" w14:textId="77777777">
        <w:tc>
          <w:tcPr>
            <w:tcW w:w="1500" w:type="dxa"/>
          </w:tcPr>
          <w:p w14:paraId="193FC4F4" w14:textId="77777777" w:rsidR="007E3E22" w:rsidRDefault="0047641D">
            <w:pPr>
              <w:spacing w:after="0" w:line="260" w:lineRule="auto"/>
            </w:pPr>
            <w:r>
              <w:t>EVA:</w:t>
            </w:r>
          </w:p>
        </w:tc>
        <w:tc>
          <w:tcPr>
            <w:tcW w:w="7005" w:type="dxa"/>
          </w:tcPr>
          <w:p w14:paraId="3E738EE5" w14:textId="77777777" w:rsidR="007E3E22" w:rsidRDefault="0047641D">
            <w:pPr>
              <w:spacing w:after="0" w:line="260" w:lineRule="auto"/>
            </w:pPr>
            <w:r>
              <w:t>2026-1720-0017</w:t>
            </w:r>
          </w:p>
        </w:tc>
      </w:tr>
    </w:tbl>
    <w:p w14:paraId="462BC131" w14:textId="77777777" w:rsidR="007E3E22" w:rsidRDefault="007E3E22">
      <w:pPr>
        <w:spacing w:after="0" w:line="260" w:lineRule="auto"/>
        <w:rPr>
          <w:rFonts w:cs="Arial"/>
        </w:rPr>
      </w:pPr>
    </w:p>
    <w:tbl>
      <w:tblPr>
        <w:tblW w:w="8505" w:type="dxa"/>
        <w:tblLook w:val="04A0" w:firstRow="1" w:lastRow="0" w:firstColumn="1" w:lastColumn="0" w:noHBand="0" w:noVBand="1"/>
      </w:tblPr>
      <w:tblGrid>
        <w:gridCol w:w="1500"/>
        <w:gridCol w:w="7005"/>
      </w:tblGrid>
      <w:tr w:rsidR="007E3E22" w14:paraId="24920E3B" w14:textId="77777777">
        <w:tc>
          <w:tcPr>
            <w:tcW w:w="1500" w:type="dxa"/>
          </w:tcPr>
          <w:p w14:paraId="179F41E8" w14:textId="77777777" w:rsidR="007E3E22" w:rsidRDefault="0047641D">
            <w:pPr>
              <w:pStyle w:val="Odebeljeno"/>
              <w:spacing w:line="260" w:lineRule="auto"/>
            </w:pPr>
            <w:r>
              <w:t>ZADEVA:</w:t>
            </w:r>
          </w:p>
        </w:tc>
        <w:tc>
          <w:tcPr>
            <w:tcW w:w="7005" w:type="dxa"/>
          </w:tcPr>
          <w:p w14:paraId="53B0113C" w14:textId="77777777" w:rsidR="007E3E22" w:rsidRDefault="0047641D">
            <w:pPr>
              <w:pStyle w:val="Odebeljeno"/>
              <w:spacing w:line="260" w:lineRule="auto"/>
            </w:pPr>
            <w:r>
              <w:t>Uredba o izvajanju Uredbe (EU) o začasnem odstopanju od nekaterih določb Direktive 2002/58/ES glede uporabe tehnologij s strani ponudnikov medosebnih komunikacijskih storitev, neodvisnih od številke, za obdelavo osebnih in drugih podatkov za namene boja proti spolni zlorabi otrok na spletu – predlog za obravnavo</w:t>
            </w:r>
          </w:p>
        </w:tc>
      </w:tr>
    </w:tbl>
    <w:p w14:paraId="1238A256" w14:textId="77777777" w:rsidR="007E3E22" w:rsidRDefault="007E3E22">
      <w:pPr>
        <w:spacing w:after="0" w:line="260" w:lineRule="auto"/>
        <w:rPr>
          <w:rFonts w:cs="Arial"/>
        </w:rPr>
      </w:pPr>
    </w:p>
    <w:p w14:paraId="21B879DD" w14:textId="77777777" w:rsidR="007E3E22" w:rsidRDefault="007E3E22">
      <w:pPr>
        <w:spacing w:after="0" w:line="260" w:lineRule="auto"/>
        <w:rPr>
          <w:rFonts w:cs="Arial"/>
        </w:rPr>
      </w:pPr>
    </w:p>
    <w:p w14:paraId="3D27C4BD" w14:textId="77777777" w:rsidR="007E3E22" w:rsidRDefault="0047641D">
      <w:pPr>
        <w:pStyle w:val="Odebeljeno"/>
        <w:spacing w:line="260" w:lineRule="auto"/>
      </w:pPr>
      <w:r>
        <w:t>1.</w:t>
      </w:r>
      <w:r>
        <w:tab/>
        <w:t>Predlog sklepa vlade</w:t>
      </w:r>
    </w:p>
    <w:p w14:paraId="39B35C01" w14:textId="77777777" w:rsidR="007E3E22" w:rsidRDefault="007E3E22">
      <w:pPr>
        <w:spacing w:after="0" w:line="260" w:lineRule="auto"/>
        <w:rPr>
          <w:rFonts w:cs="Arial"/>
        </w:rPr>
      </w:pPr>
    </w:p>
    <w:p w14:paraId="30DD67EF" w14:textId="77777777" w:rsidR="007E3E22" w:rsidRDefault="0047641D">
      <w:pPr>
        <w:spacing w:after="0" w:line="240" w:lineRule="auto"/>
        <w:jc w:val="left"/>
      </w:pPr>
      <w:r>
        <w:t>Na podlagi 21. člena Zakona o Vladi Republike Slovenije (Uradni list RS, št. 24/05 – uradno prečiščeno besedilo, 109/08, 38/10 – ZUKN, 8/12, 21/13, 47/13 – ZDU-1G, 65/14, 55/17, 163/22, 57/25 – ZF in 555/26) je Vlada Republike Slovenije na [...] seji dne [...] pod točko [...] sprejela naslednji</w:t>
      </w:r>
    </w:p>
    <w:p w14:paraId="38E8FFEF" w14:textId="77777777" w:rsidR="007E3E22" w:rsidRDefault="0047641D">
      <w:pPr>
        <w:spacing w:after="0" w:line="240" w:lineRule="auto"/>
        <w:jc w:val="left"/>
      </w:pPr>
      <w:r>
        <w:br/>
        <w:t xml:space="preserve"> </w:t>
      </w:r>
    </w:p>
    <w:p w14:paraId="5DAF51EF" w14:textId="77777777" w:rsidR="007E3E22" w:rsidRDefault="0047641D">
      <w:pPr>
        <w:spacing w:after="0" w:line="240" w:lineRule="auto"/>
        <w:jc w:val="center"/>
      </w:pPr>
      <w:r>
        <w:t>SKLEP:</w:t>
      </w:r>
    </w:p>
    <w:p w14:paraId="29E71D0F" w14:textId="77777777" w:rsidR="007E3E22" w:rsidRDefault="0047641D">
      <w:pPr>
        <w:spacing w:after="0" w:line="240" w:lineRule="auto"/>
        <w:jc w:val="left"/>
      </w:pPr>
      <w:r>
        <w:br/>
        <w:t xml:space="preserve"> </w:t>
      </w:r>
    </w:p>
    <w:p w14:paraId="22529D1F" w14:textId="77777777" w:rsidR="007E3E22" w:rsidRDefault="0047641D">
      <w:pPr>
        <w:spacing w:after="0" w:line="240" w:lineRule="auto"/>
        <w:jc w:val="left"/>
      </w:pPr>
      <w:r>
        <w:t>Vlada Republike Slovenije je izdala Uredbo o izvajanju Uredbe (EU) o začasnem odstopanju od nekaterih določb Direktive 2002/58/ES glede uporabe tehnologij s strani ponudnikov medosebnih komunikacijskih storitev, neodvisnih od številke, za obdelavo osebnih in drugih podatkov za namene boja proti spolni zlorabi otrok na spletu ter jo objavi v Uradnem listu Republike Slovenije.</w:t>
      </w:r>
    </w:p>
    <w:p w14:paraId="56626B7A" w14:textId="77777777" w:rsidR="007E3E22" w:rsidRDefault="0047641D">
      <w:pPr>
        <w:spacing w:after="0" w:line="240" w:lineRule="auto"/>
        <w:jc w:val="left"/>
      </w:pPr>
      <w:r>
        <w:br/>
        <w:t xml:space="preserve"> </w:t>
      </w:r>
    </w:p>
    <w:p w14:paraId="18C21086" w14:textId="77777777" w:rsidR="007E3E22" w:rsidRDefault="0047641D">
      <w:pPr>
        <w:spacing w:after="0" w:line="240" w:lineRule="auto"/>
        <w:jc w:val="center"/>
      </w:pPr>
      <w:r>
        <w:t xml:space="preserve">mag. Janja </w:t>
      </w:r>
      <w:proofErr w:type="spellStart"/>
      <w:r>
        <w:t>Garvas</w:t>
      </w:r>
      <w:proofErr w:type="spellEnd"/>
    </w:p>
    <w:p w14:paraId="6800990D" w14:textId="77777777" w:rsidR="007E3E22" w:rsidRDefault="0047641D">
      <w:pPr>
        <w:spacing w:after="0" w:line="240" w:lineRule="auto"/>
        <w:jc w:val="center"/>
      </w:pPr>
      <w:r>
        <w:t>generalna sekretarka</w:t>
      </w:r>
    </w:p>
    <w:p w14:paraId="79FC86A6" w14:textId="77777777" w:rsidR="007E3E22" w:rsidRDefault="0047641D">
      <w:pPr>
        <w:spacing w:after="0" w:line="240" w:lineRule="auto"/>
        <w:jc w:val="left"/>
      </w:pPr>
      <w:r>
        <w:br/>
        <w:t xml:space="preserve"> </w:t>
      </w:r>
    </w:p>
    <w:p w14:paraId="67C682F7" w14:textId="77777777" w:rsidR="007E3E22" w:rsidRDefault="0047641D">
      <w:pPr>
        <w:spacing w:after="0" w:line="240" w:lineRule="auto"/>
        <w:jc w:val="left"/>
      </w:pPr>
      <w:r>
        <w:t>Prejmejo:</w:t>
      </w:r>
    </w:p>
    <w:p w14:paraId="459B36E4" w14:textId="77777777" w:rsidR="007E3E22" w:rsidRDefault="0047641D">
      <w:pPr>
        <w:spacing w:after="0" w:line="240" w:lineRule="auto"/>
        <w:ind w:left="454"/>
      </w:pPr>
      <w:r>
        <w:t>- Ministrstvo za notranje zadeve in javno upravo</w:t>
      </w:r>
    </w:p>
    <w:p w14:paraId="6E9597A6" w14:textId="77777777" w:rsidR="007E3E22" w:rsidRDefault="0047641D">
      <w:pPr>
        <w:spacing w:after="0" w:line="240" w:lineRule="auto"/>
        <w:ind w:left="454"/>
      </w:pPr>
      <w:r>
        <w:t>- Ministrstvo za pravosodje</w:t>
      </w:r>
    </w:p>
    <w:p w14:paraId="7BE7BECD" w14:textId="77777777" w:rsidR="007E3E22" w:rsidRDefault="0047641D">
      <w:pPr>
        <w:spacing w:after="0" w:line="240" w:lineRule="auto"/>
        <w:ind w:left="454"/>
      </w:pPr>
      <w:r>
        <w:t>- Informacijski pooblaščenec</w:t>
      </w:r>
    </w:p>
    <w:p w14:paraId="048FB649" w14:textId="77777777" w:rsidR="007E3E22" w:rsidRDefault="0047641D">
      <w:pPr>
        <w:spacing w:after="0" w:line="240" w:lineRule="auto"/>
        <w:ind w:left="454"/>
      </w:pPr>
      <w:r>
        <w:t>- Služba Vlade Republike Slovenije za zakonodajo</w:t>
      </w:r>
    </w:p>
    <w:p w14:paraId="1850D315" w14:textId="77777777" w:rsidR="007E3E22" w:rsidRDefault="0047641D">
      <w:pPr>
        <w:spacing w:after="0" w:line="240" w:lineRule="auto"/>
        <w:ind w:left="454"/>
      </w:pPr>
      <w:r>
        <w:t>- Urad Vlade Republike Slovenije za komuniciranje</w:t>
      </w:r>
    </w:p>
    <w:p w14:paraId="6FBE87D2" w14:textId="77777777" w:rsidR="007E3E22" w:rsidRDefault="007E3E22">
      <w:pPr>
        <w:spacing w:after="0" w:line="260" w:lineRule="auto"/>
        <w:rPr>
          <w:rFonts w:cs="Arial"/>
        </w:rPr>
      </w:pPr>
    </w:p>
    <w:p w14:paraId="7B6D7028" w14:textId="77777777" w:rsidR="007E3E22" w:rsidRDefault="0047641D">
      <w:pPr>
        <w:pStyle w:val="Odebeljeno"/>
        <w:spacing w:line="260" w:lineRule="auto"/>
      </w:pPr>
      <w:r>
        <w:t>2.</w:t>
      </w:r>
      <w:r>
        <w:tab/>
        <w:t>Predlog za obravnavo predloga zakona po nujnem ali skrajšanem postopku v državnem zboru z obrazložitvijo razlogov</w:t>
      </w:r>
    </w:p>
    <w:p w14:paraId="3074ABE3" w14:textId="77777777" w:rsidR="007E3E22" w:rsidRDefault="007E3E22">
      <w:pPr>
        <w:spacing w:after="0" w:line="260" w:lineRule="auto"/>
        <w:rPr>
          <w:rFonts w:cs="Arial"/>
        </w:rPr>
      </w:pPr>
    </w:p>
    <w:p w14:paraId="06F2F8F6" w14:textId="77777777" w:rsidR="007E3E22" w:rsidRDefault="0047641D">
      <w:pPr>
        <w:spacing w:after="0" w:line="260" w:lineRule="auto"/>
      </w:pPr>
      <w:r>
        <w:t>/</w:t>
      </w:r>
    </w:p>
    <w:p w14:paraId="3245B283" w14:textId="77777777" w:rsidR="007E3E22" w:rsidRDefault="007E3E22" w:rsidP="0049783D">
      <w:pPr>
        <w:spacing w:after="0" w:line="260" w:lineRule="auto"/>
        <w:ind w:firstLine="720"/>
        <w:rPr>
          <w:rFonts w:cs="Arial"/>
        </w:rPr>
      </w:pPr>
    </w:p>
    <w:p w14:paraId="36DE0775" w14:textId="77777777" w:rsidR="007E3E22" w:rsidRDefault="0047641D">
      <w:pPr>
        <w:pStyle w:val="Odebeljeno"/>
        <w:spacing w:line="260" w:lineRule="auto"/>
      </w:pPr>
      <w:r>
        <w:lastRenderedPageBreak/>
        <w:t>3.</w:t>
      </w:r>
      <w:r>
        <w:tab/>
        <w:t>Osebe, odgovorne za strokovno pripravo in usklajenost gradiva</w:t>
      </w:r>
    </w:p>
    <w:p w14:paraId="7ED0F25C" w14:textId="77777777" w:rsidR="007E3E22" w:rsidRDefault="007E3E22">
      <w:pPr>
        <w:spacing w:after="0" w:line="260" w:lineRule="auto"/>
        <w:rPr>
          <w:rFonts w:cs="Arial"/>
        </w:rPr>
      </w:pPr>
    </w:p>
    <w:p w14:paraId="6BE88F36" w14:textId="2B924221" w:rsidR="0049783D" w:rsidRDefault="0049783D">
      <w:pPr>
        <w:spacing w:after="0" w:line="240" w:lineRule="auto"/>
      </w:pPr>
      <w:r>
        <w:t>Mojca Štruc, generalna direktorica Direktorata za informacijsko družbo, MNZJU</w:t>
      </w:r>
    </w:p>
    <w:p w14:paraId="502E95B7" w14:textId="77777777" w:rsidR="007E3E22" w:rsidRDefault="0047641D">
      <w:pPr>
        <w:spacing w:after="0" w:line="240" w:lineRule="auto"/>
      </w:pPr>
      <w:r>
        <w:t>Tina Bizjak Ahačič, vodja Sektorja za digitalno regulativo in predpise</w:t>
      </w:r>
    </w:p>
    <w:p w14:paraId="4AA43803" w14:textId="77777777" w:rsidR="0049783D" w:rsidRDefault="0049783D" w:rsidP="0049783D">
      <w:pPr>
        <w:spacing w:after="0" w:line="240" w:lineRule="auto"/>
      </w:pPr>
      <w:r>
        <w:t>Miha Movrin, sekretar</w:t>
      </w:r>
    </w:p>
    <w:p w14:paraId="3E1C4F2A" w14:textId="77777777" w:rsidR="0049783D" w:rsidRDefault="0049783D">
      <w:pPr>
        <w:spacing w:after="0" w:line="240" w:lineRule="auto"/>
      </w:pPr>
    </w:p>
    <w:p w14:paraId="6BA46FD5" w14:textId="77777777" w:rsidR="0049783D" w:rsidRDefault="0049783D">
      <w:pPr>
        <w:spacing w:after="0" w:line="240" w:lineRule="auto"/>
      </w:pPr>
    </w:p>
    <w:p w14:paraId="26327BC7" w14:textId="77777777" w:rsidR="007E3E22" w:rsidRDefault="007E3E22">
      <w:pPr>
        <w:spacing w:after="0" w:line="260" w:lineRule="auto"/>
        <w:rPr>
          <w:rFonts w:cs="Arial"/>
        </w:rPr>
      </w:pPr>
    </w:p>
    <w:p w14:paraId="79C34327" w14:textId="77777777" w:rsidR="007E3E22" w:rsidRDefault="0047641D">
      <w:pPr>
        <w:pStyle w:val="Odebeljeno"/>
        <w:spacing w:line="260" w:lineRule="auto"/>
      </w:pPr>
      <w:r>
        <w:t>4.</w:t>
      </w:r>
      <w:r>
        <w:tab/>
        <w:t>Zunanji strokovnjaki, ki so sodelovali pri pripravi dela ali celotnega gradiva, in s tem povezani stroški</w:t>
      </w:r>
    </w:p>
    <w:p w14:paraId="52F42268" w14:textId="77777777" w:rsidR="007E3E22" w:rsidRDefault="007E3E22">
      <w:pPr>
        <w:spacing w:after="0" w:line="260" w:lineRule="auto"/>
        <w:rPr>
          <w:rFonts w:cs="Arial"/>
        </w:rPr>
      </w:pPr>
    </w:p>
    <w:p w14:paraId="7AD8D7B4" w14:textId="77777777" w:rsidR="007E3E22" w:rsidRDefault="0047641D">
      <w:pPr>
        <w:spacing w:after="0" w:line="240" w:lineRule="auto"/>
      </w:pPr>
      <w:r>
        <w:t>Pri pripravi predpisa ni sodeloval zunanji strokovnjak oziroma pravna oseba.</w:t>
      </w:r>
    </w:p>
    <w:p w14:paraId="6BD8121E" w14:textId="77777777" w:rsidR="007E3E22" w:rsidRDefault="007E3E22">
      <w:pPr>
        <w:spacing w:after="0" w:line="260" w:lineRule="auto"/>
        <w:rPr>
          <w:rFonts w:cs="Arial"/>
        </w:rPr>
      </w:pPr>
    </w:p>
    <w:p w14:paraId="5B3C014F" w14:textId="77777777" w:rsidR="007E3E22" w:rsidRDefault="0047641D">
      <w:pPr>
        <w:pStyle w:val="Odebeljeno"/>
        <w:spacing w:line="260" w:lineRule="auto"/>
      </w:pPr>
      <w:r>
        <w:t>5.</w:t>
      </w:r>
      <w:r>
        <w:tab/>
        <w:t>Predstavniki vlade, ki bodo sodelovali pri delu državnega zbora</w:t>
      </w:r>
    </w:p>
    <w:p w14:paraId="280B09A5" w14:textId="77777777" w:rsidR="007E3E22" w:rsidRDefault="007E3E22">
      <w:pPr>
        <w:spacing w:after="0" w:line="260" w:lineRule="auto"/>
        <w:rPr>
          <w:rFonts w:cs="Arial"/>
        </w:rPr>
      </w:pPr>
    </w:p>
    <w:p w14:paraId="4A7DBF87" w14:textId="77777777" w:rsidR="007E3E22" w:rsidRDefault="0047641D">
      <w:pPr>
        <w:spacing w:after="0" w:line="260" w:lineRule="auto"/>
      </w:pPr>
      <w:r>
        <w:t>/</w:t>
      </w:r>
    </w:p>
    <w:p w14:paraId="55298DE9" w14:textId="77777777" w:rsidR="007E3E22" w:rsidRDefault="007E3E22">
      <w:pPr>
        <w:spacing w:after="0" w:line="260" w:lineRule="auto"/>
        <w:rPr>
          <w:rFonts w:cs="Arial"/>
        </w:rPr>
      </w:pPr>
    </w:p>
    <w:p w14:paraId="363604C1" w14:textId="77777777" w:rsidR="007E3E22" w:rsidRDefault="0047641D">
      <w:pPr>
        <w:pStyle w:val="Odebeljeno"/>
        <w:spacing w:line="260" w:lineRule="auto"/>
      </w:pPr>
      <w:r>
        <w:t>6.</w:t>
      </w:r>
      <w:r>
        <w:tab/>
        <w:t>Kratek povzetek gradiva</w:t>
      </w:r>
    </w:p>
    <w:p w14:paraId="5161232C" w14:textId="77777777" w:rsidR="007E3E22" w:rsidRDefault="007E3E22">
      <w:pPr>
        <w:spacing w:after="0" w:line="260" w:lineRule="auto"/>
        <w:rPr>
          <w:rFonts w:cs="Arial"/>
        </w:rPr>
      </w:pPr>
    </w:p>
    <w:p w14:paraId="168F3EA1" w14:textId="77777777" w:rsidR="007E3E22" w:rsidRDefault="0047641D">
      <w:pPr>
        <w:spacing w:after="0" w:line="240" w:lineRule="auto"/>
      </w:pPr>
      <w:r>
        <w:t xml:space="preserve">S predlogom se vzpostavlja nacionalna pravna podlaga za izvajanje nove Uredbe (EU) 2026/1881 z dne 24. julija 2026 o začasnem odstopanju od nekaterih določb Direktive 2002/58/ES glede uporabe tehnologij s strani ponudnikov medosebnih komunikacijskih storitev, neodvisnih od številke, za obdelavo osebnih in drugih podatkov za namene boja proti spolni zlorabi otrok na spletu. </w:t>
      </w:r>
    </w:p>
    <w:p w14:paraId="106272B2" w14:textId="77777777" w:rsidR="007E3E22" w:rsidRDefault="0047641D">
      <w:pPr>
        <w:spacing w:after="0" w:line="240" w:lineRule="auto"/>
      </w:pPr>
      <w:r>
        <w:t xml:space="preserve"> </w:t>
      </w:r>
    </w:p>
    <w:p w14:paraId="2BD6BFBA" w14:textId="77777777" w:rsidR="007E3E22" w:rsidRDefault="0047641D">
      <w:pPr>
        <w:spacing w:after="0" w:line="240" w:lineRule="auto"/>
      </w:pPr>
      <w:r>
        <w:t>Predlog določa pristojna organa za predložitev statističnih podatkov (Policija in Ministrstvo za pravosodje) in za nadzor (Informacijski pooblaščenec).</w:t>
      </w:r>
    </w:p>
    <w:p w14:paraId="68860AB9" w14:textId="77777777" w:rsidR="007E3E22" w:rsidRDefault="007E3E22">
      <w:pPr>
        <w:spacing w:after="0" w:line="260" w:lineRule="auto"/>
        <w:rPr>
          <w:rFonts w:cs="Arial"/>
        </w:rPr>
      </w:pPr>
    </w:p>
    <w:p w14:paraId="79565856" w14:textId="77777777" w:rsidR="007E3E22" w:rsidRDefault="0047641D">
      <w:pPr>
        <w:pStyle w:val="Odebeljeno"/>
        <w:spacing w:line="260" w:lineRule="auto"/>
      </w:pPr>
      <w:r>
        <w:t>7.</w:t>
      </w:r>
      <w:r>
        <w:tab/>
        <w:t>Presoja posledic za</w:t>
      </w:r>
    </w:p>
    <w:p w14:paraId="0087C21F" w14:textId="77777777" w:rsidR="007E3E22" w:rsidRDefault="007E3E22">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7E3E22" w14:paraId="5473F655" w14:textId="77777777">
        <w:tc>
          <w:tcPr>
            <w:tcW w:w="1276" w:type="dxa"/>
          </w:tcPr>
          <w:p w14:paraId="732EE1DF" w14:textId="77777777" w:rsidR="007E3E22" w:rsidRDefault="0047641D">
            <w:pPr>
              <w:spacing w:after="0" w:line="260" w:lineRule="exact"/>
              <w:ind w:left="360"/>
            </w:pPr>
            <w:r>
              <w:rPr>
                <w:iCs/>
              </w:rPr>
              <w:t>a)</w:t>
            </w:r>
          </w:p>
        </w:tc>
        <w:tc>
          <w:tcPr>
            <w:tcW w:w="4961" w:type="dxa"/>
          </w:tcPr>
          <w:p w14:paraId="689C1435" w14:textId="77777777" w:rsidR="007E3E22" w:rsidRDefault="0047641D">
            <w:pPr>
              <w:spacing w:after="0" w:line="260" w:lineRule="exact"/>
            </w:pPr>
            <w:r>
              <w:t>javnofinančna sredstva nad 40.000 EUR v tekočem in naslednjih treh letih,</w:t>
            </w:r>
          </w:p>
        </w:tc>
        <w:tc>
          <w:tcPr>
            <w:tcW w:w="2268" w:type="dxa"/>
          </w:tcPr>
          <w:p w14:paraId="46C025B9" w14:textId="77777777" w:rsidR="007E3E22" w:rsidRDefault="0047641D">
            <w:pPr>
              <w:spacing w:after="0" w:line="260" w:lineRule="exact"/>
              <w:jc w:val="center"/>
              <w:rPr>
                <w:iCs/>
              </w:rPr>
            </w:pPr>
            <w:r>
              <w:t>ne</w:t>
            </w:r>
          </w:p>
        </w:tc>
      </w:tr>
      <w:tr w:rsidR="007E3E22" w14:paraId="2B383BB6" w14:textId="77777777">
        <w:tc>
          <w:tcPr>
            <w:tcW w:w="1276" w:type="dxa"/>
          </w:tcPr>
          <w:p w14:paraId="7FBE09B2" w14:textId="77777777" w:rsidR="007E3E22" w:rsidRDefault="0047641D">
            <w:pPr>
              <w:spacing w:after="0" w:line="260" w:lineRule="exact"/>
              <w:ind w:left="360"/>
              <w:rPr>
                <w:iCs/>
              </w:rPr>
            </w:pPr>
            <w:r>
              <w:rPr>
                <w:iCs/>
              </w:rPr>
              <w:t>b)</w:t>
            </w:r>
          </w:p>
        </w:tc>
        <w:tc>
          <w:tcPr>
            <w:tcW w:w="4961" w:type="dxa"/>
          </w:tcPr>
          <w:p w14:paraId="3886E44E" w14:textId="77777777" w:rsidR="007E3E22" w:rsidRDefault="0047641D">
            <w:pPr>
              <w:spacing w:after="0" w:line="260" w:lineRule="exact"/>
              <w:rPr>
                <w:iCs/>
              </w:rPr>
            </w:pPr>
            <w:r>
              <w:rPr>
                <w:bCs/>
              </w:rPr>
              <w:t>usklajenost pravnega reda Republike Slovenije s pravnim redom Evropske unije,</w:t>
            </w:r>
          </w:p>
        </w:tc>
        <w:tc>
          <w:tcPr>
            <w:tcW w:w="2268" w:type="dxa"/>
          </w:tcPr>
          <w:p w14:paraId="29F15AE1" w14:textId="77777777" w:rsidR="007E3E22" w:rsidRDefault="0047641D">
            <w:pPr>
              <w:spacing w:after="0" w:line="260" w:lineRule="exact"/>
              <w:jc w:val="center"/>
              <w:rPr>
                <w:iCs/>
              </w:rPr>
            </w:pPr>
            <w:r>
              <w:t>da</w:t>
            </w:r>
          </w:p>
        </w:tc>
      </w:tr>
      <w:tr w:rsidR="007E3E22" w14:paraId="70FBB0C7" w14:textId="77777777">
        <w:tc>
          <w:tcPr>
            <w:tcW w:w="1276" w:type="dxa"/>
          </w:tcPr>
          <w:p w14:paraId="27578405" w14:textId="77777777" w:rsidR="007E3E22" w:rsidRDefault="0047641D">
            <w:pPr>
              <w:spacing w:after="0" w:line="260" w:lineRule="exact"/>
              <w:ind w:left="360"/>
              <w:rPr>
                <w:iCs/>
              </w:rPr>
            </w:pPr>
            <w:r>
              <w:rPr>
                <w:iCs/>
              </w:rPr>
              <w:t>c)</w:t>
            </w:r>
          </w:p>
        </w:tc>
        <w:tc>
          <w:tcPr>
            <w:tcW w:w="4961" w:type="dxa"/>
          </w:tcPr>
          <w:p w14:paraId="6370718E" w14:textId="77777777" w:rsidR="007E3E22" w:rsidRDefault="0047641D">
            <w:pPr>
              <w:spacing w:after="0" w:line="260" w:lineRule="exact"/>
              <w:rPr>
                <w:iCs/>
              </w:rPr>
            </w:pPr>
            <w:r>
              <w:t>administrativne posledice,</w:t>
            </w:r>
          </w:p>
        </w:tc>
        <w:tc>
          <w:tcPr>
            <w:tcW w:w="2268" w:type="dxa"/>
          </w:tcPr>
          <w:p w14:paraId="6BC14833" w14:textId="77777777" w:rsidR="007E3E22" w:rsidRDefault="0047641D">
            <w:pPr>
              <w:spacing w:after="0" w:line="260" w:lineRule="exact"/>
              <w:jc w:val="center"/>
            </w:pPr>
            <w:r>
              <w:t>ne</w:t>
            </w:r>
          </w:p>
        </w:tc>
      </w:tr>
      <w:tr w:rsidR="007E3E22" w14:paraId="76AB0507" w14:textId="77777777">
        <w:tc>
          <w:tcPr>
            <w:tcW w:w="1276" w:type="dxa"/>
          </w:tcPr>
          <w:p w14:paraId="02B9C3FF" w14:textId="77777777" w:rsidR="007E3E22" w:rsidRDefault="0047641D">
            <w:pPr>
              <w:spacing w:after="0" w:line="260" w:lineRule="exact"/>
              <w:ind w:left="360"/>
              <w:rPr>
                <w:iCs/>
              </w:rPr>
            </w:pPr>
            <w:r>
              <w:rPr>
                <w:iCs/>
              </w:rPr>
              <w:t>č)</w:t>
            </w:r>
          </w:p>
        </w:tc>
        <w:tc>
          <w:tcPr>
            <w:tcW w:w="4961" w:type="dxa"/>
          </w:tcPr>
          <w:p w14:paraId="2BA0D14C" w14:textId="77777777" w:rsidR="007E3E22" w:rsidRDefault="0047641D">
            <w:pPr>
              <w:spacing w:after="0" w:line="260" w:lineRule="exact"/>
              <w:rPr>
                <w:bCs/>
              </w:rPr>
            </w:pPr>
            <w:r>
              <w:t>gospodarstvo, zlasti</w:t>
            </w:r>
            <w:r>
              <w:rPr>
                <w:bCs/>
              </w:rPr>
              <w:t xml:space="preserve"> mala in srednja podjetja ter konkurenčnost podjetij,</w:t>
            </w:r>
          </w:p>
        </w:tc>
        <w:tc>
          <w:tcPr>
            <w:tcW w:w="2268" w:type="dxa"/>
          </w:tcPr>
          <w:p w14:paraId="538A2B46" w14:textId="77777777" w:rsidR="007E3E22" w:rsidRDefault="0047641D">
            <w:pPr>
              <w:spacing w:after="0" w:line="260" w:lineRule="exact"/>
              <w:jc w:val="center"/>
              <w:rPr>
                <w:iCs/>
              </w:rPr>
            </w:pPr>
            <w:r>
              <w:t>ne</w:t>
            </w:r>
          </w:p>
        </w:tc>
      </w:tr>
      <w:tr w:rsidR="007E3E22" w14:paraId="3629459D" w14:textId="77777777">
        <w:tc>
          <w:tcPr>
            <w:tcW w:w="1276" w:type="dxa"/>
          </w:tcPr>
          <w:p w14:paraId="19ECCD44" w14:textId="77777777" w:rsidR="007E3E22" w:rsidRDefault="0047641D">
            <w:pPr>
              <w:spacing w:after="0" w:line="260" w:lineRule="exact"/>
              <w:ind w:left="360"/>
              <w:rPr>
                <w:iCs/>
              </w:rPr>
            </w:pPr>
            <w:r>
              <w:rPr>
                <w:iCs/>
              </w:rPr>
              <w:t>d)</w:t>
            </w:r>
          </w:p>
        </w:tc>
        <w:tc>
          <w:tcPr>
            <w:tcW w:w="4961" w:type="dxa"/>
          </w:tcPr>
          <w:p w14:paraId="2C8B5696" w14:textId="77777777" w:rsidR="007E3E22" w:rsidRDefault="0047641D">
            <w:pPr>
              <w:spacing w:after="0" w:line="260" w:lineRule="exact"/>
              <w:rPr>
                <w:bCs/>
              </w:rPr>
            </w:pPr>
            <w:r>
              <w:rPr>
                <w:bCs/>
              </w:rPr>
              <w:t>okolje, vključno s prostorskimi in varstvenimi vidiki,</w:t>
            </w:r>
          </w:p>
        </w:tc>
        <w:tc>
          <w:tcPr>
            <w:tcW w:w="2268" w:type="dxa"/>
          </w:tcPr>
          <w:p w14:paraId="78858AC3" w14:textId="77777777" w:rsidR="007E3E22" w:rsidRDefault="0047641D">
            <w:pPr>
              <w:spacing w:after="0" w:line="260" w:lineRule="exact"/>
              <w:jc w:val="center"/>
              <w:rPr>
                <w:iCs/>
              </w:rPr>
            </w:pPr>
            <w:r>
              <w:t>ne</w:t>
            </w:r>
          </w:p>
        </w:tc>
      </w:tr>
      <w:tr w:rsidR="007E3E22" w14:paraId="0634C45A" w14:textId="77777777">
        <w:tc>
          <w:tcPr>
            <w:tcW w:w="1276" w:type="dxa"/>
          </w:tcPr>
          <w:p w14:paraId="68606BBA" w14:textId="77777777" w:rsidR="007E3E22" w:rsidRDefault="0047641D">
            <w:pPr>
              <w:spacing w:after="0" w:line="260" w:lineRule="exact"/>
              <w:ind w:left="360"/>
              <w:rPr>
                <w:iCs/>
              </w:rPr>
            </w:pPr>
            <w:r>
              <w:rPr>
                <w:iCs/>
              </w:rPr>
              <w:t>e)</w:t>
            </w:r>
          </w:p>
        </w:tc>
        <w:tc>
          <w:tcPr>
            <w:tcW w:w="4961" w:type="dxa"/>
          </w:tcPr>
          <w:p w14:paraId="5611BAA7" w14:textId="77777777" w:rsidR="007E3E22" w:rsidRDefault="0047641D">
            <w:pPr>
              <w:spacing w:after="0" w:line="260" w:lineRule="exact"/>
              <w:rPr>
                <w:bCs/>
              </w:rPr>
            </w:pPr>
            <w:r>
              <w:rPr>
                <w:bCs/>
              </w:rPr>
              <w:t>socialno področje,</w:t>
            </w:r>
          </w:p>
        </w:tc>
        <w:tc>
          <w:tcPr>
            <w:tcW w:w="2268" w:type="dxa"/>
          </w:tcPr>
          <w:p w14:paraId="01326AB8" w14:textId="77777777" w:rsidR="007E3E22" w:rsidRDefault="0047641D">
            <w:pPr>
              <w:spacing w:after="0" w:line="260" w:lineRule="exact"/>
              <w:jc w:val="center"/>
              <w:rPr>
                <w:iCs/>
              </w:rPr>
            </w:pPr>
            <w:r w:rsidRPr="0096422C">
              <w:t>ne</w:t>
            </w:r>
          </w:p>
        </w:tc>
      </w:tr>
      <w:tr w:rsidR="007E3E22" w14:paraId="0A4BCEC0" w14:textId="77777777">
        <w:tc>
          <w:tcPr>
            <w:tcW w:w="1276" w:type="dxa"/>
          </w:tcPr>
          <w:p w14:paraId="315D6A51" w14:textId="77777777" w:rsidR="007E3E22" w:rsidRDefault="0047641D">
            <w:pPr>
              <w:spacing w:after="0" w:line="260" w:lineRule="exact"/>
              <w:ind w:left="360"/>
              <w:rPr>
                <w:iCs/>
              </w:rPr>
            </w:pPr>
            <w:r>
              <w:rPr>
                <w:iCs/>
              </w:rPr>
              <w:t>f)</w:t>
            </w:r>
          </w:p>
        </w:tc>
        <w:tc>
          <w:tcPr>
            <w:tcW w:w="4961" w:type="dxa"/>
          </w:tcPr>
          <w:p w14:paraId="67C47E8C" w14:textId="77777777" w:rsidR="007E3E22" w:rsidRDefault="0047641D">
            <w:pPr>
              <w:spacing w:after="0" w:line="260" w:lineRule="exact"/>
              <w:rPr>
                <w:bCs/>
              </w:rPr>
            </w:pPr>
            <w:r>
              <w:rPr>
                <w:bCs/>
              </w:rPr>
              <w:t>dokumente razvojnega načrtovanja.</w:t>
            </w:r>
          </w:p>
        </w:tc>
        <w:tc>
          <w:tcPr>
            <w:tcW w:w="2268" w:type="dxa"/>
          </w:tcPr>
          <w:p w14:paraId="7837A898" w14:textId="77777777" w:rsidR="007E3E22" w:rsidRDefault="0047641D">
            <w:pPr>
              <w:spacing w:after="0" w:line="260" w:lineRule="exact"/>
              <w:jc w:val="center"/>
              <w:rPr>
                <w:iCs/>
              </w:rPr>
            </w:pPr>
            <w:r w:rsidRPr="0096422C">
              <w:t>ne</w:t>
            </w:r>
          </w:p>
        </w:tc>
      </w:tr>
    </w:tbl>
    <w:p w14:paraId="19475539" w14:textId="77777777" w:rsidR="007E3E22" w:rsidRDefault="007E3E22">
      <w:pPr>
        <w:spacing w:after="0" w:line="260" w:lineRule="auto"/>
        <w:rPr>
          <w:rFonts w:cs="Arial"/>
        </w:rPr>
      </w:pPr>
    </w:p>
    <w:p w14:paraId="609D2B65" w14:textId="77777777" w:rsidR="007E3E22" w:rsidRDefault="0047641D">
      <w:pPr>
        <w:pStyle w:val="Odebeljeno"/>
        <w:spacing w:line="260" w:lineRule="auto"/>
      </w:pPr>
      <w:r>
        <w:t>8.</w:t>
      </w:r>
      <w:r>
        <w:tab/>
        <w:t>Predstavitev ocene finančnih posledic</w:t>
      </w:r>
    </w:p>
    <w:p w14:paraId="0896AAAB" w14:textId="77777777" w:rsidR="007E3E22" w:rsidRDefault="007E3E22">
      <w:pPr>
        <w:spacing w:after="0" w:line="260" w:lineRule="auto"/>
        <w:rPr>
          <w:rFonts w:cs="Arial"/>
        </w:rPr>
      </w:pPr>
    </w:p>
    <w:p w14:paraId="171E27F5" w14:textId="0FB859B1" w:rsidR="007E3E22" w:rsidRDefault="002D65C1">
      <w:pPr>
        <w:spacing w:after="0" w:line="260" w:lineRule="auto"/>
      </w:pPr>
      <w:r>
        <w:t xml:space="preserve">Predlog uredbe ne prinaša finančnih posledic za državni proračun in druga javnofinančna sredstva. </w:t>
      </w:r>
    </w:p>
    <w:p w14:paraId="7AEFA091" w14:textId="77777777" w:rsidR="007E3E22" w:rsidRDefault="007E3E22">
      <w:pPr>
        <w:spacing w:after="0" w:line="260" w:lineRule="auto"/>
        <w:rPr>
          <w:rFonts w:cs="Arial"/>
        </w:rPr>
      </w:pPr>
    </w:p>
    <w:p w14:paraId="55EFCE37" w14:textId="77777777" w:rsidR="007E3E22" w:rsidRDefault="0047641D">
      <w:pPr>
        <w:pStyle w:val="Odebeljeno"/>
        <w:spacing w:line="260" w:lineRule="auto"/>
      </w:pPr>
      <w:r>
        <w:t>9.</w:t>
      </w:r>
      <w:r>
        <w:tab/>
        <w:t>Predstavitev sodelovanja z združenji občin</w:t>
      </w:r>
    </w:p>
    <w:p w14:paraId="6BC6F16A" w14:textId="77777777" w:rsidR="007E3E22" w:rsidRDefault="007E3E22">
      <w:pPr>
        <w:spacing w:after="0" w:line="260" w:lineRule="auto"/>
        <w:rPr>
          <w:rFonts w:cs="Arial"/>
        </w:rPr>
      </w:pPr>
    </w:p>
    <w:p w14:paraId="4A285CC1" w14:textId="77777777" w:rsidR="007E3E22" w:rsidRDefault="0047641D">
      <w:pPr>
        <w:spacing w:after="0" w:line="260" w:lineRule="auto"/>
      </w:pPr>
      <w:r>
        <w:t>Vsebina gradiva ne vpliva na pristojnosti, delovanje oziroma financiranje občin.</w:t>
      </w:r>
    </w:p>
    <w:p w14:paraId="097B2BA9" w14:textId="77777777" w:rsidR="007E3E22" w:rsidRDefault="007E3E22">
      <w:pPr>
        <w:spacing w:after="0" w:line="260" w:lineRule="auto"/>
        <w:rPr>
          <w:rFonts w:cs="Arial"/>
        </w:rPr>
      </w:pPr>
    </w:p>
    <w:p w14:paraId="5546BA2D" w14:textId="77777777" w:rsidR="007E3E22" w:rsidRDefault="0047641D">
      <w:pPr>
        <w:spacing w:after="0" w:line="260" w:lineRule="auto"/>
      </w:pPr>
      <w:r>
        <w:t>Gradivo ni bilo poslano v mnenje Skupnosti občin Slovenije (SOS).</w:t>
      </w:r>
    </w:p>
    <w:p w14:paraId="15612AA4" w14:textId="77777777" w:rsidR="007E3E22" w:rsidRDefault="007E3E22">
      <w:pPr>
        <w:spacing w:after="0" w:line="260" w:lineRule="auto"/>
        <w:rPr>
          <w:rFonts w:cs="Arial"/>
        </w:rPr>
      </w:pPr>
    </w:p>
    <w:p w14:paraId="4BAD8455" w14:textId="77777777" w:rsidR="007E3E22" w:rsidRDefault="0047641D">
      <w:pPr>
        <w:spacing w:after="0" w:line="260" w:lineRule="auto"/>
      </w:pPr>
      <w:r>
        <w:t>Gradivo ni bilo poslano v mnenje Združenju občin Slovenije (ZOS).</w:t>
      </w:r>
    </w:p>
    <w:p w14:paraId="5ABA97E7" w14:textId="77777777" w:rsidR="007E3E22" w:rsidRDefault="007E3E22">
      <w:pPr>
        <w:spacing w:after="0" w:line="260" w:lineRule="auto"/>
        <w:rPr>
          <w:rFonts w:cs="Arial"/>
        </w:rPr>
      </w:pPr>
    </w:p>
    <w:p w14:paraId="43626FC1" w14:textId="77777777" w:rsidR="007E3E22" w:rsidRDefault="0047641D">
      <w:pPr>
        <w:spacing w:after="0" w:line="260" w:lineRule="auto"/>
      </w:pPr>
      <w:r>
        <w:t>Gradivo ni bilo poslano v mnenje Združenju mestnih občin Slovenije (ZMOS).</w:t>
      </w:r>
    </w:p>
    <w:p w14:paraId="32661C1A" w14:textId="77777777" w:rsidR="007E3E22" w:rsidRDefault="007E3E22">
      <w:pPr>
        <w:spacing w:after="0" w:line="260" w:lineRule="auto"/>
        <w:rPr>
          <w:rFonts w:cs="Arial"/>
        </w:rPr>
      </w:pPr>
    </w:p>
    <w:p w14:paraId="1250D4E2" w14:textId="77777777" w:rsidR="007E3E22" w:rsidRDefault="0047641D">
      <w:pPr>
        <w:pStyle w:val="Odebeljeno"/>
        <w:spacing w:line="260" w:lineRule="auto"/>
      </w:pPr>
      <w:r>
        <w:t>10.</w:t>
      </w:r>
      <w:r>
        <w:tab/>
        <w:t>Predstavitev sodelovanja javnosti</w:t>
      </w:r>
    </w:p>
    <w:p w14:paraId="4203A7DC" w14:textId="77777777" w:rsidR="007E3E22" w:rsidRDefault="007E3E22">
      <w:pPr>
        <w:spacing w:after="0" w:line="260" w:lineRule="auto"/>
        <w:rPr>
          <w:rFonts w:cs="Arial"/>
        </w:rPr>
      </w:pPr>
    </w:p>
    <w:p w14:paraId="214B80E2" w14:textId="5EDD7AB6" w:rsidR="007E3E22" w:rsidRDefault="0047641D">
      <w:pPr>
        <w:spacing w:after="0" w:line="260" w:lineRule="auto"/>
      </w:pPr>
      <w:r w:rsidRPr="006034B2">
        <w:t xml:space="preserve">Gradivo </w:t>
      </w:r>
      <w:r w:rsidR="006034B2" w:rsidRPr="006034B2">
        <w:t xml:space="preserve">bo posredovano v javno obravnavo na portalu </w:t>
      </w:r>
      <w:proofErr w:type="spellStart"/>
      <w:r w:rsidR="006034B2" w:rsidRPr="006034B2">
        <w:t>eDemokracija</w:t>
      </w:r>
      <w:proofErr w:type="spellEnd"/>
      <w:r w:rsidR="006034B2" w:rsidRPr="006034B2">
        <w:t>.</w:t>
      </w:r>
    </w:p>
    <w:p w14:paraId="689C2F66" w14:textId="77777777" w:rsidR="007E3E22" w:rsidRDefault="007E3E22">
      <w:pPr>
        <w:spacing w:after="0" w:line="260" w:lineRule="auto"/>
        <w:rPr>
          <w:rFonts w:cs="Arial"/>
        </w:rPr>
      </w:pPr>
    </w:p>
    <w:p w14:paraId="5C95E431" w14:textId="77777777" w:rsidR="007E3E22" w:rsidRDefault="007E3E22">
      <w:pPr>
        <w:spacing w:after="0" w:line="260" w:lineRule="auto"/>
      </w:pPr>
    </w:p>
    <w:p w14:paraId="7D600962" w14:textId="77777777" w:rsidR="007E3E22" w:rsidRDefault="007E3E22">
      <w:pPr>
        <w:spacing w:after="0" w:line="260" w:lineRule="auto"/>
        <w:rPr>
          <w:rFonts w:cs="Arial"/>
        </w:rPr>
      </w:pPr>
    </w:p>
    <w:p w14:paraId="6854EFC8" w14:textId="77777777" w:rsidR="007E3E22" w:rsidRDefault="0047641D">
      <w:pPr>
        <w:pStyle w:val="Odebeljeno"/>
        <w:spacing w:line="260" w:lineRule="auto"/>
      </w:pPr>
      <w:r>
        <w:t>11.</w:t>
      </w:r>
      <w:r>
        <w:tab/>
        <w:t>Spoštovanje Resolucije o normativni dejavnosti</w:t>
      </w:r>
    </w:p>
    <w:p w14:paraId="1D7FBD2D" w14:textId="77777777" w:rsidR="007E3E22" w:rsidRDefault="007E3E22">
      <w:pPr>
        <w:spacing w:after="0" w:line="260" w:lineRule="auto"/>
        <w:rPr>
          <w:rFonts w:cs="Arial"/>
        </w:rPr>
      </w:pPr>
    </w:p>
    <w:p w14:paraId="488921F1" w14:textId="77777777" w:rsidR="007E3E22" w:rsidRDefault="0047641D">
      <w:pPr>
        <w:spacing w:after="0" w:line="260" w:lineRule="auto"/>
      </w:pPr>
      <w:r>
        <w:t>Pri pripravi gradiva so bile upoštevane zahteve iz Resolucije o normativni dejavnosti.</w:t>
      </w:r>
    </w:p>
    <w:p w14:paraId="4FE7F60A" w14:textId="77777777" w:rsidR="007E3E22" w:rsidRDefault="007E3E22">
      <w:pPr>
        <w:spacing w:after="0" w:line="260" w:lineRule="auto"/>
        <w:rPr>
          <w:rFonts w:cs="Arial"/>
        </w:rPr>
      </w:pPr>
    </w:p>
    <w:p w14:paraId="10D6AF28" w14:textId="77777777" w:rsidR="007E3E22" w:rsidRDefault="0047641D">
      <w:pPr>
        <w:pStyle w:val="Odebeljeno"/>
        <w:spacing w:line="260" w:lineRule="auto"/>
      </w:pPr>
      <w:r>
        <w:t>12.</w:t>
      </w:r>
      <w:r>
        <w:tab/>
        <w:t>Vključitev v okvirni načrt normativne dejavnosti</w:t>
      </w:r>
    </w:p>
    <w:p w14:paraId="170A5CFD" w14:textId="77777777" w:rsidR="007E3E22" w:rsidRDefault="007E3E22">
      <w:pPr>
        <w:spacing w:after="0" w:line="260" w:lineRule="auto"/>
        <w:rPr>
          <w:rFonts w:cs="Arial"/>
        </w:rPr>
      </w:pPr>
    </w:p>
    <w:p w14:paraId="039E0605" w14:textId="77777777" w:rsidR="007E3E22" w:rsidRDefault="0047641D">
      <w:pPr>
        <w:spacing w:after="0" w:line="260" w:lineRule="auto"/>
      </w:pPr>
      <w:r>
        <w:t>Predlog predpisa, ki je predmet gradiva, ni vključen v okvirni načrt normativne dejavnosti.</w:t>
      </w:r>
    </w:p>
    <w:p w14:paraId="60599274" w14:textId="77777777" w:rsidR="007E3E22" w:rsidRDefault="007E3E22">
      <w:pPr>
        <w:spacing w:after="0" w:line="260" w:lineRule="auto"/>
        <w:rPr>
          <w:rFonts w:cs="Arial"/>
        </w:rPr>
      </w:pPr>
    </w:p>
    <w:p w14:paraId="67546586" w14:textId="77777777" w:rsidR="007E3E22" w:rsidRDefault="0047641D">
      <w:pPr>
        <w:widowControl w:val="0"/>
        <w:spacing w:after="0" w:line="260" w:lineRule="exact"/>
        <w:ind w:left="3969"/>
        <w:jc w:val="center"/>
      </w:pPr>
      <w:r>
        <w:t>PREDLAGATELJ</w:t>
      </w:r>
    </w:p>
    <w:p w14:paraId="2BC7A969" w14:textId="77777777" w:rsidR="007E3E22" w:rsidRDefault="0047641D">
      <w:pPr>
        <w:spacing w:after="0" w:line="260" w:lineRule="exact"/>
        <w:ind w:left="3969"/>
        <w:jc w:val="center"/>
      </w:pPr>
      <w:r>
        <w:t>__PREDLAGATELJ__</w:t>
      </w:r>
    </w:p>
    <w:p w14:paraId="25BAF1EB" w14:textId="77777777" w:rsidR="007E3E22" w:rsidRDefault="007E3E22">
      <w:pPr>
        <w:spacing w:after="0" w:line="260" w:lineRule="exact"/>
        <w:ind w:left="3969"/>
        <w:jc w:val="center"/>
      </w:pPr>
    </w:p>
    <w:p w14:paraId="0FDF96DF" w14:textId="77777777" w:rsidR="007E3E22" w:rsidRDefault="0047641D">
      <w:r>
        <w:br w:type="page"/>
      </w:r>
    </w:p>
    <w:p w14:paraId="0FAB9BF7" w14:textId="77777777" w:rsidR="007E3E22" w:rsidRDefault="007E3E22">
      <w:pPr>
        <w:spacing w:after="0" w:line="260" w:lineRule="auto"/>
        <w:rPr>
          <w:rFonts w:cs="Arial"/>
        </w:rPr>
      </w:pPr>
    </w:p>
    <w:p w14:paraId="458B19FD" w14:textId="77777777" w:rsidR="007E3E22" w:rsidRDefault="007E3E22">
      <w:pPr>
        <w:spacing w:after="0" w:line="260" w:lineRule="auto"/>
        <w:rPr>
          <w:rFonts w:cs="Arial"/>
        </w:rPr>
      </w:pPr>
    </w:p>
    <w:p w14:paraId="0470CECA" w14:textId="77777777" w:rsidR="007E3E22" w:rsidRDefault="007E3E22">
      <w:pPr>
        <w:spacing w:after="0" w:line="260" w:lineRule="auto"/>
        <w:rPr>
          <w:rFonts w:cs="Arial"/>
        </w:rPr>
      </w:pPr>
    </w:p>
    <w:p w14:paraId="76B9C09F" w14:textId="77777777" w:rsidR="007E3E22" w:rsidRDefault="007E3E22">
      <w:pPr>
        <w:spacing w:after="0" w:line="260" w:lineRule="auto"/>
        <w:rPr>
          <w:rFonts w:cs="Arial"/>
        </w:rPr>
      </w:pPr>
    </w:p>
    <w:p w14:paraId="4F1F782A" w14:textId="77777777" w:rsidR="007E3E22" w:rsidRDefault="007E3E22">
      <w:pPr>
        <w:spacing w:after="0" w:line="260" w:lineRule="auto"/>
        <w:rPr>
          <w:rFonts w:cs="Arial"/>
        </w:rPr>
      </w:pPr>
    </w:p>
    <w:p w14:paraId="0551CC63" w14:textId="77777777" w:rsidR="007E3E22" w:rsidRDefault="007E3E22">
      <w:pPr>
        <w:spacing w:after="0" w:line="260" w:lineRule="auto"/>
        <w:rPr>
          <w:rFonts w:cs="Arial"/>
        </w:rPr>
      </w:pPr>
    </w:p>
    <w:p w14:paraId="2E1A9F5F" w14:textId="77777777" w:rsidR="007E3E22" w:rsidRDefault="007E3E22">
      <w:pPr>
        <w:spacing w:after="0" w:line="260" w:lineRule="auto"/>
        <w:rPr>
          <w:rFonts w:cs="Arial"/>
        </w:rPr>
      </w:pPr>
    </w:p>
    <w:p w14:paraId="4E60DC33" w14:textId="77777777" w:rsidR="007E3E22" w:rsidRDefault="007E3E22">
      <w:pPr>
        <w:spacing w:after="0" w:line="260" w:lineRule="auto"/>
        <w:rPr>
          <w:rFonts w:cs="Arial"/>
        </w:rPr>
      </w:pPr>
    </w:p>
    <w:p w14:paraId="74EC5E73" w14:textId="77777777" w:rsidR="007E3E22" w:rsidRDefault="007E3E22">
      <w:pPr>
        <w:spacing w:after="0" w:line="260" w:lineRule="auto"/>
        <w:rPr>
          <w:rFonts w:cs="Arial"/>
        </w:rPr>
      </w:pPr>
    </w:p>
    <w:p w14:paraId="2AF05E62" w14:textId="77777777" w:rsidR="007E3E22" w:rsidRDefault="007E3E22">
      <w:pPr>
        <w:spacing w:after="0" w:line="260" w:lineRule="auto"/>
        <w:rPr>
          <w:rFonts w:cs="Arial"/>
        </w:rPr>
      </w:pPr>
    </w:p>
    <w:p w14:paraId="6261B223" w14:textId="77777777" w:rsidR="007E3E22" w:rsidRDefault="007E3E22">
      <w:pPr>
        <w:spacing w:after="0" w:line="260" w:lineRule="auto"/>
        <w:rPr>
          <w:rFonts w:cs="Arial"/>
        </w:rPr>
      </w:pPr>
    </w:p>
    <w:p w14:paraId="58FBCF11" w14:textId="77777777" w:rsidR="007E3E22" w:rsidRDefault="007E3E22">
      <w:pPr>
        <w:spacing w:after="0" w:line="260" w:lineRule="auto"/>
        <w:rPr>
          <w:rFonts w:cs="Arial"/>
        </w:rPr>
      </w:pPr>
    </w:p>
    <w:p w14:paraId="4F439DA9" w14:textId="77777777" w:rsidR="007E3E22" w:rsidRDefault="007E3E22">
      <w:pPr>
        <w:spacing w:after="0" w:line="260" w:lineRule="auto"/>
        <w:rPr>
          <w:rFonts w:cs="Arial"/>
        </w:rPr>
      </w:pPr>
    </w:p>
    <w:p w14:paraId="7004381B" w14:textId="77777777" w:rsidR="007E3E22" w:rsidRDefault="007E3E22">
      <w:pPr>
        <w:spacing w:after="0" w:line="260" w:lineRule="auto"/>
        <w:rPr>
          <w:rFonts w:cs="Arial"/>
        </w:rPr>
      </w:pPr>
    </w:p>
    <w:p w14:paraId="6CE94A3C" w14:textId="77777777" w:rsidR="007E3E22" w:rsidRDefault="0047641D">
      <w:pPr>
        <w:pStyle w:val="SredinskoOdebeljeno"/>
        <w:spacing w:line="260" w:lineRule="auto"/>
      </w:pPr>
      <w:r>
        <w:t>UREDBA O IZVAJANJU UREDBE (EU) O ZAČASNEM ODSTOPANJU OD NEKATERIH DOLOČB DIREKTIVE 2002/58/ES GLEDE UPORABE TEHNOLOGIJ S STRANI PONUDNIKOV MEDOSEBNIH KOMUNIKACIJSKIH STORITEV, NEODVISNIH OD ŠTEVILKE, ZA OBDELAVO OSEBNIH IN DRUGIH PODATKOV ZA NAMENE BOJA PROTI SPOLNI ZLORABI OTROK NA SPLETU</w:t>
      </w:r>
    </w:p>
    <w:p w14:paraId="4CD1C553" w14:textId="77777777" w:rsidR="007E3E22" w:rsidRDefault="007E3E22">
      <w:pPr>
        <w:spacing w:after="0" w:line="260" w:lineRule="auto"/>
        <w:rPr>
          <w:rFonts w:cs="Arial"/>
        </w:rPr>
      </w:pPr>
    </w:p>
    <w:p w14:paraId="268BDFCA" w14:textId="77777777" w:rsidR="007E3E22" w:rsidRDefault="0047641D">
      <w:pPr>
        <w:pStyle w:val="Sredinsko"/>
        <w:spacing w:line="260" w:lineRule="auto"/>
      </w:pPr>
      <w:r>
        <w:t>PREDLOG</w:t>
      </w:r>
    </w:p>
    <w:p w14:paraId="5F150BAB" w14:textId="77777777" w:rsidR="007E3E22" w:rsidRDefault="007E3E22">
      <w:pPr>
        <w:spacing w:after="0" w:line="260" w:lineRule="auto"/>
        <w:rPr>
          <w:rFonts w:cs="Arial"/>
        </w:rPr>
      </w:pPr>
    </w:p>
    <w:p w14:paraId="456D7D4E" w14:textId="77777777" w:rsidR="007E3E22" w:rsidRDefault="007E3E22">
      <w:pPr>
        <w:spacing w:after="0" w:line="260" w:lineRule="auto"/>
        <w:rPr>
          <w:rFonts w:cs="Arial"/>
        </w:rPr>
      </w:pPr>
    </w:p>
    <w:p w14:paraId="146CFF8B" w14:textId="77777777" w:rsidR="007E3E22" w:rsidRDefault="0047641D">
      <w:pPr>
        <w:pStyle w:val="Sredinsko"/>
        <w:spacing w:line="260" w:lineRule="auto"/>
      </w:pPr>
      <w:r>
        <w:t>EVA: 2026-1720-0017</w:t>
      </w:r>
    </w:p>
    <w:p w14:paraId="349421AF" w14:textId="77777777" w:rsidR="007E3E22" w:rsidRDefault="0047641D">
      <w:r>
        <w:br w:type="page"/>
      </w:r>
    </w:p>
    <w:p w14:paraId="31DCF42B" w14:textId="77777777" w:rsidR="007E3E22" w:rsidRDefault="0047641D">
      <w:pPr>
        <w:pStyle w:val="Odebeljeno"/>
        <w:spacing w:line="260" w:lineRule="auto"/>
      </w:pPr>
      <w:r>
        <w:lastRenderedPageBreak/>
        <w:t>I.</w:t>
      </w:r>
      <w:r>
        <w:tab/>
        <w:t>UVOD</w:t>
      </w:r>
    </w:p>
    <w:p w14:paraId="048FD4F1" w14:textId="77777777" w:rsidR="007E3E22" w:rsidRDefault="0047641D">
      <w:pPr>
        <w:pStyle w:val="Odebeljeno"/>
        <w:spacing w:line="260" w:lineRule="auto"/>
      </w:pPr>
      <w:r>
        <w:t>1.</w:t>
      </w:r>
      <w:r>
        <w:tab/>
        <w:t>Razlogi in podlage za izdajo</w:t>
      </w:r>
    </w:p>
    <w:p w14:paraId="1CE8C153" w14:textId="77777777" w:rsidR="007E3E22" w:rsidRDefault="007E3E22">
      <w:pPr>
        <w:spacing w:after="0" w:line="260" w:lineRule="auto"/>
        <w:rPr>
          <w:rFonts w:cs="Arial"/>
        </w:rPr>
      </w:pPr>
    </w:p>
    <w:p w14:paraId="284D413B" w14:textId="77777777" w:rsidR="007E3E22" w:rsidRDefault="0047641D" w:rsidP="002D65C1">
      <w:pPr>
        <w:spacing w:after="0" w:line="260" w:lineRule="auto"/>
      </w:pPr>
      <w:r>
        <w:t>Pravna podlaga:</w:t>
      </w:r>
    </w:p>
    <w:p w14:paraId="36CC3120" w14:textId="77777777" w:rsidR="007E3E22" w:rsidRDefault="0047641D" w:rsidP="002D65C1">
      <w:pPr>
        <w:spacing w:after="0" w:line="240" w:lineRule="auto"/>
      </w:pPr>
      <w:r>
        <w:t>Pravna podlaga za sprejem predpisa je sedmi odstavek 21. člena Zakona o Vladi Republike Slovenije (Uradni list RS, št. 24/05 – uradno prečiščeno besedilo, 109/08, 38/10 – ZUKN, 8/12, 21/13, 47/13 – ZDU-1G, 65/14, 55/17, 163/22, 57/25 – ZF in 555/26), v povezavi z Uredbo (EU) 2026/1881 z dne 24. julija 2026 o začasnem odstopanju od nekaterih določb direktive 2002/58/ES glede uporabe tehnologij s strani ponudnikov medosebnih komunikacijskih storitev, neodvisnih od številke, za obdelavo osebnih in drugih podatkov za namene boja proti spolni zlorabi otrok na spletu (UL L, 2026/1881, 28. 7. 2026).</w:t>
      </w:r>
    </w:p>
    <w:p w14:paraId="52857769" w14:textId="77777777" w:rsidR="007E3E22" w:rsidRDefault="007E3E22" w:rsidP="002D65C1">
      <w:pPr>
        <w:spacing w:after="0" w:line="260" w:lineRule="auto"/>
        <w:rPr>
          <w:rFonts w:cs="Arial"/>
        </w:rPr>
      </w:pPr>
    </w:p>
    <w:p w14:paraId="6542C85D" w14:textId="77777777" w:rsidR="007E3E22" w:rsidRDefault="0047641D" w:rsidP="002D65C1">
      <w:pPr>
        <w:spacing w:after="0" w:line="260" w:lineRule="auto"/>
      </w:pPr>
      <w:r>
        <w:t>Rok za izdajo:</w:t>
      </w:r>
    </w:p>
    <w:p w14:paraId="4E0D9417" w14:textId="77777777" w:rsidR="007E3E22" w:rsidRDefault="0047641D" w:rsidP="002D65C1">
      <w:pPr>
        <w:spacing w:after="0" w:line="240" w:lineRule="auto"/>
      </w:pPr>
      <w:r>
        <w:t xml:space="preserve">Uredba (EU) 2026/1881 z dne 28.7. 2026 posebnega roka za izdajo nacionalnega predpisa ne določa. </w:t>
      </w:r>
    </w:p>
    <w:p w14:paraId="79F71D4E" w14:textId="77777777" w:rsidR="007E3E22" w:rsidRDefault="007E3E22" w:rsidP="002D65C1">
      <w:pPr>
        <w:spacing w:after="0" w:line="260" w:lineRule="auto"/>
        <w:rPr>
          <w:rFonts w:cs="Arial"/>
        </w:rPr>
      </w:pPr>
    </w:p>
    <w:p w14:paraId="182C2935" w14:textId="77777777" w:rsidR="007E3E22" w:rsidRDefault="0047641D" w:rsidP="002D65C1">
      <w:pPr>
        <w:spacing w:after="0" w:line="260" w:lineRule="auto"/>
      </w:pPr>
      <w:r>
        <w:t>Glavni razlogi za izdajo:</w:t>
      </w:r>
    </w:p>
    <w:p w14:paraId="71359112" w14:textId="77777777" w:rsidR="007E3E22" w:rsidRDefault="0047641D" w:rsidP="0049783D">
      <w:pPr>
        <w:spacing w:after="0" w:line="240" w:lineRule="auto"/>
      </w:pPr>
      <w:r>
        <w:t xml:space="preserve">Uredba (EU) 2021/1232 Evropskega parlamenta in Sveta z dne 14. julija 2021 o začasnem odstopanju od nekaterih določb Direktive 2002/58/ES glede uporabe tehnologij s strani ponudnikov medosebnih komunikacijskih storitev, neodvisnih od številke, za obdelavo osebnih in drugih podatkov za namene boja proti spolni zlorabi otrok na spletu je prenehala veljati dne 3. 4. 2026. Zakonodajalca se nista uspela dogovoriti o podaljšanju omenjene Uredbe, zato je Evropska komisija pripravila predlog nove Uredbe (EU) 2026/1881 z dne 28.7. 2026 (UL L, 2026/1881, 28. 7. 2026). </w:t>
      </w:r>
    </w:p>
    <w:p w14:paraId="2F0B4FEF" w14:textId="77777777" w:rsidR="007E3E22" w:rsidRDefault="0047641D" w:rsidP="002D65C1">
      <w:pPr>
        <w:spacing w:after="0" w:line="240" w:lineRule="auto"/>
      </w:pPr>
      <w:r>
        <w:t xml:space="preserve"> </w:t>
      </w:r>
    </w:p>
    <w:p w14:paraId="600648FB" w14:textId="1C582E64" w:rsidR="007E3E22" w:rsidRDefault="0047641D" w:rsidP="002D65C1">
      <w:pPr>
        <w:spacing w:after="0" w:line="240" w:lineRule="auto"/>
      </w:pPr>
      <w:r>
        <w:t>Ker gre za novo uredbo EU, je potreben nov nacionalen predpis o njenem izvajanju. Predlog  uredbe o izvajanju uredbe določa pristojne organe za predložitev statističnih podatkov (Policija</w:t>
      </w:r>
      <w:r w:rsidR="000F57AE">
        <w:t>, Ministrstvo za notranje zadeve in javno upravo</w:t>
      </w:r>
      <w:r>
        <w:t xml:space="preserve"> in Ministrstvo za pravosodje) in za nadzor (Informacijski pooblaščenec).</w:t>
      </w:r>
    </w:p>
    <w:p w14:paraId="6C2AB81F" w14:textId="77777777" w:rsidR="007E3E22" w:rsidRDefault="0047641D" w:rsidP="002D65C1">
      <w:pPr>
        <w:spacing w:after="0" w:line="240" w:lineRule="auto"/>
      </w:pPr>
      <w:r>
        <w:t xml:space="preserve"> </w:t>
      </w:r>
    </w:p>
    <w:p w14:paraId="3DE66F87" w14:textId="77777777" w:rsidR="007E3E22" w:rsidRDefault="0047641D" w:rsidP="002D65C1">
      <w:pPr>
        <w:spacing w:after="0" w:line="240" w:lineRule="auto"/>
      </w:pPr>
      <w:r>
        <w:t>Gre za iste pristojne organe kot so bili določeni z nacionalno Uredbo o izvajanju omenjene, sedaj neveljavne Uredbe (EU) 2021/1232 Evropskega parlamenta in Sveta z dne 14. julija 2021.</w:t>
      </w:r>
    </w:p>
    <w:p w14:paraId="4C516808" w14:textId="77777777" w:rsidR="007E3E22" w:rsidRDefault="0047641D" w:rsidP="002D65C1">
      <w:pPr>
        <w:spacing w:after="0" w:line="240" w:lineRule="auto"/>
      </w:pPr>
      <w:r>
        <w:t xml:space="preserve"> </w:t>
      </w:r>
    </w:p>
    <w:p w14:paraId="6A10DA83" w14:textId="77777777" w:rsidR="007E3E22" w:rsidRDefault="0047641D">
      <w:pPr>
        <w:spacing w:after="0" w:line="240" w:lineRule="auto"/>
      </w:pPr>
      <w:r>
        <w:t xml:space="preserve"> </w:t>
      </w:r>
    </w:p>
    <w:p w14:paraId="239BCB1A" w14:textId="77777777" w:rsidR="007E3E22" w:rsidRDefault="0047641D">
      <w:pPr>
        <w:spacing w:after="0" w:line="240" w:lineRule="auto"/>
      </w:pPr>
      <w:r>
        <w:t xml:space="preserve"> </w:t>
      </w:r>
    </w:p>
    <w:p w14:paraId="2ACB736C" w14:textId="77777777" w:rsidR="007E3E22" w:rsidRDefault="007E3E22">
      <w:pPr>
        <w:spacing w:after="0" w:line="260" w:lineRule="auto"/>
        <w:rPr>
          <w:rFonts w:cs="Arial"/>
        </w:rPr>
      </w:pPr>
    </w:p>
    <w:p w14:paraId="5A17BAF1" w14:textId="77777777" w:rsidR="007E3E22" w:rsidRDefault="0047641D">
      <w:pPr>
        <w:pStyle w:val="Odebeljeno"/>
        <w:spacing w:line="260" w:lineRule="auto"/>
      </w:pPr>
      <w:r>
        <w:t>2.</w:t>
      </w:r>
      <w:r>
        <w:tab/>
        <w:t>Ocena finančnih posledic predloga akta za državni proračun in druga javna finančna sredstva</w:t>
      </w:r>
    </w:p>
    <w:p w14:paraId="5B6B9F0B" w14:textId="77777777" w:rsidR="007E3E22" w:rsidRDefault="007E3E22">
      <w:pPr>
        <w:spacing w:after="0" w:line="260" w:lineRule="auto"/>
        <w:rPr>
          <w:rFonts w:cs="Arial"/>
        </w:rPr>
      </w:pPr>
    </w:p>
    <w:p w14:paraId="4AC14DA0" w14:textId="77777777" w:rsidR="007E3E22" w:rsidRDefault="0047641D">
      <w:pPr>
        <w:spacing w:after="0" w:line="260" w:lineRule="auto"/>
      </w:pPr>
      <w:r>
        <w:t>Predpis nima posledic na tem področju.</w:t>
      </w:r>
    </w:p>
    <w:p w14:paraId="74CBCACA" w14:textId="77777777" w:rsidR="007E3E22" w:rsidRDefault="007E3E22">
      <w:pPr>
        <w:spacing w:after="0" w:line="260" w:lineRule="auto"/>
        <w:rPr>
          <w:rFonts w:cs="Arial"/>
        </w:rPr>
      </w:pPr>
    </w:p>
    <w:p w14:paraId="492F9527" w14:textId="77777777" w:rsidR="007E3E22" w:rsidRDefault="007E3E22">
      <w:pPr>
        <w:spacing w:after="0" w:line="260" w:lineRule="auto"/>
        <w:rPr>
          <w:rFonts w:cs="Arial"/>
        </w:rPr>
      </w:pPr>
    </w:p>
    <w:p w14:paraId="4179D70E" w14:textId="77777777" w:rsidR="007E3E22" w:rsidRDefault="0047641D">
      <w:pPr>
        <w:pStyle w:val="Odebeljeno"/>
        <w:spacing w:line="260" w:lineRule="auto"/>
      </w:pPr>
      <w:r>
        <w:t>3.</w:t>
      </w:r>
      <w:r>
        <w:tab/>
        <w:t>Prikaz ureditve v drugih pravnih sistemih in prilagojenosti predlagane ureditve pravu Evropske unije</w:t>
      </w:r>
    </w:p>
    <w:p w14:paraId="7A3BFE69" w14:textId="77777777" w:rsidR="007E3E22" w:rsidRDefault="007E3E22">
      <w:pPr>
        <w:spacing w:after="0" w:line="260" w:lineRule="auto"/>
        <w:rPr>
          <w:rFonts w:cs="Arial"/>
        </w:rPr>
      </w:pPr>
    </w:p>
    <w:p w14:paraId="6A9C098A" w14:textId="77777777" w:rsidR="007E3E22" w:rsidRDefault="0047641D">
      <w:pPr>
        <w:pStyle w:val="Odebeljeno"/>
        <w:spacing w:line="260" w:lineRule="auto"/>
      </w:pPr>
      <w:r>
        <w:t>3.1</w:t>
      </w:r>
      <w:r>
        <w:tab/>
        <w:t>Prikaz ureditve v drugih pravnih sistemih</w:t>
      </w:r>
    </w:p>
    <w:p w14:paraId="7F26D5A9" w14:textId="77777777" w:rsidR="007E3E22" w:rsidRDefault="007E3E22">
      <w:pPr>
        <w:spacing w:after="0" w:line="260" w:lineRule="auto"/>
        <w:rPr>
          <w:rFonts w:cs="Arial"/>
        </w:rPr>
      </w:pPr>
    </w:p>
    <w:p w14:paraId="0FDFAF21" w14:textId="77777777" w:rsidR="007E3E22" w:rsidRDefault="0047641D">
      <w:pPr>
        <w:spacing w:after="0" w:line="260" w:lineRule="auto"/>
      </w:pPr>
      <w:r>
        <w:t>/</w:t>
      </w:r>
    </w:p>
    <w:p w14:paraId="134E4CD9" w14:textId="77777777" w:rsidR="007E3E22" w:rsidRDefault="007E3E22">
      <w:pPr>
        <w:spacing w:after="0" w:line="260" w:lineRule="auto"/>
        <w:rPr>
          <w:rFonts w:cs="Arial"/>
        </w:rPr>
      </w:pPr>
    </w:p>
    <w:p w14:paraId="3DE6DBBA" w14:textId="77777777" w:rsidR="007E3E22" w:rsidRDefault="0047641D">
      <w:pPr>
        <w:pStyle w:val="Odebeljeno"/>
        <w:spacing w:line="260" w:lineRule="auto"/>
      </w:pPr>
      <w:r>
        <w:t>3.2</w:t>
      </w:r>
      <w:r>
        <w:tab/>
        <w:t>Prikaz ureditve v pravnem redu Evropske unije</w:t>
      </w:r>
    </w:p>
    <w:p w14:paraId="5C883F91" w14:textId="77777777" w:rsidR="007E3E22" w:rsidRDefault="007E3E22">
      <w:pPr>
        <w:spacing w:after="0" w:line="260" w:lineRule="auto"/>
        <w:rPr>
          <w:rFonts w:cs="Arial"/>
        </w:rPr>
      </w:pPr>
    </w:p>
    <w:tbl>
      <w:tblPr>
        <w:tblStyle w:val="Tabelamrea"/>
        <w:tblW w:w="0" w:type="auto"/>
        <w:tblLook w:val="04A0" w:firstRow="1" w:lastRow="0" w:firstColumn="1" w:lastColumn="0" w:noHBand="0" w:noVBand="1"/>
      </w:tblPr>
      <w:tblGrid>
        <w:gridCol w:w="8496"/>
      </w:tblGrid>
      <w:tr w:rsidR="007E3E22" w14:paraId="592D1D37" w14:textId="77777777" w:rsidTr="00E91806">
        <w:trPr>
          <w:trHeight w:val="416"/>
        </w:trPr>
        <w:tc>
          <w:tcPr>
            <w:tcW w:w="9062" w:type="dxa"/>
            <w:tcBorders>
              <w:bottom w:val="triple" w:sz="4" w:space="0" w:color="auto"/>
            </w:tcBorders>
            <w:vAlign w:val="center"/>
          </w:tcPr>
          <w:p w14:paraId="71FB8513" w14:textId="77777777" w:rsidR="007E3E22" w:rsidRDefault="0047641D">
            <w:pPr>
              <w:jc w:val="center"/>
              <w:rPr>
                <w:b/>
              </w:rPr>
            </w:pPr>
            <w:r>
              <w:rPr>
                <w:b/>
              </w:rPr>
              <w:t>IZJAVA O SKLADNOSTI S PRAVNIM REDOM EU</w:t>
            </w:r>
          </w:p>
        </w:tc>
      </w:tr>
    </w:tbl>
    <w:p w14:paraId="32C6B5CD" w14:textId="77777777" w:rsidR="007E3E22" w:rsidRDefault="0047641D">
      <w:pPr>
        <w:spacing w:after="0"/>
        <w:rPr>
          <w:b/>
          <w:u w:val="single"/>
        </w:rPr>
      </w:pPr>
      <w:r>
        <w:rPr>
          <w:b/>
          <w:u w:val="single"/>
        </w:rPr>
        <w:t>NASLOV PREDPISA RS</w:t>
      </w:r>
    </w:p>
    <w:p w14:paraId="0C3945C1" w14:textId="77777777" w:rsidR="007E3E22" w:rsidRDefault="007E3E22">
      <w:pPr>
        <w:spacing w:after="0"/>
      </w:pPr>
    </w:p>
    <w:p w14:paraId="0C35AD25" w14:textId="77777777" w:rsidR="007E3E22" w:rsidRDefault="0047641D">
      <w:pPr>
        <w:spacing w:after="0" w:line="360" w:lineRule="auto"/>
      </w:pPr>
      <w:r>
        <w:t xml:space="preserve">Uredba o izvajanju Uredbe (EU) o začasnem odstopanju od nekaterih določb Direktive 2002/58/ES glede uporabe tehnologij s strani ponudnikov medosebnih komunikacijskih storitev, </w:t>
      </w:r>
      <w:r>
        <w:lastRenderedPageBreak/>
        <w:t>neodvisnih od številke, za obdelavo osebnih in drugih podatkov za namene boja proti spolni zlorabi otrok na spletu</w:t>
      </w:r>
    </w:p>
    <w:p w14:paraId="0240287B" w14:textId="77777777" w:rsidR="007E3E22" w:rsidRDefault="007E3E22">
      <w:pPr>
        <w:spacing w:after="0"/>
      </w:pPr>
    </w:p>
    <w:p w14:paraId="725DA776" w14:textId="77777777" w:rsidR="007E3E22" w:rsidRDefault="0047641D">
      <w:pPr>
        <w:spacing w:after="0"/>
        <w:rPr>
          <w:b/>
        </w:rPr>
      </w:pPr>
      <w:r>
        <w:rPr>
          <w:b/>
          <w:u w:val="single"/>
        </w:rPr>
        <w:t>EVA</w:t>
      </w:r>
    </w:p>
    <w:p w14:paraId="0DEE3D3A" w14:textId="77777777" w:rsidR="007E3E22" w:rsidRDefault="0047641D">
      <w:pPr>
        <w:spacing w:after="0"/>
      </w:pPr>
      <w:r>
        <w:t>2026-1720-0017</w:t>
      </w:r>
    </w:p>
    <w:p w14:paraId="07AF9F15" w14:textId="77777777" w:rsidR="007E3E22" w:rsidRDefault="007E3E22">
      <w:pPr>
        <w:spacing w:after="0"/>
      </w:pPr>
    </w:p>
    <w:p w14:paraId="7776A744" w14:textId="77777777" w:rsidR="007E3E22" w:rsidRDefault="0047641D">
      <w:pPr>
        <w:spacing w:after="0"/>
        <w:rPr>
          <w:b/>
          <w:u w:val="single"/>
        </w:rPr>
      </w:pPr>
      <w:r>
        <w:rPr>
          <w:b/>
          <w:u w:val="single"/>
        </w:rPr>
        <w:t>AKTI EU, KATERIH PRENOS ALI IZVAJANJE SE ZAGOTAVLJA S PREDPISOM RS</w:t>
      </w:r>
    </w:p>
    <w:p w14:paraId="1DFBD637" w14:textId="77777777" w:rsidR="007E3E22" w:rsidRDefault="007E3E22">
      <w:pPr>
        <w:spacing w:after="0"/>
      </w:pPr>
    </w:p>
    <w:tbl>
      <w:tblPr>
        <w:tblStyle w:val="Navadnatabela11"/>
        <w:tblW w:w="8628" w:type="dxa"/>
        <w:tblInd w:w="127" w:type="dxa"/>
        <w:tblLook w:val="04A0" w:firstRow="1" w:lastRow="0" w:firstColumn="1" w:lastColumn="0" w:noHBand="0" w:noVBand="1"/>
      </w:tblPr>
      <w:tblGrid>
        <w:gridCol w:w="672"/>
        <w:gridCol w:w="1539"/>
        <w:gridCol w:w="4752"/>
        <w:gridCol w:w="1665"/>
      </w:tblGrid>
      <w:tr w:rsidR="007E3E22" w14:paraId="7CF9E543" w14:textId="77777777" w:rsidTr="007E3E22">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6155AEDB" w14:textId="77777777" w:rsidR="007E3E22" w:rsidRDefault="0047641D">
            <w:pPr>
              <w:jc w:val="center"/>
            </w:pPr>
            <w:r>
              <w:t>Št.</w:t>
            </w:r>
          </w:p>
        </w:tc>
        <w:tc>
          <w:tcPr>
            <w:tcW w:w="1559" w:type="dxa"/>
            <w:shd w:val="clear" w:color="auto" w:fill="808080"/>
          </w:tcPr>
          <w:p w14:paraId="2F21EE36" w14:textId="77777777" w:rsidR="007E3E22" w:rsidRDefault="0047641D">
            <w:pPr>
              <w:jc w:val="center"/>
            </w:pPr>
            <w:r>
              <w:t>CELEX</w:t>
            </w:r>
          </w:p>
        </w:tc>
        <w:tc>
          <w:tcPr>
            <w:tcW w:w="4816" w:type="dxa"/>
            <w:shd w:val="clear" w:color="auto" w:fill="808080"/>
          </w:tcPr>
          <w:p w14:paraId="43BC619D" w14:textId="77777777" w:rsidR="007E3E22" w:rsidRDefault="0047641D">
            <w:pPr>
              <w:jc w:val="center"/>
            </w:pPr>
            <w:r>
              <w:t>Naslov</w:t>
            </w:r>
          </w:p>
        </w:tc>
        <w:tc>
          <w:tcPr>
            <w:tcW w:w="1559" w:type="dxa"/>
            <w:shd w:val="clear" w:color="auto" w:fill="808080"/>
          </w:tcPr>
          <w:p w14:paraId="2CF98F44" w14:textId="77777777" w:rsidR="007E3E22" w:rsidRDefault="0047641D">
            <w:pPr>
              <w:jc w:val="center"/>
            </w:pPr>
            <w:r>
              <w:t>Zadnjič spremenjen z (CELEX)</w:t>
            </w:r>
          </w:p>
        </w:tc>
      </w:tr>
      <w:tr w:rsidR="007E3E22" w14:paraId="2BA3B569" w14:textId="77777777" w:rsidTr="007E3E22">
        <w:trPr>
          <w:cnfStyle w:val="000000100000" w:firstRow="0" w:lastRow="0" w:firstColumn="0" w:lastColumn="0" w:oddVBand="0" w:evenVBand="0" w:oddHBand="1" w:evenHBand="0" w:firstRowFirstColumn="0" w:firstRowLastColumn="0" w:lastRowFirstColumn="0" w:lastRowLastColumn="0"/>
        </w:trPr>
        <w:tc>
          <w:tcPr>
            <w:tcW w:w="694" w:type="dxa"/>
          </w:tcPr>
          <w:p w14:paraId="19DD3912" w14:textId="77777777" w:rsidR="007E3E22" w:rsidRDefault="0047641D">
            <w:r>
              <w:t>1</w:t>
            </w:r>
          </w:p>
        </w:tc>
        <w:tc>
          <w:tcPr>
            <w:tcW w:w="1559" w:type="dxa"/>
          </w:tcPr>
          <w:p w14:paraId="56E33996" w14:textId="77777777" w:rsidR="007E3E22" w:rsidRDefault="0047641D">
            <w:r>
              <w:t>32026R1881</w:t>
            </w:r>
          </w:p>
        </w:tc>
        <w:tc>
          <w:tcPr>
            <w:tcW w:w="5099" w:type="dxa"/>
          </w:tcPr>
          <w:p w14:paraId="6625055C" w14:textId="77777777" w:rsidR="007E3E22" w:rsidRDefault="0047641D">
            <w:r>
              <w:t>Uredba (EU) 2026/1881 Evropskega parlamenta in Sveta z dne 24. julija 2026 o začasnem odstopanju od nekaterih določb Direktive 2002/58/ES glede uporabe tehnologij s strani ponudnikov medosebnih komunikacijskih storitev, neodvisnih od številke, za obdelavo osebnih in drugih podatkov za namene boja proti spolni zlorabi otrok na spletu (Besedilo velja za EGP)</w:t>
            </w:r>
          </w:p>
        </w:tc>
        <w:tc>
          <w:tcPr>
            <w:tcW w:w="1701" w:type="dxa"/>
          </w:tcPr>
          <w:p w14:paraId="354B7A68" w14:textId="77777777" w:rsidR="007E3E22" w:rsidRDefault="007E3E22"/>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7E3E22" w14:paraId="56E3395C" w14:textId="77777777">
        <w:trPr>
          <w:trHeight w:val="452"/>
          <w:tblHeader/>
        </w:trPr>
        <w:tc>
          <w:tcPr>
            <w:tcW w:w="3529" w:type="dxa"/>
            <w:gridSpan w:val="4"/>
            <w:shd w:val="clear" w:color="auto" w:fill="808080"/>
          </w:tcPr>
          <w:p w14:paraId="42733784" w14:textId="77777777" w:rsidR="007E3E22" w:rsidRDefault="0047641D">
            <w:pPr>
              <w:jc w:val="center"/>
              <w:rPr>
                <w:b/>
              </w:rPr>
            </w:pPr>
            <w:r>
              <w:rPr>
                <w:b/>
              </w:rPr>
              <w:t>Predpis RS</w:t>
            </w:r>
          </w:p>
        </w:tc>
        <w:tc>
          <w:tcPr>
            <w:tcW w:w="1559" w:type="dxa"/>
            <w:vMerge w:val="restart"/>
            <w:shd w:val="clear" w:color="auto" w:fill="808080"/>
          </w:tcPr>
          <w:p w14:paraId="59258989" w14:textId="77777777" w:rsidR="007E3E22" w:rsidRDefault="0047641D">
            <w:pPr>
              <w:jc w:val="center"/>
              <w:rPr>
                <w:b/>
              </w:rPr>
            </w:pPr>
            <w:r>
              <w:rPr>
                <w:b/>
              </w:rPr>
              <w:t>Opomba ali CELEX akta EU predpisa</w:t>
            </w:r>
          </w:p>
        </w:tc>
        <w:tc>
          <w:tcPr>
            <w:tcW w:w="3528" w:type="dxa"/>
            <w:gridSpan w:val="4"/>
            <w:shd w:val="clear" w:color="auto" w:fill="808080"/>
          </w:tcPr>
          <w:p w14:paraId="101A2AA8" w14:textId="77777777" w:rsidR="007E3E22" w:rsidRDefault="0047641D">
            <w:pPr>
              <w:jc w:val="center"/>
              <w:rPr>
                <w:b/>
              </w:rPr>
            </w:pPr>
            <w:r>
              <w:rPr>
                <w:b/>
              </w:rPr>
              <w:t>Akt EU</w:t>
            </w:r>
          </w:p>
        </w:tc>
      </w:tr>
      <w:tr w:rsidR="007E3E22" w14:paraId="38EAE31B" w14:textId="77777777">
        <w:trPr>
          <w:trHeight w:val="250"/>
          <w:tblHeader/>
        </w:trPr>
        <w:tc>
          <w:tcPr>
            <w:tcW w:w="709" w:type="dxa"/>
            <w:tcBorders>
              <w:bottom w:val="double" w:sz="4" w:space="0" w:color="auto"/>
            </w:tcBorders>
            <w:shd w:val="clear" w:color="auto" w:fill="808080"/>
          </w:tcPr>
          <w:p w14:paraId="661C5F74" w14:textId="77777777" w:rsidR="007E3E22" w:rsidRDefault="0047641D">
            <w:r>
              <w:t>Člen</w:t>
            </w:r>
          </w:p>
        </w:tc>
        <w:tc>
          <w:tcPr>
            <w:tcW w:w="1134" w:type="dxa"/>
            <w:tcBorders>
              <w:bottom w:val="double" w:sz="4" w:space="0" w:color="auto"/>
            </w:tcBorders>
            <w:shd w:val="clear" w:color="auto" w:fill="808080"/>
          </w:tcPr>
          <w:p w14:paraId="6986C798" w14:textId="77777777" w:rsidR="007E3E22" w:rsidRDefault="0047641D">
            <w:r>
              <w:t>Odstavek</w:t>
            </w:r>
          </w:p>
        </w:tc>
        <w:tc>
          <w:tcPr>
            <w:tcW w:w="851" w:type="dxa"/>
            <w:tcBorders>
              <w:bottom w:val="double" w:sz="4" w:space="0" w:color="auto"/>
            </w:tcBorders>
            <w:shd w:val="clear" w:color="auto" w:fill="808080"/>
          </w:tcPr>
          <w:p w14:paraId="72A405FB" w14:textId="77777777" w:rsidR="007E3E22" w:rsidRDefault="0047641D">
            <w:r>
              <w:t>Točka</w:t>
            </w:r>
          </w:p>
        </w:tc>
        <w:tc>
          <w:tcPr>
            <w:tcW w:w="850" w:type="dxa"/>
            <w:tcBorders>
              <w:bottom w:val="double" w:sz="4" w:space="0" w:color="auto"/>
            </w:tcBorders>
            <w:shd w:val="clear" w:color="auto" w:fill="808080"/>
          </w:tcPr>
          <w:p w14:paraId="19866061" w14:textId="77777777" w:rsidR="007E3E22" w:rsidRDefault="0047641D">
            <w:r>
              <w:t>Alinea</w:t>
            </w:r>
          </w:p>
        </w:tc>
        <w:tc>
          <w:tcPr>
            <w:tcW w:w="1985" w:type="dxa"/>
            <w:vMerge/>
            <w:tcBorders>
              <w:bottom w:val="double" w:sz="4" w:space="0" w:color="auto"/>
            </w:tcBorders>
            <w:shd w:val="clear" w:color="auto" w:fill="808080"/>
          </w:tcPr>
          <w:p w14:paraId="532C15D2" w14:textId="77777777" w:rsidR="007E3E22" w:rsidRDefault="007E3E22">
            <w:pPr>
              <w:rPr>
                <w:b/>
              </w:rPr>
            </w:pPr>
          </w:p>
        </w:tc>
        <w:tc>
          <w:tcPr>
            <w:tcW w:w="709" w:type="dxa"/>
            <w:tcBorders>
              <w:bottom w:val="double" w:sz="4" w:space="0" w:color="auto"/>
            </w:tcBorders>
            <w:shd w:val="clear" w:color="auto" w:fill="808080"/>
          </w:tcPr>
          <w:p w14:paraId="5D4DF60C" w14:textId="77777777" w:rsidR="007E3E22" w:rsidRDefault="0047641D">
            <w:r>
              <w:t>Člen</w:t>
            </w:r>
          </w:p>
        </w:tc>
        <w:tc>
          <w:tcPr>
            <w:tcW w:w="1134" w:type="dxa"/>
            <w:tcBorders>
              <w:bottom w:val="double" w:sz="4" w:space="0" w:color="auto"/>
            </w:tcBorders>
            <w:shd w:val="clear" w:color="auto" w:fill="808080"/>
          </w:tcPr>
          <w:p w14:paraId="12E5259F" w14:textId="77777777" w:rsidR="007E3E22" w:rsidRDefault="0047641D">
            <w:r>
              <w:t>Odstavek</w:t>
            </w:r>
          </w:p>
        </w:tc>
        <w:tc>
          <w:tcPr>
            <w:tcW w:w="851" w:type="dxa"/>
            <w:tcBorders>
              <w:bottom w:val="double" w:sz="4" w:space="0" w:color="auto"/>
            </w:tcBorders>
            <w:shd w:val="clear" w:color="auto" w:fill="808080"/>
          </w:tcPr>
          <w:p w14:paraId="7BE0F084" w14:textId="77777777" w:rsidR="007E3E22" w:rsidRDefault="0047641D">
            <w:r>
              <w:t>Točka</w:t>
            </w:r>
          </w:p>
        </w:tc>
        <w:tc>
          <w:tcPr>
            <w:tcW w:w="850" w:type="dxa"/>
            <w:tcBorders>
              <w:bottom w:val="double" w:sz="4" w:space="0" w:color="auto"/>
            </w:tcBorders>
            <w:shd w:val="clear" w:color="auto" w:fill="808080"/>
          </w:tcPr>
          <w:p w14:paraId="7F77FB26" w14:textId="77777777" w:rsidR="007E3E22" w:rsidRDefault="0047641D">
            <w:r>
              <w:t>Alinea</w:t>
            </w:r>
          </w:p>
        </w:tc>
      </w:tr>
      <w:tr w:rsidR="007E3E22" w14:paraId="23D0A3B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1757DB" w14:textId="77777777" w:rsidR="007E3E22" w:rsidRDefault="0047641D">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22640"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26035"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1ADDE" w14:textId="77777777" w:rsidR="007E3E22" w:rsidRDefault="007E3E2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37E49A" w14:textId="77777777" w:rsidR="007E3E22" w:rsidRDefault="0047641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9E8AC" w14:textId="77777777" w:rsidR="007E3E22" w:rsidRDefault="007E3E2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6FEABA"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C85AF"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1798B" w14:textId="77777777" w:rsidR="007E3E22" w:rsidRDefault="007E3E22">
            <w:pPr>
              <w:jc w:val="center"/>
            </w:pPr>
          </w:p>
        </w:tc>
      </w:tr>
      <w:tr w:rsidR="007E3E22" w14:paraId="0FC2A494"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54B45" w14:textId="77777777" w:rsidR="007E3E22" w:rsidRDefault="0047641D">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55ADA"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3B2D4B"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576C2" w14:textId="77777777" w:rsidR="007E3E22" w:rsidRDefault="007E3E2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E9A228" w14:textId="77777777" w:rsidR="007E3E22" w:rsidRDefault="007E3E22">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E9C6A" w14:textId="77777777" w:rsidR="007E3E22" w:rsidRDefault="007E3E2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37E15"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C8A181"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89C57" w14:textId="77777777" w:rsidR="007E3E22" w:rsidRDefault="007E3E22">
            <w:pPr>
              <w:jc w:val="center"/>
            </w:pPr>
          </w:p>
        </w:tc>
      </w:tr>
      <w:tr w:rsidR="007E3E22" w14:paraId="0456062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3075B1" w14:textId="77777777" w:rsidR="007E3E22" w:rsidRDefault="0047641D">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FDC6C" w14:textId="77777777" w:rsidR="007E3E22" w:rsidRDefault="0047641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57DBE6"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9BD706" w14:textId="77777777" w:rsidR="007E3E22" w:rsidRDefault="007E3E2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50488" w14:textId="77777777" w:rsidR="007E3E22" w:rsidRDefault="0047641D">
            <w:pPr>
              <w:jc w:val="center"/>
            </w:pPr>
            <w:r>
              <w:t>32026R1881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B98EC" w14:textId="77777777" w:rsidR="007E3E22" w:rsidRDefault="0047641D">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863C19" w14:textId="77777777" w:rsidR="007E3E22" w:rsidRDefault="0047641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C64EC" w14:textId="77777777" w:rsidR="007E3E22" w:rsidRDefault="0047641D">
            <w:pPr>
              <w:jc w:val="center"/>
            </w:pPr>
            <w:r>
              <w:t>a, 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88369" w14:textId="77777777" w:rsidR="007E3E22" w:rsidRDefault="007E3E22">
            <w:pPr>
              <w:jc w:val="center"/>
            </w:pPr>
          </w:p>
        </w:tc>
      </w:tr>
      <w:tr w:rsidR="007E3E22" w14:paraId="54450BC0"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379435" w14:textId="77777777" w:rsidR="007E3E22" w:rsidRDefault="0047641D">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DA75F" w14:textId="77777777" w:rsidR="007E3E22" w:rsidRDefault="0047641D">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4AB390"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7832A" w14:textId="77777777" w:rsidR="007E3E22" w:rsidRDefault="007E3E2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FB2CF" w14:textId="77777777" w:rsidR="007E3E22" w:rsidRDefault="0047641D">
            <w:pPr>
              <w:jc w:val="center"/>
            </w:pPr>
            <w:r>
              <w:t>32026R1881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0B6CCA" w14:textId="77777777" w:rsidR="007E3E22" w:rsidRDefault="0047641D">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596710" w14:textId="77777777" w:rsidR="007E3E22" w:rsidRDefault="0047641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D396F3" w14:textId="77777777" w:rsidR="007E3E22" w:rsidRDefault="0047641D">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29C5A" w14:textId="77777777" w:rsidR="007E3E22" w:rsidRDefault="007E3E22">
            <w:pPr>
              <w:jc w:val="center"/>
            </w:pPr>
          </w:p>
        </w:tc>
      </w:tr>
      <w:tr w:rsidR="007E3E22" w14:paraId="77D826D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E0A388" w14:textId="77777777" w:rsidR="007E3E22" w:rsidRDefault="0047641D">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E8FFD"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16D936"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7FA02" w14:textId="77777777" w:rsidR="007E3E22" w:rsidRDefault="007E3E2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5EEF46" w14:textId="77777777" w:rsidR="007E3E22" w:rsidRDefault="0047641D">
            <w:pPr>
              <w:jc w:val="center"/>
            </w:pPr>
            <w:r>
              <w:t>32026R1881</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E3463" w14:textId="77777777" w:rsidR="007E3E22" w:rsidRDefault="0047641D">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FC7947" w14:textId="77777777" w:rsidR="007E3E22" w:rsidRDefault="0047641D">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5854A"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974252" w14:textId="77777777" w:rsidR="007E3E22" w:rsidRDefault="007E3E22">
            <w:pPr>
              <w:jc w:val="center"/>
            </w:pPr>
          </w:p>
        </w:tc>
      </w:tr>
      <w:tr w:rsidR="007E3E22" w14:paraId="4507EE6D"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570B41" w14:textId="77777777" w:rsidR="007E3E22" w:rsidRDefault="0047641D">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78DE9"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EC008F"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DE2A6B" w14:textId="77777777" w:rsidR="007E3E22" w:rsidRDefault="007E3E2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0E14C0" w14:textId="77777777" w:rsidR="007E3E22" w:rsidRDefault="0047641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EE756" w14:textId="77777777" w:rsidR="007E3E22" w:rsidRDefault="007E3E2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3DA30F"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A567F8"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24FB0" w14:textId="77777777" w:rsidR="007E3E22" w:rsidRDefault="007E3E22">
            <w:pPr>
              <w:jc w:val="center"/>
            </w:pPr>
          </w:p>
        </w:tc>
      </w:tr>
      <w:tr w:rsidR="007E3E22" w14:paraId="6835F39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29D1E" w14:textId="77777777" w:rsidR="007E3E22" w:rsidRDefault="0047641D">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6279B6"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E437F3"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33047" w14:textId="77777777" w:rsidR="007E3E22" w:rsidRDefault="007E3E22">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00D2D" w14:textId="77777777" w:rsidR="007E3E22" w:rsidRDefault="0047641D">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265B15" w14:textId="77777777" w:rsidR="007E3E22" w:rsidRDefault="007E3E22">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0DF0A" w14:textId="77777777" w:rsidR="007E3E22" w:rsidRDefault="007E3E22">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95522" w14:textId="77777777" w:rsidR="007E3E22" w:rsidRDefault="007E3E22">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3AC4E" w14:textId="77777777" w:rsidR="007E3E22" w:rsidRDefault="007E3E22">
            <w:pPr>
              <w:jc w:val="center"/>
            </w:pPr>
          </w:p>
        </w:tc>
      </w:tr>
    </w:tbl>
    <w:p w14:paraId="78CEDE17" w14:textId="77777777" w:rsidR="007E3E22" w:rsidRDefault="007E3E22">
      <w:pPr>
        <w:spacing w:after="0"/>
        <w:rPr>
          <w:b/>
        </w:rPr>
      </w:pPr>
    </w:p>
    <w:p w14:paraId="332B0A53" w14:textId="77777777" w:rsidR="007E3E22" w:rsidRDefault="007E3E22">
      <w:pPr>
        <w:spacing w:after="0" w:line="260" w:lineRule="auto"/>
        <w:rPr>
          <w:rFonts w:cs="Arial"/>
        </w:rPr>
      </w:pPr>
    </w:p>
    <w:p w14:paraId="1537D045" w14:textId="77777777" w:rsidR="007E3E22" w:rsidRDefault="0047641D">
      <w:pPr>
        <w:pStyle w:val="SrajckaNaslovZamik"/>
        <w:spacing w:line="260" w:lineRule="auto"/>
      </w:pPr>
      <w:r>
        <w:t>3.3</w:t>
      </w:r>
      <w:r>
        <w:tab/>
        <w:t>Prikaz ureditve v posameznih državah članicah Evropske unije</w:t>
      </w:r>
    </w:p>
    <w:p w14:paraId="193DB0CC" w14:textId="77777777" w:rsidR="007E3E22" w:rsidRDefault="007E3E22">
      <w:pPr>
        <w:spacing w:after="0" w:line="260" w:lineRule="auto"/>
        <w:rPr>
          <w:rFonts w:cs="Arial"/>
        </w:rPr>
      </w:pPr>
    </w:p>
    <w:p w14:paraId="6EB451C1" w14:textId="77777777" w:rsidR="007E3E22" w:rsidRDefault="0047641D">
      <w:pPr>
        <w:spacing w:after="0" w:line="260" w:lineRule="auto"/>
      </w:pPr>
      <w:r>
        <w:t>/</w:t>
      </w:r>
    </w:p>
    <w:p w14:paraId="16B15C8A" w14:textId="77777777" w:rsidR="007E3E22" w:rsidRDefault="007E3E22">
      <w:pPr>
        <w:spacing w:after="0" w:line="260" w:lineRule="auto"/>
        <w:rPr>
          <w:rFonts w:cs="Arial"/>
        </w:rPr>
      </w:pPr>
    </w:p>
    <w:p w14:paraId="2D37E4B0" w14:textId="77777777" w:rsidR="007E3E22" w:rsidRDefault="0047641D">
      <w:pPr>
        <w:pStyle w:val="Odebeljeno"/>
        <w:spacing w:line="260" w:lineRule="auto"/>
      </w:pPr>
      <w:r>
        <w:t>4.</w:t>
      </w:r>
      <w:r>
        <w:tab/>
        <w:t>Presoja posledic</w:t>
      </w:r>
    </w:p>
    <w:p w14:paraId="544D0383" w14:textId="77777777" w:rsidR="007E3E22" w:rsidRDefault="0047641D">
      <w:pPr>
        <w:pStyle w:val="Odebeljeno"/>
        <w:spacing w:line="260" w:lineRule="auto"/>
      </w:pPr>
      <w:r>
        <w:t>4.1</w:t>
      </w:r>
      <w:r>
        <w:tab/>
        <w:t>Presoja administrativnih posledic</w:t>
      </w:r>
    </w:p>
    <w:p w14:paraId="298C8EAF" w14:textId="77777777" w:rsidR="007E3E22" w:rsidRDefault="007E3E22">
      <w:pPr>
        <w:spacing w:after="0" w:line="260" w:lineRule="auto"/>
        <w:rPr>
          <w:rFonts w:cs="Arial"/>
        </w:rPr>
      </w:pPr>
    </w:p>
    <w:p w14:paraId="104A9E1A" w14:textId="77777777" w:rsidR="007E3E22" w:rsidRDefault="0047641D">
      <w:pPr>
        <w:spacing w:after="0" w:line="260" w:lineRule="auto"/>
      </w:pPr>
      <w:r>
        <w:t>Predpis nima posledic na tem področju.</w:t>
      </w:r>
    </w:p>
    <w:p w14:paraId="19A00CB6" w14:textId="77777777" w:rsidR="007E3E22" w:rsidRDefault="007E3E22">
      <w:pPr>
        <w:spacing w:after="0" w:line="260" w:lineRule="auto"/>
        <w:rPr>
          <w:rFonts w:cs="Arial"/>
        </w:rPr>
      </w:pPr>
    </w:p>
    <w:p w14:paraId="2C145D9D" w14:textId="77777777" w:rsidR="007E3E22" w:rsidRDefault="007E3E22">
      <w:pPr>
        <w:spacing w:after="0" w:line="260" w:lineRule="auto"/>
        <w:rPr>
          <w:rFonts w:cs="Arial"/>
        </w:rPr>
      </w:pPr>
    </w:p>
    <w:p w14:paraId="24580C0E" w14:textId="77777777" w:rsidR="007E3E22" w:rsidRDefault="0047641D">
      <w:pPr>
        <w:pStyle w:val="Odebeljeno"/>
        <w:spacing w:line="260" w:lineRule="auto"/>
      </w:pPr>
      <w:r>
        <w:t>4.2</w:t>
      </w:r>
      <w:r>
        <w:tab/>
        <w:t>Presoja posledic za okolje, vključno s prostorskimi in varstvenimi vidiki</w:t>
      </w:r>
    </w:p>
    <w:p w14:paraId="60D33B84" w14:textId="77777777" w:rsidR="007E3E22" w:rsidRDefault="007E3E22">
      <w:pPr>
        <w:spacing w:after="0" w:line="260" w:lineRule="auto"/>
        <w:rPr>
          <w:rFonts w:cs="Arial"/>
        </w:rPr>
      </w:pPr>
    </w:p>
    <w:p w14:paraId="229F2D44" w14:textId="77777777" w:rsidR="007E3E22" w:rsidRDefault="0047641D">
      <w:pPr>
        <w:spacing w:after="0" w:line="260" w:lineRule="auto"/>
      </w:pPr>
      <w:r>
        <w:t>Predpis nima posledic na tem področju.</w:t>
      </w:r>
    </w:p>
    <w:p w14:paraId="4F985C46" w14:textId="77777777" w:rsidR="007E3E22" w:rsidRDefault="007E3E22">
      <w:pPr>
        <w:spacing w:after="0" w:line="260" w:lineRule="auto"/>
        <w:rPr>
          <w:rFonts w:cs="Arial"/>
        </w:rPr>
      </w:pPr>
    </w:p>
    <w:p w14:paraId="2318C9B7" w14:textId="77777777" w:rsidR="007E3E22" w:rsidRDefault="007E3E22">
      <w:pPr>
        <w:spacing w:after="0" w:line="260" w:lineRule="auto"/>
        <w:rPr>
          <w:rFonts w:cs="Arial"/>
        </w:rPr>
      </w:pPr>
    </w:p>
    <w:p w14:paraId="08FF349F" w14:textId="77777777" w:rsidR="007E3E22" w:rsidRDefault="0047641D">
      <w:pPr>
        <w:pStyle w:val="Odebeljeno"/>
        <w:spacing w:line="260" w:lineRule="auto"/>
      </w:pPr>
      <w:r>
        <w:t>4.3</w:t>
      </w:r>
      <w:r>
        <w:tab/>
        <w:t>Presoja posledic za gospodarstvo</w:t>
      </w:r>
    </w:p>
    <w:p w14:paraId="419261A6" w14:textId="77777777" w:rsidR="007E3E22" w:rsidRDefault="007E3E22">
      <w:pPr>
        <w:spacing w:after="0" w:line="260" w:lineRule="auto"/>
        <w:rPr>
          <w:rFonts w:cs="Arial"/>
        </w:rPr>
      </w:pPr>
    </w:p>
    <w:p w14:paraId="27B8E563" w14:textId="77777777" w:rsidR="007E3E22" w:rsidRDefault="0047641D">
      <w:pPr>
        <w:spacing w:after="0" w:line="260" w:lineRule="auto"/>
      </w:pPr>
      <w:r>
        <w:lastRenderedPageBreak/>
        <w:t>Predpis nima posledic na tem področju.</w:t>
      </w:r>
    </w:p>
    <w:p w14:paraId="7B44D6C3" w14:textId="77777777" w:rsidR="007E3E22" w:rsidRDefault="007E3E22">
      <w:pPr>
        <w:spacing w:after="0" w:line="260" w:lineRule="auto"/>
        <w:rPr>
          <w:rFonts w:cs="Arial"/>
        </w:rPr>
      </w:pPr>
    </w:p>
    <w:p w14:paraId="1AEFE1D7" w14:textId="77777777" w:rsidR="007E3E22" w:rsidRDefault="007E3E22">
      <w:pPr>
        <w:spacing w:after="0" w:line="260" w:lineRule="auto"/>
        <w:rPr>
          <w:rFonts w:cs="Arial"/>
        </w:rPr>
      </w:pPr>
    </w:p>
    <w:p w14:paraId="7FB7B743" w14:textId="77777777" w:rsidR="007E3E22" w:rsidRDefault="0047641D">
      <w:pPr>
        <w:pStyle w:val="Odebeljeno"/>
        <w:spacing w:line="260" w:lineRule="auto"/>
      </w:pPr>
      <w:r>
        <w:t>4.4</w:t>
      </w:r>
      <w:r>
        <w:tab/>
        <w:t>Presoja posledic za socialno področje</w:t>
      </w:r>
    </w:p>
    <w:p w14:paraId="45FE9474" w14:textId="77777777" w:rsidR="007E3E22" w:rsidRDefault="007E3E22">
      <w:pPr>
        <w:spacing w:after="0" w:line="260" w:lineRule="auto"/>
        <w:rPr>
          <w:rFonts w:cs="Arial"/>
        </w:rPr>
      </w:pPr>
    </w:p>
    <w:p w14:paraId="5291FD95" w14:textId="77777777" w:rsidR="007E3E22" w:rsidRDefault="0047641D">
      <w:pPr>
        <w:spacing w:after="0" w:line="260" w:lineRule="auto"/>
      </w:pPr>
      <w:r>
        <w:t>Predpis nima posledic na tem področju.</w:t>
      </w:r>
    </w:p>
    <w:p w14:paraId="45BA15FE" w14:textId="77777777" w:rsidR="007E3E22" w:rsidRDefault="007E3E22">
      <w:pPr>
        <w:spacing w:after="0" w:line="260" w:lineRule="auto"/>
        <w:rPr>
          <w:rFonts w:cs="Arial"/>
        </w:rPr>
      </w:pPr>
    </w:p>
    <w:p w14:paraId="0EEA9B73" w14:textId="77777777" w:rsidR="007E3E22" w:rsidRDefault="007E3E22">
      <w:pPr>
        <w:spacing w:after="0" w:line="260" w:lineRule="auto"/>
        <w:rPr>
          <w:rFonts w:cs="Arial"/>
        </w:rPr>
      </w:pPr>
    </w:p>
    <w:p w14:paraId="595A4D03" w14:textId="77777777" w:rsidR="007E3E22" w:rsidRDefault="0047641D">
      <w:pPr>
        <w:pStyle w:val="Odebeljeno"/>
        <w:spacing w:line="260" w:lineRule="auto"/>
      </w:pPr>
      <w:r>
        <w:t>4.5</w:t>
      </w:r>
      <w:r>
        <w:tab/>
        <w:t>Presoja posledic za dokumente razvojnega načrtovanja</w:t>
      </w:r>
    </w:p>
    <w:p w14:paraId="78495BCE" w14:textId="77777777" w:rsidR="007E3E22" w:rsidRDefault="007E3E22">
      <w:pPr>
        <w:spacing w:after="0" w:line="260" w:lineRule="auto"/>
        <w:rPr>
          <w:rFonts w:cs="Arial"/>
        </w:rPr>
      </w:pPr>
    </w:p>
    <w:p w14:paraId="3153E75F" w14:textId="77777777" w:rsidR="007E3E22" w:rsidRDefault="0047641D">
      <w:pPr>
        <w:spacing w:after="0" w:line="260" w:lineRule="auto"/>
      </w:pPr>
      <w:r>
        <w:t>Predpis nima posledic na tem področju.</w:t>
      </w:r>
    </w:p>
    <w:p w14:paraId="7ADFF2F6" w14:textId="77777777" w:rsidR="007E3E22" w:rsidRDefault="007E3E22">
      <w:pPr>
        <w:spacing w:after="0" w:line="260" w:lineRule="auto"/>
        <w:rPr>
          <w:rFonts w:cs="Arial"/>
        </w:rPr>
      </w:pPr>
    </w:p>
    <w:p w14:paraId="7C78C432" w14:textId="77777777" w:rsidR="007E3E22" w:rsidRDefault="007E3E22">
      <w:pPr>
        <w:spacing w:after="0" w:line="260" w:lineRule="auto"/>
        <w:rPr>
          <w:rFonts w:cs="Arial"/>
        </w:rPr>
      </w:pPr>
    </w:p>
    <w:p w14:paraId="400BA3AE" w14:textId="77777777" w:rsidR="007E3E22" w:rsidRDefault="0047641D">
      <w:pPr>
        <w:pStyle w:val="Odebeljeno"/>
        <w:spacing w:line="260" w:lineRule="auto"/>
      </w:pPr>
      <w:r>
        <w:t>4.6</w:t>
      </w:r>
      <w:r>
        <w:tab/>
        <w:t>Presoja posledic za druga področja</w:t>
      </w:r>
    </w:p>
    <w:p w14:paraId="19932B3F" w14:textId="77777777" w:rsidR="007E3E22" w:rsidRDefault="007E3E22">
      <w:pPr>
        <w:spacing w:after="0" w:line="260" w:lineRule="auto"/>
        <w:rPr>
          <w:rFonts w:cs="Arial"/>
        </w:rPr>
      </w:pPr>
    </w:p>
    <w:p w14:paraId="3DEECBFB" w14:textId="77777777" w:rsidR="007E3E22" w:rsidRDefault="0047641D">
      <w:pPr>
        <w:spacing w:after="0" w:line="260" w:lineRule="auto"/>
      </w:pPr>
      <w:r>
        <w:t>Predpis nima posledic na tem področju.</w:t>
      </w:r>
    </w:p>
    <w:p w14:paraId="0D142997" w14:textId="77777777" w:rsidR="007E3E22" w:rsidRDefault="007E3E22">
      <w:pPr>
        <w:spacing w:after="0" w:line="260" w:lineRule="auto"/>
        <w:rPr>
          <w:rFonts w:cs="Arial"/>
        </w:rPr>
      </w:pPr>
    </w:p>
    <w:p w14:paraId="598C2B52" w14:textId="77777777" w:rsidR="007E3E22" w:rsidRDefault="007E3E22">
      <w:pPr>
        <w:spacing w:after="0" w:line="260" w:lineRule="auto"/>
        <w:rPr>
          <w:rFonts w:cs="Arial"/>
        </w:rPr>
      </w:pPr>
    </w:p>
    <w:p w14:paraId="7166BBBB" w14:textId="77777777" w:rsidR="007E3E22" w:rsidRDefault="0047641D">
      <w:pPr>
        <w:pStyle w:val="Odebeljeno"/>
        <w:spacing w:line="260" w:lineRule="auto"/>
      </w:pPr>
      <w:r>
        <w:t>4.7</w:t>
      </w:r>
      <w:r>
        <w:tab/>
        <w:t>Izvajanje sprejetega predpisa</w:t>
      </w:r>
    </w:p>
    <w:p w14:paraId="0D3CF810" w14:textId="77777777" w:rsidR="007E3E22" w:rsidRDefault="007E3E22">
      <w:pPr>
        <w:spacing w:after="0" w:line="260" w:lineRule="auto"/>
        <w:rPr>
          <w:rFonts w:cs="Arial"/>
        </w:rPr>
      </w:pPr>
    </w:p>
    <w:p w14:paraId="77052C7D" w14:textId="77777777" w:rsidR="007E3E22" w:rsidRDefault="0047641D">
      <w:pPr>
        <w:spacing w:after="0" w:line="240" w:lineRule="auto"/>
      </w:pPr>
      <w:r>
        <w:t xml:space="preserve">Predpis bo objavljen na spletnih straneh MNZJU. </w:t>
      </w:r>
    </w:p>
    <w:p w14:paraId="1C88BDD6" w14:textId="77777777" w:rsidR="007E3E22" w:rsidRDefault="0047641D">
      <w:pPr>
        <w:spacing w:after="0" w:line="240" w:lineRule="auto"/>
      </w:pPr>
      <w:r>
        <w:t xml:space="preserve"> </w:t>
      </w:r>
    </w:p>
    <w:p w14:paraId="44E7691F" w14:textId="77777777" w:rsidR="007E3E22" w:rsidRDefault="0047641D">
      <w:pPr>
        <w:spacing w:after="0" w:line="240" w:lineRule="auto"/>
      </w:pPr>
      <w:r>
        <w:t xml:space="preserve">Pristojna organa za statistično poročanje sta Policija in Ministrstvo za pravosodje. </w:t>
      </w:r>
    </w:p>
    <w:p w14:paraId="7CB8B4CE" w14:textId="77777777" w:rsidR="007E3E22" w:rsidRDefault="0047641D">
      <w:pPr>
        <w:spacing w:after="0" w:line="240" w:lineRule="auto"/>
      </w:pPr>
      <w:r>
        <w:t xml:space="preserve"> </w:t>
      </w:r>
    </w:p>
    <w:p w14:paraId="54FD4E47" w14:textId="77777777" w:rsidR="007E3E22" w:rsidRDefault="0047641D">
      <w:pPr>
        <w:spacing w:after="0" w:line="240" w:lineRule="auto"/>
      </w:pPr>
      <w:r>
        <w:t xml:space="preserve">Organ za nadzor nad izvajanjem Uredbe 2026/1881/EU je Informacijski pooblaščenec RS. </w:t>
      </w:r>
    </w:p>
    <w:p w14:paraId="14B0D4FC" w14:textId="77777777" w:rsidR="007E3E22" w:rsidRDefault="0047641D">
      <w:pPr>
        <w:spacing w:after="0" w:line="240" w:lineRule="auto"/>
      </w:pPr>
      <w:r>
        <w:t xml:space="preserve"> </w:t>
      </w:r>
    </w:p>
    <w:p w14:paraId="5EE77D32" w14:textId="77777777" w:rsidR="007E3E22" w:rsidRDefault="007E3E22">
      <w:pPr>
        <w:spacing w:after="0" w:line="260" w:lineRule="auto"/>
        <w:rPr>
          <w:rFonts w:cs="Arial"/>
        </w:rPr>
      </w:pPr>
    </w:p>
    <w:p w14:paraId="71BAC319" w14:textId="77777777" w:rsidR="007E3E22" w:rsidRDefault="0047641D">
      <w:pPr>
        <w:pStyle w:val="Odebeljeno"/>
        <w:spacing w:line="260" w:lineRule="auto"/>
      </w:pPr>
      <w:r>
        <w:t>5.</w:t>
      </w:r>
      <w:r>
        <w:tab/>
        <w:t>Prikaz sodelovanja javnosti</w:t>
      </w:r>
    </w:p>
    <w:p w14:paraId="24DB916A" w14:textId="77777777" w:rsidR="007E3E22" w:rsidRDefault="007E3E22">
      <w:pPr>
        <w:spacing w:after="0" w:line="260" w:lineRule="auto"/>
        <w:rPr>
          <w:rFonts w:cs="Arial"/>
        </w:rPr>
      </w:pPr>
    </w:p>
    <w:p w14:paraId="166668C0" w14:textId="2DBF5AEB" w:rsidR="007E3E22" w:rsidRDefault="0047641D">
      <w:pPr>
        <w:spacing w:after="0" w:line="260" w:lineRule="auto"/>
      </w:pPr>
      <w:r>
        <w:t xml:space="preserve">Gradivo </w:t>
      </w:r>
      <w:r w:rsidR="00FC43CE">
        <w:t xml:space="preserve">bo posredovano v javno obravnavo na portalu </w:t>
      </w:r>
      <w:proofErr w:type="spellStart"/>
      <w:r w:rsidR="00FC43CE">
        <w:t>eDemokracija</w:t>
      </w:r>
      <w:proofErr w:type="spellEnd"/>
      <w:r w:rsidR="00FC43CE">
        <w:t xml:space="preserve">. </w:t>
      </w:r>
    </w:p>
    <w:p w14:paraId="71CD4E09" w14:textId="77777777" w:rsidR="007E3E22" w:rsidRDefault="007E3E22">
      <w:pPr>
        <w:spacing w:after="0" w:line="260" w:lineRule="auto"/>
        <w:rPr>
          <w:rFonts w:cs="Arial"/>
        </w:rPr>
      </w:pPr>
    </w:p>
    <w:p w14:paraId="18EF445B" w14:textId="77777777" w:rsidR="007E3E22" w:rsidRDefault="007E3E22">
      <w:pPr>
        <w:spacing w:after="0" w:line="260" w:lineRule="auto"/>
      </w:pPr>
    </w:p>
    <w:p w14:paraId="2E1E0AE9" w14:textId="77777777" w:rsidR="007E3E22" w:rsidRDefault="007E3E22">
      <w:pPr>
        <w:spacing w:after="0" w:line="260" w:lineRule="auto"/>
        <w:rPr>
          <w:rFonts w:cs="Arial"/>
        </w:rPr>
      </w:pPr>
    </w:p>
    <w:p w14:paraId="51955ACB" w14:textId="77777777" w:rsidR="007E3E22" w:rsidRDefault="0047641D">
      <w:r>
        <w:br w:type="page"/>
      </w:r>
    </w:p>
    <w:p w14:paraId="69C908E4" w14:textId="77777777" w:rsidR="007E3E22" w:rsidRDefault="0047641D">
      <w:pPr>
        <w:pStyle w:val="Odebeljeno"/>
        <w:spacing w:line="260" w:lineRule="auto"/>
      </w:pPr>
      <w:r>
        <w:lastRenderedPageBreak/>
        <w:t>II.</w:t>
      </w:r>
      <w:r>
        <w:tab/>
        <w:t>BESEDILO ČLENOV</w:t>
      </w:r>
    </w:p>
    <w:p w14:paraId="6067094A" w14:textId="77777777" w:rsidR="007E3E22" w:rsidRDefault="0047641D">
      <w:pPr>
        <w:pStyle w:val="Odstavek"/>
        <w:spacing w:line="260" w:lineRule="auto"/>
      </w:pPr>
      <w:r>
        <w:t>Na podlagi sedmega odstavka 21. člena Zakona o Vladi Republike Slovenije (Uradni list RS, št. 24/05 – uradno prečiščeno besedilo, 109/08, 38/10 – ZUKN, 8/12, 21/13, 47/13 – ZDU-1G, 65/14, 55/17, 163/22, 57/25 – ZF in 555/26) Vlada Republike Slovenije izdaja</w:t>
      </w:r>
    </w:p>
    <w:p w14:paraId="6BDC3C63" w14:textId="77777777" w:rsidR="007E3E22" w:rsidRDefault="007E3E22">
      <w:pPr>
        <w:spacing w:after="0" w:line="260" w:lineRule="auto"/>
        <w:rPr>
          <w:rFonts w:cs="Arial"/>
        </w:rPr>
      </w:pPr>
    </w:p>
    <w:p w14:paraId="7B05A05E" w14:textId="77777777" w:rsidR="007E3E22" w:rsidRDefault="0047641D">
      <w:pPr>
        <w:spacing w:after="0" w:line="240" w:lineRule="auto"/>
        <w:jc w:val="left"/>
      </w:pPr>
      <w:r>
        <w:t>Uredbo o izvajanju Uredbe (EU) o začasnem odstopanju od nekaterih določb Direktive 2002/58/ES glede uporabe tehnologij s strani ponudnikov medosebnih komunikacijskih storitev, neodvisnih od številke, za obdelavo osebnih in drugih podatkov za namene boja proti spolni zlorabi otrok na spletu</w:t>
      </w:r>
    </w:p>
    <w:p w14:paraId="21E62079" w14:textId="77777777" w:rsidR="007E3E22" w:rsidRDefault="007E3E22">
      <w:pPr>
        <w:pStyle w:val="Naslov1"/>
        <w:spacing w:line="260" w:lineRule="auto"/>
      </w:pPr>
    </w:p>
    <w:p w14:paraId="14789235" w14:textId="77777777" w:rsidR="007E3E22" w:rsidRDefault="0047641D">
      <w:pPr>
        <w:pStyle w:val="len"/>
        <w:spacing w:line="260" w:lineRule="auto"/>
      </w:pPr>
      <w:r>
        <w:t>1. člen</w:t>
      </w:r>
    </w:p>
    <w:p w14:paraId="708DC355" w14:textId="77777777" w:rsidR="007E3E22" w:rsidRDefault="0047641D">
      <w:pPr>
        <w:pStyle w:val="lennaslov"/>
        <w:spacing w:line="260" w:lineRule="auto"/>
      </w:pPr>
      <w:r>
        <w:t>(vsebina)</w:t>
      </w:r>
    </w:p>
    <w:p w14:paraId="098B8A0B" w14:textId="77777777" w:rsidR="007E3E22" w:rsidRDefault="007E3E22">
      <w:pPr>
        <w:spacing w:after="0" w:line="260" w:lineRule="auto"/>
        <w:rPr>
          <w:rFonts w:cs="Arial"/>
        </w:rPr>
      </w:pPr>
    </w:p>
    <w:p w14:paraId="493B8CB5" w14:textId="77777777" w:rsidR="007E3E22" w:rsidRDefault="0047641D">
      <w:pPr>
        <w:spacing w:after="0" w:line="260" w:lineRule="auto"/>
      </w:pPr>
      <w:r>
        <w:tab/>
        <w:t>S to uredbo se za izvajanje Uredbe (EU) 2026/1881 z dne 24. julija 2026 o začasnem odstopanju od nekaterih določb Direktive 2002/58/ES glede uporabe tehnologij s strani ponudnikov medosebnih komunikacijskih storitev, neodvisnih od številke, za obdelavo osebnih in drugih podatkov za namene boja proti spolni zlorabi otrok na spletu (UL L, 2026/1881 z dne 28. 7. 2026, v nadaljnjem besedilu: Uredba 2026/1881/EU) določita pristojna organa za predložitev statističnih podatkov in pristojni organ za nadzor nad izvajanjem Uredbe 2026/1881/EU.</w:t>
      </w:r>
    </w:p>
    <w:p w14:paraId="0C91C4E3" w14:textId="77777777" w:rsidR="007E3E22" w:rsidRDefault="0047641D">
      <w:pPr>
        <w:pStyle w:val="len"/>
        <w:spacing w:line="260" w:lineRule="auto"/>
      </w:pPr>
      <w:r>
        <w:t>2. člen</w:t>
      </w:r>
    </w:p>
    <w:p w14:paraId="4F3AF6BB" w14:textId="77777777" w:rsidR="007E3E22" w:rsidRDefault="0047641D">
      <w:pPr>
        <w:pStyle w:val="lennaslov"/>
        <w:spacing w:line="260" w:lineRule="auto"/>
      </w:pPr>
      <w:r>
        <w:t>(pristojna organa za predložitev statističnih podatkov)</w:t>
      </w:r>
    </w:p>
    <w:p w14:paraId="24183B9A" w14:textId="77777777" w:rsidR="007E3E22" w:rsidRDefault="007E3E22">
      <w:pPr>
        <w:spacing w:after="0" w:line="260" w:lineRule="auto"/>
        <w:rPr>
          <w:rFonts w:cs="Arial"/>
        </w:rPr>
      </w:pPr>
    </w:p>
    <w:p w14:paraId="50B34A5A" w14:textId="77777777" w:rsidR="007E3E22" w:rsidRDefault="0047641D">
      <w:pPr>
        <w:spacing w:after="0" w:line="260" w:lineRule="auto"/>
      </w:pPr>
      <w:r>
        <w:tab/>
        <w:t>(1) Organ, pristojen za objavo in predložitev statističnih podatkov iz točke (a) in (b) prvega odstavka 8. člena Uredbe 2026/1881/EU Evropski komisiji, je Ministrstvo za notranje zadeve in javno upravo, Policija.</w:t>
      </w:r>
    </w:p>
    <w:p w14:paraId="09383C82" w14:textId="77777777" w:rsidR="007E3E22" w:rsidRDefault="007E3E22">
      <w:pPr>
        <w:spacing w:after="0" w:line="260" w:lineRule="auto"/>
        <w:rPr>
          <w:rFonts w:cs="Arial"/>
        </w:rPr>
      </w:pPr>
    </w:p>
    <w:p w14:paraId="4D760A96" w14:textId="77777777" w:rsidR="007E3E22" w:rsidRDefault="0047641D">
      <w:pPr>
        <w:spacing w:after="0" w:line="260" w:lineRule="auto"/>
      </w:pPr>
      <w:r>
        <w:tab/>
        <w:t>(2) Organ, pristojen za objavo in predložitev statističnih podatkov iz točke (c) prvega odstavka 8. člena Uredbe 2026/1881/EU Evropski komisiji, je Ministrstvo za pravosodje.</w:t>
      </w:r>
    </w:p>
    <w:p w14:paraId="448101A5" w14:textId="77777777" w:rsidR="007E3E22" w:rsidRDefault="0047641D">
      <w:pPr>
        <w:pStyle w:val="len"/>
        <w:spacing w:line="260" w:lineRule="auto"/>
      </w:pPr>
      <w:r>
        <w:t>3. člen</w:t>
      </w:r>
    </w:p>
    <w:p w14:paraId="2428F906" w14:textId="77777777" w:rsidR="007E3E22" w:rsidRDefault="0047641D">
      <w:pPr>
        <w:pStyle w:val="lennaslov"/>
        <w:spacing w:line="260" w:lineRule="auto"/>
      </w:pPr>
      <w:r>
        <w:t>(nadzor)</w:t>
      </w:r>
    </w:p>
    <w:p w14:paraId="52E62C1A" w14:textId="77777777" w:rsidR="007E3E22" w:rsidRDefault="007E3E22">
      <w:pPr>
        <w:spacing w:after="0" w:line="260" w:lineRule="auto"/>
        <w:rPr>
          <w:rFonts w:cs="Arial"/>
        </w:rPr>
      </w:pPr>
    </w:p>
    <w:p w14:paraId="6336C1E0" w14:textId="77777777" w:rsidR="007E3E22" w:rsidRDefault="0047641D">
      <w:pPr>
        <w:spacing w:after="0" w:line="260" w:lineRule="auto"/>
      </w:pPr>
      <w:r>
        <w:tab/>
        <w:t>Nadzor nad izvajanjem Uredbe 2026/1881/EU opravlja Informacijski pooblaščenec na podlagi zakona, ki ureja položaj in pristojnosti informacijskega pooblaščenca.</w:t>
      </w:r>
    </w:p>
    <w:p w14:paraId="46B8A5D0" w14:textId="4065BCAA" w:rsidR="007E3E22" w:rsidRDefault="0047641D">
      <w:pPr>
        <w:pStyle w:val="Poglavje"/>
        <w:spacing w:line="260" w:lineRule="auto"/>
      </w:pPr>
      <w:r>
        <w:t>KONČN</w:t>
      </w:r>
      <w:r w:rsidR="000F6688">
        <w:t>I</w:t>
      </w:r>
      <w:r>
        <w:t xml:space="preserve"> DOLOČB</w:t>
      </w:r>
      <w:r w:rsidR="000F6688">
        <w:t>I</w:t>
      </w:r>
    </w:p>
    <w:p w14:paraId="34BDE492" w14:textId="77777777" w:rsidR="007E3E22" w:rsidRDefault="0047641D">
      <w:pPr>
        <w:pStyle w:val="len"/>
        <w:spacing w:line="260" w:lineRule="auto"/>
      </w:pPr>
      <w:r>
        <w:t>4. člen</w:t>
      </w:r>
    </w:p>
    <w:p w14:paraId="73F67DDE" w14:textId="77777777" w:rsidR="007E3E22" w:rsidRDefault="0047641D">
      <w:pPr>
        <w:pStyle w:val="lennaslov"/>
        <w:spacing w:line="260" w:lineRule="auto"/>
      </w:pPr>
      <w:r>
        <w:t>(prenehanje veljavnosti)</w:t>
      </w:r>
    </w:p>
    <w:p w14:paraId="52479CC4" w14:textId="77777777" w:rsidR="007E3E22" w:rsidRDefault="007E3E22">
      <w:pPr>
        <w:spacing w:after="0" w:line="260" w:lineRule="auto"/>
        <w:rPr>
          <w:rFonts w:cs="Arial"/>
        </w:rPr>
      </w:pPr>
    </w:p>
    <w:p w14:paraId="2055F36E" w14:textId="77777777" w:rsidR="007E3E22" w:rsidRDefault="0047641D">
      <w:pPr>
        <w:spacing w:after="0" w:line="260" w:lineRule="auto"/>
      </w:pPr>
      <w:r>
        <w:tab/>
        <w:t>Z dnem uveljavitve te uredbe preneha veljati Uredba o izvajanju Uredbe (EU) o začasnem odstopanju od nekaterih določb Direktive 2002/58/ES glede uporabe tehnologij s strani ponudnikov medosebnih komunikacijskih storitev, neodvisnih od številke, za obdelavo osebnih in drugih podatkov za namene boja proti spolni zlorabi otrok na spletu (Uradni list RS, št. 6/22).</w:t>
      </w:r>
    </w:p>
    <w:p w14:paraId="1C688FD7" w14:textId="77777777" w:rsidR="007E3E22" w:rsidRDefault="0047641D">
      <w:pPr>
        <w:pStyle w:val="len"/>
        <w:spacing w:line="260" w:lineRule="auto"/>
      </w:pPr>
      <w:r>
        <w:t>5. člen</w:t>
      </w:r>
    </w:p>
    <w:p w14:paraId="7262EC84" w14:textId="77777777" w:rsidR="007E3E22" w:rsidRDefault="0047641D">
      <w:pPr>
        <w:pStyle w:val="lennaslov"/>
        <w:spacing w:line="260" w:lineRule="auto"/>
      </w:pPr>
      <w:r>
        <w:lastRenderedPageBreak/>
        <w:t>(začetek veljavnosti)</w:t>
      </w:r>
    </w:p>
    <w:p w14:paraId="581873BF" w14:textId="77777777" w:rsidR="007E3E22" w:rsidRDefault="007E3E22">
      <w:pPr>
        <w:spacing w:after="0" w:line="260" w:lineRule="auto"/>
        <w:rPr>
          <w:rFonts w:cs="Arial"/>
        </w:rPr>
      </w:pPr>
    </w:p>
    <w:p w14:paraId="3D1D4087" w14:textId="77777777" w:rsidR="007E3E22" w:rsidRDefault="0047641D">
      <w:pPr>
        <w:spacing w:after="0" w:line="260" w:lineRule="auto"/>
      </w:pPr>
      <w:r>
        <w:tab/>
        <w:t>Ta uredba začne veljati naslednji dan po objavi v Uradnem listu Republike Slovenije.</w:t>
      </w:r>
    </w:p>
    <w:p w14:paraId="2641423A" w14:textId="77777777" w:rsidR="007E3E22" w:rsidRDefault="0047641D">
      <w:r>
        <w:br w:type="page"/>
      </w:r>
    </w:p>
    <w:p w14:paraId="309673FA" w14:textId="77777777" w:rsidR="007E3E22" w:rsidRDefault="0047641D">
      <w:pPr>
        <w:pStyle w:val="Odebeljeno"/>
        <w:spacing w:line="260" w:lineRule="auto"/>
      </w:pPr>
      <w:r>
        <w:lastRenderedPageBreak/>
        <w:t>III.</w:t>
      </w:r>
      <w:r>
        <w:tab/>
        <w:t>OBRAZLOŽITEV</w:t>
      </w:r>
    </w:p>
    <w:p w14:paraId="16EC0D8C" w14:textId="77777777" w:rsidR="007E3E22" w:rsidRDefault="007E3E22">
      <w:pPr>
        <w:spacing w:after="0" w:line="260" w:lineRule="auto"/>
        <w:rPr>
          <w:rFonts w:cs="Arial"/>
        </w:rPr>
      </w:pPr>
    </w:p>
    <w:p w14:paraId="78D07186" w14:textId="77777777" w:rsidR="007E3E22" w:rsidRDefault="0047641D">
      <w:pPr>
        <w:pStyle w:val="Odebeljeno"/>
        <w:spacing w:line="260" w:lineRule="auto"/>
      </w:pPr>
      <w:r>
        <w:t>K 1. členu:</w:t>
      </w:r>
    </w:p>
    <w:p w14:paraId="6FA00E53" w14:textId="77777777" w:rsidR="007E3E22" w:rsidRDefault="0047641D">
      <w:pPr>
        <w:spacing w:after="0" w:line="240" w:lineRule="auto"/>
      </w:pPr>
      <w:r>
        <w:t>Predlog Uredbe o izvajanju uredbe (EU) o začasnem odstopanju od nekaterih določb direktive 2002/58/es glede uporabe tehnologij s strani ponudnikov medosebnih komunikacijskih storitev, neodvisnih od številke, za obdelavo osebnih in drugih podatkov za namene boja proti spolni zlorabi otrok na spletu (v nadaljevanju: predlog uredbe), v 1. členu določa njeno vsebino, in sicer se s predlagano uredbo določita pristojna organa za predložitev statističnih podatkov Evropski komisiji ter nadzorni organ.</w:t>
      </w:r>
    </w:p>
    <w:p w14:paraId="6A526EAD" w14:textId="77777777" w:rsidR="007E3E22" w:rsidRDefault="007E3E22">
      <w:pPr>
        <w:spacing w:after="0" w:line="260" w:lineRule="auto"/>
        <w:rPr>
          <w:rFonts w:cs="Arial"/>
        </w:rPr>
      </w:pPr>
    </w:p>
    <w:p w14:paraId="776CCBAB" w14:textId="77777777" w:rsidR="007E3E22" w:rsidRDefault="0047641D">
      <w:pPr>
        <w:pStyle w:val="Odebeljeno"/>
        <w:spacing w:line="260" w:lineRule="auto"/>
      </w:pPr>
      <w:r>
        <w:t>K 2. členu:</w:t>
      </w:r>
    </w:p>
    <w:p w14:paraId="23CE63BF" w14:textId="77777777" w:rsidR="007E3E22" w:rsidRDefault="0047641D">
      <w:pPr>
        <w:spacing w:after="0" w:line="240" w:lineRule="auto"/>
      </w:pPr>
      <w:r>
        <w:t>Statistični podatki, ki jih morajo na podlagi Uredbe 2026/1881/EU države članice zagotoviti Evropski komisiji, so kazalniki za vrednotenje relevantnih politik, vključno z zakonodajnimi ukrepi. Za zagotovitev preglednosti in odgovornosti omenjena Uredba 2026/1881/EU določa obveznosti obdelave osebnih in drugih podatkov za namen boja proti spolni zlorabi otrok na spletu z zbiranjem statističnih podatkov. Države članice skladno z določbo 8. člena do 1. 8. 2027 in nato vsako leto objavijo in Evropski komisiji predložijo poročila s statističnimi podatki o:</w:t>
      </w:r>
    </w:p>
    <w:p w14:paraId="3FD55D58" w14:textId="77777777" w:rsidR="007E3E22" w:rsidRDefault="0047641D">
      <w:pPr>
        <w:spacing w:after="0" w:line="240" w:lineRule="auto"/>
      </w:pPr>
      <w:r>
        <w:t xml:space="preserve"> </w:t>
      </w:r>
    </w:p>
    <w:p w14:paraId="776AD354" w14:textId="77777777" w:rsidR="007E3E22" w:rsidRDefault="0047641D">
      <w:pPr>
        <w:spacing w:after="0" w:line="240" w:lineRule="auto"/>
      </w:pPr>
      <w:r>
        <w:t>1. skupnem številu prijav odkritih spolnih zlorabah otrok na spletu, ki so jih pristojni nacionalni organi preprečevanja, odkrivanja in preiskovanja kaznivih dejanj dobili od ponudnikov in organizacij, ki delujejo v javnem interesu proti spolni zlorabi otrok, pri čemer se po možnosti, kadar so na voljo informacije za to, razlikuje med absolutnim številom primerov in večkrat prijavljenimi primeri ter vrsto ponudnika, v storitvi katerega je bila odkrita spolna zloraba otrok na spletu;</w:t>
      </w:r>
    </w:p>
    <w:p w14:paraId="583A3FF7" w14:textId="77777777" w:rsidR="007E3E22" w:rsidRDefault="0047641D">
      <w:pPr>
        <w:spacing w:after="0" w:line="240" w:lineRule="auto"/>
      </w:pPr>
      <w:r>
        <w:t>2. številu otrok, identificiranih z ukrepi na podlagi 3. člena Uredbe 2026/1881/EU, glede na spol;</w:t>
      </w:r>
    </w:p>
    <w:p w14:paraId="4DB4C9B6" w14:textId="77777777" w:rsidR="007E3E22" w:rsidRDefault="0047641D">
      <w:pPr>
        <w:spacing w:after="0" w:line="240" w:lineRule="auto"/>
      </w:pPr>
      <w:r>
        <w:t>3. številu obsojenih storilcev.</w:t>
      </w:r>
    </w:p>
    <w:p w14:paraId="2BAB22EF" w14:textId="77777777" w:rsidR="007E3E22" w:rsidRDefault="0047641D">
      <w:pPr>
        <w:spacing w:after="0" w:line="240" w:lineRule="auto"/>
      </w:pPr>
      <w:r>
        <w:t xml:space="preserve"> </w:t>
      </w:r>
    </w:p>
    <w:p w14:paraId="5F68002A" w14:textId="77777777" w:rsidR="007E3E22" w:rsidRDefault="0047641D">
      <w:pPr>
        <w:spacing w:after="0" w:line="240" w:lineRule="auto"/>
      </w:pPr>
      <w:r>
        <w:t>Skladno s tem 2. člen predloga uredbe določa, da je organ, pristojen za objavo in predložitev statističnih podatkov iz točke (a) in (b) prvega odstavka 8. člena Uredbe 2026/1881/EU Evropski komisiji, Ministrstvo za notranje zadeve in javno upravo, Policija. Predlog uredbe tako ne posega v ureditev oz. v že vzpostavljene baze podatkov o postopkih v zadevah, kjer se zahteva predložitev statističnih podatkov Evropski komisiji. Predlog uredbe določa pristojna organa na enak način, kot do sedaj veljavna nacionalna Uredba o izvajanju Uredbe (EU) o začasnem odstopanju od nekaterih določb Direktive 2002/58/ES glede uporabe tehnologij s strani ponudnikov medosebnih komunikacijskih storitev, neodvisnih od številke, za obdelavo osebnih in drugih podatkov za namene boja proti spolni zlorabi otrok na spletu (Uradni list RS, št. 6/22).</w:t>
      </w:r>
    </w:p>
    <w:p w14:paraId="33DB4731" w14:textId="77777777" w:rsidR="007E3E22" w:rsidRDefault="0047641D">
      <w:pPr>
        <w:spacing w:after="0" w:line="240" w:lineRule="auto"/>
      </w:pPr>
      <w:r>
        <w:t xml:space="preserve"> </w:t>
      </w:r>
    </w:p>
    <w:p w14:paraId="7E46E6E8" w14:textId="77777777" w:rsidR="007E3E22" w:rsidRDefault="0047641D">
      <w:pPr>
        <w:spacing w:after="0" w:line="240" w:lineRule="auto"/>
      </w:pPr>
      <w:r>
        <w:t>Ministrstvo za notranje zadeve in javno upravo, Policija vodi statistiko, ki zajema tovrstna kazniva dejanja, ki jih policija preiskuje na podlagi prijav ponudnikov informacijske tehnologije oz. drugih organizacij, ki delujejo v javnem interesu proti spolni zlorabi otrok ter prijav, ki jih prejmejo s strani drugih (oškodovanec, druga oseba itd.). Nadalje, upoštevaje že uveljavljeno resorsko razdelitev po področjih tudi glede poročanja Evropski komisiji o številu obsojenih storilcev spolne zlorabe otrok na spletu, predlog uredbe v drugem odstavku 2. člena določa, da je organ, pristojen za objavo in predložitev statističnih podatkov iz točke (c) prvega odstavka 8. člena Uredbe 2026/1881/EU Evropski komisiji, Ministrstvo za pravosodje.</w:t>
      </w:r>
    </w:p>
    <w:p w14:paraId="011556C2" w14:textId="77777777" w:rsidR="007E3E22" w:rsidRDefault="0047641D">
      <w:pPr>
        <w:spacing w:after="0" w:line="240" w:lineRule="auto"/>
      </w:pPr>
      <w:r>
        <w:rPr>
          <w:b/>
        </w:rPr>
        <w:t xml:space="preserve"> </w:t>
      </w:r>
    </w:p>
    <w:p w14:paraId="2AAE0959" w14:textId="77777777" w:rsidR="007E3E22" w:rsidRDefault="007E3E22">
      <w:pPr>
        <w:spacing w:after="0" w:line="260" w:lineRule="auto"/>
        <w:rPr>
          <w:rFonts w:cs="Arial"/>
        </w:rPr>
      </w:pPr>
    </w:p>
    <w:p w14:paraId="71A97000" w14:textId="77777777" w:rsidR="007E3E22" w:rsidRDefault="0047641D">
      <w:pPr>
        <w:pStyle w:val="Odebeljeno"/>
        <w:spacing w:line="260" w:lineRule="auto"/>
      </w:pPr>
      <w:r>
        <w:t>K 3. členu:</w:t>
      </w:r>
    </w:p>
    <w:p w14:paraId="0C3A9F16" w14:textId="77777777" w:rsidR="007E3E22" w:rsidRDefault="0047641D">
      <w:pPr>
        <w:spacing w:after="0" w:line="240" w:lineRule="auto"/>
      </w:pPr>
      <w:r>
        <w:t>Predlog uredbe določa nadzorni organ nad izvajanjem Uredbe (EU) 2021/1232, in sicer je to informacijski pooblaščenec, na podlagi zakona, ki ureja položaj in pristojnosti informacijskega pooblaščenca.</w:t>
      </w:r>
    </w:p>
    <w:p w14:paraId="3FF5BA3A" w14:textId="77777777" w:rsidR="007E3E22" w:rsidRDefault="007E3E22">
      <w:pPr>
        <w:spacing w:after="0" w:line="260" w:lineRule="auto"/>
        <w:rPr>
          <w:rFonts w:cs="Arial"/>
        </w:rPr>
      </w:pPr>
    </w:p>
    <w:p w14:paraId="50F6157E" w14:textId="77777777" w:rsidR="007E3E22" w:rsidRDefault="0047641D">
      <w:pPr>
        <w:pStyle w:val="Odebeljeno"/>
        <w:spacing w:line="260" w:lineRule="auto"/>
      </w:pPr>
      <w:r>
        <w:t>K 4. členu:</w:t>
      </w:r>
    </w:p>
    <w:p w14:paraId="0BA35520" w14:textId="77777777" w:rsidR="007E3E22" w:rsidRDefault="0047641D">
      <w:pPr>
        <w:spacing w:after="0" w:line="240" w:lineRule="auto"/>
      </w:pPr>
      <w:r>
        <w:t>Z dnem uveljavitve predloga uredbe preneha veljati do sedaj veljavna nacionalna Uredba o izvajanju Uredbe (EU) o začasnem odstopanju od nekaterih določb Direktive 2002/58/ES glede uporabe tehnologij s strani ponudnikov medosebnih komunikacijskih storitev, neodvisnih od številke, za obdelavo osebnih in drugih podatkov za namene boja proti spolni zlorabi otrok na spletu (Uradni list RS, št. 6/22).</w:t>
      </w:r>
    </w:p>
    <w:p w14:paraId="140551A5" w14:textId="77777777" w:rsidR="007E3E22" w:rsidRDefault="007E3E22">
      <w:pPr>
        <w:spacing w:after="0" w:line="260" w:lineRule="auto"/>
        <w:rPr>
          <w:rFonts w:cs="Arial"/>
        </w:rPr>
      </w:pPr>
    </w:p>
    <w:p w14:paraId="2B19D014" w14:textId="77777777" w:rsidR="007E3E22" w:rsidRDefault="0047641D">
      <w:pPr>
        <w:pStyle w:val="Odebeljeno"/>
        <w:spacing w:line="260" w:lineRule="auto"/>
      </w:pPr>
      <w:r>
        <w:lastRenderedPageBreak/>
        <w:t>K 5. členu:</w:t>
      </w:r>
    </w:p>
    <w:p w14:paraId="18505E65" w14:textId="77777777" w:rsidR="007E3E22" w:rsidRDefault="0047641D">
      <w:pPr>
        <w:spacing w:after="0" w:line="240" w:lineRule="auto"/>
      </w:pPr>
      <w:r>
        <w:t>Predlog uredbe začne veljati naslednji dan po objavi v Uradnem listu Republike Slovenije.</w:t>
      </w:r>
    </w:p>
    <w:p w14:paraId="5E41F4F9" w14:textId="77777777" w:rsidR="007E3E22" w:rsidRDefault="007E3E22">
      <w:pPr>
        <w:spacing w:after="0" w:line="260" w:lineRule="auto"/>
        <w:rPr>
          <w:rFonts w:cs="Arial"/>
        </w:rPr>
      </w:pPr>
    </w:p>
    <w:p w14:paraId="235FDBB6" w14:textId="77777777" w:rsidR="007E3E22" w:rsidRDefault="0047641D">
      <w:r>
        <w:br w:type="page"/>
      </w:r>
    </w:p>
    <w:p w14:paraId="2F7C9422" w14:textId="77777777" w:rsidR="007E3E22" w:rsidRDefault="0047641D">
      <w:pPr>
        <w:pStyle w:val="Odebeljeno"/>
        <w:spacing w:line="260" w:lineRule="auto"/>
      </w:pPr>
      <w:r>
        <w:lastRenderedPageBreak/>
        <w:t>IV.</w:t>
      </w:r>
      <w:r>
        <w:tab/>
        <w:t>PRILOGE</w:t>
      </w:r>
    </w:p>
    <w:p w14:paraId="594BACF9" w14:textId="77777777" w:rsidR="007E3E22" w:rsidRDefault="007E3E22">
      <w:pPr>
        <w:spacing w:after="0" w:line="260" w:lineRule="auto"/>
        <w:rPr>
          <w:rFonts w:cs="Arial"/>
        </w:rPr>
      </w:pPr>
    </w:p>
    <w:p w14:paraId="4737B761" w14:textId="77777777" w:rsidR="007E3E22" w:rsidRDefault="0047641D">
      <w:pPr>
        <w:spacing w:after="0" w:line="260" w:lineRule="auto"/>
      </w:pPr>
      <w:r>
        <w:t>Priloge niso priložene.</w:t>
      </w:r>
    </w:p>
    <w:sectPr w:rsidR="007E3E22" w:rsidSect="00945425">
      <w:footerReference w:type="default" r:id="rId6"/>
      <w:headerReference w:type="first" r:id="rId7"/>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FDAB0" w14:textId="77777777" w:rsidR="0008689B" w:rsidRDefault="0008689B">
      <w:pPr>
        <w:spacing w:after="0" w:line="240" w:lineRule="auto"/>
      </w:pPr>
      <w:r>
        <w:separator/>
      </w:r>
    </w:p>
  </w:endnote>
  <w:endnote w:type="continuationSeparator" w:id="0">
    <w:p w14:paraId="613F45C0" w14:textId="77777777" w:rsidR="0008689B" w:rsidRDefault="00086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3507" w14:textId="77777777" w:rsidR="0049783D" w:rsidRDefault="0049783D" w:rsidP="0049783D">
    <w:r>
      <w:rPr>
        <w:i/>
        <w:sz w:val="16"/>
      </w:rPr>
      <w:t>Ustvarjeno v MOPED-DOCS, 02. 09. 2026 11:23:25</w:t>
    </w:r>
  </w:p>
  <w:p w14:paraId="1726F85F" w14:textId="77777777" w:rsidR="0049783D" w:rsidRDefault="0049783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F2C38" w14:textId="77777777" w:rsidR="0008689B" w:rsidRDefault="0008689B">
      <w:pPr>
        <w:spacing w:after="0" w:line="240" w:lineRule="auto"/>
      </w:pPr>
      <w:r>
        <w:separator/>
      </w:r>
    </w:p>
  </w:footnote>
  <w:footnote w:type="continuationSeparator" w:id="0">
    <w:p w14:paraId="7C6497B9" w14:textId="77777777" w:rsidR="0008689B" w:rsidRDefault="000868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27088" w14:textId="77777777" w:rsidR="00945425" w:rsidRPr="000E33E4" w:rsidRDefault="0047641D">
    <w:pPr>
      <w:pStyle w:val="Glava"/>
      <w:rPr>
        <w:sz w:val="24"/>
        <w:szCs w:val="24"/>
      </w:rPr>
    </w:pPr>
    <w:r w:rsidRPr="000E33E4">
      <w:rPr>
        <w:noProof/>
        <w:sz w:val="24"/>
        <w:szCs w:val="24"/>
      </w:rPr>
      <w:drawing>
        <wp:anchor distT="0" distB="0" distL="114300" distR="114300" simplePos="0" relativeHeight="251658240" behindDoc="1" locked="0" layoutInCell="1" allowOverlap="1" wp14:anchorId="543FAF20" wp14:editId="2A2E4342">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0963F24B" w14:textId="77777777" w:rsidR="000E33E4" w:rsidRPr="000E33E4" w:rsidRDefault="0047641D">
    <w:pPr>
      <w:pStyle w:val="Glava"/>
      <w:jc w:val="left"/>
      <w:rPr>
        <w:b/>
      </w:rPr>
    </w:pPr>
    <w:r w:rsidRPr="000E33E4">
      <w:rPr>
        <w:b/>
      </w:rPr>
      <w:t>MINISTRSTVO ZA NOTRANJE ZADEVE IN</w:t>
    </w:r>
    <w:r w:rsidRPr="000E33E4">
      <w:rPr>
        <w:b/>
      </w:rPr>
      <w:br/>
      <w:t>JAVNO UPRAVO</w:t>
    </w:r>
  </w:p>
  <w:p w14:paraId="5A52D567"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7E3E22" w14:paraId="6311BFEA" w14:textId="77777777" w:rsidTr="000E33E4">
      <w:tc>
        <w:tcPr>
          <w:tcW w:w="5102" w:type="dxa"/>
        </w:tcPr>
        <w:p w14:paraId="36D1A610" w14:textId="77777777" w:rsidR="000E33E4" w:rsidRDefault="0047641D">
          <w:pPr>
            <w:pStyle w:val="Glava"/>
            <w:rPr>
              <w:sz w:val="16"/>
              <w:szCs w:val="16"/>
            </w:rPr>
          </w:pPr>
          <w:r>
            <w:rPr>
              <w:sz w:val="16"/>
              <w:szCs w:val="16"/>
            </w:rPr>
            <w:t>Štefanova ulica 2, 1000 Ljubljana</w:t>
          </w:r>
        </w:p>
      </w:tc>
      <w:tc>
        <w:tcPr>
          <w:tcW w:w="3826" w:type="dxa"/>
        </w:tcPr>
        <w:p w14:paraId="23DC7EE5" w14:textId="77777777" w:rsidR="000E33E4" w:rsidRDefault="0047641D">
          <w:pPr>
            <w:pStyle w:val="Glava"/>
            <w:rPr>
              <w:sz w:val="16"/>
              <w:szCs w:val="16"/>
            </w:rPr>
          </w:pPr>
          <w:r>
            <w:rPr>
              <w:sz w:val="16"/>
              <w:szCs w:val="16"/>
            </w:rPr>
            <w:t>T: 01 428 40 00</w:t>
          </w:r>
        </w:p>
        <w:p w14:paraId="5CFCCAD1" w14:textId="77777777" w:rsidR="000E33E4" w:rsidRDefault="0047641D">
          <w:pPr>
            <w:pStyle w:val="Glava"/>
            <w:rPr>
              <w:sz w:val="16"/>
              <w:szCs w:val="16"/>
            </w:rPr>
          </w:pPr>
          <w:r>
            <w:rPr>
              <w:sz w:val="16"/>
              <w:szCs w:val="16"/>
            </w:rPr>
            <w:t xml:space="preserve">E: </w:t>
          </w:r>
          <w:hyperlink r:id="rId2" w:history="1">
            <w:r w:rsidR="000E33E4" w:rsidRPr="001C566E">
              <w:rPr>
                <w:sz w:val="16"/>
                <w:szCs w:val="16"/>
              </w:rPr>
              <w:t>gp.mnzju@gov.si</w:t>
            </w:r>
          </w:hyperlink>
        </w:p>
        <w:p w14:paraId="68FD9388" w14:textId="77777777" w:rsidR="000E33E4" w:rsidRDefault="0047641D">
          <w:pPr>
            <w:pStyle w:val="Glava"/>
            <w:rPr>
              <w:sz w:val="16"/>
              <w:szCs w:val="16"/>
            </w:rPr>
          </w:pPr>
          <w:r>
            <w:rPr>
              <w:sz w:val="16"/>
              <w:szCs w:val="16"/>
            </w:rPr>
            <w:t>https://www.gov.si/drzavni-organi/ministrstva/ministrstvo-za-notranje-zadeve-in-javno-upravo/o-ministrstvu/</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E22"/>
    <w:rsid w:val="000032B6"/>
    <w:rsid w:val="0008689B"/>
    <w:rsid w:val="000B1AE4"/>
    <w:rsid w:val="000E33E4"/>
    <w:rsid w:val="000F57AE"/>
    <w:rsid w:val="000F6688"/>
    <w:rsid w:val="001C566E"/>
    <w:rsid w:val="002D65C1"/>
    <w:rsid w:val="0047641D"/>
    <w:rsid w:val="0049783D"/>
    <w:rsid w:val="005504A6"/>
    <w:rsid w:val="00554D61"/>
    <w:rsid w:val="005A6293"/>
    <w:rsid w:val="006034B2"/>
    <w:rsid w:val="006E75E3"/>
    <w:rsid w:val="007E3E22"/>
    <w:rsid w:val="00945425"/>
    <w:rsid w:val="0096422C"/>
    <w:rsid w:val="009F16C5"/>
    <w:rsid w:val="00C01E3D"/>
    <w:rsid w:val="00C11C6A"/>
    <w:rsid w:val="00DB7B5B"/>
    <w:rsid w:val="00DF7D84"/>
    <w:rsid w:val="00E013AA"/>
    <w:rsid w:val="00FC028E"/>
    <w:rsid w:val="00FC43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B34BC"/>
  <w15:docId w15:val="{CADB5087-68AA-4B32-A70B-8ED9C1C9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ripombasklic">
    <w:name w:val="annotation reference"/>
    <w:basedOn w:val="Privzetapisavaodstavka"/>
    <w:uiPriority w:val="99"/>
    <w:semiHidden/>
    <w:unhideWhenUsed/>
    <w:rsid w:val="002D65C1"/>
    <w:rPr>
      <w:sz w:val="16"/>
      <w:szCs w:val="16"/>
    </w:rPr>
  </w:style>
  <w:style w:type="paragraph" w:styleId="Pripombabesedilo">
    <w:name w:val="annotation text"/>
    <w:basedOn w:val="Navaden"/>
    <w:link w:val="PripombabesediloZnak"/>
    <w:uiPriority w:val="99"/>
    <w:unhideWhenUsed/>
    <w:rsid w:val="002D65C1"/>
    <w:pPr>
      <w:spacing w:line="240" w:lineRule="auto"/>
    </w:pPr>
  </w:style>
  <w:style w:type="character" w:customStyle="1" w:styleId="PripombabesediloZnak">
    <w:name w:val="Pripomba – besedilo Znak"/>
    <w:basedOn w:val="Privzetapisavaodstavka"/>
    <w:link w:val="Pripombabesedilo"/>
    <w:uiPriority w:val="99"/>
    <w:rsid w:val="002D65C1"/>
  </w:style>
  <w:style w:type="paragraph" w:styleId="Zadevapripombe">
    <w:name w:val="annotation subject"/>
    <w:basedOn w:val="Pripombabesedilo"/>
    <w:next w:val="Pripombabesedilo"/>
    <w:link w:val="ZadevapripombeZnak"/>
    <w:uiPriority w:val="99"/>
    <w:semiHidden/>
    <w:unhideWhenUsed/>
    <w:rsid w:val="002D65C1"/>
    <w:rPr>
      <w:b/>
      <w:bCs/>
    </w:rPr>
  </w:style>
  <w:style w:type="character" w:customStyle="1" w:styleId="ZadevapripombeZnak">
    <w:name w:val="Zadeva pripombe Znak"/>
    <w:basedOn w:val="PripombabesediloZnak"/>
    <w:link w:val="Zadevapripombe"/>
    <w:uiPriority w:val="99"/>
    <w:semiHidden/>
    <w:rsid w:val="002D65C1"/>
    <w:rPr>
      <w:b/>
      <w:bCs/>
    </w:rPr>
  </w:style>
  <w:style w:type="paragraph" w:styleId="Revizija">
    <w:name w:val="Revision"/>
    <w:hidden/>
    <w:uiPriority w:val="99"/>
    <w:semiHidden/>
    <w:rsid w:val="002D65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2251</Words>
  <Characters>12831</Characters>
  <Application>Microsoft Office Word</Application>
  <DocSecurity>4</DocSecurity>
  <Lines>106</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 Movrin</dc:creator>
  <cp:lastModifiedBy>Miha Movrin</cp:lastModifiedBy>
  <cp:revision>2</cp:revision>
  <dcterms:created xsi:type="dcterms:W3CDTF">2026-09-15T11:29:00Z</dcterms:created>
  <dcterms:modified xsi:type="dcterms:W3CDTF">2026-09-15T11:29:00Z</dcterms:modified>
</cp:coreProperties>
</file>