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C1D99" w14:textId="77777777" w:rsidR="009F5F9E" w:rsidRDefault="009F5F9E" w:rsidP="009F5F9E">
      <w:pPr>
        <w:pStyle w:val="SredinskoOdebeljeno"/>
        <w:spacing w:line="260" w:lineRule="auto"/>
      </w:pPr>
    </w:p>
    <w:p w14:paraId="49E25139" w14:textId="77777777" w:rsidR="009F5F9E" w:rsidRDefault="009F5F9E" w:rsidP="009F5F9E">
      <w:pPr>
        <w:pStyle w:val="SredinskoOdebeljeno"/>
        <w:spacing w:line="260" w:lineRule="auto"/>
      </w:pPr>
    </w:p>
    <w:p w14:paraId="2457EF64" w14:textId="77777777" w:rsidR="009F5F9E" w:rsidRDefault="009F5F9E" w:rsidP="009F5F9E">
      <w:pPr>
        <w:pStyle w:val="SredinskoOdebeljeno"/>
        <w:spacing w:line="260" w:lineRule="auto"/>
      </w:pPr>
    </w:p>
    <w:p w14:paraId="5683C111" w14:textId="77777777" w:rsidR="009F5F9E" w:rsidRDefault="009F5F9E" w:rsidP="009F5F9E">
      <w:pPr>
        <w:pStyle w:val="SredinskoOdebeljeno"/>
        <w:spacing w:line="260" w:lineRule="auto"/>
      </w:pPr>
    </w:p>
    <w:p w14:paraId="6B90986C" w14:textId="77777777" w:rsidR="009F5F9E" w:rsidRDefault="009F5F9E" w:rsidP="009F5F9E">
      <w:pPr>
        <w:pStyle w:val="SredinskoOdebeljeno"/>
        <w:spacing w:line="260" w:lineRule="auto"/>
      </w:pPr>
    </w:p>
    <w:p w14:paraId="660C69E2" w14:textId="77777777" w:rsidR="009F5F9E" w:rsidRDefault="009F5F9E" w:rsidP="009F5F9E">
      <w:pPr>
        <w:pStyle w:val="SredinskoOdebeljeno"/>
        <w:spacing w:line="260" w:lineRule="auto"/>
      </w:pPr>
    </w:p>
    <w:p w14:paraId="0EE3C9B2" w14:textId="77777777" w:rsidR="009F5F9E" w:rsidRDefault="009F5F9E" w:rsidP="009F5F9E">
      <w:pPr>
        <w:pStyle w:val="SredinskoOdebeljeno"/>
        <w:spacing w:line="260" w:lineRule="auto"/>
      </w:pPr>
    </w:p>
    <w:p w14:paraId="22FAD1F8" w14:textId="77777777" w:rsidR="009F5F9E" w:rsidRDefault="009F5F9E" w:rsidP="009F5F9E">
      <w:pPr>
        <w:pStyle w:val="SredinskoOdebeljeno"/>
        <w:spacing w:line="260" w:lineRule="auto"/>
      </w:pPr>
    </w:p>
    <w:p w14:paraId="78039548" w14:textId="77777777" w:rsidR="009F5F9E" w:rsidRDefault="009F5F9E" w:rsidP="009F5F9E">
      <w:pPr>
        <w:pStyle w:val="SredinskoOdebeljeno"/>
        <w:spacing w:line="260" w:lineRule="auto"/>
      </w:pPr>
    </w:p>
    <w:p w14:paraId="04E261BA" w14:textId="77777777" w:rsidR="009F5F9E" w:rsidRDefault="009F5F9E" w:rsidP="009F5F9E">
      <w:pPr>
        <w:pStyle w:val="SredinskoOdebeljeno"/>
        <w:spacing w:line="260" w:lineRule="auto"/>
      </w:pPr>
    </w:p>
    <w:p w14:paraId="56D9386F" w14:textId="77777777" w:rsidR="009F5F9E" w:rsidRDefault="009F5F9E" w:rsidP="009F5F9E">
      <w:pPr>
        <w:pStyle w:val="SredinskoOdebeljeno"/>
        <w:spacing w:line="260" w:lineRule="auto"/>
      </w:pPr>
    </w:p>
    <w:p w14:paraId="2C60DD92" w14:textId="77777777" w:rsidR="009F5F9E" w:rsidRDefault="009F5F9E" w:rsidP="009F5F9E">
      <w:pPr>
        <w:pStyle w:val="SredinskoOdebeljeno"/>
        <w:spacing w:line="260" w:lineRule="auto"/>
      </w:pPr>
    </w:p>
    <w:p w14:paraId="57FE55B1" w14:textId="77777777" w:rsidR="009F5F9E" w:rsidRDefault="009F5F9E" w:rsidP="009F5F9E">
      <w:pPr>
        <w:pStyle w:val="SredinskoOdebeljeno"/>
        <w:spacing w:line="260" w:lineRule="auto"/>
      </w:pPr>
    </w:p>
    <w:p w14:paraId="187C0375" w14:textId="77777777" w:rsidR="009F5F9E" w:rsidRDefault="009F5F9E" w:rsidP="009F5F9E">
      <w:pPr>
        <w:pStyle w:val="SredinskoOdebeljeno"/>
        <w:spacing w:line="260" w:lineRule="auto"/>
      </w:pPr>
    </w:p>
    <w:p w14:paraId="79201AD9" w14:textId="77777777" w:rsidR="009F5F9E" w:rsidRDefault="009F5F9E" w:rsidP="009F5F9E">
      <w:pPr>
        <w:pStyle w:val="SredinskoOdebeljeno"/>
        <w:spacing w:line="260" w:lineRule="auto"/>
      </w:pPr>
    </w:p>
    <w:p w14:paraId="701DA19E" w14:textId="77777777" w:rsidR="009F5F9E" w:rsidRDefault="009F5F9E" w:rsidP="009F5F9E">
      <w:pPr>
        <w:pStyle w:val="SredinskoOdebeljeno"/>
        <w:spacing w:line="260" w:lineRule="auto"/>
      </w:pPr>
    </w:p>
    <w:p w14:paraId="6C7F278F" w14:textId="77777777" w:rsidR="009F5F9E" w:rsidRDefault="009F5F9E" w:rsidP="009F5F9E">
      <w:pPr>
        <w:pStyle w:val="SredinskoOdebeljeno"/>
        <w:spacing w:line="260" w:lineRule="auto"/>
      </w:pPr>
    </w:p>
    <w:p w14:paraId="38C8FEAD" w14:textId="77777777" w:rsidR="009F5F9E" w:rsidRDefault="009F5F9E" w:rsidP="009F5F9E">
      <w:pPr>
        <w:pStyle w:val="SredinskoOdebeljeno"/>
        <w:spacing w:line="260" w:lineRule="auto"/>
      </w:pPr>
    </w:p>
    <w:p w14:paraId="3310C377" w14:textId="77777777" w:rsidR="009F5F9E" w:rsidRDefault="009F5F9E" w:rsidP="009F5F9E">
      <w:pPr>
        <w:pStyle w:val="SredinskoOdebeljeno"/>
        <w:spacing w:line="260" w:lineRule="auto"/>
      </w:pPr>
    </w:p>
    <w:p w14:paraId="792108C4" w14:textId="77777777" w:rsidR="009F5F9E" w:rsidRDefault="009F5F9E" w:rsidP="009F5F9E">
      <w:pPr>
        <w:pStyle w:val="SredinskoOdebeljeno"/>
        <w:spacing w:line="260" w:lineRule="auto"/>
      </w:pPr>
    </w:p>
    <w:p w14:paraId="3A49C8E7" w14:textId="77777777" w:rsidR="009F5F9E" w:rsidRDefault="009F5F9E" w:rsidP="009F5F9E">
      <w:pPr>
        <w:pStyle w:val="SredinskoOdebeljeno"/>
        <w:spacing w:line="260" w:lineRule="auto"/>
      </w:pPr>
    </w:p>
    <w:p w14:paraId="7D5A339E" w14:textId="77777777" w:rsidR="009F5F9E" w:rsidRDefault="009F5F9E" w:rsidP="009F5F9E">
      <w:pPr>
        <w:pStyle w:val="SredinskoOdebeljeno"/>
        <w:spacing w:line="260" w:lineRule="auto"/>
      </w:pPr>
    </w:p>
    <w:p w14:paraId="7847B901" w14:textId="77777777" w:rsidR="009F5F9E" w:rsidRDefault="009F5F9E" w:rsidP="009F5F9E">
      <w:pPr>
        <w:pStyle w:val="SredinskoOdebeljeno"/>
        <w:spacing w:line="260" w:lineRule="auto"/>
      </w:pPr>
    </w:p>
    <w:p w14:paraId="4C224AA1" w14:textId="77777777" w:rsidR="009F5F9E" w:rsidRDefault="009F5F9E" w:rsidP="009F5F9E">
      <w:pPr>
        <w:pStyle w:val="SredinskoOdebeljeno"/>
        <w:spacing w:line="260" w:lineRule="auto"/>
      </w:pPr>
    </w:p>
    <w:p w14:paraId="41BF595C" w14:textId="77777777" w:rsidR="009F5F9E" w:rsidRDefault="009F5F9E" w:rsidP="009F5F9E">
      <w:pPr>
        <w:pStyle w:val="SredinskoOdebeljeno"/>
        <w:spacing w:line="260" w:lineRule="auto"/>
      </w:pPr>
    </w:p>
    <w:p w14:paraId="1709F0E4" w14:textId="5A95D954" w:rsidR="009F5F9E" w:rsidRDefault="009F5F9E" w:rsidP="009F5F9E">
      <w:pPr>
        <w:pStyle w:val="SredinskoOdebeljeno"/>
        <w:spacing w:line="260" w:lineRule="auto"/>
      </w:pPr>
      <w:r>
        <w:t>UREDBA O DOPOLNITVI UREDBE O ZELENEM JAVNEM NAROČANJU</w:t>
      </w:r>
    </w:p>
    <w:p w14:paraId="736B0DB4" w14:textId="77777777" w:rsidR="009F5F9E" w:rsidRDefault="009F5F9E" w:rsidP="009F5F9E">
      <w:pPr>
        <w:spacing w:after="0" w:line="260" w:lineRule="auto"/>
        <w:rPr>
          <w:rFonts w:cs="Arial"/>
        </w:rPr>
      </w:pPr>
    </w:p>
    <w:p w14:paraId="6CF9990A" w14:textId="77777777" w:rsidR="009F5F9E" w:rsidRDefault="009F5F9E" w:rsidP="009F5F9E">
      <w:pPr>
        <w:pStyle w:val="Sredinsko"/>
        <w:spacing w:line="260" w:lineRule="auto"/>
      </w:pPr>
      <w:r>
        <w:t>PREDLOG</w:t>
      </w:r>
    </w:p>
    <w:p w14:paraId="3E710F24" w14:textId="77777777" w:rsidR="009F5F9E" w:rsidRDefault="009F5F9E" w:rsidP="009F5F9E">
      <w:pPr>
        <w:spacing w:after="0" w:line="260" w:lineRule="auto"/>
        <w:rPr>
          <w:rFonts w:cs="Arial"/>
        </w:rPr>
      </w:pPr>
    </w:p>
    <w:p w14:paraId="125EB152" w14:textId="77777777" w:rsidR="009F5F9E" w:rsidRDefault="009F5F9E" w:rsidP="009F5F9E">
      <w:pPr>
        <w:spacing w:after="0" w:line="260" w:lineRule="auto"/>
        <w:rPr>
          <w:rFonts w:cs="Arial"/>
        </w:rPr>
      </w:pPr>
    </w:p>
    <w:p w14:paraId="55C55714" w14:textId="77777777" w:rsidR="009F5F9E" w:rsidRDefault="009F5F9E" w:rsidP="009F5F9E">
      <w:pPr>
        <w:pStyle w:val="Sredinsko"/>
        <w:spacing w:line="260" w:lineRule="auto"/>
      </w:pPr>
      <w:r>
        <w:t>EVA: 2026-1720-0010</w:t>
      </w:r>
    </w:p>
    <w:p w14:paraId="0EAA6E43" w14:textId="77777777" w:rsidR="009F5F9E" w:rsidRDefault="009F5F9E" w:rsidP="009F5F9E">
      <w:r>
        <w:br w:type="page"/>
      </w:r>
    </w:p>
    <w:p w14:paraId="3B54CB92" w14:textId="77777777" w:rsidR="009F5F9E" w:rsidRDefault="009F5F9E" w:rsidP="009F5F9E">
      <w:pPr>
        <w:pStyle w:val="Odebeljeno"/>
        <w:spacing w:line="260" w:lineRule="auto"/>
      </w:pPr>
      <w:r>
        <w:lastRenderedPageBreak/>
        <w:t>I.</w:t>
      </w:r>
      <w:r>
        <w:tab/>
        <w:t>UVOD</w:t>
      </w:r>
    </w:p>
    <w:p w14:paraId="3F12619A" w14:textId="77777777" w:rsidR="009F5F9E" w:rsidRDefault="009F5F9E" w:rsidP="009F5F9E">
      <w:pPr>
        <w:pStyle w:val="Odebeljeno"/>
        <w:spacing w:line="260" w:lineRule="auto"/>
      </w:pPr>
      <w:r>
        <w:t>1.</w:t>
      </w:r>
      <w:r>
        <w:tab/>
        <w:t>Razlogi in podlage za izdajo</w:t>
      </w:r>
    </w:p>
    <w:p w14:paraId="3F372850" w14:textId="77777777" w:rsidR="009F5F9E" w:rsidRDefault="009F5F9E" w:rsidP="009F5F9E">
      <w:pPr>
        <w:spacing w:after="0" w:line="260" w:lineRule="auto"/>
        <w:rPr>
          <w:rFonts w:cs="Arial"/>
        </w:rPr>
      </w:pPr>
    </w:p>
    <w:p w14:paraId="421256F6" w14:textId="77777777" w:rsidR="009F5F9E" w:rsidRDefault="009F5F9E" w:rsidP="009F5F9E">
      <w:pPr>
        <w:spacing w:after="0" w:line="260" w:lineRule="auto"/>
      </w:pPr>
      <w:r>
        <w:t>Pravna podlaga:</w:t>
      </w:r>
    </w:p>
    <w:p w14:paraId="549EE34C" w14:textId="77777777" w:rsidR="009F5F9E" w:rsidRDefault="009F5F9E" w:rsidP="009F5F9E">
      <w:pPr>
        <w:spacing w:after="0" w:line="240" w:lineRule="auto"/>
      </w:pPr>
      <w:r>
        <w:t xml:space="preserve">Pravno podlago za Uredbo predstavljata prvi odstavek 71. člena in tretji odstavek 107. člena Zakona o javnem naročanju (Uradni list RS, št. 91/15, 14/18, 121/21, 10/22, 74/22 – </w:t>
      </w:r>
      <w:proofErr w:type="spellStart"/>
      <w:r>
        <w:t>odl</w:t>
      </w:r>
      <w:proofErr w:type="spellEnd"/>
      <w:r>
        <w:t>. US, 100/22 – ZNUZSZS, 28/23, 88/23 – ZOPNN-F in 83/25 – ZOUL).</w:t>
      </w:r>
    </w:p>
    <w:p w14:paraId="6E82C2D5" w14:textId="77777777" w:rsidR="009F5F9E" w:rsidRDefault="009F5F9E" w:rsidP="009F5F9E">
      <w:pPr>
        <w:spacing w:after="0" w:line="260" w:lineRule="auto"/>
        <w:rPr>
          <w:rFonts w:cs="Arial"/>
        </w:rPr>
      </w:pPr>
    </w:p>
    <w:p w14:paraId="2979589F" w14:textId="77777777" w:rsidR="009F5F9E" w:rsidRDefault="009F5F9E" w:rsidP="009F5F9E">
      <w:pPr>
        <w:spacing w:after="0" w:line="260" w:lineRule="auto"/>
      </w:pPr>
      <w:r>
        <w:t>Rok za izdajo:</w:t>
      </w:r>
    </w:p>
    <w:p w14:paraId="2F498D53" w14:textId="77777777" w:rsidR="009F5F9E" w:rsidRDefault="009F5F9E" w:rsidP="009F5F9E">
      <w:pPr>
        <w:spacing w:after="0" w:line="240" w:lineRule="auto"/>
      </w:pPr>
      <w:r>
        <w:t>/</w:t>
      </w:r>
    </w:p>
    <w:p w14:paraId="33BF8085" w14:textId="77777777" w:rsidR="009F5F9E" w:rsidRDefault="009F5F9E" w:rsidP="009F5F9E">
      <w:pPr>
        <w:spacing w:after="0" w:line="260" w:lineRule="auto"/>
        <w:rPr>
          <w:rFonts w:cs="Arial"/>
        </w:rPr>
      </w:pPr>
    </w:p>
    <w:p w14:paraId="54B24036" w14:textId="77777777" w:rsidR="009F5F9E" w:rsidRDefault="009F5F9E" w:rsidP="009F5F9E">
      <w:pPr>
        <w:spacing w:after="0" w:line="260" w:lineRule="auto"/>
      </w:pPr>
      <w:r>
        <w:t>Glavni razlogi za izdajo:</w:t>
      </w:r>
    </w:p>
    <w:p w14:paraId="555645E9" w14:textId="77777777" w:rsidR="009F5F9E" w:rsidRDefault="009F5F9E" w:rsidP="009F5F9E">
      <w:pPr>
        <w:spacing w:after="0" w:line="240" w:lineRule="auto"/>
      </w:pPr>
      <w:r>
        <w:t xml:space="preserve">S predlagano dopolnitvijo Uredbe o zelenem javnem naročanju se med izjeme, za katere ni potrebna uporaba pravil uredbe glede čistih in </w:t>
      </w:r>
      <w:proofErr w:type="spellStart"/>
      <w:r>
        <w:t>brezemisijskih</w:t>
      </w:r>
      <w:proofErr w:type="spellEnd"/>
      <w:r>
        <w:t xml:space="preserve"> vozil, dodajo tudi vozila, namenjena vožnji v organiziranih varovanih kolonah ob obiskih tujih državnikov in ob drugih protokolarnih vožnjah s policijskim spremstvom in varovanjem.</w:t>
      </w:r>
    </w:p>
    <w:p w14:paraId="69C4E3DE" w14:textId="77777777" w:rsidR="009F5F9E" w:rsidRDefault="009F5F9E" w:rsidP="009F5F9E">
      <w:pPr>
        <w:spacing w:after="0" w:line="260" w:lineRule="auto"/>
        <w:rPr>
          <w:rFonts w:cs="Arial"/>
        </w:rPr>
      </w:pPr>
    </w:p>
    <w:p w14:paraId="4166AEE3" w14:textId="77777777" w:rsidR="009F5F9E" w:rsidRDefault="009F5F9E" w:rsidP="009F5F9E">
      <w:pPr>
        <w:pStyle w:val="Odebeljeno"/>
        <w:spacing w:line="260" w:lineRule="auto"/>
      </w:pPr>
      <w:r>
        <w:t>2.</w:t>
      </w:r>
      <w:r>
        <w:tab/>
        <w:t>Ocena finančnih posledic predloga akta za državni proračun in druga javna finančna sredstva</w:t>
      </w:r>
    </w:p>
    <w:p w14:paraId="1B50223E" w14:textId="77777777" w:rsidR="009F5F9E" w:rsidRDefault="009F5F9E" w:rsidP="009F5F9E">
      <w:pPr>
        <w:spacing w:after="0" w:line="260" w:lineRule="auto"/>
        <w:rPr>
          <w:rFonts w:cs="Arial"/>
        </w:rPr>
      </w:pPr>
    </w:p>
    <w:p w14:paraId="6C3E6DF3" w14:textId="77777777" w:rsidR="009F5F9E" w:rsidRDefault="009F5F9E" w:rsidP="009F5F9E">
      <w:pPr>
        <w:spacing w:after="0" w:line="260" w:lineRule="auto"/>
      </w:pPr>
      <w:r>
        <w:t>Predpis nima posledic na tem področju.</w:t>
      </w:r>
    </w:p>
    <w:p w14:paraId="320D03C8" w14:textId="77777777" w:rsidR="009F5F9E" w:rsidRDefault="009F5F9E" w:rsidP="009F5F9E">
      <w:pPr>
        <w:spacing w:after="0" w:line="260" w:lineRule="auto"/>
        <w:rPr>
          <w:rFonts w:cs="Arial"/>
        </w:rPr>
      </w:pPr>
    </w:p>
    <w:p w14:paraId="3856D6EA" w14:textId="77777777" w:rsidR="009F5F9E" w:rsidRDefault="009F5F9E" w:rsidP="009F5F9E">
      <w:pPr>
        <w:spacing w:after="0" w:line="260" w:lineRule="auto"/>
        <w:rPr>
          <w:rFonts w:cs="Arial"/>
        </w:rPr>
      </w:pPr>
    </w:p>
    <w:p w14:paraId="767F9EE1" w14:textId="77777777" w:rsidR="009F5F9E" w:rsidRDefault="009F5F9E" w:rsidP="009F5F9E">
      <w:pPr>
        <w:pStyle w:val="Odebeljeno"/>
        <w:spacing w:line="260" w:lineRule="auto"/>
      </w:pPr>
      <w:r>
        <w:t>3.</w:t>
      </w:r>
      <w:r>
        <w:tab/>
        <w:t>Prikaz ureditve v drugih pravnih sistemih in prilagojenosti predlagane ureditve pravu Evropske unije</w:t>
      </w:r>
    </w:p>
    <w:p w14:paraId="18FF0FB5" w14:textId="77777777" w:rsidR="009F5F9E" w:rsidRDefault="009F5F9E" w:rsidP="009F5F9E">
      <w:pPr>
        <w:spacing w:after="0" w:line="260" w:lineRule="auto"/>
        <w:rPr>
          <w:rFonts w:cs="Arial"/>
        </w:rPr>
      </w:pPr>
    </w:p>
    <w:p w14:paraId="0C0A50DF" w14:textId="77777777" w:rsidR="009F5F9E" w:rsidRDefault="009F5F9E" w:rsidP="009F5F9E">
      <w:pPr>
        <w:pStyle w:val="Odebeljeno"/>
        <w:spacing w:line="260" w:lineRule="auto"/>
      </w:pPr>
      <w:r>
        <w:t>3.1</w:t>
      </w:r>
      <w:r>
        <w:tab/>
        <w:t>Prikaz ureditve v drugih pravnih sistemih</w:t>
      </w:r>
    </w:p>
    <w:p w14:paraId="02CD44BF" w14:textId="77777777" w:rsidR="009F5F9E" w:rsidRDefault="009F5F9E" w:rsidP="009F5F9E">
      <w:pPr>
        <w:spacing w:after="0" w:line="260" w:lineRule="auto"/>
        <w:rPr>
          <w:rFonts w:cs="Arial"/>
        </w:rPr>
      </w:pPr>
    </w:p>
    <w:p w14:paraId="17D2FCAD" w14:textId="77777777" w:rsidR="009F5F9E" w:rsidRDefault="009F5F9E" w:rsidP="009F5F9E">
      <w:pPr>
        <w:spacing w:after="0" w:line="260" w:lineRule="auto"/>
      </w:pPr>
      <w:r>
        <w:t>/</w:t>
      </w:r>
    </w:p>
    <w:p w14:paraId="14342F8D" w14:textId="77777777" w:rsidR="009F5F9E" w:rsidRDefault="009F5F9E" w:rsidP="009F5F9E">
      <w:pPr>
        <w:spacing w:after="0" w:line="260" w:lineRule="auto"/>
        <w:rPr>
          <w:rFonts w:cs="Arial"/>
        </w:rPr>
      </w:pPr>
    </w:p>
    <w:p w14:paraId="3110EF44" w14:textId="77777777" w:rsidR="009F5F9E" w:rsidRDefault="009F5F9E" w:rsidP="009F5F9E">
      <w:pPr>
        <w:pStyle w:val="Odebeljeno"/>
        <w:spacing w:line="260" w:lineRule="auto"/>
      </w:pPr>
      <w:r>
        <w:t>3.2</w:t>
      </w:r>
      <w:r>
        <w:tab/>
        <w:t>Prikaz ureditve v pravnem redu Evropske unije</w:t>
      </w:r>
    </w:p>
    <w:p w14:paraId="71B7E2A2" w14:textId="77777777" w:rsidR="009F5F9E" w:rsidRDefault="009F5F9E" w:rsidP="009F5F9E">
      <w:pPr>
        <w:spacing w:after="0" w:line="260" w:lineRule="auto"/>
        <w:rPr>
          <w:rFonts w:cs="Arial"/>
        </w:rPr>
      </w:pPr>
    </w:p>
    <w:p w14:paraId="367E6660" w14:textId="77777777" w:rsidR="009F5F9E" w:rsidRDefault="009F5F9E" w:rsidP="009F5F9E">
      <w:pPr>
        <w:spacing w:after="0" w:line="260" w:lineRule="auto"/>
      </w:pPr>
      <w:r>
        <w:t>Predlog ni predmet usklajevanja s pravnim redom EU.</w:t>
      </w:r>
    </w:p>
    <w:p w14:paraId="2A2A3EBA" w14:textId="77777777" w:rsidR="009F5F9E" w:rsidRDefault="009F5F9E" w:rsidP="009F5F9E">
      <w:pPr>
        <w:spacing w:after="0" w:line="260" w:lineRule="auto"/>
        <w:rPr>
          <w:rFonts w:cs="Arial"/>
        </w:rPr>
      </w:pPr>
    </w:p>
    <w:p w14:paraId="31B534D8" w14:textId="77777777" w:rsidR="009F5F9E" w:rsidRDefault="009F5F9E" w:rsidP="009F5F9E">
      <w:pPr>
        <w:pStyle w:val="SrajckaNaslovZamik"/>
        <w:spacing w:line="260" w:lineRule="auto"/>
      </w:pPr>
      <w:r>
        <w:t>3.3</w:t>
      </w:r>
      <w:r>
        <w:tab/>
        <w:t>Prikaz ureditve v posameznih državah članicah Evropske unije</w:t>
      </w:r>
    </w:p>
    <w:p w14:paraId="0FB9230E" w14:textId="77777777" w:rsidR="009F5F9E" w:rsidRDefault="009F5F9E" w:rsidP="009F5F9E">
      <w:pPr>
        <w:spacing w:after="0" w:line="260" w:lineRule="auto"/>
        <w:rPr>
          <w:rFonts w:cs="Arial"/>
        </w:rPr>
      </w:pPr>
    </w:p>
    <w:p w14:paraId="4C8288BB" w14:textId="77777777" w:rsidR="009F5F9E" w:rsidRDefault="009F5F9E" w:rsidP="009F5F9E">
      <w:pPr>
        <w:spacing w:after="0" w:line="260" w:lineRule="auto"/>
      </w:pPr>
      <w:r>
        <w:t>/</w:t>
      </w:r>
    </w:p>
    <w:p w14:paraId="46C45410" w14:textId="77777777" w:rsidR="009F5F9E" w:rsidRDefault="009F5F9E" w:rsidP="009F5F9E">
      <w:pPr>
        <w:spacing w:after="0" w:line="260" w:lineRule="auto"/>
        <w:rPr>
          <w:rFonts w:cs="Arial"/>
        </w:rPr>
      </w:pPr>
    </w:p>
    <w:p w14:paraId="74D9B364" w14:textId="77777777" w:rsidR="009F5F9E" w:rsidRDefault="009F5F9E" w:rsidP="009F5F9E">
      <w:pPr>
        <w:pStyle w:val="Odebeljeno"/>
        <w:spacing w:line="260" w:lineRule="auto"/>
      </w:pPr>
      <w:r>
        <w:t>4.</w:t>
      </w:r>
      <w:r>
        <w:tab/>
        <w:t>Presoja posledic</w:t>
      </w:r>
    </w:p>
    <w:p w14:paraId="5EC3EB67" w14:textId="77777777" w:rsidR="009F5F9E" w:rsidRDefault="009F5F9E" w:rsidP="009F5F9E">
      <w:pPr>
        <w:pStyle w:val="Odebeljeno"/>
        <w:spacing w:line="260" w:lineRule="auto"/>
      </w:pPr>
      <w:r>
        <w:t>4.1</w:t>
      </w:r>
      <w:r>
        <w:tab/>
        <w:t>Presoja administrativnih posledic</w:t>
      </w:r>
    </w:p>
    <w:p w14:paraId="1D2AB3CC" w14:textId="77777777" w:rsidR="009F5F9E" w:rsidRDefault="009F5F9E" w:rsidP="009F5F9E">
      <w:pPr>
        <w:spacing w:after="0" w:line="260" w:lineRule="auto"/>
        <w:rPr>
          <w:rFonts w:cs="Arial"/>
        </w:rPr>
      </w:pPr>
    </w:p>
    <w:p w14:paraId="0A4069BC" w14:textId="77777777" w:rsidR="009F5F9E" w:rsidRDefault="009F5F9E" w:rsidP="009F5F9E">
      <w:pPr>
        <w:pStyle w:val="Odebeljeno"/>
        <w:spacing w:line="260" w:lineRule="auto"/>
        <w:ind w:left="360" w:hanging="360"/>
      </w:pPr>
      <w:r>
        <w:t>a)</w:t>
      </w:r>
      <w:r>
        <w:tab/>
        <w:t>Predpis ima učinek na uvajanje nove obveznosti, spreminjanje ali ukinjanje obstoječe obveznosti.</w:t>
      </w:r>
    </w:p>
    <w:p w14:paraId="642515DB" w14:textId="77777777" w:rsidR="009F5F9E" w:rsidRDefault="009F5F9E" w:rsidP="009F5F9E">
      <w:pPr>
        <w:spacing w:after="0" w:line="260" w:lineRule="auto"/>
        <w:rPr>
          <w:rFonts w:cs="Arial"/>
        </w:rPr>
      </w:pPr>
    </w:p>
    <w:p w14:paraId="7DC4541D" w14:textId="77777777" w:rsidR="009F5F9E" w:rsidRDefault="009F5F9E" w:rsidP="009F5F9E">
      <w:pPr>
        <w:pStyle w:val="Odebeljeno"/>
        <w:spacing w:line="260" w:lineRule="auto"/>
        <w:ind w:left="720" w:hanging="360"/>
      </w:pPr>
      <w:r>
        <w:t>–</w:t>
      </w:r>
      <w:r>
        <w:tab/>
        <w:t>Predpis ima pozitiven učinek na število trenutno veljavnih obveznosti.</w:t>
      </w:r>
    </w:p>
    <w:p w14:paraId="6FDBC967" w14:textId="77777777" w:rsidR="009F5F9E" w:rsidRDefault="009F5F9E" w:rsidP="009F5F9E">
      <w:pPr>
        <w:spacing w:after="0" w:line="260" w:lineRule="auto"/>
        <w:rPr>
          <w:rFonts w:cs="Arial"/>
        </w:rPr>
      </w:pPr>
    </w:p>
    <w:p w14:paraId="5DCA71C6" w14:textId="77777777" w:rsidR="009F5F9E" w:rsidRDefault="009F5F9E" w:rsidP="009F5F9E">
      <w:pPr>
        <w:spacing w:after="0" w:line="240" w:lineRule="auto"/>
        <w:ind w:left="720"/>
      </w:pPr>
      <w:r>
        <w:t>Predpis zaradi logističnih potreb zmanjšuje obveznosti pri nakupu vozil, namenjenih vožnji v organiziranih varovanih kolonah ob obiskih tujih državnikov in ob drugih protokolarnih vožnjah s policijskim spremstvom in varovanjem.</w:t>
      </w:r>
    </w:p>
    <w:p w14:paraId="3A7B8E6C" w14:textId="77777777" w:rsidR="009F5F9E" w:rsidRDefault="009F5F9E" w:rsidP="009F5F9E">
      <w:pPr>
        <w:spacing w:after="0" w:line="240" w:lineRule="auto"/>
        <w:ind w:left="720"/>
      </w:pPr>
    </w:p>
    <w:p w14:paraId="3113A8BE" w14:textId="77777777" w:rsidR="009F5F9E" w:rsidRDefault="009F5F9E" w:rsidP="009F5F9E">
      <w:pPr>
        <w:spacing w:after="0" w:line="260" w:lineRule="auto"/>
        <w:rPr>
          <w:rFonts w:cs="Arial"/>
        </w:rPr>
      </w:pPr>
    </w:p>
    <w:p w14:paraId="5A3D3CE4" w14:textId="77777777" w:rsidR="009F5F9E" w:rsidRDefault="009F5F9E" w:rsidP="009F5F9E">
      <w:pPr>
        <w:pStyle w:val="Odebeljeno"/>
        <w:spacing w:line="260" w:lineRule="auto"/>
      </w:pPr>
      <w:r>
        <w:t>4.2</w:t>
      </w:r>
      <w:r>
        <w:tab/>
        <w:t>Presoja posledic za okolje, vključno s prostorskimi in varstvenimi vidiki</w:t>
      </w:r>
    </w:p>
    <w:p w14:paraId="7A55D5AF" w14:textId="77777777" w:rsidR="009F5F9E" w:rsidRDefault="009F5F9E" w:rsidP="009F5F9E">
      <w:pPr>
        <w:spacing w:after="0" w:line="260" w:lineRule="auto"/>
        <w:rPr>
          <w:rFonts w:cs="Arial"/>
        </w:rPr>
      </w:pPr>
    </w:p>
    <w:p w14:paraId="49F39921" w14:textId="77777777" w:rsidR="009F5F9E" w:rsidRDefault="009F5F9E" w:rsidP="009F5F9E">
      <w:pPr>
        <w:spacing w:after="0" w:line="260" w:lineRule="auto"/>
      </w:pPr>
      <w:r>
        <w:t>Predpis nima posledic na tem področju.</w:t>
      </w:r>
    </w:p>
    <w:p w14:paraId="214658E3" w14:textId="77777777" w:rsidR="009F5F9E" w:rsidRDefault="009F5F9E" w:rsidP="009F5F9E">
      <w:pPr>
        <w:spacing w:after="0" w:line="260" w:lineRule="auto"/>
        <w:rPr>
          <w:rFonts w:cs="Arial"/>
        </w:rPr>
      </w:pPr>
    </w:p>
    <w:p w14:paraId="22CCC466" w14:textId="77777777" w:rsidR="009F5F9E" w:rsidRDefault="009F5F9E" w:rsidP="009F5F9E">
      <w:pPr>
        <w:spacing w:after="0" w:line="260" w:lineRule="auto"/>
        <w:rPr>
          <w:rFonts w:cs="Arial"/>
        </w:rPr>
      </w:pPr>
    </w:p>
    <w:p w14:paraId="24973EEB" w14:textId="77777777" w:rsidR="009F5F9E" w:rsidRDefault="009F5F9E" w:rsidP="009F5F9E">
      <w:pPr>
        <w:pStyle w:val="Odebeljeno"/>
        <w:spacing w:line="260" w:lineRule="auto"/>
      </w:pPr>
      <w:r>
        <w:t>4.3</w:t>
      </w:r>
      <w:r>
        <w:tab/>
        <w:t>Presoja posledic za gospodarstvo</w:t>
      </w:r>
    </w:p>
    <w:p w14:paraId="59558A3F" w14:textId="77777777" w:rsidR="009F5F9E" w:rsidRDefault="009F5F9E" w:rsidP="009F5F9E">
      <w:pPr>
        <w:spacing w:after="0" w:line="260" w:lineRule="auto"/>
        <w:rPr>
          <w:rFonts w:cs="Arial"/>
        </w:rPr>
      </w:pPr>
    </w:p>
    <w:p w14:paraId="41A57AAA" w14:textId="77777777" w:rsidR="009F5F9E" w:rsidRDefault="009F5F9E" w:rsidP="009F5F9E">
      <w:pPr>
        <w:spacing w:after="0" w:line="260" w:lineRule="auto"/>
      </w:pPr>
      <w:r>
        <w:t>Predpis nima posledic na tem področju.</w:t>
      </w:r>
    </w:p>
    <w:p w14:paraId="045F9531" w14:textId="77777777" w:rsidR="009F5F9E" w:rsidRDefault="009F5F9E" w:rsidP="009F5F9E">
      <w:pPr>
        <w:spacing w:after="0" w:line="260" w:lineRule="auto"/>
        <w:rPr>
          <w:rFonts w:cs="Arial"/>
        </w:rPr>
      </w:pPr>
    </w:p>
    <w:p w14:paraId="61EB2C93" w14:textId="77777777" w:rsidR="009F5F9E" w:rsidRDefault="009F5F9E" w:rsidP="009F5F9E">
      <w:pPr>
        <w:spacing w:after="0" w:line="260" w:lineRule="auto"/>
        <w:rPr>
          <w:rFonts w:cs="Arial"/>
        </w:rPr>
      </w:pPr>
    </w:p>
    <w:p w14:paraId="1619F0F3" w14:textId="77777777" w:rsidR="009F5F9E" w:rsidRDefault="009F5F9E" w:rsidP="009F5F9E">
      <w:pPr>
        <w:pStyle w:val="Odebeljeno"/>
        <w:spacing w:line="260" w:lineRule="auto"/>
      </w:pPr>
      <w:r>
        <w:t>4.4</w:t>
      </w:r>
      <w:r>
        <w:tab/>
        <w:t>Presoja posledic za socialno področje</w:t>
      </w:r>
    </w:p>
    <w:p w14:paraId="7C3D632E" w14:textId="77777777" w:rsidR="009F5F9E" w:rsidRDefault="009F5F9E" w:rsidP="009F5F9E">
      <w:pPr>
        <w:spacing w:after="0" w:line="260" w:lineRule="auto"/>
        <w:rPr>
          <w:rFonts w:cs="Arial"/>
        </w:rPr>
      </w:pPr>
    </w:p>
    <w:p w14:paraId="5A12D1CC" w14:textId="77777777" w:rsidR="009F5F9E" w:rsidRDefault="009F5F9E" w:rsidP="009F5F9E">
      <w:pPr>
        <w:spacing w:after="0" w:line="260" w:lineRule="auto"/>
      </w:pPr>
      <w:r>
        <w:t>Predpis nima posledic na tem področju.</w:t>
      </w:r>
    </w:p>
    <w:p w14:paraId="1F076324" w14:textId="77777777" w:rsidR="009F5F9E" w:rsidRDefault="009F5F9E" w:rsidP="009F5F9E">
      <w:pPr>
        <w:spacing w:after="0" w:line="260" w:lineRule="auto"/>
        <w:rPr>
          <w:rFonts w:cs="Arial"/>
        </w:rPr>
      </w:pPr>
    </w:p>
    <w:p w14:paraId="7973225C" w14:textId="77777777" w:rsidR="009F5F9E" w:rsidRDefault="009F5F9E" w:rsidP="009F5F9E">
      <w:pPr>
        <w:spacing w:after="0" w:line="260" w:lineRule="auto"/>
        <w:rPr>
          <w:rFonts w:cs="Arial"/>
        </w:rPr>
      </w:pPr>
    </w:p>
    <w:p w14:paraId="50FA0BCC" w14:textId="77777777" w:rsidR="009F5F9E" w:rsidRDefault="009F5F9E" w:rsidP="009F5F9E">
      <w:pPr>
        <w:pStyle w:val="Odebeljeno"/>
        <w:spacing w:line="260" w:lineRule="auto"/>
      </w:pPr>
      <w:r>
        <w:t>4.5</w:t>
      </w:r>
      <w:r>
        <w:tab/>
        <w:t>Presoja posledic za dokumente razvojnega načrtovanja</w:t>
      </w:r>
    </w:p>
    <w:p w14:paraId="23A36C00" w14:textId="77777777" w:rsidR="009F5F9E" w:rsidRDefault="009F5F9E" w:rsidP="009F5F9E">
      <w:pPr>
        <w:spacing w:after="0" w:line="260" w:lineRule="auto"/>
        <w:rPr>
          <w:rFonts w:cs="Arial"/>
        </w:rPr>
      </w:pPr>
    </w:p>
    <w:p w14:paraId="4F72FC23" w14:textId="77777777" w:rsidR="009F5F9E" w:rsidRDefault="009F5F9E" w:rsidP="009F5F9E">
      <w:pPr>
        <w:spacing w:after="0" w:line="260" w:lineRule="auto"/>
      </w:pPr>
      <w:r>
        <w:t>Predpis nima posledic na tem področju.</w:t>
      </w:r>
    </w:p>
    <w:p w14:paraId="093FB724" w14:textId="77777777" w:rsidR="009F5F9E" w:rsidRDefault="009F5F9E" w:rsidP="009F5F9E">
      <w:pPr>
        <w:spacing w:after="0" w:line="260" w:lineRule="auto"/>
        <w:rPr>
          <w:rFonts w:cs="Arial"/>
        </w:rPr>
      </w:pPr>
    </w:p>
    <w:p w14:paraId="6C618D2F" w14:textId="77777777" w:rsidR="009F5F9E" w:rsidRDefault="009F5F9E" w:rsidP="009F5F9E">
      <w:pPr>
        <w:spacing w:after="0" w:line="260" w:lineRule="auto"/>
        <w:rPr>
          <w:rFonts w:cs="Arial"/>
        </w:rPr>
      </w:pPr>
    </w:p>
    <w:p w14:paraId="75722B3F" w14:textId="77777777" w:rsidR="009F5F9E" w:rsidRDefault="009F5F9E" w:rsidP="009F5F9E">
      <w:pPr>
        <w:pStyle w:val="Odebeljeno"/>
        <w:spacing w:line="260" w:lineRule="auto"/>
      </w:pPr>
      <w:r>
        <w:t>4.6</w:t>
      </w:r>
      <w:r>
        <w:tab/>
        <w:t>Presoja posledic za druga področja</w:t>
      </w:r>
    </w:p>
    <w:p w14:paraId="37F214BC" w14:textId="77777777" w:rsidR="009F5F9E" w:rsidRDefault="009F5F9E" w:rsidP="009F5F9E">
      <w:pPr>
        <w:spacing w:after="0" w:line="260" w:lineRule="auto"/>
        <w:rPr>
          <w:rFonts w:cs="Arial"/>
        </w:rPr>
      </w:pPr>
    </w:p>
    <w:p w14:paraId="5D124C15" w14:textId="77777777" w:rsidR="009F5F9E" w:rsidRDefault="009F5F9E" w:rsidP="009F5F9E">
      <w:pPr>
        <w:spacing w:after="0" w:line="260" w:lineRule="auto"/>
      </w:pPr>
      <w:r>
        <w:t>Predpis nima posledic na tem področju.</w:t>
      </w:r>
    </w:p>
    <w:p w14:paraId="21FDAF07" w14:textId="77777777" w:rsidR="009F5F9E" w:rsidRDefault="009F5F9E" w:rsidP="009F5F9E">
      <w:pPr>
        <w:spacing w:after="0" w:line="260" w:lineRule="auto"/>
        <w:rPr>
          <w:rFonts w:cs="Arial"/>
        </w:rPr>
      </w:pPr>
    </w:p>
    <w:p w14:paraId="1C305A84" w14:textId="77777777" w:rsidR="009F5F9E" w:rsidRDefault="009F5F9E" w:rsidP="009F5F9E">
      <w:pPr>
        <w:spacing w:after="0" w:line="260" w:lineRule="auto"/>
        <w:rPr>
          <w:rFonts w:cs="Arial"/>
        </w:rPr>
      </w:pPr>
    </w:p>
    <w:p w14:paraId="060D2B8F" w14:textId="77777777" w:rsidR="009F5F9E" w:rsidRDefault="009F5F9E" w:rsidP="009F5F9E">
      <w:pPr>
        <w:pStyle w:val="Odebeljeno"/>
        <w:spacing w:line="260" w:lineRule="auto"/>
      </w:pPr>
      <w:r>
        <w:t>4.7</w:t>
      </w:r>
      <w:r>
        <w:tab/>
        <w:t>Izvajanje sprejetega predpisa</w:t>
      </w:r>
    </w:p>
    <w:p w14:paraId="424CC9DE" w14:textId="77777777" w:rsidR="009F5F9E" w:rsidRDefault="009F5F9E" w:rsidP="009F5F9E">
      <w:pPr>
        <w:spacing w:after="0" w:line="260" w:lineRule="auto"/>
        <w:rPr>
          <w:rFonts w:cs="Arial"/>
        </w:rPr>
      </w:pPr>
    </w:p>
    <w:p w14:paraId="16E916FA" w14:textId="77777777" w:rsidR="009F5F9E" w:rsidRDefault="009F5F9E" w:rsidP="009F5F9E">
      <w:pPr>
        <w:spacing w:after="0" w:line="240" w:lineRule="auto"/>
      </w:pPr>
      <w:r>
        <w:t>/</w:t>
      </w:r>
    </w:p>
    <w:p w14:paraId="072339AF" w14:textId="77777777" w:rsidR="009F5F9E" w:rsidRDefault="009F5F9E" w:rsidP="009F5F9E">
      <w:pPr>
        <w:spacing w:after="0" w:line="260" w:lineRule="auto"/>
        <w:rPr>
          <w:rFonts w:cs="Arial"/>
        </w:rPr>
      </w:pPr>
    </w:p>
    <w:p w14:paraId="6D689F46" w14:textId="77777777" w:rsidR="009F5F9E" w:rsidRDefault="009F5F9E" w:rsidP="009F5F9E">
      <w:pPr>
        <w:pStyle w:val="Odebeljeno"/>
        <w:spacing w:line="260" w:lineRule="auto"/>
      </w:pPr>
      <w:r>
        <w:t>5.</w:t>
      </w:r>
      <w:r>
        <w:tab/>
        <w:t>Prikaz sodelovanja javnosti</w:t>
      </w:r>
    </w:p>
    <w:p w14:paraId="61B3432E" w14:textId="77777777" w:rsidR="009F5F9E" w:rsidRDefault="009F5F9E" w:rsidP="009F5F9E">
      <w:pPr>
        <w:spacing w:after="0" w:line="260" w:lineRule="auto"/>
        <w:rPr>
          <w:rFonts w:cs="Arial"/>
        </w:rPr>
      </w:pPr>
    </w:p>
    <w:p w14:paraId="35251434" w14:textId="77777777" w:rsidR="009F5F9E" w:rsidRDefault="009F5F9E" w:rsidP="009F5F9E">
      <w:pPr>
        <w:spacing w:after="0" w:line="260" w:lineRule="auto"/>
      </w:pPr>
      <w:r>
        <w:t>Gradivo ni bilo predmet sodelovanja z javnostjo.</w:t>
      </w:r>
    </w:p>
    <w:p w14:paraId="6A84D638" w14:textId="77777777" w:rsidR="009F5F9E" w:rsidRDefault="009F5F9E" w:rsidP="009F5F9E">
      <w:pPr>
        <w:spacing w:after="0" w:line="260" w:lineRule="auto"/>
        <w:rPr>
          <w:rFonts w:cs="Arial"/>
        </w:rPr>
      </w:pPr>
    </w:p>
    <w:p w14:paraId="051B1F8E" w14:textId="77777777" w:rsidR="009F5F9E" w:rsidRDefault="009F5F9E" w:rsidP="009F5F9E">
      <w:r>
        <w:br w:type="page"/>
      </w:r>
    </w:p>
    <w:p w14:paraId="7C962BB3" w14:textId="77777777" w:rsidR="009F5F9E" w:rsidRDefault="009F5F9E" w:rsidP="009F5F9E">
      <w:pPr>
        <w:pStyle w:val="Odebeljeno"/>
        <w:spacing w:line="260" w:lineRule="auto"/>
      </w:pPr>
      <w:r>
        <w:lastRenderedPageBreak/>
        <w:t>II.</w:t>
      </w:r>
      <w:r>
        <w:tab/>
        <w:t>BESEDILO ČLENOV</w:t>
      </w:r>
    </w:p>
    <w:p w14:paraId="28177D2C" w14:textId="77777777" w:rsidR="009F5F9E" w:rsidRDefault="009F5F9E" w:rsidP="009F5F9E">
      <w:pPr>
        <w:pStyle w:val="Odstavek"/>
        <w:spacing w:line="260" w:lineRule="auto"/>
      </w:pPr>
      <w:r>
        <w:t xml:space="preserve">Na podlagi prvega odstavka 71. člena in za izvajanje tretjega odstavka 107. člena Zakona o javnem naročanju (Uradni list RS, št. 91/15, 14/18, 121/21, 10/22, 74/22 – </w:t>
      </w:r>
      <w:proofErr w:type="spellStart"/>
      <w:r>
        <w:t>odl</w:t>
      </w:r>
      <w:proofErr w:type="spellEnd"/>
      <w:r>
        <w:t>. US, 100/22 – ZNUZSZS, 28/23, 88/23 – ZOPNN-F in 83/25 – ZOUL) Vlada Republike Slovenije izdaja</w:t>
      </w:r>
    </w:p>
    <w:p w14:paraId="2829C04D" w14:textId="77777777" w:rsidR="009F5F9E" w:rsidRDefault="009F5F9E" w:rsidP="009F5F9E">
      <w:pPr>
        <w:spacing w:after="0" w:line="260" w:lineRule="auto"/>
        <w:rPr>
          <w:rFonts w:cs="Arial"/>
        </w:rPr>
      </w:pPr>
    </w:p>
    <w:p w14:paraId="64C3101B" w14:textId="77777777" w:rsidR="009F5F9E" w:rsidRDefault="009F5F9E" w:rsidP="009F5F9E">
      <w:pPr>
        <w:pStyle w:val="Naslov10"/>
        <w:spacing w:line="260" w:lineRule="auto"/>
      </w:pPr>
      <w:r>
        <w:t>Uredbo o dopolnitvi Uredbe o zelenem javnem naročanju</w:t>
      </w:r>
    </w:p>
    <w:p w14:paraId="2A4DB640" w14:textId="77777777" w:rsidR="009F5F9E" w:rsidRDefault="009F5F9E" w:rsidP="009F5F9E">
      <w:pPr>
        <w:pStyle w:val="len"/>
        <w:spacing w:line="260" w:lineRule="auto"/>
      </w:pPr>
      <w:r>
        <w:t>1. člen</w:t>
      </w:r>
    </w:p>
    <w:p w14:paraId="025571F2" w14:textId="77777777" w:rsidR="009F5F9E" w:rsidRDefault="009F5F9E" w:rsidP="009F5F9E">
      <w:pPr>
        <w:spacing w:after="0" w:line="260" w:lineRule="auto"/>
        <w:rPr>
          <w:rFonts w:cs="Arial"/>
        </w:rPr>
      </w:pPr>
    </w:p>
    <w:p w14:paraId="23010956" w14:textId="77777777" w:rsidR="009F5F9E" w:rsidRDefault="009F5F9E" w:rsidP="009F5F9E">
      <w:pPr>
        <w:spacing w:after="0" w:line="260" w:lineRule="auto"/>
      </w:pPr>
      <w:r>
        <w:tab/>
        <w:t xml:space="preserve">V Uredbi o zelenem javnem naročanju (Uradni list RS, št. 51/17, 64/19, 121/21, 132/23 in 43/25) se v Prilogi 1 v 60. točki za drugo alinejo doda nova alineja, ki se glasi: » - vozila, namenjenega vožnji v organiziranih varovanih kolonah ob obiskih tujih državnikov in ob drugih protokolarnih vožnjah s policijskim spremstvom in varovanjem;« </w:t>
      </w:r>
    </w:p>
    <w:p w14:paraId="79CFF977" w14:textId="77777777" w:rsidR="009F5F9E" w:rsidRDefault="009F5F9E" w:rsidP="009F5F9E">
      <w:pPr>
        <w:spacing w:after="0" w:line="260" w:lineRule="auto"/>
        <w:rPr>
          <w:rFonts w:cs="Arial"/>
        </w:rPr>
      </w:pPr>
    </w:p>
    <w:p w14:paraId="3AA2372D" w14:textId="77777777" w:rsidR="009F5F9E" w:rsidRDefault="009F5F9E" w:rsidP="009F5F9E">
      <w:pPr>
        <w:pStyle w:val="Poglavje"/>
        <w:spacing w:line="260" w:lineRule="auto"/>
      </w:pPr>
      <w:r>
        <w:t>KONČNA DOLOČBA</w:t>
      </w:r>
    </w:p>
    <w:p w14:paraId="7C2B9761" w14:textId="77777777" w:rsidR="009F5F9E" w:rsidRDefault="009F5F9E" w:rsidP="009F5F9E">
      <w:pPr>
        <w:pStyle w:val="len"/>
        <w:spacing w:line="260" w:lineRule="auto"/>
      </w:pPr>
      <w:r>
        <w:t>2. člen</w:t>
      </w:r>
    </w:p>
    <w:p w14:paraId="2F5B62DE" w14:textId="77777777" w:rsidR="009F5F9E" w:rsidRDefault="009F5F9E" w:rsidP="009F5F9E">
      <w:pPr>
        <w:pStyle w:val="lennaslov"/>
        <w:spacing w:line="260" w:lineRule="auto"/>
      </w:pPr>
      <w:r>
        <w:t>(začetek veljavnosti)</w:t>
      </w:r>
    </w:p>
    <w:p w14:paraId="5FECB796" w14:textId="77777777" w:rsidR="009F5F9E" w:rsidRDefault="009F5F9E" w:rsidP="009F5F9E">
      <w:pPr>
        <w:spacing w:after="0" w:line="260" w:lineRule="auto"/>
        <w:rPr>
          <w:rFonts w:cs="Arial"/>
        </w:rPr>
      </w:pPr>
    </w:p>
    <w:p w14:paraId="174BE6A3" w14:textId="721D9263" w:rsidR="009F5F9E" w:rsidRDefault="009F5F9E" w:rsidP="009F5F9E">
      <w:pPr>
        <w:spacing w:after="0" w:line="260" w:lineRule="auto"/>
      </w:pPr>
      <w:r>
        <w:tab/>
        <w:t>Ta uredba začne veljati petnajsti dan po objavi v Uradnem listu Republike Slovenije</w:t>
      </w:r>
      <w:r w:rsidR="00F15196">
        <w:t>.</w:t>
      </w:r>
    </w:p>
    <w:p w14:paraId="55DBB954" w14:textId="77777777" w:rsidR="009F5F9E" w:rsidRDefault="009F5F9E" w:rsidP="009F5F9E">
      <w:r>
        <w:br w:type="page"/>
      </w:r>
    </w:p>
    <w:p w14:paraId="6961BB9B" w14:textId="77777777" w:rsidR="009F5F9E" w:rsidRDefault="009F5F9E" w:rsidP="009F5F9E">
      <w:pPr>
        <w:pStyle w:val="Odebeljeno"/>
        <w:spacing w:line="260" w:lineRule="auto"/>
      </w:pPr>
      <w:r>
        <w:lastRenderedPageBreak/>
        <w:t>III.</w:t>
      </w:r>
      <w:r>
        <w:tab/>
        <w:t>OBRAZLOŽITEV</w:t>
      </w:r>
    </w:p>
    <w:p w14:paraId="65671F52" w14:textId="77777777" w:rsidR="009F5F9E" w:rsidRDefault="009F5F9E" w:rsidP="009F5F9E">
      <w:pPr>
        <w:spacing w:after="0" w:line="260" w:lineRule="auto"/>
        <w:rPr>
          <w:rFonts w:cs="Arial"/>
        </w:rPr>
      </w:pPr>
    </w:p>
    <w:p w14:paraId="402969DA" w14:textId="77777777" w:rsidR="009F5F9E" w:rsidRDefault="009F5F9E" w:rsidP="009F5F9E">
      <w:pPr>
        <w:pStyle w:val="Odebeljeno"/>
        <w:spacing w:line="260" w:lineRule="auto"/>
      </w:pPr>
      <w:r>
        <w:t>K 1. členu:</w:t>
      </w:r>
    </w:p>
    <w:p w14:paraId="0FCE9A9A" w14:textId="617F77A3" w:rsidR="009F5F9E" w:rsidRDefault="009F5F9E" w:rsidP="009F5F9E">
      <w:pPr>
        <w:spacing w:after="0" w:line="240" w:lineRule="auto"/>
      </w:pPr>
      <w:r>
        <w:t xml:space="preserve">Vozila, namenjena vožnji v organiziranih varovanih kolonah ob obiskih tujih državnikov in ob drugih protokolarnih vožnjah s policijskim spremstvom in varovanjem, se uporablja za vožnje v organiziranih varovanih kolonah, in sicer ob obiskih tujih državnikov in drugih protokolarnih vožnjah s policijskim spremstvom in varovanjem, na vozilih pa so nameščeni tudi posebni svetlobni in zvočni znaki za vozila s spremstvom. Že sedaj so iz uporabe pravil uredbe izvzeta vozila, ki so načrtovana in izdelana ali prilagojena za potrebe vojske, civilne zaščite, gasilske službe, pravosodne policije, policije ter enot za ohranjanje javnega reda in miru, saj bi uporaba vozil, ki bi zadostila zahtevam iz uredbe glede statusa čistih in </w:t>
      </w:r>
      <w:proofErr w:type="spellStart"/>
      <w:r>
        <w:t>brezemisijskih</w:t>
      </w:r>
      <w:proofErr w:type="spellEnd"/>
      <w:r>
        <w:t xml:space="preserve"> vozil, povzročala težave pri njihovi uporabi. Tudi pri uporabi vozil, namenjenih vožnji v organiziranih varovanih kolonah ob obiskih tujih državnikov in ob drugih protokolarnih vožnjah s policijskim spremstvom in varovanjem, uporabniki v praksi zaznavajo enake težave, saj njihova energijska zmogljivost ne zadošča za potrebe uporabe v primerih organiziranih varovanih kolon, ker bi bilo treba v času uporabe zagotoviti dodatno polnjenje z električno energijo, kar je v primeru organiziranih kolon varovane osebe s točno določenim vsebinskim in varnostnim načrtom gibanja in voženj ter postankov težko oz. včasih celo nemogoče zagotoviti</w:t>
      </w:r>
      <w:r w:rsidR="00F15196">
        <w:t>. T</w:t>
      </w:r>
      <w:r>
        <w:t>akšna vozila uporablja Generalni sekretariat Vlade Republike Slovenije (v nadaljnjem besedilu: RS) za potrebe Protokola RS, Urada Vlade RS za komuniciranje in Kabineta predsednika Vlade RS ter Urad predsednika RS.</w:t>
      </w:r>
    </w:p>
    <w:p w14:paraId="040DC796" w14:textId="77777777" w:rsidR="009F5F9E" w:rsidRDefault="009F5F9E" w:rsidP="009F5F9E">
      <w:pPr>
        <w:spacing w:after="0" w:line="260" w:lineRule="auto"/>
        <w:rPr>
          <w:rFonts w:cs="Arial"/>
        </w:rPr>
      </w:pPr>
    </w:p>
    <w:p w14:paraId="1FAE7D77" w14:textId="77777777" w:rsidR="009F5F9E" w:rsidRDefault="009F5F9E" w:rsidP="009F5F9E">
      <w:pPr>
        <w:pStyle w:val="Odebeljeno"/>
        <w:spacing w:line="260" w:lineRule="auto"/>
      </w:pPr>
      <w:r>
        <w:t>K 2. členu:</w:t>
      </w:r>
    </w:p>
    <w:p w14:paraId="5D62249C" w14:textId="7BB5BA69" w:rsidR="009F5F9E" w:rsidRDefault="009F5F9E" w:rsidP="003852D8">
      <w:pPr>
        <w:spacing w:after="0" w:line="240" w:lineRule="auto"/>
      </w:pPr>
      <w:r>
        <w:t>Končna določba ureja, da ta uredba začne veljati petnajsti dan po objavi v Uradnem listu Republike Slovenije.</w:t>
      </w:r>
    </w:p>
    <w:p w14:paraId="264C0818" w14:textId="77777777" w:rsidR="00CC2E25" w:rsidRDefault="00CC2E25"/>
    <w:sectPr w:rsidR="00CC2E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9E"/>
    <w:rsid w:val="003852D8"/>
    <w:rsid w:val="00603331"/>
    <w:rsid w:val="009F5F9E"/>
    <w:rsid w:val="00BC786C"/>
    <w:rsid w:val="00CC2E25"/>
    <w:rsid w:val="00DC440E"/>
    <w:rsid w:val="00E477B7"/>
    <w:rsid w:val="00F1519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15BF8"/>
  <w15:chartTrackingRefBased/>
  <w15:docId w15:val="{2E3B5362-AD09-4044-BE1A-355BCA605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F5F9E"/>
    <w:pPr>
      <w:spacing w:line="276" w:lineRule="auto"/>
      <w:jc w:val="both"/>
    </w:pPr>
    <w:rPr>
      <w:rFonts w:ascii="Arial" w:hAnsi="Arial"/>
      <w:kern w:val="0"/>
      <w:sz w:val="20"/>
      <w:szCs w:val="20"/>
      <w14:ligatures w14:val="none"/>
    </w:rPr>
  </w:style>
  <w:style w:type="paragraph" w:styleId="Naslov1">
    <w:name w:val="heading 1"/>
    <w:basedOn w:val="Navaden"/>
    <w:next w:val="Navaden"/>
    <w:link w:val="Naslov1Znak"/>
    <w:uiPriority w:val="9"/>
    <w:qFormat/>
    <w:rsid w:val="009F5F9E"/>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slov2">
    <w:name w:val="heading 2"/>
    <w:basedOn w:val="Navaden"/>
    <w:next w:val="Navaden"/>
    <w:link w:val="Naslov2Znak"/>
    <w:uiPriority w:val="9"/>
    <w:semiHidden/>
    <w:unhideWhenUsed/>
    <w:qFormat/>
    <w:rsid w:val="009F5F9E"/>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slov3">
    <w:name w:val="heading 3"/>
    <w:basedOn w:val="Navaden"/>
    <w:next w:val="Navaden"/>
    <w:link w:val="Naslov3Znak"/>
    <w:uiPriority w:val="9"/>
    <w:semiHidden/>
    <w:unhideWhenUsed/>
    <w:qFormat/>
    <w:rsid w:val="009F5F9E"/>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slov4">
    <w:name w:val="heading 4"/>
    <w:basedOn w:val="Navaden"/>
    <w:next w:val="Navaden"/>
    <w:link w:val="Naslov4Znak"/>
    <w:uiPriority w:val="9"/>
    <w:semiHidden/>
    <w:unhideWhenUsed/>
    <w:qFormat/>
    <w:rsid w:val="009F5F9E"/>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Naslov5">
    <w:name w:val="heading 5"/>
    <w:basedOn w:val="Navaden"/>
    <w:next w:val="Navaden"/>
    <w:link w:val="Naslov5Znak"/>
    <w:uiPriority w:val="9"/>
    <w:semiHidden/>
    <w:unhideWhenUsed/>
    <w:qFormat/>
    <w:rsid w:val="009F5F9E"/>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Naslov6">
    <w:name w:val="heading 6"/>
    <w:basedOn w:val="Navaden"/>
    <w:next w:val="Navaden"/>
    <w:link w:val="Naslov6Znak"/>
    <w:uiPriority w:val="9"/>
    <w:semiHidden/>
    <w:unhideWhenUsed/>
    <w:qFormat/>
    <w:rsid w:val="009F5F9E"/>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Naslov7">
    <w:name w:val="heading 7"/>
    <w:basedOn w:val="Navaden"/>
    <w:next w:val="Navaden"/>
    <w:link w:val="Naslov7Znak"/>
    <w:uiPriority w:val="9"/>
    <w:semiHidden/>
    <w:unhideWhenUsed/>
    <w:qFormat/>
    <w:rsid w:val="009F5F9E"/>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Naslov8">
    <w:name w:val="heading 8"/>
    <w:basedOn w:val="Navaden"/>
    <w:next w:val="Navaden"/>
    <w:link w:val="Naslov8Znak"/>
    <w:uiPriority w:val="9"/>
    <w:semiHidden/>
    <w:unhideWhenUsed/>
    <w:qFormat/>
    <w:rsid w:val="009F5F9E"/>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Naslov9">
    <w:name w:val="heading 9"/>
    <w:basedOn w:val="Navaden"/>
    <w:next w:val="Navaden"/>
    <w:link w:val="Naslov9Znak"/>
    <w:uiPriority w:val="9"/>
    <w:semiHidden/>
    <w:unhideWhenUsed/>
    <w:qFormat/>
    <w:rsid w:val="009F5F9E"/>
    <w:pPr>
      <w:keepNext/>
      <w:keepLines/>
      <w:spacing w:after="0" w:line="259" w:lineRule="auto"/>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F5F9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F5F9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F5F9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F5F9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F5F9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F5F9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F5F9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F5F9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F5F9E"/>
    <w:rPr>
      <w:rFonts w:eastAsiaTheme="majorEastAsia" w:cstheme="majorBidi"/>
      <w:color w:val="272727" w:themeColor="text1" w:themeTint="D8"/>
    </w:rPr>
  </w:style>
  <w:style w:type="paragraph" w:styleId="Naslov">
    <w:name w:val="Title"/>
    <w:basedOn w:val="Navaden"/>
    <w:next w:val="Navaden"/>
    <w:link w:val="NaslovZnak"/>
    <w:uiPriority w:val="10"/>
    <w:qFormat/>
    <w:rsid w:val="009F5F9E"/>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NaslovZnak">
    <w:name w:val="Naslov Znak"/>
    <w:basedOn w:val="Privzetapisavaodstavka"/>
    <w:link w:val="Naslov"/>
    <w:uiPriority w:val="10"/>
    <w:rsid w:val="009F5F9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F5F9E"/>
    <w:pPr>
      <w:numPr>
        <w:ilvl w:val="1"/>
      </w:numPr>
      <w:spacing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naslovZnak">
    <w:name w:val="Podnaslov Znak"/>
    <w:basedOn w:val="Privzetapisavaodstavka"/>
    <w:link w:val="Podnaslov"/>
    <w:uiPriority w:val="11"/>
    <w:rsid w:val="009F5F9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F5F9E"/>
    <w:pPr>
      <w:spacing w:before="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tZnak">
    <w:name w:val="Citat Znak"/>
    <w:basedOn w:val="Privzetapisavaodstavka"/>
    <w:link w:val="Citat"/>
    <w:uiPriority w:val="29"/>
    <w:rsid w:val="009F5F9E"/>
    <w:rPr>
      <w:i/>
      <w:iCs/>
      <w:color w:val="404040" w:themeColor="text1" w:themeTint="BF"/>
    </w:rPr>
  </w:style>
  <w:style w:type="paragraph" w:styleId="Odstavekseznama">
    <w:name w:val="List Paragraph"/>
    <w:basedOn w:val="Navaden"/>
    <w:uiPriority w:val="34"/>
    <w:qFormat/>
    <w:rsid w:val="009F5F9E"/>
    <w:pPr>
      <w:spacing w:line="259" w:lineRule="auto"/>
      <w:ind w:left="720"/>
      <w:contextualSpacing/>
      <w:jc w:val="left"/>
    </w:pPr>
    <w:rPr>
      <w:rFonts w:asciiTheme="minorHAnsi" w:hAnsiTheme="minorHAnsi"/>
      <w:kern w:val="2"/>
      <w:sz w:val="22"/>
      <w:szCs w:val="22"/>
      <w14:ligatures w14:val="standardContextual"/>
    </w:rPr>
  </w:style>
  <w:style w:type="character" w:styleId="Intenzivenpoudarek">
    <w:name w:val="Intense Emphasis"/>
    <w:basedOn w:val="Privzetapisavaodstavka"/>
    <w:uiPriority w:val="21"/>
    <w:qFormat/>
    <w:rsid w:val="009F5F9E"/>
    <w:rPr>
      <w:i/>
      <w:iCs/>
      <w:color w:val="0F4761" w:themeColor="accent1" w:themeShade="BF"/>
    </w:rPr>
  </w:style>
  <w:style w:type="paragraph" w:styleId="Intenzivencitat">
    <w:name w:val="Intense Quote"/>
    <w:basedOn w:val="Navaden"/>
    <w:next w:val="Navaden"/>
    <w:link w:val="IntenzivencitatZnak"/>
    <w:uiPriority w:val="30"/>
    <w:qFormat/>
    <w:rsid w:val="009F5F9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IntenzivencitatZnak">
    <w:name w:val="Intenziven citat Znak"/>
    <w:basedOn w:val="Privzetapisavaodstavka"/>
    <w:link w:val="Intenzivencitat"/>
    <w:uiPriority w:val="30"/>
    <w:rsid w:val="009F5F9E"/>
    <w:rPr>
      <w:i/>
      <w:iCs/>
      <w:color w:val="0F4761" w:themeColor="accent1" w:themeShade="BF"/>
    </w:rPr>
  </w:style>
  <w:style w:type="character" w:styleId="Intenzivensklic">
    <w:name w:val="Intense Reference"/>
    <w:basedOn w:val="Privzetapisavaodstavka"/>
    <w:uiPriority w:val="32"/>
    <w:qFormat/>
    <w:rsid w:val="009F5F9E"/>
    <w:rPr>
      <w:b/>
      <w:bCs/>
      <w:smallCaps/>
      <w:color w:val="0F4761" w:themeColor="accent1" w:themeShade="BF"/>
      <w:spacing w:val="5"/>
    </w:rPr>
  </w:style>
  <w:style w:type="paragraph" w:customStyle="1" w:styleId="Naslov10">
    <w:name w:val="Naslov1"/>
    <w:qFormat/>
    <w:rsid w:val="009F5F9E"/>
    <w:pPr>
      <w:spacing w:after="0" w:line="276" w:lineRule="auto"/>
      <w:jc w:val="center"/>
    </w:pPr>
    <w:rPr>
      <w:rFonts w:ascii="Arial" w:hAnsi="Arial"/>
      <w:b/>
      <w:kern w:val="0"/>
      <w:sz w:val="20"/>
      <w:szCs w:val="20"/>
      <w14:ligatures w14:val="none"/>
    </w:rPr>
  </w:style>
  <w:style w:type="paragraph" w:customStyle="1" w:styleId="Poglavje">
    <w:name w:val="Poglavje"/>
    <w:qFormat/>
    <w:rsid w:val="009F5F9E"/>
    <w:pPr>
      <w:spacing w:before="480" w:after="0" w:line="276" w:lineRule="auto"/>
      <w:jc w:val="center"/>
    </w:pPr>
    <w:rPr>
      <w:rFonts w:ascii="Arial" w:hAnsi="Arial"/>
      <w:kern w:val="0"/>
      <w:sz w:val="20"/>
      <w:szCs w:val="20"/>
      <w14:ligatures w14:val="none"/>
    </w:rPr>
  </w:style>
  <w:style w:type="paragraph" w:customStyle="1" w:styleId="len">
    <w:name w:val="Člen"/>
    <w:qFormat/>
    <w:rsid w:val="009F5F9E"/>
    <w:pPr>
      <w:spacing w:before="480" w:after="0" w:line="276" w:lineRule="auto"/>
      <w:jc w:val="center"/>
    </w:pPr>
    <w:rPr>
      <w:rFonts w:ascii="Arial" w:hAnsi="Arial"/>
      <w:b/>
      <w:kern w:val="0"/>
      <w:sz w:val="20"/>
      <w:szCs w:val="20"/>
      <w14:ligatures w14:val="none"/>
    </w:rPr>
  </w:style>
  <w:style w:type="paragraph" w:customStyle="1" w:styleId="lennaslov">
    <w:name w:val="Člen naslov"/>
    <w:qFormat/>
    <w:rsid w:val="009F5F9E"/>
    <w:pPr>
      <w:spacing w:after="0" w:line="276" w:lineRule="auto"/>
      <w:jc w:val="center"/>
    </w:pPr>
    <w:rPr>
      <w:rFonts w:ascii="Arial" w:hAnsi="Arial"/>
      <w:b/>
      <w:kern w:val="0"/>
      <w:sz w:val="20"/>
      <w:szCs w:val="20"/>
      <w14:ligatures w14:val="none"/>
    </w:rPr>
  </w:style>
  <w:style w:type="paragraph" w:customStyle="1" w:styleId="Odstavek">
    <w:name w:val="Odstavek"/>
    <w:qFormat/>
    <w:rsid w:val="009F5F9E"/>
    <w:pPr>
      <w:spacing w:before="360" w:after="0" w:line="276" w:lineRule="auto"/>
      <w:ind w:firstLine="567"/>
      <w:jc w:val="both"/>
    </w:pPr>
    <w:rPr>
      <w:rFonts w:ascii="Arial" w:hAnsi="Arial"/>
      <w:kern w:val="0"/>
      <w:sz w:val="20"/>
      <w:szCs w:val="20"/>
      <w14:ligatures w14:val="none"/>
    </w:rPr>
  </w:style>
  <w:style w:type="paragraph" w:customStyle="1" w:styleId="SrajckaNaslovZamik">
    <w:name w:val="SrajckaNaslovZamik"/>
    <w:basedOn w:val="Navaden"/>
    <w:qFormat/>
    <w:rsid w:val="009F5F9E"/>
    <w:pPr>
      <w:spacing w:after="0" w:line="240" w:lineRule="auto"/>
    </w:pPr>
    <w:rPr>
      <w:rFonts w:cs="Arial"/>
      <w:b/>
    </w:rPr>
  </w:style>
  <w:style w:type="paragraph" w:customStyle="1" w:styleId="Odebeljeno">
    <w:name w:val="Odebeljeno"/>
    <w:basedOn w:val="Navaden"/>
    <w:qFormat/>
    <w:rsid w:val="009F5F9E"/>
    <w:pPr>
      <w:spacing w:after="0" w:line="240" w:lineRule="auto"/>
    </w:pPr>
    <w:rPr>
      <w:rFonts w:cs="Arial"/>
      <w:b/>
    </w:rPr>
  </w:style>
  <w:style w:type="paragraph" w:customStyle="1" w:styleId="SredinskoOdebeljeno">
    <w:name w:val="SredinskoOdebeljeno"/>
    <w:basedOn w:val="Navaden"/>
    <w:qFormat/>
    <w:rsid w:val="009F5F9E"/>
    <w:pPr>
      <w:spacing w:after="0" w:line="240" w:lineRule="auto"/>
      <w:jc w:val="center"/>
    </w:pPr>
    <w:rPr>
      <w:rFonts w:cs="Arial"/>
      <w:b/>
    </w:rPr>
  </w:style>
  <w:style w:type="paragraph" w:customStyle="1" w:styleId="Sredinsko">
    <w:name w:val="Sredinsko"/>
    <w:basedOn w:val="Navaden"/>
    <w:qFormat/>
    <w:rsid w:val="009F5F9E"/>
    <w:pPr>
      <w:spacing w:after="0" w:line="240" w:lineRule="auto"/>
      <w:jc w:val="center"/>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728</Words>
  <Characters>4155</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Nuša Peperko</dc:creator>
  <cp:keywords/>
  <dc:description/>
  <cp:lastModifiedBy>Nuša Peperko</cp:lastModifiedBy>
  <cp:revision>2</cp:revision>
  <dcterms:created xsi:type="dcterms:W3CDTF">2026-09-08T04:52:00Z</dcterms:created>
  <dcterms:modified xsi:type="dcterms:W3CDTF">2026-09-08T06:02:00Z</dcterms:modified>
</cp:coreProperties>
</file>