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FC3F0" w14:textId="537EF2DB" w:rsidR="009E2744" w:rsidRPr="007C3793" w:rsidRDefault="009E2744" w:rsidP="00CD03B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N</w:t>
      </w:r>
      <w:r w:rsidR="00CD03B2" w:rsidRPr="007C3793">
        <w:rPr>
          <w:rFonts w:ascii="Arial" w:eastAsia="Arial" w:hAnsi="Arial" w:cs="Arial"/>
          <w:sz w:val="21"/>
          <w:szCs w:val="21"/>
          <w:lang w:val="sl-SI"/>
        </w:rPr>
        <w:t>a podlagi 70.</w:t>
      </w:r>
      <w:r w:rsidR="00D13241" w:rsidRPr="007C3793">
        <w:rPr>
          <w:rFonts w:ascii="Arial" w:eastAsia="Arial" w:hAnsi="Arial" w:cs="Arial"/>
          <w:sz w:val="21"/>
          <w:szCs w:val="21"/>
          <w:lang w:val="sl-SI"/>
        </w:rPr>
        <w:t xml:space="preserve"> in 71.</w:t>
      </w:r>
      <w:r w:rsidR="00CD03B2" w:rsidRPr="007C3793">
        <w:rPr>
          <w:rFonts w:ascii="Arial" w:eastAsia="Arial" w:hAnsi="Arial" w:cs="Arial"/>
          <w:sz w:val="21"/>
          <w:szCs w:val="21"/>
          <w:lang w:val="sl-SI"/>
        </w:rPr>
        <w:t xml:space="preserve"> člena Podnebnega zakona (Uradni list RS, št. 56/25) Vlada Republike Slovenije izdaja</w:t>
      </w:r>
    </w:p>
    <w:p w14:paraId="4A28DC2B" w14:textId="6E4B17B6" w:rsidR="009E2744" w:rsidRPr="007C3793" w:rsidRDefault="009E2744" w:rsidP="009E2744">
      <w:pPr>
        <w:pStyle w:val="center"/>
        <w:spacing w:before="210" w:after="210"/>
        <w:rPr>
          <w:rFonts w:ascii="Arial" w:eastAsia="Arial" w:hAnsi="Arial" w:cs="Arial"/>
          <w:b/>
          <w:bCs/>
          <w:caps/>
          <w:sz w:val="21"/>
          <w:szCs w:val="21"/>
          <w:lang w:val="sl-SI"/>
        </w:rPr>
      </w:pPr>
      <w:r w:rsidRPr="007C3793">
        <w:rPr>
          <w:rFonts w:ascii="Arial" w:eastAsia="Arial" w:hAnsi="Arial" w:cs="Arial"/>
          <w:b/>
          <w:bCs/>
          <w:caps/>
          <w:sz w:val="21"/>
          <w:szCs w:val="21"/>
          <w:lang w:val="sl-SI"/>
        </w:rPr>
        <w:t>UREDB</w:t>
      </w:r>
      <w:r w:rsidR="00E457BD" w:rsidRPr="007C3793">
        <w:rPr>
          <w:rFonts w:ascii="Arial" w:eastAsia="Arial" w:hAnsi="Arial" w:cs="Arial"/>
          <w:b/>
          <w:bCs/>
          <w:caps/>
          <w:sz w:val="21"/>
          <w:szCs w:val="21"/>
          <w:lang w:val="sl-SI"/>
        </w:rPr>
        <w:t>O</w:t>
      </w:r>
    </w:p>
    <w:p w14:paraId="1C932F12" w14:textId="77777777" w:rsidR="009E2744" w:rsidRPr="007C3793" w:rsidRDefault="009E2744" w:rsidP="009E2744">
      <w:pPr>
        <w:pStyle w:val="center"/>
        <w:spacing w:before="210" w:after="210"/>
        <w:rPr>
          <w:rFonts w:ascii="Arial" w:eastAsia="Arial" w:hAnsi="Arial" w:cs="Arial"/>
          <w:b/>
          <w:bCs/>
          <w:caps/>
          <w:sz w:val="21"/>
          <w:szCs w:val="21"/>
          <w:lang w:val="sl-SI"/>
        </w:rPr>
      </w:pPr>
      <w:r w:rsidRPr="007C3793">
        <w:rPr>
          <w:rFonts w:ascii="Arial" w:eastAsia="Arial" w:hAnsi="Arial" w:cs="Arial"/>
          <w:b/>
          <w:bCs/>
          <w:caps/>
          <w:sz w:val="21"/>
          <w:szCs w:val="21"/>
          <w:lang w:val="sl-SI"/>
        </w:rPr>
        <w:t>o okoljski dajatvi za onesnaževanje zraka z emisijo ogljikovega dioksida</w:t>
      </w:r>
    </w:p>
    <w:p w14:paraId="7EF27024" w14:textId="77777777" w:rsidR="009E2744" w:rsidRPr="007C3793" w:rsidRDefault="009E2744" w:rsidP="009E2744">
      <w:pPr>
        <w:pStyle w:val="center"/>
        <w:pBdr>
          <w:top w:val="none" w:sz="0" w:space="24" w:color="auto"/>
        </w:pBdr>
        <w:spacing w:before="210" w:after="210"/>
        <w:rPr>
          <w:rFonts w:ascii="Arial" w:eastAsia="Arial" w:hAnsi="Arial" w:cs="Arial"/>
          <w:caps/>
          <w:sz w:val="21"/>
          <w:szCs w:val="21"/>
          <w:lang w:val="sl-SI"/>
        </w:rPr>
      </w:pPr>
      <w:r w:rsidRPr="007C3793">
        <w:rPr>
          <w:rFonts w:ascii="Arial" w:eastAsia="Arial" w:hAnsi="Arial" w:cs="Arial"/>
          <w:caps/>
          <w:sz w:val="21"/>
          <w:szCs w:val="21"/>
          <w:lang w:val="sl-SI"/>
        </w:rPr>
        <w:t>I. SPLOŠNE DOLOČBE</w:t>
      </w:r>
    </w:p>
    <w:p w14:paraId="35C50D57" w14:textId="77777777" w:rsidR="009E2744" w:rsidRPr="007C3793" w:rsidRDefault="009E2744" w:rsidP="009E274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 člen</w:t>
      </w:r>
    </w:p>
    <w:p w14:paraId="639D8A9C" w14:textId="77777777" w:rsidR="009E2744" w:rsidRPr="007C3793" w:rsidRDefault="009E2744" w:rsidP="009E274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(vsebina)</w:t>
      </w:r>
    </w:p>
    <w:p w14:paraId="2DDB71DE" w14:textId="0A02C27A" w:rsidR="009E2744" w:rsidRPr="007C3793" w:rsidRDefault="009E2744" w:rsidP="009E2744">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Ta uredba podrobneje določa osnovo za obračunavanje</w:t>
      </w:r>
      <w:r w:rsidR="003A4A84" w:rsidRPr="007C3793">
        <w:rPr>
          <w:rFonts w:ascii="Arial" w:eastAsia="Arial" w:hAnsi="Arial" w:cs="Arial"/>
          <w:sz w:val="21"/>
          <w:szCs w:val="21"/>
          <w:lang w:val="sl-SI"/>
        </w:rPr>
        <w:t xml:space="preserv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onesnaževanje zraka z emisijo ogljikovega dioksida (v nadaljnjem besedilu: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njeno višino in način njenega obračunavanja, odmere in</w:t>
      </w:r>
      <w:r w:rsidR="003A4A84"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plačevanja, merila in pogoje za oprostitev plačila te dajatve ter vračilo že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onesnaževanje zraka z emisijo ogljikovega dioksida.</w:t>
      </w:r>
    </w:p>
    <w:p w14:paraId="56AC1A67" w14:textId="2F461B12" w:rsidR="009E2744" w:rsidRPr="007C3793" w:rsidRDefault="009E2744" w:rsidP="009E2744">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w:t>
      </w:r>
      <w:bookmarkStart w:id="0" w:name="_Hlk222737362"/>
      <w:r w:rsidRPr="007C3793">
        <w:rPr>
          <w:rFonts w:ascii="Arial" w:eastAsia="Arial" w:hAnsi="Arial" w:cs="Arial"/>
          <w:sz w:val="21"/>
          <w:szCs w:val="21"/>
          <w:lang w:val="sl-SI"/>
        </w:rPr>
        <w:t xml:space="preserve">Ta uredba v skladu z 2., 14. in 17. členom </w:t>
      </w:r>
      <w:hyperlink r:id="rId6" w:tgtFrame="_blank" w:tooltip="to EUR-Lex" w:history="1">
        <w:r w:rsidRPr="007C3793">
          <w:rPr>
            <w:rFonts w:ascii="Arial" w:eastAsia="Arial" w:hAnsi="Arial" w:cs="Arial"/>
            <w:sz w:val="21"/>
            <w:szCs w:val="21"/>
            <w:lang w:val="sl-SI"/>
          </w:rPr>
          <w:t>Direktive Sveta 2003/96/ES</w:t>
        </w:r>
      </w:hyperlink>
      <w:r w:rsidRPr="007C3793">
        <w:rPr>
          <w:rFonts w:ascii="Arial" w:eastAsia="Arial" w:hAnsi="Arial" w:cs="Arial"/>
          <w:sz w:val="21"/>
          <w:szCs w:val="21"/>
          <w:lang w:val="sl-SI"/>
        </w:rPr>
        <w:t xml:space="preserve"> z dne 27. oktobra 2003 o prestrukturiranju okvira Skupnosti za obdavčitev energentov in električne energije (UL L št. 283 z dne 31. 10. 2003, str. 51), zadnjič spremenjene z Izvedbenim sklepom Komisije (EU) 2022/2521 z dne 20. decembra 2022 o popravku romunske jezikovne različice Direktive Sveta 2003/96/ES o prestrukturiranju okvira </w:t>
      </w:r>
      <w:r w:rsidR="003A4A84" w:rsidRPr="007C3793">
        <w:rPr>
          <w:rFonts w:ascii="Arial" w:eastAsia="Arial" w:hAnsi="Arial" w:cs="Arial"/>
          <w:sz w:val="21"/>
          <w:szCs w:val="21"/>
          <w:lang w:val="sl-SI"/>
        </w:rPr>
        <w:t xml:space="preserve">Skupnosti </w:t>
      </w:r>
      <w:r w:rsidRPr="007C3793">
        <w:rPr>
          <w:rFonts w:ascii="Arial" w:eastAsia="Arial" w:hAnsi="Arial" w:cs="Arial"/>
          <w:sz w:val="21"/>
          <w:szCs w:val="21"/>
          <w:lang w:val="sl-SI"/>
        </w:rPr>
        <w:t xml:space="preserve">za obdavčitev energentov in električne energije (UL L 326, 21. 12. 2022, str. 57–58 ), (v nadaljnjem besedilu: Direktiva 2003/96/ES), določa tudi pogoje za vračilo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oprostitev ali zmanjšanje plačila.</w:t>
      </w:r>
      <w:bookmarkEnd w:id="0"/>
    </w:p>
    <w:p w14:paraId="237DC992" w14:textId="31BF9166" w:rsidR="009E2744" w:rsidRPr="007C3793" w:rsidRDefault="009E2744" w:rsidP="009E2744">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Ta uredba v skladu s 27. členom  </w:t>
      </w:r>
      <w:hyperlink r:id="rId7" w:tgtFrame="_blank" w:tooltip="to EUR-Lex" w:history="1">
        <w:r w:rsidRPr="007C3793">
          <w:rPr>
            <w:rStyle w:val="Hiperpovezava"/>
            <w:rFonts w:ascii="Arial" w:eastAsia="Arial" w:hAnsi="Arial" w:cs="Arial"/>
            <w:color w:val="auto"/>
            <w:sz w:val="21"/>
            <w:szCs w:val="21"/>
            <w:u w:val="none"/>
            <w:lang w:val="sl-SI"/>
          </w:rPr>
          <w:t>Direktive 2003/87/ES</w:t>
        </w:r>
      </w:hyperlink>
      <w:r w:rsidRPr="007C3793">
        <w:rPr>
          <w:rFonts w:ascii="Arial" w:eastAsia="Arial" w:hAnsi="Arial" w:cs="Arial"/>
          <w:sz w:val="21"/>
          <w:szCs w:val="21"/>
          <w:lang w:val="sl-SI"/>
        </w:rPr>
        <w:t xml:space="preserve"> Evropskega parlamenta in Sveta z dne 13. oktobra 2003 o vzpostavitvi sistema za trgovanje s pravicami do emisije toplogrednih plinov v </w:t>
      </w:r>
      <w:r w:rsidR="003A4A84" w:rsidRPr="007C3793">
        <w:rPr>
          <w:rFonts w:ascii="Arial" w:eastAsia="Arial" w:hAnsi="Arial" w:cs="Arial"/>
          <w:sz w:val="21"/>
          <w:szCs w:val="21"/>
          <w:lang w:val="sl-SI"/>
        </w:rPr>
        <w:t>Skupnosti</w:t>
      </w:r>
      <w:r w:rsidRPr="007C3793">
        <w:rPr>
          <w:rFonts w:ascii="Arial" w:eastAsia="Arial" w:hAnsi="Arial" w:cs="Arial"/>
          <w:sz w:val="21"/>
          <w:szCs w:val="21"/>
          <w:lang w:val="sl-SI"/>
        </w:rPr>
        <w:t xml:space="preserve"> in o spremembi </w:t>
      </w:r>
      <w:hyperlink r:id="rId8" w:tgtFrame="_blank" w:tooltip="to EUR-Lex" w:history="1">
        <w:r w:rsidRPr="007C3793">
          <w:rPr>
            <w:rStyle w:val="Hiperpovezava"/>
            <w:rFonts w:ascii="Arial" w:eastAsia="Arial" w:hAnsi="Arial" w:cs="Arial"/>
            <w:color w:val="auto"/>
            <w:sz w:val="21"/>
            <w:szCs w:val="21"/>
            <w:u w:val="none"/>
            <w:lang w:val="sl-SI"/>
          </w:rPr>
          <w:t>Direktive Sveta 96/61/ES</w:t>
        </w:r>
      </w:hyperlink>
      <w:r w:rsidRPr="007C3793">
        <w:rPr>
          <w:rFonts w:ascii="Arial" w:eastAsia="Arial" w:hAnsi="Arial" w:cs="Arial"/>
          <w:sz w:val="21"/>
          <w:szCs w:val="21"/>
          <w:lang w:val="sl-SI"/>
        </w:rPr>
        <w:t> (UL L št. 275 z dne 25. 10. 2003, str. 32), zadnjič spremenjene z </w:t>
      </w:r>
      <w:hyperlink r:id="rId9" w:tgtFrame="_blank" w:tooltip="to EUR-Lex" w:history="1">
        <w:r w:rsidRPr="007C3793">
          <w:rPr>
            <w:rStyle w:val="Hiperpovezava"/>
            <w:rFonts w:ascii="Arial" w:eastAsia="Arial" w:hAnsi="Arial" w:cs="Arial"/>
            <w:color w:val="auto"/>
            <w:sz w:val="21"/>
            <w:szCs w:val="21"/>
            <w:u w:val="none"/>
            <w:lang w:val="sl-SI"/>
          </w:rPr>
          <w:t>Uredbo (EU) 2024/795</w:t>
        </w:r>
      </w:hyperlink>
      <w:r w:rsidRPr="007C3793">
        <w:rPr>
          <w:rFonts w:ascii="Arial" w:eastAsia="Arial" w:hAnsi="Arial" w:cs="Arial"/>
          <w:sz w:val="21"/>
          <w:szCs w:val="21"/>
          <w:lang w:val="sl-SI"/>
        </w:rPr>
        <w:t> Evropskega parlamenta in Sveta z dne 29. februarja 2024 o vzpostavitvi platforme za strateške tehnologije za Evropo (platforma STEP) in spremembi </w:t>
      </w:r>
      <w:hyperlink r:id="rId10" w:tgtFrame="_blank" w:tooltip="to EUR-Lex" w:history="1">
        <w:r w:rsidRPr="007C3793">
          <w:rPr>
            <w:rStyle w:val="Hiperpovezava"/>
            <w:rFonts w:ascii="Arial" w:eastAsia="Arial" w:hAnsi="Arial" w:cs="Arial"/>
            <w:color w:val="auto"/>
            <w:sz w:val="21"/>
            <w:szCs w:val="21"/>
            <w:u w:val="none"/>
            <w:lang w:val="sl-SI"/>
          </w:rPr>
          <w:t>Direktive 2003/87/ES</w:t>
        </w:r>
      </w:hyperlink>
      <w:r w:rsidRPr="007C3793">
        <w:rPr>
          <w:rFonts w:ascii="Arial" w:eastAsia="Arial" w:hAnsi="Arial" w:cs="Arial"/>
          <w:sz w:val="21"/>
          <w:szCs w:val="21"/>
          <w:lang w:val="sl-SI"/>
        </w:rPr>
        <w:t> ter </w:t>
      </w:r>
      <w:hyperlink r:id="rId11" w:tgtFrame="_blank" w:tooltip="to EUR-Lex" w:history="1">
        <w:r w:rsidRPr="007C3793">
          <w:rPr>
            <w:rStyle w:val="Hiperpovezava"/>
            <w:rFonts w:ascii="Arial" w:eastAsia="Arial" w:hAnsi="Arial" w:cs="Arial"/>
            <w:color w:val="auto"/>
            <w:sz w:val="21"/>
            <w:szCs w:val="21"/>
            <w:u w:val="none"/>
            <w:lang w:val="sl-SI"/>
          </w:rPr>
          <w:t>uredb (EU) 2021/1058</w:t>
        </w:r>
      </w:hyperlink>
      <w:r w:rsidRPr="007C3793">
        <w:rPr>
          <w:rFonts w:ascii="Arial" w:eastAsia="Arial" w:hAnsi="Arial" w:cs="Arial"/>
          <w:sz w:val="21"/>
          <w:szCs w:val="21"/>
          <w:lang w:val="sl-SI"/>
        </w:rPr>
        <w:t>, </w:t>
      </w:r>
      <w:hyperlink r:id="rId12" w:tgtFrame="_blank" w:tooltip="to EUR-Lex" w:history="1">
        <w:r w:rsidRPr="007C3793">
          <w:rPr>
            <w:rStyle w:val="Hiperpovezava"/>
            <w:rFonts w:ascii="Arial" w:eastAsia="Arial" w:hAnsi="Arial" w:cs="Arial"/>
            <w:color w:val="auto"/>
            <w:sz w:val="21"/>
            <w:szCs w:val="21"/>
            <w:u w:val="none"/>
            <w:lang w:val="sl-SI"/>
          </w:rPr>
          <w:t>(EU) 2021/1056</w:t>
        </w:r>
      </w:hyperlink>
      <w:r w:rsidRPr="007C3793">
        <w:rPr>
          <w:rFonts w:ascii="Arial" w:eastAsia="Arial" w:hAnsi="Arial" w:cs="Arial"/>
          <w:sz w:val="21"/>
          <w:szCs w:val="21"/>
          <w:lang w:val="sl-SI"/>
        </w:rPr>
        <w:t>, </w:t>
      </w:r>
      <w:hyperlink r:id="rId13" w:tgtFrame="_blank" w:tooltip="to EUR-Lex" w:history="1">
        <w:r w:rsidRPr="007C3793">
          <w:rPr>
            <w:rStyle w:val="Hiperpovezava"/>
            <w:rFonts w:ascii="Arial" w:eastAsia="Arial" w:hAnsi="Arial" w:cs="Arial"/>
            <w:color w:val="auto"/>
            <w:sz w:val="21"/>
            <w:szCs w:val="21"/>
            <w:u w:val="none"/>
            <w:lang w:val="sl-SI"/>
          </w:rPr>
          <w:t>(EU) 2021/1057</w:t>
        </w:r>
      </w:hyperlink>
      <w:r w:rsidRPr="007C3793">
        <w:rPr>
          <w:rFonts w:ascii="Arial" w:eastAsia="Arial" w:hAnsi="Arial" w:cs="Arial"/>
          <w:sz w:val="21"/>
          <w:szCs w:val="21"/>
          <w:lang w:val="sl-SI"/>
        </w:rPr>
        <w:t>, </w:t>
      </w:r>
      <w:hyperlink r:id="rId14" w:tgtFrame="_blank" w:tooltip="to EUR-Lex" w:history="1">
        <w:r w:rsidRPr="007C3793">
          <w:rPr>
            <w:rStyle w:val="Hiperpovezava"/>
            <w:rFonts w:ascii="Arial" w:eastAsia="Arial" w:hAnsi="Arial" w:cs="Arial"/>
            <w:color w:val="auto"/>
            <w:sz w:val="21"/>
            <w:szCs w:val="21"/>
            <w:u w:val="none"/>
            <w:lang w:val="sl-SI"/>
          </w:rPr>
          <w:t>(EU) št. 1303/2013</w:t>
        </w:r>
      </w:hyperlink>
      <w:r w:rsidRPr="007C3793">
        <w:rPr>
          <w:rFonts w:ascii="Arial" w:eastAsia="Arial" w:hAnsi="Arial" w:cs="Arial"/>
          <w:sz w:val="21"/>
          <w:szCs w:val="21"/>
          <w:lang w:val="sl-SI"/>
        </w:rPr>
        <w:t>, </w:t>
      </w:r>
      <w:hyperlink r:id="rId15" w:tgtFrame="_blank" w:tooltip="to EUR-Lex" w:history="1">
        <w:r w:rsidRPr="007C3793">
          <w:rPr>
            <w:rStyle w:val="Hiperpovezava"/>
            <w:rFonts w:ascii="Arial" w:eastAsia="Arial" w:hAnsi="Arial" w:cs="Arial"/>
            <w:color w:val="auto"/>
            <w:sz w:val="21"/>
            <w:szCs w:val="21"/>
            <w:u w:val="none"/>
            <w:lang w:val="sl-SI"/>
          </w:rPr>
          <w:t>(EU) št. 223/2014</w:t>
        </w:r>
      </w:hyperlink>
      <w:r w:rsidRPr="007C3793">
        <w:rPr>
          <w:rFonts w:ascii="Arial" w:eastAsia="Arial" w:hAnsi="Arial" w:cs="Arial"/>
          <w:sz w:val="21"/>
          <w:szCs w:val="21"/>
          <w:lang w:val="sl-SI"/>
        </w:rPr>
        <w:t>, </w:t>
      </w:r>
      <w:hyperlink r:id="rId16" w:tgtFrame="_blank" w:tooltip="to EUR-Lex" w:history="1">
        <w:r w:rsidRPr="007C3793">
          <w:rPr>
            <w:rStyle w:val="Hiperpovezava"/>
            <w:rFonts w:ascii="Arial" w:eastAsia="Arial" w:hAnsi="Arial" w:cs="Arial"/>
            <w:color w:val="auto"/>
            <w:sz w:val="21"/>
            <w:szCs w:val="21"/>
            <w:u w:val="none"/>
            <w:lang w:val="sl-SI"/>
          </w:rPr>
          <w:t>(EU) 2021/1060</w:t>
        </w:r>
      </w:hyperlink>
      <w:r w:rsidRPr="007C3793">
        <w:rPr>
          <w:rFonts w:ascii="Arial" w:eastAsia="Arial" w:hAnsi="Arial" w:cs="Arial"/>
          <w:sz w:val="21"/>
          <w:szCs w:val="21"/>
          <w:lang w:val="sl-SI"/>
        </w:rPr>
        <w:t>, </w:t>
      </w:r>
      <w:hyperlink r:id="rId17" w:tgtFrame="_blank" w:tooltip="to EUR-Lex" w:history="1">
        <w:r w:rsidRPr="007C3793">
          <w:rPr>
            <w:rStyle w:val="Hiperpovezava"/>
            <w:rFonts w:ascii="Arial" w:eastAsia="Arial" w:hAnsi="Arial" w:cs="Arial"/>
            <w:color w:val="auto"/>
            <w:sz w:val="21"/>
            <w:szCs w:val="21"/>
            <w:u w:val="none"/>
            <w:lang w:val="sl-SI"/>
          </w:rPr>
          <w:t>(EU) 2021/523</w:t>
        </w:r>
      </w:hyperlink>
      <w:r w:rsidRPr="007C3793">
        <w:rPr>
          <w:rFonts w:ascii="Arial" w:eastAsia="Arial" w:hAnsi="Arial" w:cs="Arial"/>
          <w:sz w:val="21"/>
          <w:szCs w:val="21"/>
          <w:lang w:val="sl-SI"/>
        </w:rPr>
        <w:t>, </w:t>
      </w:r>
      <w:hyperlink r:id="rId18" w:tgtFrame="_blank" w:tooltip="to EUR-Lex" w:history="1">
        <w:r w:rsidRPr="007C3793">
          <w:rPr>
            <w:rStyle w:val="Hiperpovezava"/>
            <w:rFonts w:ascii="Arial" w:eastAsia="Arial" w:hAnsi="Arial" w:cs="Arial"/>
            <w:color w:val="auto"/>
            <w:sz w:val="21"/>
            <w:szCs w:val="21"/>
            <w:u w:val="none"/>
            <w:lang w:val="sl-SI"/>
          </w:rPr>
          <w:t>(EU) 2021/695</w:t>
        </w:r>
      </w:hyperlink>
      <w:r w:rsidRPr="007C3793">
        <w:rPr>
          <w:rFonts w:ascii="Arial" w:eastAsia="Arial" w:hAnsi="Arial" w:cs="Arial"/>
          <w:sz w:val="21"/>
          <w:szCs w:val="21"/>
          <w:lang w:val="sl-SI"/>
        </w:rPr>
        <w:t>, </w:t>
      </w:r>
      <w:hyperlink r:id="rId19" w:tgtFrame="_blank" w:tooltip="to EUR-Lex" w:history="1">
        <w:r w:rsidRPr="007C3793">
          <w:rPr>
            <w:rStyle w:val="Hiperpovezava"/>
            <w:rFonts w:ascii="Arial" w:eastAsia="Arial" w:hAnsi="Arial" w:cs="Arial"/>
            <w:color w:val="auto"/>
            <w:sz w:val="21"/>
            <w:szCs w:val="21"/>
            <w:u w:val="none"/>
            <w:lang w:val="sl-SI"/>
          </w:rPr>
          <w:t>(EU) 2021/697</w:t>
        </w:r>
      </w:hyperlink>
      <w:r w:rsidRPr="007C3793">
        <w:rPr>
          <w:rFonts w:ascii="Arial" w:eastAsia="Arial" w:hAnsi="Arial" w:cs="Arial"/>
          <w:sz w:val="21"/>
          <w:szCs w:val="21"/>
          <w:lang w:val="sl-SI"/>
        </w:rPr>
        <w:t> in </w:t>
      </w:r>
      <w:hyperlink r:id="rId20" w:tgtFrame="_blank" w:tooltip="to EUR-Lex" w:history="1">
        <w:r w:rsidRPr="007C3793">
          <w:rPr>
            <w:rStyle w:val="Hiperpovezava"/>
            <w:rFonts w:ascii="Arial" w:eastAsia="Arial" w:hAnsi="Arial" w:cs="Arial"/>
            <w:color w:val="auto"/>
            <w:sz w:val="21"/>
            <w:szCs w:val="21"/>
            <w:u w:val="none"/>
            <w:lang w:val="sl-SI"/>
          </w:rPr>
          <w:t>(EU) 2021/241</w:t>
        </w:r>
      </w:hyperlink>
      <w:r w:rsidRPr="007C3793">
        <w:rPr>
          <w:rFonts w:ascii="Arial" w:eastAsia="Arial" w:hAnsi="Arial" w:cs="Arial"/>
          <w:sz w:val="21"/>
          <w:szCs w:val="21"/>
          <w:lang w:val="sl-SI"/>
        </w:rPr>
        <w:t> (UL L št. 2024/795 z dne 29. 2. 2024), (v nadaljnjem besedilu: </w:t>
      </w:r>
      <w:hyperlink r:id="rId21" w:tgtFrame="_blank" w:tooltip="to EUR-Lex" w:history="1">
        <w:r w:rsidRPr="007C3793">
          <w:rPr>
            <w:rStyle w:val="Hiperpovezava"/>
            <w:rFonts w:ascii="Arial" w:eastAsia="Arial" w:hAnsi="Arial" w:cs="Arial"/>
            <w:color w:val="auto"/>
            <w:sz w:val="21"/>
            <w:szCs w:val="21"/>
            <w:u w:val="none"/>
            <w:lang w:val="sl-SI"/>
          </w:rPr>
          <w:t>Direktiva 2003/87/ES</w:t>
        </w:r>
      </w:hyperlink>
      <w:r w:rsidRPr="007C3793">
        <w:rPr>
          <w:rFonts w:ascii="Arial" w:eastAsia="Arial" w:hAnsi="Arial" w:cs="Arial"/>
          <w:sz w:val="21"/>
          <w:szCs w:val="21"/>
          <w:lang w:val="sl-SI"/>
        </w:rPr>
        <w:t>),določa tudi enakovredne ukrepe za izključitev malih naprav iz sistema Unije za trgovanje s pravicami do emisije toplogrednih plinov (v nadaljevanju: sistem trgovanja).</w:t>
      </w:r>
    </w:p>
    <w:p w14:paraId="7AFD8DC4" w14:textId="77777777" w:rsidR="009E2744" w:rsidRPr="007C3793" w:rsidRDefault="009E2744" w:rsidP="009E274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 člen</w:t>
      </w:r>
    </w:p>
    <w:p w14:paraId="6C349302" w14:textId="77777777" w:rsidR="009E2744" w:rsidRPr="007C3793" w:rsidRDefault="009E2744" w:rsidP="009E274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(pomen izrazov)</w:t>
      </w:r>
    </w:p>
    <w:p w14:paraId="37F8A8D7" w14:textId="77777777" w:rsidR="009E2744" w:rsidRPr="007C3793" w:rsidRDefault="009E2744" w:rsidP="009E2744">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Izrazi, uporabljeni v tej uredbi, imajo naslednji pomen:</w:t>
      </w:r>
    </w:p>
    <w:p w14:paraId="5BB87577"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 gorivo je organska spojina z vsebnostjo ogljika, vodika, kisika in drugih snovi v trdnem, tekočem ali plinastem stanju, ki se uporablja za ogrevanje ali pogon motorjev ali turbin;</w:t>
      </w:r>
    </w:p>
    <w:p w14:paraId="1A7BD0C3" w14:textId="10AADE2F"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najnižja raven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je delež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ki je enak najnižji ravni obdavčitve</w:t>
      </w:r>
      <w:r w:rsidR="003A4A84"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Unije, določen v prilogi 1, ki je sestavni del te uredbe v skladu s </w:t>
      </w:r>
      <w:hyperlink r:id="rId22" w:tgtFrame="_blank" w:tooltip="to EUR-Lex" w:history="1">
        <w:r w:rsidRPr="007C3793">
          <w:rPr>
            <w:rFonts w:ascii="Arial" w:eastAsia="Arial" w:hAnsi="Arial" w:cs="Arial"/>
            <w:sz w:val="21"/>
            <w:szCs w:val="21"/>
            <w:lang w:val="sl-SI"/>
          </w:rPr>
          <w:t>prilogo 1 Direktive Sveta 2003/96/ES</w:t>
        </w:r>
      </w:hyperlink>
      <w:r w:rsidRPr="007C3793">
        <w:rPr>
          <w:rFonts w:ascii="Arial" w:eastAsia="Arial" w:hAnsi="Arial" w:cs="Arial"/>
          <w:sz w:val="21"/>
          <w:szCs w:val="21"/>
          <w:lang w:val="sl-SI"/>
        </w:rPr>
        <w:t>;</w:t>
      </w:r>
    </w:p>
    <w:p w14:paraId="030CBB8F"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naprava za soproizvodnjo toplote in električne energije je naprava, ki obratuje po postopku soproizvodnje;</w:t>
      </w:r>
    </w:p>
    <w:p w14:paraId="54FC0049"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ogrevanje je proces, pri katerem gorivo zgoreva in se sprošča toplotna energija ne glede na namen porabe sproščene toplotne energije;</w:t>
      </w:r>
    </w:p>
    <w:p w14:paraId="31F3FDEC"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polet v zasebne namene ali uporaba plovila v zasebne namene je lastnikova uporaba letala oziroma plovila ali uporaba na podlagi najema oziroma drugega naslova, ki se ne more opredeliti kot pridobitna dejavnost oziroma v primerih, ko se ne uporablja za prevoz potnikov ali blaga oziroma ko ne gre za opravljanje prevoznih storitev oziroma v primeru, ko letala oziroma plovila uporabljajo državni organi;</w:t>
      </w:r>
    </w:p>
    <w:p w14:paraId="11387A78"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pridobitelj goriva je pravna oseba s sedežem v Republiki Sloveniji, samostojni podjetnik posameznik s sedežem v Republiki Sloveniji ali posameznik s sedežem v Republiki Sloveniji, ki samostojno opravlja dejavnost, ki pridobi gorivo v drugi državi članici Evropske unije (v nadaljnjem besedilu: EU) in ga vnese v Republiko Slovenijo;</w:t>
      </w:r>
    </w:p>
    <w:p w14:paraId="70875EC6"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proizvodnja nekovinskih mineralnih izdelkov pomeni dejavnost, ki se uvršča v poglavje »proizvodnja nekovinskih mineralnih izdelkov«, v skladu s predpisom, ki ureja standardno klasifikacijo dejavnosti;</w:t>
      </w:r>
    </w:p>
    <w:p w14:paraId="6F98D6CE" w14:textId="5331A2E8"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seznam je seznam oseb, ki imajo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w:t>
      </w:r>
      <w:r w:rsidR="00CF5C13" w:rsidRPr="007C3793">
        <w:rPr>
          <w:rFonts w:ascii="Arial" w:eastAsia="Arial" w:hAnsi="Arial" w:cs="Arial"/>
          <w:sz w:val="21"/>
          <w:szCs w:val="21"/>
          <w:lang w:val="sl-SI"/>
        </w:rPr>
        <w:t>onesnaževanje zraka z emisijo ogljikovega dioksida</w:t>
      </w:r>
      <w:r w:rsidRPr="007C3793">
        <w:rPr>
          <w:rFonts w:ascii="Arial" w:eastAsia="Arial" w:hAnsi="Arial" w:cs="Arial"/>
          <w:sz w:val="21"/>
          <w:szCs w:val="21"/>
          <w:lang w:val="sl-SI"/>
        </w:rPr>
        <w:t xml:space="preserve">, in oseb, ki jim je bila izdana pravnomočna odločba o prenehanju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in je objavljen na spletni strani ministrstva, pristojnega za podnebje (v nadaljnjem besedilu: ministrstvo);</w:t>
      </w:r>
    </w:p>
    <w:p w14:paraId="5E979AF7"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 soproizvodnja je sočasna proizvodnja toplotne in električne ali mehanske energije;</w:t>
      </w:r>
    </w:p>
    <w:p w14:paraId="04E23438" w14:textId="77777777" w:rsidR="00DB6D38"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toplota je toplota v obliki pare, vroče vode, tople vode ali ohlajenih tekočin;</w:t>
      </w:r>
    </w:p>
    <w:p w14:paraId="56A00177" w14:textId="513F4FB8" w:rsidR="009E2744" w:rsidRPr="007C3793" w:rsidRDefault="009E2744" w:rsidP="00DB6D38">
      <w:pPr>
        <w:pStyle w:val="zamik"/>
        <w:numPr>
          <w:ilvl w:val="0"/>
          <w:numId w:val="1"/>
        </w:numPr>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uvoz goriva je vsak vnos goriva v EU iz tretjih držav oziroma s tretjih ozemelj, če ni s to uredbo določeno drugače;</w:t>
      </w:r>
    </w:p>
    <w:p w14:paraId="4905ADE0" w14:textId="6401EE0C" w:rsidR="00344E09" w:rsidRPr="007C3793" w:rsidRDefault="00EC6D83"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3</w:t>
      </w:r>
      <w:r w:rsidR="00344E09" w:rsidRPr="007C3793">
        <w:rPr>
          <w:rFonts w:ascii="Arial" w:eastAsia="Arial" w:hAnsi="Arial" w:cs="Arial"/>
          <w:b/>
          <w:bCs/>
          <w:sz w:val="21"/>
          <w:szCs w:val="21"/>
          <w:lang w:val="sl-SI"/>
        </w:rPr>
        <w:t>. člen</w:t>
      </w:r>
    </w:p>
    <w:p w14:paraId="78358152" w14:textId="1E164393" w:rsidR="00344E09" w:rsidRPr="007C3793" w:rsidRDefault="00344E09"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(obračun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37AF2917"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Seštevek enot obremenitve, za katerega je treba plačati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se ugotavlja na podlagi količine goriva, za katerega je nastala obveznost za obračun.</w:t>
      </w:r>
    </w:p>
    <w:p w14:paraId="55C82C66" w14:textId="06450210" w:rsidR="00344E09" w:rsidRPr="007C3793" w:rsidRDefault="00272C9C" w:rsidP="00344E09">
      <w:pPr>
        <w:pStyle w:val="zamik"/>
        <w:spacing w:before="210" w:after="210"/>
        <w:jc w:val="both"/>
        <w:rPr>
          <w:rFonts w:ascii="Arial" w:eastAsia="Arial" w:hAnsi="Arial" w:cs="Arial"/>
          <w:sz w:val="21"/>
          <w:szCs w:val="21"/>
          <w:lang w:val="sl-SI"/>
        </w:rPr>
      </w:pPr>
      <w:r>
        <w:rPr>
          <w:rFonts w:ascii="Arial" w:eastAsia="Arial" w:hAnsi="Arial" w:cs="Arial"/>
          <w:sz w:val="21"/>
          <w:szCs w:val="21"/>
          <w:lang w:val="sl-SI"/>
        </w:rPr>
        <w:t>(</w:t>
      </w:r>
      <w:r w:rsidR="00344E09" w:rsidRPr="007C3793">
        <w:rPr>
          <w:rFonts w:ascii="Arial" w:eastAsia="Arial" w:hAnsi="Arial" w:cs="Arial"/>
          <w:sz w:val="21"/>
          <w:szCs w:val="21"/>
          <w:lang w:val="sl-SI"/>
        </w:rPr>
        <w:t>2) Seštevek enot obremenitve iz prejšnjega odstavka se izračuna glede na vrsto goriva iz priloge 1 te uredbe.</w:t>
      </w:r>
    </w:p>
    <w:p w14:paraId="7B5C251C"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Znesek na enoto obremenitve iz prejšnjega odstavka določi Vlada Republike Slovenije s sklepom, ki se objavi v Uradnem listu Republike Slovenije.</w:t>
      </w:r>
    </w:p>
    <w:p w14:paraId="19089E22"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Količina goriva, ki je bila porabljena za soproizvodnjo električne energije v napravi za soproizvodnjo toplote in električne energije, se določi po enačbi iz priloge 2, ki je sestavni del te uredbe. Količina goriva v energijskih enotah, porabljena za soproizvodnjo električne energije v napravi za soproizvodnjo toplote in električne energije, za plinasta goriva, trda goriva in utekočinjen zemeljski plin, je enaka proizvedeni električni energiji, izraženi v ustrezni energijski enoti. Proizvedena električna energija se določi na podlagi odčitkov merilnih naprav za električno energijo.</w:t>
      </w:r>
    </w:p>
    <w:p w14:paraId="7AA734AC" w14:textId="77777777" w:rsidR="00344E09"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(5) Vrste goriva, za katera se plačuje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so določene v prilogi 1 te uredbe.</w:t>
      </w:r>
    </w:p>
    <w:p w14:paraId="5068F3D6" w14:textId="7BD53401" w:rsidR="00B43FFC" w:rsidRPr="007C3793" w:rsidRDefault="00B43FFC" w:rsidP="00344E09">
      <w:pPr>
        <w:pStyle w:val="zamik"/>
        <w:spacing w:before="210" w:after="210"/>
        <w:jc w:val="both"/>
        <w:rPr>
          <w:rFonts w:ascii="Arial" w:eastAsia="Arial" w:hAnsi="Arial" w:cs="Arial"/>
          <w:sz w:val="21"/>
          <w:szCs w:val="21"/>
          <w:lang w:val="sl-SI"/>
        </w:rPr>
      </w:pPr>
      <w:r>
        <w:rPr>
          <w:rFonts w:ascii="Arial" w:eastAsia="Arial" w:hAnsi="Arial" w:cs="Arial"/>
          <w:sz w:val="21"/>
          <w:szCs w:val="21"/>
          <w:lang w:val="sl-SI"/>
        </w:rPr>
        <w:t xml:space="preserve">(6) </w:t>
      </w:r>
      <w:r w:rsidRPr="00B43FFC">
        <w:rPr>
          <w:rFonts w:ascii="Arial" w:eastAsia="Arial" w:hAnsi="Arial" w:cs="Arial"/>
          <w:sz w:val="21"/>
          <w:szCs w:val="21"/>
          <w:lang w:val="sl-SI"/>
        </w:rPr>
        <w:t xml:space="preserve">Ne glede na prejšnji odstavek se </w:t>
      </w:r>
      <w:proofErr w:type="spellStart"/>
      <w:r w:rsidRPr="00B43FFC">
        <w:rPr>
          <w:rFonts w:ascii="Arial" w:eastAsia="Arial" w:hAnsi="Arial" w:cs="Arial"/>
          <w:sz w:val="21"/>
          <w:szCs w:val="21"/>
          <w:lang w:val="sl-SI"/>
        </w:rPr>
        <w:t>okoljska</w:t>
      </w:r>
      <w:proofErr w:type="spellEnd"/>
      <w:r w:rsidRPr="00B43FFC">
        <w:rPr>
          <w:rFonts w:ascii="Arial" w:eastAsia="Arial" w:hAnsi="Arial" w:cs="Arial"/>
          <w:sz w:val="21"/>
          <w:szCs w:val="21"/>
          <w:lang w:val="sl-SI"/>
        </w:rPr>
        <w:t xml:space="preserve"> dajatev ne obračunava in ne plačuje za utekočinjeni plin, pridobljen iz biomase, ki se uvršča pod tarifno oznako 2711 19 00.</w:t>
      </w:r>
    </w:p>
    <w:p w14:paraId="50508293" w14:textId="77777777" w:rsidR="00176156" w:rsidRPr="007C3793" w:rsidRDefault="00176156" w:rsidP="00344E09">
      <w:pPr>
        <w:pStyle w:val="center"/>
        <w:pBdr>
          <w:top w:val="none" w:sz="0" w:space="10" w:color="auto"/>
        </w:pBdr>
        <w:spacing w:before="210" w:after="210"/>
        <w:rPr>
          <w:rFonts w:ascii="Arial" w:eastAsia="Arial" w:hAnsi="Arial" w:cs="Arial"/>
          <w:b/>
          <w:bCs/>
          <w:sz w:val="21"/>
          <w:szCs w:val="21"/>
          <w:lang w:val="sl-SI"/>
        </w:rPr>
      </w:pPr>
    </w:p>
    <w:p w14:paraId="7B9C9EC5" w14:textId="40D8981E" w:rsidR="00344E09" w:rsidRPr="007C3793" w:rsidRDefault="00EC6D83"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4</w:t>
      </w:r>
      <w:r w:rsidR="00344E09" w:rsidRPr="007C3793">
        <w:rPr>
          <w:rFonts w:ascii="Arial" w:eastAsia="Arial" w:hAnsi="Arial" w:cs="Arial"/>
          <w:b/>
          <w:bCs/>
          <w:sz w:val="21"/>
          <w:szCs w:val="21"/>
          <w:lang w:val="sl-SI"/>
        </w:rPr>
        <w:t>. člen</w:t>
      </w:r>
    </w:p>
    <w:p w14:paraId="4283E82C" w14:textId="77777777" w:rsidR="00344E09" w:rsidRPr="007C3793" w:rsidRDefault="00344E09"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(državne pomoči)</w:t>
      </w:r>
    </w:p>
    <w:p w14:paraId="596EBC85"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Ta uredba se ne uporablja za ukrepe državne pomoči, ki so sami po sebi, zaradi z njimi povezanih pogojev ali metode njihovega financiranja neločljivo povezani s kršitvijo prava Evropske unije, zlasti za ukrepe pomoči, pri katerih je pogoj za dodelitev pomoči obveznost upravičenca, da ima svoj sedež v zadevni državi članici ali da ima tam večino poslovnih enot; vendar se dovoli zahteva, da je ob plačilu pomoči poslovna enota ali podružnica v državi članici, ki dodeli pomoč.</w:t>
      </w:r>
    </w:p>
    <w:p w14:paraId="084320AC" w14:textId="21B491A6" w:rsidR="00344E09" w:rsidRPr="007C3793" w:rsidRDefault="00EC6D83"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5</w:t>
      </w:r>
      <w:r w:rsidR="00344E09" w:rsidRPr="007C3793">
        <w:rPr>
          <w:rFonts w:ascii="Arial" w:eastAsia="Arial" w:hAnsi="Arial" w:cs="Arial"/>
          <w:b/>
          <w:bCs/>
          <w:sz w:val="21"/>
          <w:szCs w:val="21"/>
          <w:lang w:val="sl-SI"/>
        </w:rPr>
        <w:t>. člen</w:t>
      </w:r>
    </w:p>
    <w:p w14:paraId="12491E9C" w14:textId="4FB39E6F" w:rsidR="00344E09" w:rsidRPr="007C3793" w:rsidRDefault="00344E09"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(prijava dejavnosti zavezancev oziroma plačnikov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in prijava zavezancev oziroma plačnikov najnižje ravni obdavčitve v</w:t>
      </w:r>
      <w:r w:rsidR="003A4A84" w:rsidRPr="007C3793">
        <w:rPr>
          <w:rFonts w:ascii="Arial" w:eastAsia="Arial" w:hAnsi="Arial" w:cs="Arial"/>
          <w:b/>
          <w:bCs/>
          <w:sz w:val="21"/>
          <w:szCs w:val="21"/>
          <w:lang w:val="sl-SI"/>
        </w:rPr>
        <w:t xml:space="preserve"> </w:t>
      </w:r>
      <w:r w:rsidRPr="007C3793">
        <w:rPr>
          <w:rFonts w:ascii="Arial" w:eastAsia="Arial" w:hAnsi="Arial" w:cs="Arial"/>
          <w:b/>
          <w:bCs/>
          <w:sz w:val="21"/>
          <w:szCs w:val="21"/>
          <w:lang w:val="sl-SI"/>
        </w:rPr>
        <w:t>Uniji)</w:t>
      </w:r>
    </w:p>
    <w:p w14:paraId="1A27FC06" w14:textId="3243927F"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w:t>
      </w:r>
      <w:r w:rsidR="00050FD0" w:rsidRPr="007C3793">
        <w:rPr>
          <w:rFonts w:ascii="Arial" w:eastAsia="Arial" w:hAnsi="Arial" w:cs="Arial"/>
          <w:sz w:val="21"/>
          <w:szCs w:val="21"/>
          <w:lang w:val="sl-SI"/>
        </w:rPr>
        <w:t xml:space="preserve">Plačniki </w:t>
      </w:r>
      <w:r w:rsidRPr="007C3793">
        <w:rPr>
          <w:rFonts w:ascii="Arial" w:eastAsia="Arial" w:hAnsi="Arial" w:cs="Arial"/>
          <w:sz w:val="21"/>
          <w:szCs w:val="21"/>
          <w:lang w:val="sl-SI"/>
        </w:rPr>
        <w:t xml:space="preserv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in </w:t>
      </w:r>
      <w:r w:rsidR="00050FD0" w:rsidRPr="007C3793">
        <w:rPr>
          <w:rFonts w:ascii="Arial" w:eastAsia="Arial" w:hAnsi="Arial" w:cs="Arial"/>
          <w:sz w:val="21"/>
          <w:szCs w:val="21"/>
          <w:lang w:val="sl-SI"/>
        </w:rPr>
        <w:t>oseba</w:t>
      </w:r>
      <w:r w:rsidR="00EA13D8" w:rsidRPr="007C3793">
        <w:rPr>
          <w:rFonts w:ascii="Arial" w:eastAsia="Arial" w:hAnsi="Arial" w:cs="Arial"/>
          <w:sz w:val="21"/>
          <w:szCs w:val="21"/>
          <w:lang w:val="sl-SI"/>
        </w:rPr>
        <w:t xml:space="preserve"> </w:t>
      </w:r>
      <w:r w:rsidRPr="007C3793">
        <w:rPr>
          <w:rFonts w:ascii="Arial" w:eastAsia="Arial" w:hAnsi="Arial" w:cs="Arial"/>
          <w:sz w:val="21"/>
          <w:szCs w:val="21"/>
          <w:lang w:val="sl-SI"/>
        </w:rPr>
        <w:t>iz 1</w:t>
      </w:r>
      <w:r w:rsidR="004A7A9B"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morajo Finančni upravi Republike Slovenije (v </w:t>
      </w:r>
      <w:r w:rsidR="00001D09" w:rsidRPr="007C3793">
        <w:rPr>
          <w:rFonts w:ascii="Arial" w:eastAsia="Arial" w:hAnsi="Arial" w:cs="Arial"/>
          <w:sz w:val="21"/>
          <w:szCs w:val="21"/>
          <w:lang w:val="sl-SI"/>
        </w:rPr>
        <w:t>nadaljnjem</w:t>
      </w:r>
      <w:r w:rsidRPr="007C3793">
        <w:rPr>
          <w:rFonts w:ascii="Arial" w:eastAsia="Arial" w:hAnsi="Arial" w:cs="Arial"/>
          <w:sz w:val="21"/>
          <w:szCs w:val="21"/>
          <w:lang w:val="sl-SI"/>
        </w:rPr>
        <w:t xml:space="preserve"> besedilu: finančna uprava) prijaviti začetek, spremembo ali prenehanje opravljanja dejavnosti, zaradi katere</w:t>
      </w:r>
      <w:r w:rsidR="00807146">
        <w:rPr>
          <w:rFonts w:ascii="Arial" w:eastAsia="Arial" w:hAnsi="Arial" w:cs="Arial"/>
          <w:sz w:val="21"/>
          <w:szCs w:val="21"/>
          <w:lang w:val="sl-SI"/>
        </w:rPr>
        <w:t xml:space="preserve"> </w:t>
      </w:r>
      <w:r w:rsidRPr="007C3793">
        <w:rPr>
          <w:rFonts w:ascii="Arial" w:eastAsia="Arial" w:hAnsi="Arial" w:cs="Arial"/>
          <w:sz w:val="21"/>
          <w:szCs w:val="21"/>
          <w:lang w:val="sl-SI"/>
        </w:rPr>
        <w:t xml:space="preserve">so zavezani obračunavati in plačevati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oziroma prijaviti začetek ali prenehanje obveznosti plačila najnižje ravni obdavčitve v</w:t>
      </w:r>
      <w:r w:rsidR="003A4A84"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0AFC323F" w14:textId="28CA527A"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Oseba iz prejšnjega odstavka, ki prvič postane plačnik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oziroma plačnik najnižje ravni obdavčitve Unije, mora pri finančni upravi vložiti prijavo za evidentiranje dejavnosti pred začetkom opravljanja dejavnosti, zaradi katere je zavezana obračunavati in plačevati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oziroma pred začetkom plačevanja najnižje ravni obdavčitve v</w:t>
      </w:r>
      <w:r w:rsidR="00EA13D8"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082059FB"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Imetniki dovoljenja za oproščeno rabo energentov, ki gorivo nabavijo v režimu odloga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morajo prijaviti dejavnost v 15 dneh od prve nabave goriva brez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5C28A369" w14:textId="74CAD84D"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Prenehanje opravljanja dejavnosti ali prenehanje obveznosti plačila najnižje ravni obdavčitve v Uniji</w:t>
      </w:r>
      <w:r w:rsidR="00EA13D8" w:rsidRPr="007C3793">
        <w:rPr>
          <w:rFonts w:ascii="Arial" w:eastAsia="Arial" w:hAnsi="Arial" w:cs="Arial"/>
          <w:sz w:val="21"/>
          <w:szCs w:val="21"/>
          <w:lang w:val="sl-SI"/>
        </w:rPr>
        <w:t xml:space="preserve"> </w:t>
      </w:r>
      <w:r w:rsidRPr="007C3793">
        <w:rPr>
          <w:rFonts w:ascii="Arial" w:eastAsia="Arial" w:hAnsi="Arial" w:cs="Arial"/>
          <w:sz w:val="21"/>
          <w:szCs w:val="21"/>
          <w:lang w:val="sl-SI"/>
        </w:rPr>
        <w:t>zaradi nepredvidenih razlogov je treba prijaviti v treh delovnih dneh po nastanku razlogov.</w:t>
      </w:r>
    </w:p>
    <w:p w14:paraId="1E11D9F3"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(5) Obrazec za prijavo, spremembo oziroma odjavo dejavnosti ali prijavo začetka oziroma prenehanja obveznosti plačila najnižje ravni obdavčitve, ki je objavljen na spletni strani finančne uprave, vsebuje podatke o:</w:t>
      </w:r>
    </w:p>
    <w:p w14:paraId="2DE2FAD9"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prijavitelju,</w:t>
      </w:r>
    </w:p>
    <w:p w14:paraId="77BE19D1"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vrsti prijave,</w:t>
      </w:r>
    </w:p>
    <w:p w14:paraId="52F14F9A"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vrsti vpisa in</w:t>
      </w:r>
    </w:p>
    <w:p w14:paraId="0E879759"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dejavnosti in obveznosti prijavitelja.</w:t>
      </w:r>
    </w:p>
    <w:p w14:paraId="02C5E0FE" w14:textId="48496D46"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(6) Če oseba iz prvega odstavka tega člena preneha obstajati, preneha opravljati dejavnost, oziroma zanjo preneha obveznost plačevanja najnižje ravni obdavčitve v</w:t>
      </w:r>
      <w:r w:rsidR="00EA13D8"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Uniji, jo finančna uprava izbriše iz evidence na njeno zahtevo ali po uradni dolžnosti, pri tem pa hkrati odloči tudi o zapadlih obveznostih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oziroma najnižje ravni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7C551177" w14:textId="59058891" w:rsidR="00344E09" w:rsidRPr="007C3793" w:rsidRDefault="00EC6D83"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6</w:t>
      </w:r>
      <w:r w:rsidR="00344E09" w:rsidRPr="007C3793">
        <w:rPr>
          <w:rFonts w:ascii="Arial" w:eastAsia="Arial" w:hAnsi="Arial" w:cs="Arial"/>
          <w:b/>
          <w:bCs/>
          <w:sz w:val="21"/>
          <w:szCs w:val="21"/>
          <w:lang w:val="sl-SI"/>
        </w:rPr>
        <w:t>. člen</w:t>
      </w:r>
    </w:p>
    <w:p w14:paraId="668BEDFA" w14:textId="77777777" w:rsidR="00344E09" w:rsidRPr="007C3793" w:rsidRDefault="00344E09"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(seznam)</w:t>
      </w:r>
    </w:p>
    <w:p w14:paraId="21358862"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 xml:space="preserve">(1) Ministrstvo z dnem pravnomočnosti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seznam vpiše naslednje podatke:</w:t>
      </w:r>
    </w:p>
    <w:p w14:paraId="1DBDD50C"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firma, sedež upravljavca, davčna številka upravljavca,</w:t>
      </w:r>
    </w:p>
    <w:p w14:paraId="16A2DEBD"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številka in datum izdaje dovoljenja za izpuščanje toplogrednih plinov,</w:t>
      </w:r>
    </w:p>
    <w:p w14:paraId="0147C70A"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številka in datum izdaje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39AB7DF6"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Ministrstvo z dnem pravnomočnosti ugotovitvene odločbe o prenehanju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seznam iz prejšnjega odstavka vpiše številko in datum izdaje ugotovitvene odločbe o prenehanju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030C0A1C" w14:textId="4454F83F" w:rsidR="00344E09" w:rsidRPr="007C3793" w:rsidRDefault="00EC6D83"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7</w:t>
      </w:r>
      <w:r w:rsidR="00344E09" w:rsidRPr="007C3793">
        <w:rPr>
          <w:rFonts w:ascii="Arial" w:eastAsia="Arial" w:hAnsi="Arial" w:cs="Arial"/>
          <w:b/>
          <w:bCs/>
          <w:sz w:val="21"/>
          <w:szCs w:val="21"/>
          <w:lang w:val="sl-SI"/>
        </w:rPr>
        <w:t>. člen</w:t>
      </w:r>
    </w:p>
    <w:p w14:paraId="7FEC748A" w14:textId="77777777" w:rsidR="00344E09" w:rsidRPr="007C3793" w:rsidRDefault="00344E09" w:rsidP="00344E09">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(nastanek obveznosti za obračun in plačilo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2D3FBDF5"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Obveznost obračuna in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nastane, ko je gorivo prvič dano v promet na območju Republike Slovenije, če je to proizvodnja goriva, ob pridobitvi goriva iz druge države članice EU ali ob uvozu goriva, razen če je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odloženo v skladu s to uredbo. Pri uvozu goriva nastane obveznost obračuna in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 sprostitvijo goriva v prosti promet ali kateri koli drug carinski postopek ali ravnanje, pri katerem nastane carinski dolg v skladu s carinsko zakonodajo oziroma bi nastal carinski dolg, če ne bi bila predpisana oprostitev carine.</w:t>
      </w:r>
    </w:p>
    <w:p w14:paraId="01673919" w14:textId="77777777" w:rsidR="00344E09" w:rsidRPr="007C3793" w:rsidRDefault="00344E09" w:rsidP="00344E09">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Ne glede na prejšnji odstavek nastane obveznost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zemeljski plin takrat, ko:</w:t>
      </w:r>
    </w:p>
    <w:p w14:paraId="7006266E"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je zemeljski plin iz prenosnega ali distribucijskega omrežja dobavljen končnemu odjemalcu na odjemno mesto, razen če je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odloženo v skladu s to uredbo, ali</w:t>
      </w:r>
    </w:p>
    <w:p w14:paraId="36FD4C90" w14:textId="77777777" w:rsidR="00344E09" w:rsidRPr="007C3793" w:rsidRDefault="00344E09" w:rsidP="00344E09">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končni odjemalec pridobi ali uvozi zemeljski plin v Republiko Slovenijo, ali mu ga na odjemno mesto dobavi dobavitelj, ki nima sedeža v Sloveniji, ali</w:t>
      </w:r>
    </w:p>
    <w:p w14:paraId="0CA07602" w14:textId="77777777" w:rsidR="00D81F6B" w:rsidRDefault="00344E09"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proizvajalec goriva (v nadaljnjem besedilu: proizvajalec) proizveden zemeljski plin porabi za pokrivanje lastnih potreb ali ga dobavi drugi osebi za njeno končno rabo.</w:t>
      </w:r>
    </w:p>
    <w:p w14:paraId="53410942" w14:textId="0A05692C" w:rsidR="00EA13D8" w:rsidRPr="007C3793" w:rsidRDefault="00344E09"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Za goriva, ki jih odvzame ali zarubi in proda davčni organ, za kupca oziroma prejemnika nastane obveznost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dan prodaje goriva.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predloži davčnemu organu najpozneje v 25 dneh od dneva nastanka obveznosti za obračun,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pa plača najpozneje v 30 dneh po nastanku obveznosti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ADF4492" w14:textId="0AC46401" w:rsidR="00EA13D8" w:rsidRPr="007C3793" w:rsidRDefault="00EC6D83"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8</w:t>
      </w:r>
      <w:r w:rsidR="00EA13D8" w:rsidRPr="007C3793">
        <w:rPr>
          <w:rFonts w:ascii="Arial" w:eastAsia="Arial" w:hAnsi="Arial" w:cs="Arial"/>
          <w:b/>
          <w:bCs/>
          <w:sz w:val="21"/>
          <w:szCs w:val="21"/>
          <w:lang w:val="sl-SI"/>
        </w:rPr>
        <w:t>. člen</w:t>
      </w:r>
    </w:p>
    <w:p w14:paraId="52566104" w14:textId="77777777"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(odlog plačila)</w:t>
      </w:r>
    </w:p>
    <w:p w14:paraId="56D4B756"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odloži za:</w:t>
      </w:r>
    </w:p>
    <w:p w14:paraId="398A32C3" w14:textId="77777777"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1.      gorivo, ki se obravnava v režimu odloga plačila trošarine v skladu s predpisi, ki urejajo trošarine, ali</w:t>
      </w:r>
    </w:p>
    <w:p w14:paraId="05CA387D" w14:textId="77777777"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 xml:space="preserve">2.      gorivo, ki ga nabavi pravna oseba ali se dobavlja pravni osebi,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w:t>
      </w:r>
    </w:p>
    <w:p w14:paraId="39E5B820" w14:textId="77777777"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 xml:space="preserve">3.      zemeljski plin, ki ga dobavi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zemeljski plin v skladu z zakonom, ki ureja podnebje imetniku dovoljenja za oproščeno rabo energentov, ki je izdano </w:t>
      </w:r>
      <w:r w:rsidRPr="007C3793">
        <w:rPr>
          <w:rFonts w:ascii="Arial" w:eastAsia="Arial" w:hAnsi="Arial" w:cs="Arial"/>
          <w:sz w:val="21"/>
          <w:szCs w:val="21"/>
          <w:lang w:val="sl-SI"/>
        </w:rPr>
        <w:lastRenderedPageBreak/>
        <w:t>v skladu s predpisi, ki urejajo trošarine, in ga ta porabi za namene, opredeljene v dovoljenju za oproščeno rabo energentov.</w:t>
      </w:r>
    </w:p>
    <w:p w14:paraId="3CD57D9D"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plačilo katere je odloženo v skladu s prejšnjim odstavkom, zapade v plačilo:</w:t>
      </w:r>
    </w:p>
    <w:p w14:paraId="6540CFA4" w14:textId="77777777"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1.      ko za gorivo iz 1. točke prejšnjega odstavka nastane obveznost za obračun trošarine ali bi zanj nastala obveznost za obračun trošarine, če ne bi bila predpisana oprostitev plačila trošarine,</w:t>
      </w:r>
    </w:p>
    <w:p w14:paraId="026ABE18" w14:textId="77777777"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2.      ko je gorivo iz 2. ali 3. točke prejšnjega odstavka uporabljeno ali</w:t>
      </w:r>
    </w:p>
    <w:p w14:paraId="540B4754" w14:textId="2B3D290C" w:rsidR="00EA13D8" w:rsidRPr="007C3793" w:rsidRDefault="00EA13D8" w:rsidP="00EA13D8">
      <w:pPr>
        <w:pStyle w:val="zamik"/>
        <w:spacing w:before="210" w:after="210"/>
        <w:ind w:left="425" w:hanging="425"/>
        <w:jc w:val="both"/>
        <w:rPr>
          <w:rFonts w:ascii="Arial" w:eastAsia="Arial" w:hAnsi="Arial" w:cs="Arial"/>
          <w:sz w:val="21"/>
          <w:szCs w:val="21"/>
          <w:lang w:val="sl-SI"/>
        </w:rPr>
      </w:pPr>
      <w:r w:rsidRPr="007C3793">
        <w:rPr>
          <w:rFonts w:ascii="Arial" w:eastAsia="Arial" w:hAnsi="Arial" w:cs="Arial"/>
          <w:sz w:val="21"/>
          <w:szCs w:val="21"/>
          <w:lang w:val="sl-SI"/>
        </w:rPr>
        <w:t xml:space="preserve">3.      za gorivo iz 2. točke prejšnjega odstavka, ki je na zalogi ali uporabljeno od datuma, ko so nastali razlogi za prenehanje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določbami 2</w:t>
      </w:r>
      <w:r w:rsidR="001952FD" w:rsidRPr="007C3793">
        <w:rPr>
          <w:rFonts w:ascii="Arial" w:eastAsia="Arial" w:hAnsi="Arial" w:cs="Arial"/>
          <w:sz w:val="21"/>
          <w:szCs w:val="21"/>
          <w:lang w:val="sl-SI"/>
        </w:rPr>
        <w:t>3</w:t>
      </w:r>
      <w:r w:rsidRPr="007C3793">
        <w:rPr>
          <w:rFonts w:ascii="Arial" w:eastAsia="Arial" w:hAnsi="Arial" w:cs="Arial"/>
          <w:sz w:val="21"/>
          <w:szCs w:val="21"/>
          <w:lang w:val="sl-SI"/>
        </w:rPr>
        <w:t>. člena te uredbe.</w:t>
      </w:r>
    </w:p>
    <w:p w14:paraId="4FBC4C97" w14:textId="645C6B0D" w:rsidR="00EA13D8" w:rsidRPr="007C3793" w:rsidRDefault="00EC6D83"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9</w:t>
      </w:r>
      <w:r w:rsidR="00EA13D8" w:rsidRPr="007C3793">
        <w:rPr>
          <w:rFonts w:ascii="Arial" w:eastAsia="Arial" w:hAnsi="Arial" w:cs="Arial"/>
          <w:b/>
          <w:bCs/>
          <w:sz w:val="21"/>
          <w:szCs w:val="21"/>
          <w:lang w:val="sl-SI"/>
        </w:rPr>
        <w:t>. člen</w:t>
      </w:r>
    </w:p>
    <w:p w14:paraId="05D31CFE" w14:textId="77777777"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(oprostitev plačila)</w:t>
      </w:r>
    </w:p>
    <w:p w14:paraId="0F0BF17A"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oprosti za gorivo, ki se izvozi ali iznese iz Republike Slovenije, ne glede na to, ali je proizvedeno v Republiki Sloveniji, pridobljeno iz drugih držav članic EU ali uvoženo.</w:t>
      </w:r>
    </w:p>
    <w:p w14:paraId="583B8772"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oprosti za gorivo, ki se rabi v napravi in mali napravi, za katero ima upravljavec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7EC80E1B"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odstavka se nanaša na količino goriva, ki je izkazana v poročilu o emisijah toplogrednih plinov v skladu z zakonom, ki ureja   podnebje.</w:t>
      </w:r>
    </w:p>
    <w:p w14:paraId="5BD21F03" w14:textId="4883CCAE"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drugega odstavka tega člena se oprosti pod pogojem, da upravljavec naprave ali male naprave plača za predmetno rabo goriva najnižjo raven obdavčitve v Uniji, določeno v prilogi 1 te uredbe. Pogoj o plačilu najnižje ravni obdavčitve v Uniji velja tudi v primeru vračila že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s tretjo alinejo 1</w:t>
      </w:r>
      <w:r w:rsidR="001952FD" w:rsidRPr="007C3793">
        <w:rPr>
          <w:rFonts w:ascii="Arial" w:eastAsia="Arial" w:hAnsi="Arial" w:cs="Arial"/>
          <w:sz w:val="21"/>
          <w:szCs w:val="21"/>
          <w:lang w:val="sl-SI"/>
        </w:rPr>
        <w:t>4</w:t>
      </w:r>
      <w:r w:rsidRPr="007C3793">
        <w:rPr>
          <w:rFonts w:ascii="Arial" w:eastAsia="Arial" w:hAnsi="Arial" w:cs="Arial"/>
          <w:sz w:val="21"/>
          <w:szCs w:val="21"/>
          <w:lang w:val="sl-SI"/>
        </w:rPr>
        <w:t>. člena te uredbe.</w:t>
      </w:r>
    </w:p>
    <w:p w14:paraId="26FCA403" w14:textId="061A7D81"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(5) Če se gorivo uporablja v soproizvodnji, velja pogoj glede plačila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le za količino goriva, ki se uporabi za proizvodnjo toplote.</w:t>
      </w:r>
    </w:p>
    <w:p w14:paraId="452CCC79" w14:textId="5959E88B"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(6) Šteje se, da je pogoj o plačilu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iz četrtega odstavka tega člena izpolnjen, če je zavezanec za gorivo, porabljeno v napravi in mali napravi, na katero se nanaša pravnomočna odločba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plačal delež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trošarine v višini najnižje ravni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 določene v prilogi 1 te uredbe.</w:t>
      </w:r>
    </w:p>
    <w:p w14:paraId="62AD1F70" w14:textId="77777777"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(7) Upravljavec naprave in male naprave,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vodi evidenco o vrsti in porabi goriva.</w:t>
      </w:r>
    </w:p>
    <w:p w14:paraId="269BF198" w14:textId="03500BD4"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0</w:t>
      </w:r>
      <w:r w:rsidRPr="007C3793">
        <w:rPr>
          <w:rFonts w:ascii="Arial" w:eastAsia="Arial" w:hAnsi="Arial" w:cs="Arial"/>
          <w:b/>
          <w:bCs/>
          <w:sz w:val="21"/>
          <w:szCs w:val="21"/>
          <w:lang w:val="sl-SI"/>
        </w:rPr>
        <w:t>. člen</w:t>
      </w:r>
    </w:p>
    <w:p w14:paraId="479008E5" w14:textId="5494562C"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(zavezanec za plačilo in plačnik najnižje ravni obdavčitve v</w:t>
      </w:r>
      <w:r w:rsidR="0084196E" w:rsidRPr="007C3793">
        <w:rPr>
          <w:rFonts w:ascii="Arial" w:eastAsia="Arial" w:hAnsi="Arial" w:cs="Arial"/>
          <w:b/>
          <w:bCs/>
          <w:sz w:val="21"/>
          <w:szCs w:val="21"/>
          <w:lang w:val="sl-SI"/>
        </w:rPr>
        <w:t xml:space="preserve"> </w:t>
      </w:r>
      <w:r w:rsidRPr="007C3793">
        <w:rPr>
          <w:rFonts w:ascii="Arial" w:eastAsia="Arial" w:hAnsi="Arial" w:cs="Arial"/>
          <w:b/>
          <w:bCs/>
          <w:sz w:val="21"/>
          <w:szCs w:val="21"/>
          <w:lang w:val="sl-SI"/>
        </w:rPr>
        <w:t>Uniji)</w:t>
      </w:r>
    </w:p>
    <w:p w14:paraId="7BB20743" w14:textId="14B90962"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Zavezanec za plačilo najnižje ravni obdavčitve v Uni</w:t>
      </w:r>
      <w:r w:rsidR="0084196E" w:rsidRPr="007C3793">
        <w:rPr>
          <w:rFonts w:ascii="Arial" w:eastAsia="Arial" w:hAnsi="Arial" w:cs="Arial"/>
          <w:sz w:val="21"/>
          <w:szCs w:val="21"/>
          <w:lang w:val="sl-SI"/>
        </w:rPr>
        <w:t xml:space="preserve">ji </w:t>
      </w:r>
      <w:r w:rsidRPr="007C3793">
        <w:rPr>
          <w:rFonts w:ascii="Arial" w:eastAsia="Arial" w:hAnsi="Arial" w:cs="Arial"/>
          <w:sz w:val="21"/>
          <w:szCs w:val="21"/>
          <w:lang w:val="sl-SI"/>
        </w:rPr>
        <w:t xml:space="preserve">je upravljavec naprave ali male naprave iz četrtega odstavka 9. člena te uredbe,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in je hkrati v skladu s predpisi, ki urejajo trošarine, oproščen plačila trošarine za predmetno rabo goriva.</w:t>
      </w:r>
    </w:p>
    <w:p w14:paraId="77CD9FE1" w14:textId="5D7E97F1"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Zavezanec sam obračunava in plačuje v proračun najnižjo raven obdavčitve v Un</w:t>
      </w:r>
      <w:r w:rsidR="0084196E" w:rsidRPr="007C3793">
        <w:rPr>
          <w:rFonts w:ascii="Arial" w:eastAsia="Arial" w:hAnsi="Arial" w:cs="Arial"/>
          <w:sz w:val="21"/>
          <w:szCs w:val="21"/>
          <w:lang w:val="sl-SI"/>
        </w:rPr>
        <w:t xml:space="preserve">iji </w:t>
      </w:r>
      <w:r w:rsidRPr="007C3793">
        <w:rPr>
          <w:rFonts w:ascii="Arial" w:eastAsia="Arial" w:hAnsi="Arial" w:cs="Arial"/>
          <w:sz w:val="21"/>
          <w:szCs w:val="21"/>
          <w:lang w:val="sl-SI"/>
        </w:rPr>
        <w:t>za gorivo, za katerega mora obračunati in plačati najnižjo raven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267B7566" w14:textId="30E2649C"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lastRenderedPageBreak/>
        <w:t>1</w:t>
      </w:r>
      <w:r w:rsidR="00EC6D83" w:rsidRPr="007C3793">
        <w:rPr>
          <w:rFonts w:ascii="Arial" w:eastAsia="Arial" w:hAnsi="Arial" w:cs="Arial"/>
          <w:b/>
          <w:bCs/>
          <w:sz w:val="21"/>
          <w:szCs w:val="21"/>
          <w:lang w:val="sl-SI"/>
        </w:rPr>
        <w:t>1</w:t>
      </w:r>
      <w:r w:rsidRPr="007C3793">
        <w:rPr>
          <w:rFonts w:ascii="Arial" w:eastAsia="Arial" w:hAnsi="Arial" w:cs="Arial"/>
          <w:b/>
          <w:bCs/>
          <w:sz w:val="21"/>
          <w:szCs w:val="21"/>
          <w:lang w:val="sl-SI"/>
        </w:rPr>
        <w:t>. člen</w:t>
      </w:r>
    </w:p>
    <w:p w14:paraId="69538ADE" w14:textId="77777777" w:rsidR="00EA13D8" w:rsidRPr="007C3793" w:rsidRDefault="00EA13D8" w:rsidP="00EA13D8">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(nastanek obveznosti za obračun in plačilo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pri uvozu goriva)</w:t>
      </w:r>
    </w:p>
    <w:p w14:paraId="4503450F" w14:textId="6557E169"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w:t>
      </w:r>
      <w:r w:rsidR="00C93880">
        <w:rPr>
          <w:rFonts w:ascii="Arial" w:eastAsia="Arial" w:hAnsi="Arial" w:cs="Arial"/>
          <w:sz w:val="21"/>
          <w:szCs w:val="21"/>
          <w:lang w:val="sl-SI"/>
        </w:rPr>
        <w:t xml:space="preserve"> za</w:t>
      </w:r>
      <w:r w:rsidRPr="007C3793">
        <w:rPr>
          <w:rFonts w:ascii="Arial" w:eastAsia="Arial" w:hAnsi="Arial" w:cs="Arial"/>
          <w:sz w:val="21"/>
          <w:szCs w:val="21"/>
          <w:lang w:val="sl-SI"/>
        </w:rPr>
        <w:t xml:space="preserve"> </w:t>
      </w:r>
      <w:r w:rsidR="00C93880" w:rsidRPr="007C3793">
        <w:rPr>
          <w:rFonts w:ascii="Arial" w:eastAsia="Arial" w:hAnsi="Arial" w:cs="Arial"/>
          <w:sz w:val="21"/>
          <w:szCs w:val="21"/>
          <w:lang w:val="sl-SI"/>
        </w:rPr>
        <w:t>onesnaževanje zraka z emisijo ogljikovega dioksida</w:t>
      </w:r>
      <w:r w:rsidRPr="007C3793">
        <w:rPr>
          <w:rFonts w:ascii="Arial" w:eastAsia="Arial" w:hAnsi="Arial" w:cs="Arial"/>
          <w:sz w:val="21"/>
          <w:szCs w:val="21"/>
          <w:lang w:val="sl-SI"/>
        </w:rPr>
        <w:t xml:space="preserve"> pri uvozu goriva obračunava finančna uprava.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se obračunava in plačuje v skladu s carinsko zakonodajo, kot da bi bila uvozna dajatev, razen v primerih, ko je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odloženo v skladu s to uredbo.</w:t>
      </w:r>
    </w:p>
    <w:p w14:paraId="297D2532" w14:textId="783A8F09" w:rsidR="00EA13D8" w:rsidRPr="007C3793" w:rsidRDefault="00EA13D8" w:rsidP="00EA13D8">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Finančna uprava obračuna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pri ponovnem uvozu goriva, če ta dajatev ni bila plačana pred izvozom goriva ali pa je bila plačana in je zanjo uveljavljeno vračilo v skladu s prvo alinejo 1</w:t>
      </w:r>
      <w:r w:rsidR="0002788F" w:rsidRPr="007C3793">
        <w:rPr>
          <w:rFonts w:ascii="Arial" w:eastAsia="Arial" w:hAnsi="Arial" w:cs="Arial"/>
          <w:sz w:val="21"/>
          <w:szCs w:val="21"/>
          <w:lang w:val="sl-SI"/>
        </w:rPr>
        <w:t>4</w:t>
      </w:r>
      <w:r w:rsidRPr="007C3793">
        <w:rPr>
          <w:rFonts w:ascii="Arial" w:eastAsia="Arial" w:hAnsi="Arial" w:cs="Arial"/>
          <w:sz w:val="21"/>
          <w:szCs w:val="21"/>
          <w:lang w:val="sl-SI"/>
        </w:rPr>
        <w:t>. člena te uredbe.</w:t>
      </w:r>
    </w:p>
    <w:p w14:paraId="590F8F47" w14:textId="798E3F5B"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2</w:t>
      </w:r>
      <w:r w:rsidRPr="007C3793">
        <w:rPr>
          <w:rFonts w:ascii="Arial" w:eastAsia="Arial" w:hAnsi="Arial" w:cs="Arial"/>
          <w:b/>
          <w:bCs/>
          <w:sz w:val="21"/>
          <w:szCs w:val="21"/>
          <w:lang w:val="sl-SI"/>
        </w:rPr>
        <w:t>. člen</w:t>
      </w:r>
    </w:p>
    <w:p w14:paraId="44F86FE2"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(obveznosti plačnika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09E909D2" w14:textId="54464E59"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w:t>
      </w:r>
      <w:r w:rsidR="002C4066" w:rsidRPr="007C3793">
        <w:rPr>
          <w:rFonts w:ascii="Arial" w:eastAsia="Arial" w:hAnsi="Arial" w:cs="Arial"/>
          <w:sz w:val="21"/>
          <w:szCs w:val="21"/>
          <w:lang w:val="sl-SI"/>
        </w:rPr>
        <w:t>Plačnik</w:t>
      </w:r>
      <w:r w:rsidRPr="007C3793">
        <w:rPr>
          <w:rFonts w:ascii="Arial" w:eastAsia="Arial" w:hAnsi="Arial" w:cs="Arial"/>
          <w:sz w:val="21"/>
          <w:szCs w:val="21"/>
          <w:lang w:val="sl-SI"/>
        </w:rPr>
        <w:t xml:space="preserv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predloži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davčno obdobje, ki je koledarski mesec.</w:t>
      </w:r>
    </w:p>
    <w:p w14:paraId="4C2A7329"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Oseba iz prejšnjega odstavka v svojih evidencah vodi podatke po vrstah goriva, na podlagi katerih obračunava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w:t>
      </w:r>
    </w:p>
    <w:p w14:paraId="1390DCBD"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Oseba iz prvega odstavka tega člena na podlagi evidenc iz prejšnjega odstavka sestavi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obrazcu za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ki je objavljen na spletni strani finančne uprave, in ki ga predloži finančni upravi do 25. dne v mesecu po poteku davčnega obdobja.</w:t>
      </w:r>
    </w:p>
    <w:p w14:paraId="37710744"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Mesečni obračun iz prejšnjega odstavka vsebuje:</w:t>
      </w:r>
    </w:p>
    <w:p w14:paraId="063095EC"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identifikacijske podatke zavezanca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10F42686"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davčno obdobje,</w:t>
      </w:r>
    </w:p>
    <w:p w14:paraId="0176A778"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količino in vrsto goriva, za katero je nastala obveznost za obračun,</w:t>
      </w:r>
    </w:p>
    <w:p w14:paraId="40035054" w14:textId="14AF4858"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količino in vrsto goriva, ki ga je oseba iz prejšnjega odstavka prodala pravni osebi,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imetniku dovoljenja za oproščeno rabo energentov in za to količino ne obračuna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ga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w:t>
      </w:r>
      <w:r w:rsidR="00A320C3"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uporabi v napravi, za katero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5A2D8706"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količino in vrsto goriva, ki je bila pridobljena ali proizvedena in v davčnem obdobju iznesena ali izvožena iz območja EU,</w:t>
      </w:r>
    </w:p>
    <w:p w14:paraId="1FA1D4B0" w14:textId="776F59B9"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količino goriva, ki ga je zavezanec iz </w:t>
      </w:r>
      <w:r w:rsidR="0002788F" w:rsidRPr="007C3793">
        <w:rPr>
          <w:rFonts w:ascii="Arial" w:eastAsia="Arial" w:hAnsi="Arial" w:cs="Arial"/>
          <w:sz w:val="21"/>
          <w:szCs w:val="21"/>
          <w:lang w:val="sl-SI"/>
        </w:rPr>
        <w:t xml:space="preserve">zakona, ki </w:t>
      </w:r>
      <w:r w:rsidRPr="007C3793">
        <w:rPr>
          <w:rFonts w:ascii="Arial" w:eastAsia="Arial" w:hAnsi="Arial" w:cs="Arial"/>
          <w:sz w:val="21"/>
          <w:szCs w:val="21"/>
          <w:lang w:val="sl-SI"/>
        </w:rPr>
        <w:t xml:space="preserve">ureja podnebje, ki je hkrati plačnik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porabil za namene, ki so izvzeti od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in</w:t>
      </w:r>
    </w:p>
    <w:p w14:paraId="1E691FCF" w14:textId="6C1D2D99"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končni znesek obračunane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41F600B2"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(5) Oseba iz prvega odstavka tega člena finančni upravi predloži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tretjega odstavka tega člena ne glede na to, ali v obračunskem obdobju nastane obveznost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ne.</w:t>
      </w:r>
    </w:p>
    <w:p w14:paraId="158584DC"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(6) Oseba iz prvega odstavka tega člena obračunano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plača do zadnjega delovnega dne naslednjega meseca po poteku davčnega obdobja.</w:t>
      </w:r>
    </w:p>
    <w:p w14:paraId="3E469761" w14:textId="73AEA7D9"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(7) </w:t>
      </w:r>
      <w:r w:rsidR="0052706C" w:rsidRPr="007C3793">
        <w:rPr>
          <w:rFonts w:ascii="Arial" w:eastAsia="Arial" w:hAnsi="Arial" w:cs="Arial"/>
          <w:sz w:val="21"/>
          <w:szCs w:val="21"/>
          <w:lang w:val="sl-SI"/>
        </w:rPr>
        <w:t xml:space="preserve">Plačnik </w:t>
      </w:r>
      <w:proofErr w:type="spellStart"/>
      <w:r w:rsidR="0052706C" w:rsidRPr="007C3793">
        <w:rPr>
          <w:rFonts w:ascii="Arial" w:eastAsia="Arial" w:hAnsi="Arial" w:cs="Arial"/>
          <w:sz w:val="21"/>
          <w:szCs w:val="21"/>
          <w:lang w:val="sl-SI"/>
        </w:rPr>
        <w:t>okoljske</w:t>
      </w:r>
      <w:proofErr w:type="spellEnd"/>
      <w:r w:rsidR="0052706C" w:rsidRPr="007C3793">
        <w:rPr>
          <w:rFonts w:ascii="Arial" w:eastAsia="Arial" w:hAnsi="Arial" w:cs="Arial"/>
          <w:sz w:val="21"/>
          <w:szCs w:val="21"/>
          <w:lang w:val="sl-SI"/>
        </w:rPr>
        <w:t xml:space="preserve"> dajatve</w:t>
      </w:r>
      <w:r w:rsidR="00F57A6D">
        <w:rPr>
          <w:rFonts w:ascii="Arial" w:eastAsia="Arial" w:hAnsi="Arial" w:cs="Arial"/>
          <w:sz w:val="21"/>
          <w:szCs w:val="21"/>
          <w:lang w:val="sl-SI"/>
        </w:rPr>
        <w:t xml:space="preserve"> </w:t>
      </w:r>
      <w:r w:rsidRPr="007C3793">
        <w:rPr>
          <w:rFonts w:ascii="Arial" w:eastAsia="Arial" w:hAnsi="Arial" w:cs="Arial"/>
          <w:sz w:val="21"/>
          <w:szCs w:val="21"/>
          <w:lang w:val="sl-SI"/>
        </w:rPr>
        <w:t xml:space="preserve">iz </w:t>
      </w:r>
      <w:r w:rsidR="0002788F" w:rsidRPr="007C3793">
        <w:rPr>
          <w:rFonts w:ascii="Arial" w:eastAsia="Arial" w:hAnsi="Arial" w:cs="Arial"/>
          <w:sz w:val="21"/>
          <w:szCs w:val="21"/>
          <w:lang w:val="sl-SI"/>
        </w:rPr>
        <w:t>zakona, ki ureja podnebje</w:t>
      </w:r>
      <w:r w:rsidRPr="007C3793">
        <w:rPr>
          <w:rFonts w:ascii="Arial" w:eastAsia="Arial" w:hAnsi="Arial" w:cs="Arial"/>
          <w:sz w:val="21"/>
          <w:szCs w:val="21"/>
          <w:lang w:val="sl-SI"/>
        </w:rPr>
        <w:t xml:space="preserve">, ki gorivo proda osebam, ki imajo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imetniku dovoljenja za oproščeno rabo energentov, ali ga uporabi sam, če gre za osebo,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dovoljenje za oproščeno rabo energentov, finančni upravi poleg obračuna iz četrtega odstavka tega člena predloži tudi mesečni pregled prodaje goriva osebam, ki imajo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dovoljenje za oproščeno rabo energentov. Obrazec mesečnega pregleda prodaje goriva je objavljen na spletni strani finančne uprave.</w:t>
      </w:r>
    </w:p>
    <w:p w14:paraId="352A4B9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(8) Mesečni pregled prodaje goriva osebam, ki imajo pravnomočno odločbo o oprostitvi ali dovoljenje za oproščeno rabo energentov iz prejšnjega odstavka, vsebuje:</w:t>
      </w:r>
    </w:p>
    <w:p w14:paraId="32A1BFA9"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podatke o osebi,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dovoljenje za oproščeno rabo energentov, in</w:t>
      </w:r>
    </w:p>
    <w:p w14:paraId="024282E7"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vrsto in količino goriva, ki je bila dobavljena osebi s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imetniku dovoljenja za oproščeno rabo energentov, brez obračunane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4CA4767D"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(9) Dobavitelj zemeljskega plina obračuna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za dobavljeno količino zemeljskega plina končnim odjemalcem v davčnem obdobju, ki je koledarski mesec. Dobavitelj zemeljskega plina lahko za odjemalce, ki jim merilne naprave dobave ne odčitavajo v davčnem obdobju, obračunava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na podlagi predvidene mesečne dobave. Za naknadno ugotovljene dejansko dobavljene količine zemeljskega plina, ki se nanašajo na pretekla davčna obdobja, dobavitelj zemeljskega plina opravi poračun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mesečnem obračunu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mesec, v katerem ugotovi dejansko dobavljene količine zemeljskega plina.</w:t>
      </w:r>
    </w:p>
    <w:p w14:paraId="5C627772" w14:textId="01B39E0F"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3</w:t>
      </w:r>
      <w:r w:rsidRPr="007C3793">
        <w:rPr>
          <w:rFonts w:ascii="Arial" w:eastAsia="Arial" w:hAnsi="Arial" w:cs="Arial"/>
          <w:b/>
          <w:bCs/>
          <w:sz w:val="21"/>
          <w:szCs w:val="21"/>
          <w:lang w:val="sl-SI"/>
        </w:rPr>
        <w:t>. člen</w:t>
      </w:r>
    </w:p>
    <w:p w14:paraId="488D3FAF" w14:textId="5C97E199"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(obveznosti zavezanca za plačilo najnižje ravni obdavčitve v</w:t>
      </w:r>
      <w:r w:rsidR="0084196E" w:rsidRPr="007C3793">
        <w:rPr>
          <w:rFonts w:ascii="Arial" w:eastAsia="Arial" w:hAnsi="Arial" w:cs="Arial"/>
          <w:b/>
          <w:bCs/>
          <w:sz w:val="21"/>
          <w:szCs w:val="21"/>
          <w:lang w:val="sl-SI"/>
        </w:rPr>
        <w:t xml:space="preserve"> </w:t>
      </w:r>
      <w:r w:rsidRPr="007C3793">
        <w:rPr>
          <w:rFonts w:ascii="Arial" w:eastAsia="Arial" w:hAnsi="Arial" w:cs="Arial"/>
          <w:b/>
          <w:bCs/>
          <w:sz w:val="21"/>
          <w:szCs w:val="21"/>
          <w:lang w:val="sl-SI"/>
        </w:rPr>
        <w:t>Uniji)</w:t>
      </w:r>
    </w:p>
    <w:p w14:paraId="6DD0EC4C" w14:textId="05D21395"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Zavezanec iz 1</w:t>
      </w:r>
      <w:r w:rsidR="00275D21">
        <w:rPr>
          <w:rFonts w:ascii="Arial" w:eastAsia="Arial" w:hAnsi="Arial" w:cs="Arial"/>
          <w:sz w:val="21"/>
          <w:szCs w:val="21"/>
          <w:lang w:val="sl-SI"/>
        </w:rPr>
        <w:t>0</w:t>
      </w:r>
      <w:r w:rsidRPr="007C3793">
        <w:rPr>
          <w:rFonts w:ascii="Arial" w:eastAsia="Arial" w:hAnsi="Arial" w:cs="Arial"/>
          <w:sz w:val="21"/>
          <w:szCs w:val="21"/>
          <w:lang w:val="sl-SI"/>
        </w:rPr>
        <w:t xml:space="preserve">. člena te uredbe predloži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davčno obdobje, ki je koledarski mesec.</w:t>
      </w:r>
    </w:p>
    <w:p w14:paraId="030603A5" w14:textId="49B69DBF"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Obveznost obračuna in plačila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za gorivo, ki se uporablja v napravi ali mali napravi, nastane ob nabavi goriva.</w:t>
      </w:r>
    </w:p>
    <w:p w14:paraId="18C670F0" w14:textId="7DCE8931"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Oseba iz prvega odstavka tega člena v svojih evidencah vodi podatke po vrstah goriva, na podlagi katerih obračunava najnižjo raven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0FE7702C" w14:textId="777210B6"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Oseba iz prvega odstavka tega člena na podlagi evidenc iz prejšnjega odstavka sestavi mesečni obračun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na obrazcu za mesečni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ki je objavljen na spletni strani finančne uprave, in ga predloži finančni upravi do 25. dne v mesecu po poteku davčnega obdobja.</w:t>
      </w:r>
    </w:p>
    <w:p w14:paraId="3CC70F5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(5) Ne glede na četrti odstavek prejšnjega člena mesečni obračun iz prejšnjega odstavka vsebuje naslednje podatke:</w:t>
      </w:r>
    </w:p>
    <w:p w14:paraId="3BA36D45" w14:textId="56318665"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identifikacijske podatke zavezanca za obračun najnižje ravni obdavčitve v</w:t>
      </w:r>
      <w:r w:rsidR="0052706C" w:rsidRPr="007C3793">
        <w:rPr>
          <w:rFonts w:ascii="Arial" w:eastAsia="Arial" w:hAnsi="Arial" w:cs="Arial"/>
          <w:sz w:val="21"/>
          <w:szCs w:val="21"/>
          <w:lang w:val="sl-SI"/>
        </w:rPr>
        <w:t xml:space="preserve"> Uniji</w:t>
      </w:r>
      <w:r w:rsidRPr="007C3793">
        <w:rPr>
          <w:rFonts w:ascii="Arial" w:eastAsia="Arial" w:hAnsi="Arial" w:cs="Arial"/>
          <w:sz w:val="21"/>
          <w:szCs w:val="21"/>
          <w:lang w:val="sl-SI"/>
        </w:rPr>
        <w:t>,</w:t>
      </w:r>
    </w:p>
    <w:p w14:paraId="07A3B78D"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davčno obdobje,</w:t>
      </w:r>
    </w:p>
    <w:p w14:paraId="2EC55AA4" w14:textId="6DF81651"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količino in vrsto goriva, za katerega je bila obračunana najnižja raven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in</w:t>
      </w:r>
    </w:p>
    <w:p w14:paraId="643304D1" w14:textId="617D1989"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končni znesek obračunane najnižje ravni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144CAB75" w14:textId="65424F86"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(6) Oseba iz prvega odstavka tega člena predloži finančni upravi mesečni obračun najnižje ravni obdavčitve v</w:t>
      </w:r>
      <w:r w:rsidR="009E4E84"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 iz četrtega odstavka tega člena ne glede na to, ali v obračunskem obdobju nastane obveznost za plačilo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ali ne.</w:t>
      </w:r>
    </w:p>
    <w:p w14:paraId="5C5A5FB3"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(7) Oseba iz prvega odstavka tega člena plača obračunano najnižjo raven obdavčitve v Uniji do zadnjega delovnega dne naslednjega meseca po poteku davčnega obdobja.</w:t>
      </w:r>
    </w:p>
    <w:p w14:paraId="121638B6"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(8) Za izračun količine goriva, ki je bilo uporabljeno za proizvodnjo toplote v soproizvodnji, se uporabi metodologija iz priloge 2 te uredbe ali podatek, ki ga je upravljavec naprave ali male naprave na podlagi predpisa, ki ureja sporočanje podatkov in dokumentov izvajalcev energetske dejavnosti, poslal Agenciji za energijo.</w:t>
      </w:r>
    </w:p>
    <w:p w14:paraId="798A5A0E" w14:textId="6745FAE4"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(9) Če zavezanec iz 1</w:t>
      </w:r>
      <w:r w:rsidR="00AB4EB6">
        <w:rPr>
          <w:rFonts w:ascii="Arial" w:eastAsia="Arial" w:hAnsi="Arial" w:cs="Arial"/>
          <w:sz w:val="21"/>
          <w:szCs w:val="21"/>
          <w:lang w:val="sl-SI"/>
        </w:rPr>
        <w:t>0</w:t>
      </w:r>
      <w:r w:rsidRPr="007C3793">
        <w:rPr>
          <w:rFonts w:ascii="Arial" w:eastAsia="Arial" w:hAnsi="Arial" w:cs="Arial"/>
          <w:sz w:val="21"/>
          <w:szCs w:val="21"/>
          <w:lang w:val="sl-SI"/>
        </w:rPr>
        <w:t>. člena te uredbe količine goriva, za katero bo v davčnem obdobju upravičen do vračila trošarine, ne pozna, v davčnem obdobju obračuna najnižjo raven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na podlagi predvidene količine goriva, do katere bo upravičen do vračila trošarine, ali na podlagi zadnjih znanih podatkov o deležu goriva, do katerega je bil zavezanec upravičen v preteklem koledarskem letu. Za naknadno ugotovljene dejanske trošarine oproščene količine goriva zavezanec opravi poračun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v mesečnem obračunu za mesec, v katerem ugotovi dejanske količine goriva, oproščene plačila trošarine.</w:t>
      </w:r>
    </w:p>
    <w:p w14:paraId="4BADD747" w14:textId="62C3697B"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4</w:t>
      </w:r>
      <w:r w:rsidRPr="007C3793">
        <w:rPr>
          <w:rFonts w:ascii="Arial" w:eastAsia="Arial" w:hAnsi="Arial" w:cs="Arial"/>
          <w:b/>
          <w:bCs/>
          <w:sz w:val="21"/>
          <w:szCs w:val="21"/>
          <w:lang w:val="sl-SI"/>
        </w:rPr>
        <w:t>. člen</w:t>
      </w:r>
    </w:p>
    <w:p w14:paraId="672892EF"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(vračilo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1A99DA5B"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Pravico do vračila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ima:</w:t>
      </w:r>
    </w:p>
    <w:p w14:paraId="1B5A8E62"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pravna oseba ali samostojni podjetnik posameznik za gorivo, ki ga iznese v druge države članice EU ali izvozi, če dokaže, da je bila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plačana in je bilo gorivo izneseno z območja Republike Slovenije ali izvoženo z območja EU,</w:t>
      </w:r>
    </w:p>
    <w:p w14:paraId="7C14F75A" w14:textId="7DB29130"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zavezanec iz</w:t>
      </w:r>
      <w:r w:rsidR="00967473" w:rsidRPr="007C3793">
        <w:rPr>
          <w:rFonts w:ascii="Arial" w:eastAsia="Arial" w:hAnsi="Arial" w:cs="Arial"/>
          <w:sz w:val="21"/>
          <w:szCs w:val="21"/>
          <w:lang w:val="sl-SI"/>
        </w:rPr>
        <w:t xml:space="preserve"> </w:t>
      </w:r>
      <w:r w:rsidR="00527A09" w:rsidRPr="007C3793">
        <w:rPr>
          <w:rFonts w:ascii="Arial" w:eastAsia="Arial" w:hAnsi="Arial" w:cs="Arial"/>
          <w:sz w:val="21"/>
          <w:szCs w:val="21"/>
          <w:lang w:val="sl-SI"/>
        </w:rPr>
        <w:t>zakona, ki ureja podnebje</w:t>
      </w:r>
      <w:r w:rsidRPr="007C3793">
        <w:rPr>
          <w:rFonts w:ascii="Arial" w:eastAsia="Arial" w:hAnsi="Arial" w:cs="Arial"/>
          <w:sz w:val="21"/>
          <w:szCs w:val="21"/>
          <w:lang w:val="sl-SI"/>
        </w:rPr>
        <w:t xml:space="preserve">, ki je gorivo, za katero je bila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plačana, porabil za namene, za katere se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ne plačuje,</w:t>
      </w:r>
    </w:p>
    <w:p w14:paraId="4B6228E9"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pravna oseba,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ki ga je v obdobju, ko je imela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nabavila in porabila s plačano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dajatvijo,</w:t>
      </w:r>
    </w:p>
    <w:p w14:paraId="0FC85E2B"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oseba, ki je utekočinjeni zemeljski plin, za katerega je obračunala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vnesla v omrežje zemeljskega plina.</w:t>
      </w:r>
    </w:p>
    <w:p w14:paraId="14D16433" w14:textId="4678D8CC"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5</w:t>
      </w:r>
      <w:r w:rsidRPr="007C3793">
        <w:rPr>
          <w:rFonts w:ascii="Arial" w:eastAsia="Arial" w:hAnsi="Arial" w:cs="Arial"/>
          <w:b/>
          <w:bCs/>
          <w:sz w:val="21"/>
          <w:szCs w:val="21"/>
          <w:lang w:val="sl-SI"/>
        </w:rPr>
        <w:t>. člen</w:t>
      </w:r>
    </w:p>
    <w:p w14:paraId="3FFDC46E"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(uveljavljanje vračila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056589E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Upravičenec za vračilo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člena vloži pri finančni upravi zahtevek za vračilo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obrazcu, ki je objavljen na spletni strani finančne uprave.</w:t>
      </w:r>
    </w:p>
    <w:p w14:paraId="23672F04"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Zahtevek za vračilo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odstavka vsebuje podatke o:</w:t>
      </w:r>
    </w:p>
    <w:p w14:paraId="488381B9"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vlagatelju zahtevka,</w:t>
      </w:r>
    </w:p>
    <w:p w14:paraId="781464CE"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količini, vrsti goriva in datumu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za katero se uveljavlja vračilo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416C216E" w14:textId="5F0060D4"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Pravico do vračila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lahko upravičenec iz prejšn</w:t>
      </w:r>
      <w:r w:rsidR="009E4E84" w:rsidRPr="007C3793">
        <w:rPr>
          <w:rFonts w:ascii="Arial" w:eastAsia="Arial" w:hAnsi="Arial" w:cs="Arial"/>
          <w:sz w:val="21"/>
          <w:szCs w:val="21"/>
          <w:lang w:val="sl-SI"/>
        </w:rPr>
        <w:t>j</w:t>
      </w:r>
      <w:r w:rsidRPr="007C3793">
        <w:rPr>
          <w:rFonts w:ascii="Arial" w:eastAsia="Arial" w:hAnsi="Arial" w:cs="Arial"/>
          <w:sz w:val="21"/>
          <w:szCs w:val="21"/>
          <w:lang w:val="sl-SI"/>
        </w:rPr>
        <w:t xml:space="preserve">ega člena uveljavlja še tri mesece po poteku koledarskega leta, v katerem je nastal razlog za vračilo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6C4B56B2"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Pri izračunu zneska za vračilo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uporabi znesek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veljaven na dan, ko je bila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obračunana, oziroma znesek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dan </w:t>
      </w:r>
      <w:r w:rsidRPr="007C3793">
        <w:rPr>
          <w:rFonts w:ascii="Arial" w:eastAsia="Arial" w:hAnsi="Arial" w:cs="Arial"/>
          <w:sz w:val="21"/>
          <w:szCs w:val="21"/>
          <w:lang w:val="sl-SI"/>
        </w:rPr>
        <w:lastRenderedPageBreak/>
        <w:t xml:space="preserve">nabave goriva, naveden na računu, s katerim upravičenec dokazuje, da je gorivo nabavil s plačano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dajatvijo.</w:t>
      </w:r>
    </w:p>
    <w:p w14:paraId="2149CD6C" w14:textId="2521D56A"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6</w:t>
      </w:r>
      <w:r w:rsidRPr="007C3793">
        <w:rPr>
          <w:rFonts w:ascii="Arial" w:eastAsia="Arial" w:hAnsi="Arial" w:cs="Arial"/>
          <w:b/>
          <w:bCs/>
          <w:sz w:val="21"/>
          <w:szCs w:val="21"/>
          <w:lang w:val="sl-SI"/>
        </w:rPr>
        <w:t>. člen</w:t>
      </w:r>
    </w:p>
    <w:p w14:paraId="275A6B4C" w14:textId="6415FE90"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(vračilo plačane najnižje ravni obdavčitve v</w:t>
      </w:r>
      <w:r w:rsidR="0084196E" w:rsidRPr="007C3793">
        <w:rPr>
          <w:rFonts w:ascii="Arial" w:eastAsia="Arial" w:hAnsi="Arial" w:cs="Arial"/>
          <w:b/>
          <w:bCs/>
          <w:sz w:val="21"/>
          <w:szCs w:val="21"/>
          <w:lang w:val="sl-SI"/>
        </w:rPr>
        <w:t xml:space="preserve"> </w:t>
      </w:r>
      <w:r w:rsidRPr="007C3793">
        <w:rPr>
          <w:rFonts w:ascii="Arial" w:eastAsia="Arial" w:hAnsi="Arial" w:cs="Arial"/>
          <w:b/>
          <w:bCs/>
          <w:sz w:val="21"/>
          <w:szCs w:val="21"/>
          <w:lang w:val="sl-SI"/>
        </w:rPr>
        <w:t>Uniji)</w:t>
      </w:r>
    </w:p>
    <w:p w14:paraId="52D30BE3" w14:textId="1E050C0A"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Pravico do vračila najnižje ravni obdavčitve v Uniji</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ima oseba iz prvega odstavka 1</w:t>
      </w:r>
      <w:r w:rsidR="00307A50"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ki je za gorivo, za katero je plačala najnižjo raven obdavčitve </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Uniji, plačala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w:t>
      </w:r>
    </w:p>
    <w:p w14:paraId="057BF609" w14:textId="6AEEBD15"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Upravičenec do vračila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iz prejšnjega odstavka vloži pri finančni upravi zahtevek za vračilo plačane najnižje ravni obdavčitve v Uniji</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na obrazcu, ki je objavljen na spletni strani finančne uprave.</w:t>
      </w:r>
    </w:p>
    <w:p w14:paraId="7F9A6054" w14:textId="7ADDFF41"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Zahtevek za vračilo najnižje ravni obdavčitve v Uniji</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iz prejšnjega odstavka vsebuje podatke o:</w:t>
      </w:r>
    </w:p>
    <w:p w14:paraId="606E6509" w14:textId="63D8BB46"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zavezancu za plačilo najnižje ravni obdavčitve v</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 ki je vložil zahtevek,</w:t>
      </w:r>
    </w:p>
    <w:p w14:paraId="0626E11E" w14:textId="319654FA"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količini, vrsti goriva in datumu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za katero se uveljavlja vračilo najnižje ravni obdavčitve v</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1C96DD05"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dokazilo o plačilu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za katero se uveljavlja vračilo najnižje ravni obdavčitve v Uniji in</w:t>
      </w:r>
    </w:p>
    <w:p w14:paraId="62A9C73B"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izjavo, da za gorivo vlagatelj ni in ne bo zahteval vračila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64D080A" w14:textId="0BDD631F"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Pravico do vračila plačane najnižje ravni obdavčitve v Uniji</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lahko upravičenec iz prvega odstavka tega člena uveljavlja še tri mesece po poteku koledarskega leta, v katerem je nastal vzrok za vračilo plačane najnižje ravni obdavčitve v</w:t>
      </w:r>
      <w:r w:rsidR="00967473" w:rsidRPr="007C3793">
        <w:rPr>
          <w:rFonts w:ascii="Arial" w:eastAsia="Arial" w:hAnsi="Arial" w:cs="Arial"/>
          <w:sz w:val="21"/>
          <w:szCs w:val="21"/>
          <w:lang w:val="sl-SI"/>
        </w:rPr>
        <w:t xml:space="preserve"> </w:t>
      </w:r>
      <w:r w:rsidRPr="007C3793">
        <w:rPr>
          <w:rFonts w:ascii="Arial" w:eastAsia="Arial" w:hAnsi="Arial" w:cs="Arial"/>
          <w:sz w:val="21"/>
          <w:szCs w:val="21"/>
          <w:lang w:val="sl-SI"/>
        </w:rPr>
        <w:t>Uniji.</w:t>
      </w:r>
    </w:p>
    <w:p w14:paraId="743A26CB" w14:textId="42ABAEE1"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7</w:t>
      </w:r>
      <w:r w:rsidRPr="007C3793">
        <w:rPr>
          <w:rFonts w:ascii="Arial" w:eastAsia="Arial" w:hAnsi="Arial" w:cs="Arial"/>
          <w:b/>
          <w:bCs/>
          <w:sz w:val="21"/>
          <w:szCs w:val="21"/>
          <w:lang w:val="sl-SI"/>
        </w:rPr>
        <w:t>. člen</w:t>
      </w:r>
    </w:p>
    <w:p w14:paraId="75EF3EAA"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(letni obračun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za osebe s seznama oseb, ki so upravičene do oprostitve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764408F3"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Pravna oseba, ki je na seznamu iz 6. člena te uredbe, vodi v svojih evidencah podatke o vrsti in količini porabljenega goriva in finančni upravi predloži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B184299"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Oseba iz prejšnjega odstavka na podlagi evidenc iz prejšnjega odstavka sestavi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obrazcu za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ki je objavljen na spletnih straneh finančne uprave, in ga predloži finančni upravi do 25. aprila tekočega leta za preteklo koledarsko leto.</w:t>
      </w:r>
    </w:p>
    <w:p w14:paraId="5CBFA5D9"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odstavka vsebuje naslednje podatke:</w:t>
      </w:r>
    </w:p>
    <w:p w14:paraId="3F4A4D80"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obdobje, na katero se nanaša obveznost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08BEEE9"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porabljeno zunaj naprav in malih naprav,</w:t>
      </w:r>
    </w:p>
    <w:p w14:paraId="33591818"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obveznosti male naprave, ugotovljene v poročilu o emisijah toplogrednih plinov,</w:t>
      </w:r>
    </w:p>
    <w:p w14:paraId="7BFE1413" w14:textId="02B6ECC6"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znesek prejetih javnih sredstev iz občinskih, državnih, mednarodnih ali drugih javnih virov, prejetih za iste namene, kot je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w:t>
      </w:r>
      <w:r w:rsidR="00AA28B9">
        <w:rPr>
          <w:rFonts w:ascii="Arial" w:eastAsia="Arial" w:hAnsi="Arial" w:cs="Arial"/>
          <w:sz w:val="21"/>
          <w:szCs w:val="21"/>
          <w:lang w:val="sl-SI"/>
        </w:rPr>
        <w:t>onesnaževanje zraka z emisijo ogljikovega dioksida</w:t>
      </w:r>
      <w:r w:rsidRPr="007C3793">
        <w:rPr>
          <w:rFonts w:ascii="Arial" w:eastAsia="Arial" w:hAnsi="Arial" w:cs="Arial"/>
          <w:sz w:val="21"/>
          <w:szCs w:val="21"/>
          <w:lang w:val="sl-SI"/>
        </w:rPr>
        <w:t>.</w:t>
      </w:r>
    </w:p>
    <w:p w14:paraId="5D55286B"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(4) Evidenco iz prvega odstavka tega člena hrani zavezanec iz prvega odstavka tega člena deset let od dneva zadnjega nakupa goriva.</w:t>
      </w:r>
    </w:p>
    <w:p w14:paraId="26FC731B"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(5) Zavezanec iz prvega odstavka tega člena obračunano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plača do zadnjega delovnega dne meseca, v katerem predloži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drugega odstavka tega člena.</w:t>
      </w:r>
    </w:p>
    <w:p w14:paraId="3DD88B4E"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(6) Ministrstvo pošlje finančni upravi podatke iz tretje alineje tretjega odstavka tega člena do 20. aprila tekočega leta.</w:t>
      </w:r>
    </w:p>
    <w:p w14:paraId="37650787" w14:textId="4F60C002"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w:t>
      </w:r>
      <w:r w:rsidR="00EC6D83" w:rsidRPr="007C3793">
        <w:rPr>
          <w:rFonts w:ascii="Arial" w:eastAsia="Arial" w:hAnsi="Arial" w:cs="Arial"/>
          <w:b/>
          <w:bCs/>
          <w:sz w:val="21"/>
          <w:szCs w:val="21"/>
          <w:lang w:val="sl-SI"/>
        </w:rPr>
        <w:t>8</w:t>
      </w:r>
      <w:r w:rsidRPr="007C3793">
        <w:rPr>
          <w:rFonts w:ascii="Arial" w:eastAsia="Arial" w:hAnsi="Arial" w:cs="Arial"/>
          <w:b/>
          <w:bCs/>
          <w:sz w:val="21"/>
          <w:szCs w:val="21"/>
          <w:lang w:val="sl-SI"/>
        </w:rPr>
        <w:t>. člen</w:t>
      </w:r>
    </w:p>
    <w:p w14:paraId="39DE97DE"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(oprostitev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za rabo goriva v mali napravi kot enakovredni ukrep)</w:t>
      </w:r>
    </w:p>
    <w:p w14:paraId="2B74E09D"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Upravljavec male naprave, ki mu je Evropska komisija odobrila izključitev iz sistema trgovanja v skladu z zakonom, ki ureja podnebje, je upravičen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enote obremenitve do višine dodeljene količine pravic.</w:t>
      </w:r>
    </w:p>
    <w:p w14:paraId="3DD9AD05" w14:textId="0C9554F5"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Oseba iz prejšnjega odstavka plača za vsako enoto obremenitve, ki presega dodeljene količine pravic,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po tej uredbi. Obveznost plačila lahko poravna tudi z nakazilom ustrezne količine emisijskih kuponov na državni račun Republike Slovenije v registru Unije</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v skladu z zakonom, ki ureja podnebje. Nakazane emisijske kupone nacionalni administrator razveljavi v skladu z zakonom, ki ureja podnebje.</w:t>
      </w:r>
    </w:p>
    <w:p w14:paraId="62CF6551" w14:textId="4DB2F780"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Oseba iz prvega odstavka tega člena lahko obveznost iz drugega odstavka tega člena preloži na naslednje leto, če skupna razlika med emisijami toplogrednih plinov, ugotovljenimi iz poročila o emisijah toplogrednih plinov, in dodeljenimi količinami pravic od leta 2021 dalje ne presega 20 odstotkov dodeljene količine iz leta 2021, pri čemer mora biti celotna obveznost iz drugega odstavka tega člena izpolnjena najpozneje do 30. aprila tekočega leta, ki sledi zadnjemu letu petletnega obdobja, </w:t>
      </w:r>
      <w:r w:rsidRPr="007C3793">
        <w:rPr>
          <w:lang w:val="sl-SI"/>
        </w:rPr>
        <w:t xml:space="preserve"> </w:t>
      </w:r>
      <w:r w:rsidRPr="007C3793">
        <w:rPr>
          <w:rFonts w:ascii="Arial" w:eastAsia="Arial" w:hAnsi="Arial" w:cs="Arial"/>
          <w:sz w:val="21"/>
          <w:szCs w:val="21"/>
          <w:lang w:val="sl-SI"/>
        </w:rPr>
        <w:t>za katerega ministrstvo v skladu z zakonom, ki ureja podnebje, na podlagi vloge upravljavca obstoječe naprave za brezplačno dodelitev emisijskih kuponov, pripravljene v skladu s predpisom EU, ki določa prehodna pravila za usklajeno brezplačno dodelitev pravic do emisije na ravni Unije, pripravi seznam naprav in upravljavcev naprav.</w:t>
      </w:r>
    </w:p>
    <w:p w14:paraId="496EBFB9"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Če oseba iz prvega odstavka tega člena obveznost iz drugega odstavka tega člena poravna s plačilom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in povprečna cena emisijskih kuponov na trgu ogljika presega ceno ene enote obremenitve za več kot 30 odstotkov, plača oseba iz prvega odstavka tega člena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v višini povprečne cene emisijskih kuponov, ki jo izračuna in objavi ministrstvo na svoji spletni strani do 28. februarja tekočega leta. Ministrstvo povprečno ceno izračuna kot količnik med zneskom prilivov iz prodaje emisijskih kuponov na dražbi v državni proračun, ki so bili v preteklem letu doseženi s prodajo emisijskih kuponov, in količino teh emisijskih kuponov v skladu z zakonom, ki ureja podnebje.</w:t>
      </w:r>
    </w:p>
    <w:p w14:paraId="38BDFA3E"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(5) Oseba iz prvega odstavka tega člena sestavi obračun obveznosti iz drugega odstavka tega člena na podlagi poročila o emisijah toplogrednih plinov v skladu z zakonom, ki ureja podnebje.</w:t>
      </w:r>
    </w:p>
    <w:p w14:paraId="6B35F4C9"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(6) Obračun obveznosti iz prejšnjega odstavka in način izpolnitve obveznosti sta del poročila o emisijah toplogrednih plinov v skladu z zakonom, ki ureja podnebje.</w:t>
      </w:r>
    </w:p>
    <w:p w14:paraId="0FFCC22D"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(7) Oseba iz prvega odstavka tega člena plača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iz drugega odstavka tega člena ali nakaže emisijske kupone na državni račun Republike Slovenije v registru Unije, najpozneje do 30. aprila tekočega leta za preteklo koledarsko leto.</w:t>
      </w:r>
    </w:p>
    <w:p w14:paraId="6EB1F543" w14:textId="65CDBD1E" w:rsidR="003B1C92" w:rsidRPr="007C3793" w:rsidRDefault="00EC6D83"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19</w:t>
      </w:r>
      <w:r w:rsidR="003B1C92" w:rsidRPr="007C3793">
        <w:rPr>
          <w:rFonts w:ascii="Arial" w:eastAsia="Arial" w:hAnsi="Arial" w:cs="Arial"/>
          <w:b/>
          <w:bCs/>
          <w:sz w:val="21"/>
          <w:szCs w:val="21"/>
          <w:lang w:val="sl-SI"/>
        </w:rPr>
        <w:t>. člen</w:t>
      </w:r>
    </w:p>
    <w:p w14:paraId="3C1AFF08"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(letni obračun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za obveznosti male naprave, ugotovljene v poročilu o emisijah toplogrednih plinov)</w:t>
      </w:r>
    </w:p>
    <w:p w14:paraId="72B69AC3"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lastRenderedPageBreak/>
        <w:t xml:space="preserve">(1) Upravljavec male naprave, pri katerem iz poročila o emisijah toplogrednih plinov izhaja obveznost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preteklo leto, finančni upravi do 25. aprila tekočega leta predloži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uporabo goriva v mali napravi na obrazcu za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ki je objavljen na spletni strani finančne uprave.</w:t>
      </w:r>
    </w:p>
    <w:p w14:paraId="625C2845" w14:textId="3EA629A4"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Če oseba iz prvega odstavka prejšnjega člena ne izpolni obveznosti iz drugega in tretjega odstavka prejšnjega člena do roka iz </w:t>
      </w:r>
      <w:r w:rsidR="00246189">
        <w:rPr>
          <w:rFonts w:ascii="Arial" w:eastAsia="Arial" w:hAnsi="Arial" w:cs="Arial"/>
          <w:sz w:val="21"/>
          <w:szCs w:val="21"/>
          <w:lang w:val="sl-SI"/>
        </w:rPr>
        <w:t>sedmega</w:t>
      </w:r>
      <w:r w:rsidRPr="007C3793">
        <w:rPr>
          <w:rFonts w:ascii="Arial" w:eastAsia="Arial" w:hAnsi="Arial" w:cs="Arial"/>
          <w:sz w:val="21"/>
          <w:szCs w:val="21"/>
          <w:lang w:val="sl-SI"/>
        </w:rPr>
        <w:t xml:space="preserve"> odstavka prejšnjega člena, plača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za celotno količino emisij toplogrednih plinov, ugotovljeno v poročilu iz četrtega odstavka prejšnjega člena.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predloži na obrazcu iz prejšnjega odstavka finančni upravi do 10. maja tekočega leta za preteklo leto in plača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do 20. maja tekočega leta.</w:t>
      </w:r>
    </w:p>
    <w:p w14:paraId="0481BB9B"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prvega in drugega odstavka tega člena vsebuje naslednje podatke:</w:t>
      </w:r>
    </w:p>
    <w:p w14:paraId="0006E94D"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obdobje, na katero se nanaša obveznost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430E719"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enote obremenitve, za katere se obračuna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in</w:t>
      </w:r>
    </w:p>
    <w:p w14:paraId="031E5F70"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znesek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plačilo.</w:t>
      </w:r>
    </w:p>
    <w:p w14:paraId="3F3FF306"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Podatke za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podlagi prvega odstavka tega člena ministrstvo pošlje finančni upravi do 20. aprila tekočega leta za preteklo leto in do 10. maja tekočega leta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drugega odstavka tega člena.</w:t>
      </w:r>
    </w:p>
    <w:p w14:paraId="135B14E3"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(5) Finančna uprava do 30. junija tekočega leta obvesti ministrstvo o plačani </w:t>
      </w:r>
      <w:proofErr w:type="spellStart"/>
      <w:r w:rsidRPr="007C3793">
        <w:rPr>
          <w:rFonts w:ascii="Arial" w:eastAsia="Arial" w:hAnsi="Arial" w:cs="Arial"/>
          <w:sz w:val="21"/>
          <w:szCs w:val="21"/>
          <w:lang w:val="sl-SI"/>
        </w:rPr>
        <w:t>okoljski</w:t>
      </w:r>
      <w:proofErr w:type="spellEnd"/>
      <w:r w:rsidRPr="007C3793">
        <w:rPr>
          <w:rFonts w:ascii="Arial" w:eastAsia="Arial" w:hAnsi="Arial" w:cs="Arial"/>
          <w:sz w:val="21"/>
          <w:szCs w:val="21"/>
          <w:lang w:val="sl-SI"/>
        </w:rPr>
        <w:t xml:space="preserve"> dajatvi, če je bila poravnava obveznosti iz drugega odstavka prejšnjega člena opravljena s plačilom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283CFB91" w14:textId="20DD1D03"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0</w:t>
      </w:r>
      <w:r w:rsidRPr="007C3793">
        <w:rPr>
          <w:rFonts w:ascii="Arial" w:eastAsia="Arial" w:hAnsi="Arial" w:cs="Arial"/>
          <w:b/>
          <w:bCs/>
          <w:sz w:val="21"/>
          <w:szCs w:val="21"/>
          <w:lang w:val="sl-SI"/>
        </w:rPr>
        <w:t>. člen</w:t>
      </w:r>
    </w:p>
    <w:p w14:paraId="468BBEDF"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(oprostitev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in predpisi o državnih pomočeh)</w:t>
      </w:r>
    </w:p>
    <w:p w14:paraId="7A2638A4" w14:textId="5DAED242"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drugega odstavka 9. člena te uredbe in vračilo iz tretje alineje 1</w:t>
      </w:r>
      <w:r w:rsidR="00307A50" w:rsidRPr="007C3793">
        <w:rPr>
          <w:rFonts w:ascii="Arial" w:eastAsia="Arial" w:hAnsi="Arial" w:cs="Arial"/>
          <w:sz w:val="21"/>
          <w:szCs w:val="21"/>
          <w:lang w:val="sl-SI"/>
        </w:rPr>
        <w:t>4</w:t>
      </w:r>
      <w:r w:rsidRPr="007C3793">
        <w:rPr>
          <w:rFonts w:ascii="Arial" w:eastAsia="Arial" w:hAnsi="Arial" w:cs="Arial"/>
          <w:sz w:val="21"/>
          <w:szCs w:val="21"/>
          <w:lang w:val="sl-SI"/>
        </w:rPr>
        <w:t xml:space="preserve">. člena te uredbe se dodeljujeta v skladu s 44. členom </w:t>
      </w:r>
      <w:hyperlink r:id="rId23" w:tgtFrame="_blank" w:tooltip="to EUR-Lex" w:history="1">
        <w:r w:rsidRPr="007C3793">
          <w:rPr>
            <w:rFonts w:ascii="Arial" w:eastAsia="Arial" w:hAnsi="Arial" w:cs="Arial"/>
            <w:sz w:val="21"/>
            <w:szCs w:val="21"/>
            <w:lang w:val="sl-SI"/>
          </w:rPr>
          <w:t>Uredbe Komisije (EU) št. 651/2014</w:t>
        </w:r>
      </w:hyperlink>
      <w:r w:rsidRPr="007C3793">
        <w:rPr>
          <w:rFonts w:ascii="Arial" w:eastAsia="Arial" w:hAnsi="Arial" w:cs="Arial"/>
          <w:sz w:val="21"/>
          <w:szCs w:val="21"/>
          <w:lang w:val="sl-SI"/>
        </w:rPr>
        <w:t xml:space="preserve"> z dne 17. junija 2014 o razglasitvi nekaterih vrst pomoči za združljive z notranjim trgom pri uporabi členov 107 in 108 Pogodbe (UL L št. 187 z dne 26. 6. 2014, str. 1), zadnjič spremenjene z </w:t>
      </w:r>
      <w:hyperlink r:id="rId24" w:tgtFrame="_blank" w:tooltip="to EUR-Lex" w:history="1">
        <w:r w:rsidRPr="007C3793">
          <w:rPr>
            <w:rFonts w:ascii="Arial" w:eastAsia="Arial" w:hAnsi="Arial" w:cs="Arial"/>
            <w:sz w:val="21"/>
            <w:szCs w:val="21"/>
            <w:lang w:val="sl-SI"/>
          </w:rPr>
          <w:t>Uredbo Komisije (EU) 2023/1315</w:t>
        </w:r>
      </w:hyperlink>
      <w:r w:rsidRPr="007C3793">
        <w:rPr>
          <w:rFonts w:ascii="Arial" w:eastAsia="Arial" w:hAnsi="Arial" w:cs="Arial"/>
          <w:sz w:val="21"/>
          <w:szCs w:val="21"/>
          <w:lang w:val="sl-SI"/>
        </w:rPr>
        <w:t xml:space="preserve"> z dne 23. junija 2023 o spremembi </w:t>
      </w:r>
      <w:hyperlink r:id="rId25" w:tgtFrame="_blank" w:tooltip="to EUR-Lex" w:history="1">
        <w:r w:rsidRPr="007C3793">
          <w:rPr>
            <w:rFonts w:ascii="Arial" w:eastAsia="Arial" w:hAnsi="Arial" w:cs="Arial"/>
            <w:sz w:val="21"/>
            <w:szCs w:val="21"/>
            <w:lang w:val="sl-SI"/>
          </w:rPr>
          <w:t>Uredbe (EU) št. 651/2014</w:t>
        </w:r>
      </w:hyperlink>
      <w:r w:rsidRPr="007C3793">
        <w:rPr>
          <w:rFonts w:ascii="Arial" w:eastAsia="Arial" w:hAnsi="Arial" w:cs="Arial"/>
          <w:sz w:val="21"/>
          <w:szCs w:val="21"/>
          <w:lang w:val="sl-SI"/>
        </w:rPr>
        <w:t xml:space="preserve"> o razglasitvi nekaterih vrst pomoči za združljive z notranjim trgom pri uporabi členov 107 in 108 Pogodbe ter </w:t>
      </w:r>
      <w:hyperlink r:id="rId26" w:tgtFrame="_blank" w:tooltip="to EUR-Lex" w:history="1">
        <w:r w:rsidRPr="007C3793">
          <w:rPr>
            <w:rFonts w:ascii="Arial" w:eastAsia="Arial" w:hAnsi="Arial" w:cs="Arial"/>
            <w:sz w:val="21"/>
            <w:szCs w:val="21"/>
            <w:lang w:val="sl-SI"/>
          </w:rPr>
          <w:t>Uredbe (EU) 2022/2473</w:t>
        </w:r>
      </w:hyperlink>
      <w:r w:rsidRPr="007C3793">
        <w:rPr>
          <w:rFonts w:ascii="Arial" w:eastAsia="Arial" w:hAnsi="Arial" w:cs="Arial"/>
          <w:sz w:val="21"/>
          <w:szCs w:val="21"/>
          <w:lang w:val="sl-SI"/>
        </w:rPr>
        <w:t xml:space="preserve">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w:t>
      </w:r>
      <w:hyperlink r:id="rId27" w:tgtFrame="_blank" w:tooltip="to EUR-Lex" w:history="1">
        <w:r w:rsidRPr="007C3793">
          <w:rPr>
            <w:rFonts w:ascii="Arial" w:eastAsia="Arial" w:hAnsi="Arial" w:cs="Arial"/>
            <w:sz w:val="21"/>
            <w:szCs w:val="21"/>
            <w:lang w:val="sl-SI"/>
          </w:rPr>
          <w:t>Uredba 651/2014/EU</w:t>
        </w:r>
      </w:hyperlink>
      <w:r w:rsidRPr="007C3793">
        <w:rPr>
          <w:rFonts w:ascii="Arial" w:eastAsia="Arial" w:hAnsi="Arial" w:cs="Arial"/>
          <w:sz w:val="21"/>
          <w:szCs w:val="21"/>
          <w:lang w:val="sl-SI"/>
        </w:rPr>
        <w:t>).</w:t>
      </w:r>
    </w:p>
    <w:p w14:paraId="2757DE4C"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Do oprostitve plačila ali vračila že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odstavka je upravičen upravljavec, ki izpolnjuje naslednje pogoje:</w:t>
      </w:r>
    </w:p>
    <w:p w14:paraId="63C0694C" w14:textId="4C51C9E2" w:rsidR="003A7434" w:rsidRPr="007C3793" w:rsidRDefault="003A7434" w:rsidP="003A7434">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ni podjetje iz tretjega odstavka tega člena,</w:t>
      </w:r>
    </w:p>
    <w:p w14:paraId="1D8F1C0D" w14:textId="48E0E39E" w:rsidR="003B1C92" w:rsidRPr="007C3793" w:rsidRDefault="003B1C92" w:rsidP="003A7434">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ni prejemnik preveč izplačane pomoči po pravilu </w:t>
      </w:r>
      <w:r w:rsidRPr="007C3793">
        <w:rPr>
          <w:rFonts w:ascii="Arial" w:eastAsia="Arial" w:hAnsi="Arial" w:cs="Arial"/>
          <w:i/>
          <w:iCs/>
          <w:sz w:val="21"/>
          <w:szCs w:val="21"/>
          <w:lang w:val="sl-SI"/>
        </w:rPr>
        <w:t xml:space="preserve">de </w:t>
      </w:r>
      <w:proofErr w:type="spellStart"/>
      <w:r w:rsidRPr="007C3793">
        <w:rPr>
          <w:rFonts w:ascii="Arial" w:eastAsia="Arial" w:hAnsi="Arial" w:cs="Arial"/>
          <w:i/>
          <w:iCs/>
          <w:sz w:val="21"/>
          <w:szCs w:val="21"/>
          <w:lang w:val="sl-SI"/>
        </w:rPr>
        <w:t>minimis</w:t>
      </w:r>
      <w:proofErr w:type="spellEnd"/>
      <w:r w:rsidRPr="007C3793">
        <w:rPr>
          <w:rFonts w:ascii="Arial" w:eastAsia="Arial" w:hAnsi="Arial" w:cs="Arial"/>
          <w:sz w:val="21"/>
          <w:szCs w:val="21"/>
          <w:lang w:val="sl-SI"/>
        </w:rPr>
        <w:t xml:space="preserve"> ali državne pomoči, kar mora izhajati iz uradne evidence ministrstva, pristojnega za finance, v času izdaje odločbe,</w:t>
      </w:r>
    </w:p>
    <w:p w14:paraId="1633E695"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na dan vložitve vloge nima neporavnanih zapadlih davčnih obveznosti in drugih denarnih nedavčnih obveznosti v skladu z zakonom, ki ureja finančno upravo, če vrednost teh zapadlih neplačanih obveznosti ne presega 50 evrov, kar mora izhajati iz uradne evidence finančne uprave, v času izdaje odločbe,</w:t>
      </w:r>
    </w:p>
    <w:p w14:paraId="60219D05"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predložil je vse obračune davčnih odtegljajev za dohodke iz delovnega razmerja za zadnji dve leti do dneva vložitve vloge, kar mora izhajati iz uradne evidence finančne uprave,</w:t>
      </w:r>
    </w:p>
    <w:p w14:paraId="0491C02E"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lastRenderedPageBreak/>
        <w:t xml:space="preserve">-        v zvezi s stroški porabe goriva, ki je predmet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po tej uredbi, do dneva vložitve vloge ni prejel nobenih drugih javnih sredstev iz občinskih, državnih, mednarodnih ali drugih javnih virov in</w:t>
      </w:r>
    </w:p>
    <w:p w14:paraId="668665BF"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ima pravnomočno dovoljenje za izpuščanje toplogrednih plinov za napravo ali ima pravnomočno dovoljenje za izpuščanje toplogrednih plinov za malo napravo (v nadaljnjem besedilu: pravnomočno dovoljenje za izpuščanje toplogrednih plinov) v skladu z zakonom, ki ureja podnebje.</w:t>
      </w:r>
    </w:p>
    <w:p w14:paraId="4CFA43B3"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Do oprostitve plačila ali vračila že plačane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prvega odstavka tega člena ni upravičeno podjetje:</w:t>
      </w:r>
    </w:p>
    <w:p w14:paraId="380418C6"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iz sektorja ribištva in ribogojstva,</w:t>
      </w:r>
    </w:p>
    <w:p w14:paraId="1037293E"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ki bi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namenilo za lažje zaprtje nekonkurenčnih premogovnikov, kakor jo določa </w:t>
      </w:r>
      <w:hyperlink r:id="rId28" w:tgtFrame="_blank" w:tooltip="to EUR-Lex" w:history="1">
        <w:r w:rsidRPr="007C3793">
          <w:rPr>
            <w:rFonts w:ascii="Arial" w:eastAsia="Arial" w:hAnsi="Arial" w:cs="Arial"/>
            <w:sz w:val="21"/>
            <w:szCs w:val="21"/>
            <w:lang w:val="sl-SI"/>
          </w:rPr>
          <w:t>Sklep Sveta št. 2010/787/EU</w:t>
        </w:r>
      </w:hyperlink>
      <w:r w:rsidRPr="007C3793">
        <w:rPr>
          <w:rFonts w:ascii="Arial" w:eastAsia="Arial" w:hAnsi="Arial" w:cs="Arial"/>
          <w:sz w:val="21"/>
          <w:szCs w:val="21"/>
          <w:lang w:val="sl-SI"/>
        </w:rPr>
        <w:t xml:space="preserve"> z dne 10. decembra 2010 o državnih pomočeh za lažje zaprtje nekonkurenčnih premogovnikov (UL L št. 336 z dne 21. 12. 2010, str. 24),</w:t>
      </w:r>
    </w:p>
    <w:p w14:paraId="2F35E3AD"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v težavah v skladu z 18. točko 2. člena </w:t>
      </w:r>
      <w:hyperlink r:id="rId29" w:tgtFrame="_blank" w:tooltip="to EUR-Lex" w:history="1">
        <w:r w:rsidRPr="007C3793">
          <w:rPr>
            <w:rFonts w:ascii="Arial" w:eastAsia="Arial" w:hAnsi="Arial" w:cs="Arial"/>
            <w:sz w:val="21"/>
            <w:szCs w:val="21"/>
            <w:lang w:val="sl-SI"/>
          </w:rPr>
          <w:t>Uredbe 651/2014/EU</w:t>
        </w:r>
      </w:hyperlink>
      <w:r w:rsidRPr="007C3793">
        <w:rPr>
          <w:rFonts w:ascii="Arial" w:eastAsia="Arial" w:hAnsi="Arial" w:cs="Arial"/>
          <w:sz w:val="21"/>
          <w:szCs w:val="21"/>
          <w:lang w:val="sl-SI"/>
        </w:rPr>
        <w:t xml:space="preserve"> ali</w:t>
      </w:r>
    </w:p>
    <w:p w14:paraId="416C2782"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ki je naslovnik neporavnanega naloga za izterjavo zaradi predhodne odločbe Evropske komisije, ki je pomoč razglasila za nezakonito in nezdružljivo s skupnim trgom.</w:t>
      </w:r>
    </w:p>
    <w:p w14:paraId="6D3480E3" w14:textId="16C50379"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Upravljavec iz drugega odstavka 9. člena in tretje alineje 1</w:t>
      </w:r>
      <w:r w:rsidR="00307A50" w:rsidRPr="007C3793">
        <w:rPr>
          <w:rFonts w:ascii="Arial" w:eastAsia="Arial" w:hAnsi="Arial" w:cs="Arial"/>
          <w:sz w:val="21"/>
          <w:szCs w:val="21"/>
          <w:lang w:val="sl-SI"/>
        </w:rPr>
        <w:t>4</w:t>
      </w:r>
      <w:r w:rsidRPr="007C3793">
        <w:rPr>
          <w:rFonts w:ascii="Arial" w:eastAsia="Arial" w:hAnsi="Arial" w:cs="Arial"/>
          <w:sz w:val="21"/>
          <w:szCs w:val="21"/>
          <w:lang w:val="sl-SI"/>
        </w:rPr>
        <w:t xml:space="preserve">. člena te uredbe mora spremljati višino državne pomoči tako, da vodi evidenco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spletni aplikaciji ministrstva, s katero izračuna višino državne pomoči v eurih. Višino državne pomoči sporoči ministrstvu vsako leto najpozneje do 31. marca tekočega leta za preteklo koledarsko leto.</w:t>
      </w:r>
    </w:p>
    <w:p w14:paraId="12417C6E" w14:textId="1F22F61A"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1</w:t>
      </w:r>
      <w:r w:rsidRPr="007C3793">
        <w:rPr>
          <w:rFonts w:ascii="Arial" w:eastAsia="Arial" w:hAnsi="Arial" w:cs="Arial"/>
          <w:b/>
          <w:bCs/>
          <w:sz w:val="21"/>
          <w:szCs w:val="21"/>
          <w:lang w:val="sl-SI"/>
        </w:rPr>
        <w:t>. člen</w:t>
      </w:r>
    </w:p>
    <w:p w14:paraId="754F3417"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(vloga za odločbo o oprostitvi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7A8E5608" w14:textId="6CAD371E"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Vloga za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se vloži pisno na obrazcu, ki je objavljen na</w:t>
      </w:r>
      <w:r w:rsidR="001861DC" w:rsidRPr="007C3793">
        <w:rPr>
          <w:rFonts w:ascii="Arial" w:eastAsia="Arial" w:hAnsi="Arial" w:cs="Arial"/>
          <w:sz w:val="21"/>
          <w:szCs w:val="21"/>
          <w:lang w:val="sl-SI"/>
        </w:rPr>
        <w:t xml:space="preserve"> </w:t>
      </w:r>
      <w:r w:rsidRPr="007C3793">
        <w:rPr>
          <w:rFonts w:ascii="Arial" w:eastAsia="Arial" w:hAnsi="Arial" w:cs="Arial"/>
          <w:sz w:val="21"/>
          <w:szCs w:val="21"/>
          <w:lang w:val="sl-SI"/>
        </w:rPr>
        <w:t>osrednjem spletnem mestu državne uprave, in vsebuje naslednje podatke:</w:t>
      </w:r>
    </w:p>
    <w:p w14:paraId="41875E87"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naslov in firmo upravljavca naprave ter lokacijo naprave,</w:t>
      </w:r>
    </w:p>
    <w:p w14:paraId="014230FF"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izjavo upravljavca o izpolnjevanju pogojev iz druge in tretje alineje tretjega odstavka prejšnjega člena in pete alineje drugega odstavka prejšnjega člena, ki ne sme biti starejša od 30 dni, in</w:t>
      </w:r>
    </w:p>
    <w:p w14:paraId="635E52D8"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dokazilo o plačilu, oprostitvi plačila ali neplačilu trošarine za rabo goriva v napravi ali mali napravi v skladu s predpisi, ki urejajo trošarine.</w:t>
      </w:r>
    </w:p>
    <w:p w14:paraId="349D08C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Upravljavec, ki ima pravnomočno dovoljenje za izpuščanje toplogrednih plinov, vloži vlogo za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prejšnjega odstavka v 30 dneh po pravnomočnosti tega dovoljenja.</w:t>
      </w:r>
    </w:p>
    <w:p w14:paraId="0765A2B8"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V skladu s prejšnjim odstavkom ravna tudi upravljavec v primeru pridobitve pravnomočne odločbe o spremembi dovoljenja za izpuščanje toplogrednih plinov zaradi spremembe upravljavca.</w:t>
      </w:r>
    </w:p>
    <w:p w14:paraId="61200EB6"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Upravljavec vloži vlogo za spremembo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najmanj 60 dni pred nameravano spremembo uporabe goriva v napravi. Vloga za spremembo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vsebuje podatke iz prvega odstavka tega člena.</w:t>
      </w:r>
    </w:p>
    <w:p w14:paraId="25E139DB" w14:textId="1B47FF51"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lastRenderedPageBreak/>
        <w:t>2</w:t>
      </w:r>
      <w:r w:rsidR="00EC6D83" w:rsidRPr="007C3793">
        <w:rPr>
          <w:rFonts w:ascii="Arial" w:eastAsia="Arial" w:hAnsi="Arial" w:cs="Arial"/>
          <w:b/>
          <w:bCs/>
          <w:sz w:val="21"/>
          <w:szCs w:val="21"/>
          <w:lang w:val="sl-SI"/>
        </w:rPr>
        <w:t>2</w:t>
      </w:r>
      <w:r w:rsidRPr="007C3793">
        <w:rPr>
          <w:rFonts w:ascii="Arial" w:eastAsia="Arial" w:hAnsi="Arial" w:cs="Arial"/>
          <w:b/>
          <w:bCs/>
          <w:sz w:val="21"/>
          <w:szCs w:val="21"/>
          <w:lang w:val="sl-SI"/>
        </w:rPr>
        <w:t>. člen</w:t>
      </w:r>
    </w:p>
    <w:p w14:paraId="4C7542F3"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(odločba o oprostitvi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49964D8D" w14:textId="341A7EEC"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Ministrstvo na podlagi vloge iz prvega odstavka prejšnjega člena in ob izpolnjevanju pogojev iz drugega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izda odločbo o oprostitvi plačila </w:t>
      </w:r>
      <w:proofErr w:type="spellStart"/>
      <w:r w:rsidRPr="007C3793">
        <w:rPr>
          <w:rFonts w:ascii="Arial" w:eastAsia="Arial" w:hAnsi="Arial" w:cs="Arial"/>
          <w:sz w:val="21"/>
          <w:szCs w:val="21"/>
          <w:lang w:val="sl-SI"/>
        </w:rPr>
        <w:t>okoljske</w:t>
      </w:r>
      <w:proofErr w:type="spellEnd"/>
      <w:r w:rsidR="00F03664" w:rsidRPr="007C3793">
        <w:rPr>
          <w:rFonts w:ascii="Arial" w:eastAsia="Arial" w:hAnsi="Arial" w:cs="Arial"/>
          <w:sz w:val="21"/>
          <w:szCs w:val="21"/>
          <w:lang w:val="sl-SI"/>
        </w:rPr>
        <w:t xml:space="preserve"> dajatve </w:t>
      </w:r>
      <w:r w:rsidRPr="007C3793">
        <w:rPr>
          <w:rFonts w:ascii="Arial" w:eastAsia="Arial" w:hAnsi="Arial" w:cs="Arial"/>
          <w:sz w:val="21"/>
          <w:szCs w:val="21"/>
          <w:lang w:val="sl-SI"/>
        </w:rPr>
        <w:t xml:space="preserve"> </w:t>
      </w:r>
      <w:r w:rsidR="00F03664" w:rsidRPr="007C3793">
        <w:rPr>
          <w:rFonts w:ascii="Arial" w:eastAsia="Arial" w:hAnsi="Arial" w:cs="Arial"/>
          <w:sz w:val="21"/>
          <w:szCs w:val="21"/>
          <w:lang w:val="sl-SI"/>
        </w:rPr>
        <w:t>za obdobje do 31. decembra 2027.</w:t>
      </w:r>
    </w:p>
    <w:p w14:paraId="2629FBEE" w14:textId="57E8FD64"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Ministrstvo v odločbi upravljavcu določi obveznost plačila vsaj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v skladu s četrtim in petim odstavkom 9. člena te uredbe.</w:t>
      </w:r>
    </w:p>
    <w:p w14:paraId="33B2ADE8"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Ministrstvo upravljavca v odločbi tudi seznani, da je prejemnik državne pomoči v višini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na podlagi sheme državne pomoči v skladu s 44. členom </w:t>
      </w:r>
      <w:hyperlink r:id="rId30" w:tgtFrame="_blank" w:tooltip="to EUR-Lex" w:history="1">
        <w:r w:rsidRPr="007C3793">
          <w:rPr>
            <w:rFonts w:ascii="Arial" w:eastAsia="Arial" w:hAnsi="Arial" w:cs="Arial"/>
            <w:sz w:val="21"/>
            <w:szCs w:val="21"/>
            <w:lang w:val="sl-SI"/>
          </w:rPr>
          <w:t>Uredbe 651/2014/EU</w:t>
        </w:r>
      </w:hyperlink>
      <w:r w:rsidRPr="007C3793">
        <w:rPr>
          <w:rFonts w:ascii="Arial" w:eastAsia="Arial" w:hAnsi="Arial" w:cs="Arial"/>
          <w:sz w:val="21"/>
          <w:szCs w:val="21"/>
          <w:lang w:val="sl-SI"/>
        </w:rPr>
        <w:t>.</w:t>
      </w:r>
    </w:p>
    <w:p w14:paraId="68C66BF4" w14:textId="7783FBEC"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(4) Upravljavec o vsaki spremembi dejstev v zvezi z izpolnjevanjem pogojev iz drugega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člena te uredbe nemudoma pisno obvesti ministrstvo, kar dokazuje s potrdilom o oddani pošiljki.</w:t>
      </w:r>
    </w:p>
    <w:p w14:paraId="1F286535"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(5) Ne glede na prejšnji odstavek upravljavec vsako leto preveri upravičenost do oprostitve plačila glede izpolnjevanja vseh pogojev za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in do konca februarja tekočega leta o tem pisno obvesti ministrstvo, kar dokazuje s potrdilom o oddani pošiljki.</w:t>
      </w:r>
    </w:p>
    <w:p w14:paraId="6BBF5581" w14:textId="1D6484EC"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3</w:t>
      </w:r>
      <w:r w:rsidRPr="007C3793">
        <w:rPr>
          <w:rFonts w:ascii="Arial" w:eastAsia="Arial" w:hAnsi="Arial" w:cs="Arial"/>
          <w:b/>
          <w:bCs/>
          <w:sz w:val="21"/>
          <w:szCs w:val="21"/>
          <w:lang w:val="sl-SI"/>
        </w:rPr>
        <w:t>. člen</w:t>
      </w:r>
    </w:p>
    <w:p w14:paraId="264018FF"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(prenehanje upravičenosti do oprostitve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040BAE1B" w14:textId="344C12B3"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(1) Upravljavec iz drugega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ni več upravičen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če:</w:t>
      </w:r>
    </w:p>
    <w:p w14:paraId="4F22EF84" w14:textId="65762302"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ne vodi evidence iz sedmega odstavka 9. člena in četrtega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člena te uredbe,</w:t>
      </w:r>
    </w:p>
    <w:p w14:paraId="0A4B6D27" w14:textId="7777777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gorivo, ki ga je nabavil brez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proda tretji osebi in v predpisanem roku ne predloži obračuna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0AA72E9D" w14:textId="0029F699"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v izjavah o izpolnjevanju pogojev iz prvega odstavka 2</w:t>
      </w:r>
      <w:r w:rsidR="006A569E" w:rsidRPr="007C3793">
        <w:rPr>
          <w:rFonts w:ascii="Arial" w:eastAsia="Arial" w:hAnsi="Arial" w:cs="Arial"/>
          <w:sz w:val="21"/>
          <w:szCs w:val="21"/>
          <w:lang w:val="sl-SI"/>
        </w:rPr>
        <w:t>1</w:t>
      </w:r>
      <w:r w:rsidRPr="007C3793">
        <w:rPr>
          <w:rFonts w:ascii="Arial" w:eastAsia="Arial" w:hAnsi="Arial" w:cs="Arial"/>
          <w:sz w:val="21"/>
          <w:szCs w:val="21"/>
          <w:lang w:val="sl-SI"/>
        </w:rPr>
        <w:t>. člena te uredbe navede nepopolne, netočne ali napačne podatke, ali</w:t>
      </w:r>
    </w:p>
    <w:p w14:paraId="4AB3EE6A" w14:textId="64E5EA27" w:rsidR="003B1C92" w:rsidRPr="007C3793" w:rsidRDefault="003B1C92" w:rsidP="003B1C92">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ne izpolnjuje več pogojev iz drugega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člena te uredbe ali obveznosti iz petega odstavka prejšnjega člena.</w:t>
      </w:r>
    </w:p>
    <w:p w14:paraId="73CE26E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Ministrstvo v primeru iz prejšnjega odstavka izda odločbo, s katero ugotovi, kdaj so nastopili razlogi za prenehanje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46B685CA"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(3) Upravljavec iz prvega odstavka tega člena od pravnomočnosti odločbe o prenehanju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ni več upravičen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6337808E" w14:textId="442B898B"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(4) Upravljavec, ki mu je odločba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prenehala veljati na podlagi prvega odstavka tega člena, ima v primeru ponovnega izpolnjevanja pogojev iz drugega odstavka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pravico do pridobitve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naslednjem koledarskem letu, razen, če je bilo ugotovljeno, da je v izjavah o izpolnjevanju pogojev iz prvega odstavka 2</w:t>
      </w:r>
      <w:r w:rsidR="006A569E" w:rsidRPr="007C3793">
        <w:rPr>
          <w:rFonts w:ascii="Arial" w:eastAsia="Arial" w:hAnsi="Arial" w:cs="Arial"/>
          <w:sz w:val="21"/>
          <w:szCs w:val="21"/>
          <w:lang w:val="sl-SI"/>
        </w:rPr>
        <w:t>1</w:t>
      </w:r>
      <w:r w:rsidRPr="007C3793">
        <w:rPr>
          <w:rFonts w:ascii="Arial" w:eastAsia="Arial" w:hAnsi="Arial" w:cs="Arial"/>
          <w:sz w:val="21"/>
          <w:szCs w:val="21"/>
          <w:lang w:val="sl-SI"/>
        </w:rPr>
        <w:t xml:space="preserve">. člena </w:t>
      </w:r>
      <w:r w:rsidR="00176156" w:rsidRPr="007C3793">
        <w:rPr>
          <w:rFonts w:ascii="Arial" w:eastAsia="Arial" w:hAnsi="Arial" w:cs="Arial"/>
          <w:sz w:val="21"/>
          <w:szCs w:val="21"/>
          <w:lang w:val="sl-SI"/>
        </w:rPr>
        <w:t xml:space="preserve">te uredbe </w:t>
      </w:r>
      <w:r w:rsidRPr="007C3793">
        <w:rPr>
          <w:rFonts w:ascii="Arial" w:eastAsia="Arial" w:hAnsi="Arial" w:cs="Arial"/>
          <w:sz w:val="21"/>
          <w:szCs w:val="21"/>
          <w:lang w:val="sl-SI"/>
        </w:rPr>
        <w:t>navajal nepopolne, netočne ali napačne podatke.</w:t>
      </w:r>
    </w:p>
    <w:p w14:paraId="3EC3A8FD" w14:textId="77777777" w:rsidR="00892CEE" w:rsidRPr="007C3793" w:rsidRDefault="00892CEE" w:rsidP="003B1C92">
      <w:pPr>
        <w:pStyle w:val="zamik"/>
        <w:spacing w:before="210" w:after="210"/>
        <w:jc w:val="both"/>
        <w:rPr>
          <w:rFonts w:ascii="Arial" w:eastAsia="Arial" w:hAnsi="Arial" w:cs="Arial"/>
          <w:sz w:val="21"/>
          <w:szCs w:val="21"/>
          <w:lang w:val="sl-SI"/>
        </w:rPr>
      </w:pPr>
    </w:p>
    <w:p w14:paraId="4787B1F5" w14:textId="77777777" w:rsidR="00892CEE" w:rsidRPr="007C3793" w:rsidRDefault="00892CEE" w:rsidP="003B1C92">
      <w:pPr>
        <w:pStyle w:val="zamik"/>
        <w:spacing w:before="210" w:after="210"/>
        <w:jc w:val="both"/>
        <w:rPr>
          <w:rFonts w:ascii="Arial" w:eastAsia="Arial" w:hAnsi="Arial" w:cs="Arial"/>
          <w:sz w:val="21"/>
          <w:szCs w:val="21"/>
          <w:lang w:val="sl-SI"/>
        </w:rPr>
      </w:pPr>
    </w:p>
    <w:p w14:paraId="634BB02F" w14:textId="55486D7D"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lastRenderedPageBreak/>
        <w:t>2</w:t>
      </w:r>
      <w:r w:rsidR="00EC6D83" w:rsidRPr="007C3793">
        <w:rPr>
          <w:rFonts w:ascii="Arial" w:eastAsia="Arial" w:hAnsi="Arial" w:cs="Arial"/>
          <w:b/>
          <w:bCs/>
          <w:sz w:val="21"/>
          <w:szCs w:val="21"/>
          <w:lang w:val="sl-SI"/>
        </w:rPr>
        <w:t>4</w:t>
      </w:r>
      <w:r w:rsidRPr="007C3793">
        <w:rPr>
          <w:rFonts w:ascii="Arial" w:eastAsia="Arial" w:hAnsi="Arial" w:cs="Arial"/>
          <w:b/>
          <w:bCs/>
          <w:sz w:val="21"/>
          <w:szCs w:val="21"/>
          <w:lang w:val="sl-SI"/>
        </w:rPr>
        <w:t>. člen</w:t>
      </w:r>
    </w:p>
    <w:p w14:paraId="69B2EACA"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 xml:space="preserve">(odmera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 v primeru prenehanja upravičenosti do oprostitve plačila </w:t>
      </w:r>
      <w:proofErr w:type="spellStart"/>
      <w:r w:rsidRPr="007C3793">
        <w:rPr>
          <w:rFonts w:ascii="Arial" w:eastAsia="Arial" w:hAnsi="Arial" w:cs="Arial"/>
          <w:b/>
          <w:bCs/>
          <w:sz w:val="21"/>
          <w:szCs w:val="21"/>
          <w:lang w:val="sl-SI"/>
        </w:rPr>
        <w:t>okoljske</w:t>
      </w:r>
      <w:proofErr w:type="spellEnd"/>
      <w:r w:rsidRPr="007C3793">
        <w:rPr>
          <w:rFonts w:ascii="Arial" w:eastAsia="Arial" w:hAnsi="Arial" w:cs="Arial"/>
          <w:b/>
          <w:bCs/>
          <w:sz w:val="21"/>
          <w:szCs w:val="21"/>
          <w:lang w:val="sl-SI"/>
        </w:rPr>
        <w:t xml:space="preserve"> dajatve)</w:t>
      </w:r>
    </w:p>
    <w:p w14:paraId="0FE640EB"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(1) Upravljavcu naprave, ki mu je bila izdana ugotovitvena odločba o prenehanju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drugega odstavka prejšnjega člena, nastane obveznost za obračun in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 dnem pravnomočnosti te odločbe.</w:t>
      </w:r>
    </w:p>
    <w:p w14:paraId="0F5542AD"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(2) Finančna uprava odmeri obveznost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za gorivo, ki je bilo nabavljeno ali uporabljeno v obdobju, ko nastopi razlog, na podlagi katerega upravičenost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preneha, pa vse do dneva pravnomočnosti ugotovitvene odločbe o prenehanju upravičenosti do oprostitve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oziroma za gorivo na zalogi na dan izdaje odločbe.</w:t>
      </w:r>
    </w:p>
    <w:p w14:paraId="54EBAF61" w14:textId="77777777"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(3) </w:t>
      </w:r>
      <w:proofErr w:type="spellStart"/>
      <w:r w:rsidRPr="007C3793">
        <w:rPr>
          <w:rFonts w:ascii="Arial" w:eastAsia="Arial" w:hAnsi="Arial" w:cs="Arial"/>
          <w:sz w:val="21"/>
          <w:szCs w:val="21"/>
          <w:lang w:val="sl-SI"/>
        </w:rPr>
        <w:t>Okoljska</w:t>
      </w:r>
      <w:proofErr w:type="spellEnd"/>
      <w:r w:rsidRPr="007C3793">
        <w:rPr>
          <w:rFonts w:ascii="Arial" w:eastAsia="Arial" w:hAnsi="Arial" w:cs="Arial"/>
          <w:sz w:val="21"/>
          <w:szCs w:val="21"/>
          <w:lang w:val="sl-SI"/>
        </w:rPr>
        <w:t xml:space="preserve"> dajatev se odmeri v znesku na enoto obremenitve zraka z emisijo ogljikovega dioksida, ki je veljala na dan pravnomočnosti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w:t>
      </w:r>
    </w:p>
    <w:p w14:paraId="70B3EF7B" w14:textId="77777777" w:rsidR="003B1C92" w:rsidRPr="007C3793" w:rsidRDefault="003B1C92" w:rsidP="003B1C92">
      <w:pPr>
        <w:pStyle w:val="center"/>
        <w:pBdr>
          <w:top w:val="none" w:sz="0" w:space="24" w:color="auto"/>
        </w:pBdr>
        <w:spacing w:before="210" w:after="210"/>
        <w:rPr>
          <w:rFonts w:ascii="Arial" w:eastAsia="Arial" w:hAnsi="Arial" w:cs="Arial"/>
          <w:caps/>
          <w:sz w:val="21"/>
          <w:szCs w:val="21"/>
          <w:lang w:val="sl-SI"/>
        </w:rPr>
      </w:pPr>
      <w:r w:rsidRPr="007C3793">
        <w:rPr>
          <w:rFonts w:ascii="Arial" w:eastAsia="Arial" w:hAnsi="Arial" w:cs="Arial"/>
          <w:caps/>
          <w:sz w:val="21"/>
          <w:szCs w:val="21"/>
          <w:lang w:val="sl-SI"/>
        </w:rPr>
        <w:t>II. NADZOR</w:t>
      </w:r>
    </w:p>
    <w:p w14:paraId="41F73A52" w14:textId="569D4600"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5</w:t>
      </w:r>
      <w:r w:rsidRPr="007C3793">
        <w:rPr>
          <w:rFonts w:ascii="Arial" w:eastAsia="Arial" w:hAnsi="Arial" w:cs="Arial"/>
          <w:b/>
          <w:bCs/>
          <w:sz w:val="21"/>
          <w:szCs w:val="21"/>
          <w:lang w:val="sl-SI"/>
        </w:rPr>
        <w:t>. člen</w:t>
      </w:r>
    </w:p>
    <w:p w14:paraId="44852059" w14:textId="77777777" w:rsidR="003B1C92" w:rsidRPr="007C3793" w:rsidRDefault="003B1C92" w:rsidP="003B1C92">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(nadzor)</w:t>
      </w:r>
    </w:p>
    <w:p w14:paraId="4236D7E4" w14:textId="50F79F98" w:rsidR="003B1C92" w:rsidRPr="007C3793" w:rsidRDefault="003B1C92" w:rsidP="003B1C92">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Nadzor nad izvajanjem določb te uredbe opravlja finančna uprava, razen določb 1</w:t>
      </w:r>
      <w:r w:rsidR="006A569E" w:rsidRPr="007C3793">
        <w:rPr>
          <w:rFonts w:ascii="Arial" w:eastAsia="Arial" w:hAnsi="Arial" w:cs="Arial"/>
          <w:sz w:val="21"/>
          <w:szCs w:val="21"/>
          <w:lang w:val="sl-SI"/>
        </w:rPr>
        <w:t>8</w:t>
      </w:r>
      <w:r w:rsidRPr="007C3793">
        <w:rPr>
          <w:rFonts w:ascii="Arial" w:eastAsia="Arial" w:hAnsi="Arial" w:cs="Arial"/>
          <w:sz w:val="21"/>
          <w:szCs w:val="21"/>
          <w:lang w:val="sl-SI"/>
        </w:rPr>
        <w:t>., 2</w:t>
      </w:r>
      <w:r w:rsidR="006A569E" w:rsidRPr="007C3793">
        <w:rPr>
          <w:rFonts w:ascii="Arial" w:eastAsia="Arial" w:hAnsi="Arial" w:cs="Arial"/>
          <w:sz w:val="21"/>
          <w:szCs w:val="21"/>
          <w:lang w:val="sl-SI"/>
        </w:rPr>
        <w:t>0</w:t>
      </w:r>
      <w:r w:rsidRPr="007C3793">
        <w:rPr>
          <w:rFonts w:ascii="Arial" w:eastAsia="Arial" w:hAnsi="Arial" w:cs="Arial"/>
          <w:sz w:val="21"/>
          <w:szCs w:val="21"/>
          <w:lang w:val="sl-SI"/>
        </w:rPr>
        <w:t>., 2</w:t>
      </w:r>
      <w:r w:rsidR="006A569E" w:rsidRPr="007C3793">
        <w:rPr>
          <w:rFonts w:ascii="Arial" w:eastAsia="Arial" w:hAnsi="Arial" w:cs="Arial"/>
          <w:sz w:val="21"/>
          <w:szCs w:val="21"/>
          <w:lang w:val="sl-SI"/>
        </w:rPr>
        <w:t>1</w:t>
      </w:r>
      <w:r w:rsidRPr="007C3793">
        <w:rPr>
          <w:rFonts w:ascii="Arial" w:eastAsia="Arial" w:hAnsi="Arial" w:cs="Arial"/>
          <w:sz w:val="21"/>
          <w:szCs w:val="21"/>
          <w:lang w:val="sl-SI"/>
        </w:rPr>
        <w:t>., 2</w:t>
      </w:r>
      <w:r w:rsidR="006A569E" w:rsidRPr="007C3793">
        <w:rPr>
          <w:rFonts w:ascii="Arial" w:eastAsia="Arial" w:hAnsi="Arial" w:cs="Arial"/>
          <w:sz w:val="21"/>
          <w:szCs w:val="21"/>
          <w:lang w:val="sl-SI"/>
        </w:rPr>
        <w:t>2</w:t>
      </w:r>
      <w:r w:rsidRPr="007C3793">
        <w:rPr>
          <w:rFonts w:ascii="Arial" w:eastAsia="Arial" w:hAnsi="Arial" w:cs="Arial"/>
          <w:sz w:val="21"/>
          <w:szCs w:val="21"/>
          <w:lang w:val="sl-SI"/>
        </w:rPr>
        <w:t>. in 2</w:t>
      </w:r>
      <w:r w:rsidR="006A569E" w:rsidRPr="007C3793">
        <w:rPr>
          <w:rFonts w:ascii="Arial" w:eastAsia="Arial" w:hAnsi="Arial" w:cs="Arial"/>
          <w:sz w:val="21"/>
          <w:szCs w:val="21"/>
          <w:lang w:val="sl-SI"/>
        </w:rPr>
        <w:t>3</w:t>
      </w:r>
      <w:r w:rsidRPr="007C3793">
        <w:rPr>
          <w:rFonts w:ascii="Arial" w:eastAsia="Arial" w:hAnsi="Arial" w:cs="Arial"/>
          <w:sz w:val="21"/>
          <w:szCs w:val="21"/>
          <w:lang w:val="sl-SI"/>
        </w:rPr>
        <w:t>. člena te uredbe, nadzor katerih opravlja ministrstvo.</w:t>
      </w:r>
    </w:p>
    <w:p w14:paraId="6E2F4D4C" w14:textId="77777777" w:rsidR="00967473" w:rsidRPr="007C3793" w:rsidRDefault="00967473" w:rsidP="00967473">
      <w:pPr>
        <w:pStyle w:val="center"/>
        <w:pBdr>
          <w:top w:val="none" w:sz="0" w:space="24" w:color="auto"/>
        </w:pBdr>
        <w:spacing w:before="210" w:after="210"/>
        <w:rPr>
          <w:rFonts w:ascii="Arial" w:eastAsia="Arial" w:hAnsi="Arial" w:cs="Arial"/>
          <w:caps/>
          <w:sz w:val="21"/>
          <w:szCs w:val="21"/>
          <w:lang w:val="sl-SI"/>
        </w:rPr>
      </w:pPr>
      <w:r w:rsidRPr="007C3793">
        <w:rPr>
          <w:rFonts w:ascii="Arial" w:eastAsia="Arial" w:hAnsi="Arial" w:cs="Arial"/>
          <w:caps/>
          <w:sz w:val="21"/>
          <w:szCs w:val="21"/>
          <w:lang w:val="sl-SI"/>
        </w:rPr>
        <w:t>III. KAZENSKE DOLOČBE</w:t>
      </w:r>
    </w:p>
    <w:p w14:paraId="27B545BC" w14:textId="46B27D75" w:rsidR="00967473" w:rsidRPr="007C3793" w:rsidRDefault="00967473" w:rsidP="00967473">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6</w:t>
      </w:r>
      <w:r w:rsidRPr="007C3793">
        <w:rPr>
          <w:rFonts w:ascii="Arial" w:eastAsia="Arial" w:hAnsi="Arial" w:cs="Arial"/>
          <w:b/>
          <w:bCs/>
          <w:sz w:val="21"/>
          <w:szCs w:val="21"/>
          <w:lang w:val="sl-SI"/>
        </w:rPr>
        <w:t>. člen</w:t>
      </w:r>
    </w:p>
    <w:p w14:paraId="70411124" w14:textId="77777777" w:rsidR="00967473" w:rsidRPr="007C3793" w:rsidRDefault="00967473" w:rsidP="00967473">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(prekrški)</w:t>
      </w:r>
    </w:p>
    <w:p w14:paraId="0B3B75BC" w14:textId="77777777" w:rsidR="00967473" w:rsidRPr="007C3793" w:rsidRDefault="00967473" w:rsidP="00967473">
      <w:pPr>
        <w:pStyle w:val="zamik"/>
        <w:spacing w:before="210" w:after="210"/>
        <w:jc w:val="both"/>
        <w:rPr>
          <w:rFonts w:eastAsia="Arial"/>
          <w:lang w:val="sl-SI"/>
        </w:rPr>
      </w:pPr>
      <w:r w:rsidRPr="007C3793">
        <w:rPr>
          <w:rFonts w:ascii="Arial" w:eastAsia="Arial" w:hAnsi="Arial" w:cs="Arial"/>
          <w:sz w:val="21"/>
          <w:szCs w:val="21"/>
          <w:lang w:val="sl-SI"/>
        </w:rPr>
        <w:t>(1) Z globo od 4.000 eurov do 40.000 eurov se kaznuje pravna oseba, samostojni podjetnik posameznik ali posameznik, ki samostojno opravlja dejavnost, če:</w:t>
      </w:r>
    </w:p>
    <w:p w14:paraId="03207741" w14:textId="05336897"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in zavezanec iz 1</w:t>
      </w:r>
      <w:r w:rsidR="00461902" w:rsidRPr="007C3793">
        <w:rPr>
          <w:rFonts w:ascii="Arial" w:eastAsia="Arial" w:hAnsi="Arial" w:cs="Arial"/>
          <w:sz w:val="21"/>
          <w:szCs w:val="21"/>
          <w:lang w:val="sl-SI"/>
        </w:rPr>
        <w:t>0</w:t>
      </w:r>
      <w:r w:rsidRPr="007C3793">
        <w:rPr>
          <w:rFonts w:ascii="Arial" w:eastAsia="Arial" w:hAnsi="Arial" w:cs="Arial"/>
          <w:sz w:val="21"/>
          <w:szCs w:val="21"/>
          <w:lang w:val="sl-SI"/>
        </w:rPr>
        <w:t xml:space="preserve">. člena te uredbe ne prijavi finančni upravi, kdaj se dejavnost, zaradi katere je zavezana obračunavati in plačevati </w:t>
      </w:r>
      <w:proofErr w:type="spellStart"/>
      <w:r w:rsidRPr="007C3793">
        <w:rPr>
          <w:rFonts w:ascii="Arial" w:eastAsia="Arial" w:hAnsi="Arial" w:cs="Arial"/>
          <w:sz w:val="21"/>
          <w:szCs w:val="21"/>
          <w:lang w:val="sl-SI"/>
        </w:rPr>
        <w:t>okoljsko</w:t>
      </w:r>
      <w:proofErr w:type="spellEnd"/>
      <w:r w:rsidRPr="007C3793">
        <w:rPr>
          <w:rFonts w:ascii="Arial" w:eastAsia="Arial" w:hAnsi="Arial" w:cs="Arial"/>
          <w:sz w:val="21"/>
          <w:szCs w:val="21"/>
          <w:lang w:val="sl-SI"/>
        </w:rPr>
        <w:t xml:space="preserve"> dajatev, začne, spremeni ali preneha (</w:t>
      </w:r>
      <w:r w:rsidR="00D75500" w:rsidRPr="007C3793">
        <w:rPr>
          <w:rFonts w:ascii="Arial" w:eastAsia="Arial" w:hAnsi="Arial" w:cs="Arial"/>
          <w:sz w:val="21"/>
          <w:szCs w:val="21"/>
          <w:lang w:val="sl-SI"/>
        </w:rPr>
        <w:t>5</w:t>
      </w:r>
      <w:r w:rsidRPr="007C3793">
        <w:rPr>
          <w:rFonts w:ascii="Arial" w:eastAsia="Arial" w:hAnsi="Arial" w:cs="Arial"/>
          <w:sz w:val="21"/>
          <w:szCs w:val="21"/>
          <w:lang w:val="sl-SI"/>
        </w:rPr>
        <w:t>. člen te uredbe);</w:t>
      </w:r>
    </w:p>
    <w:p w14:paraId="0F8BB6CF" w14:textId="20401CA2"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w:t>
      </w:r>
      <w:r w:rsidR="00D51A4A" w:rsidRPr="007C3793">
        <w:rPr>
          <w:rFonts w:ascii="Arial" w:eastAsia="Arial" w:hAnsi="Arial" w:cs="Arial"/>
          <w:sz w:val="21"/>
          <w:szCs w:val="21"/>
          <w:lang w:val="sl-SI"/>
        </w:rPr>
        <w:t xml:space="preserve"> </w:t>
      </w:r>
      <w:r w:rsidRPr="007C3793">
        <w:rPr>
          <w:rFonts w:ascii="Arial" w:eastAsia="Arial" w:hAnsi="Arial" w:cs="Arial"/>
          <w:sz w:val="21"/>
          <w:szCs w:val="21"/>
          <w:lang w:val="sl-SI"/>
        </w:rPr>
        <w:t xml:space="preserve">ne predloži obračuna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finančni upravi do 25. dneva v mesecu po poteku meseca, za katerega je nastala obveznost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(tretji odstavek 1</w:t>
      </w:r>
      <w:r w:rsidR="00461902" w:rsidRPr="007C3793">
        <w:rPr>
          <w:rFonts w:ascii="Arial" w:eastAsia="Arial" w:hAnsi="Arial" w:cs="Arial"/>
          <w:sz w:val="21"/>
          <w:szCs w:val="21"/>
          <w:lang w:val="sl-SI"/>
        </w:rPr>
        <w:t>2</w:t>
      </w:r>
      <w:r w:rsidRPr="007C3793">
        <w:rPr>
          <w:rFonts w:ascii="Arial" w:eastAsia="Arial" w:hAnsi="Arial" w:cs="Arial"/>
          <w:sz w:val="21"/>
          <w:szCs w:val="21"/>
          <w:lang w:val="sl-SI"/>
        </w:rPr>
        <w:t>. člena te uredbe);</w:t>
      </w:r>
    </w:p>
    <w:p w14:paraId="7DF0CD88" w14:textId="56973A08"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ne predloži podatkov, ki so potrebni za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če predloži neresnične podatke (četrti odstavek 1</w:t>
      </w:r>
      <w:r w:rsidR="00461902" w:rsidRPr="007C3793">
        <w:rPr>
          <w:rFonts w:ascii="Arial" w:eastAsia="Arial" w:hAnsi="Arial" w:cs="Arial"/>
          <w:sz w:val="21"/>
          <w:szCs w:val="21"/>
          <w:lang w:val="sl-SI"/>
        </w:rPr>
        <w:t>2</w:t>
      </w:r>
      <w:r w:rsidRPr="007C3793">
        <w:rPr>
          <w:rFonts w:ascii="Arial" w:eastAsia="Arial" w:hAnsi="Arial" w:cs="Arial"/>
          <w:sz w:val="21"/>
          <w:szCs w:val="21"/>
          <w:lang w:val="sl-SI"/>
        </w:rPr>
        <w:t>. člena te uredbe);</w:t>
      </w:r>
    </w:p>
    <w:p w14:paraId="1A09E34E" w14:textId="029A342E"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ne plača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oziroma je ne plača v predpisanem roku (šesti odstavek 1</w:t>
      </w:r>
      <w:r w:rsidR="00461902" w:rsidRPr="007C3793">
        <w:rPr>
          <w:rFonts w:ascii="Arial" w:eastAsia="Arial" w:hAnsi="Arial" w:cs="Arial"/>
          <w:sz w:val="21"/>
          <w:szCs w:val="21"/>
          <w:lang w:val="sl-SI"/>
        </w:rPr>
        <w:t>2</w:t>
      </w:r>
      <w:r w:rsidRPr="007C3793">
        <w:rPr>
          <w:rFonts w:ascii="Arial" w:eastAsia="Arial" w:hAnsi="Arial" w:cs="Arial"/>
          <w:sz w:val="21"/>
          <w:szCs w:val="21"/>
          <w:lang w:val="sl-SI"/>
        </w:rPr>
        <w:t>. člena te uredbe );</w:t>
      </w:r>
    </w:p>
    <w:p w14:paraId="0861D56C" w14:textId="70D07212"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lastRenderedPageBreak/>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gorivo proda osebam, ki imajo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imetniku dovoljenja za oproščeno rabo energentov, oziroma ga uporabi sam, če gre za osebo, ki ima pravnomočno odločbo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dovoljenje za oproščeno rabo energentov in finančni upravi ne predloži mesečnega pregleda prodaje goriva do 25. dneva v mesecu po poteku meseca, v katerem je gorivo prodal (sedmi odstavek 1</w:t>
      </w:r>
      <w:r w:rsidR="00461902" w:rsidRPr="007C3793">
        <w:rPr>
          <w:rFonts w:ascii="Arial" w:eastAsia="Arial" w:hAnsi="Arial" w:cs="Arial"/>
          <w:sz w:val="21"/>
          <w:szCs w:val="21"/>
          <w:lang w:val="sl-SI"/>
        </w:rPr>
        <w:t>2</w:t>
      </w:r>
      <w:r w:rsidRPr="007C3793">
        <w:rPr>
          <w:rFonts w:ascii="Arial" w:eastAsia="Arial" w:hAnsi="Arial" w:cs="Arial"/>
          <w:sz w:val="21"/>
          <w:szCs w:val="21"/>
          <w:lang w:val="sl-SI"/>
        </w:rPr>
        <w:t>. člena te uredbe);</w:t>
      </w:r>
    </w:p>
    <w:p w14:paraId="2C45388C" w14:textId="45E3BE53"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kot zavezanec iz 1</w:t>
      </w:r>
      <w:r w:rsidR="00C701ED" w:rsidRPr="007C3793">
        <w:rPr>
          <w:rFonts w:ascii="Arial" w:eastAsia="Arial" w:hAnsi="Arial" w:cs="Arial"/>
          <w:sz w:val="21"/>
          <w:szCs w:val="21"/>
          <w:lang w:val="sl-SI"/>
        </w:rPr>
        <w:t>0</w:t>
      </w:r>
      <w:r w:rsidRPr="007C3793">
        <w:rPr>
          <w:rFonts w:ascii="Arial" w:eastAsia="Arial" w:hAnsi="Arial" w:cs="Arial"/>
          <w:sz w:val="21"/>
          <w:szCs w:val="21"/>
          <w:lang w:val="sl-SI"/>
        </w:rPr>
        <w:t>. člena te uredbe ne predloži obračuna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finančni upravi do 25. dneva v mesecu po poteku meseca, za katerega je nastala obveznost za plačilo najnižje ravni obdavčitve v Uniji</w:t>
      </w:r>
      <w:r w:rsidR="004E07D2" w:rsidRPr="007C3793">
        <w:rPr>
          <w:rFonts w:ascii="Arial" w:eastAsia="Arial" w:hAnsi="Arial" w:cs="Arial"/>
          <w:sz w:val="21"/>
          <w:szCs w:val="21"/>
          <w:lang w:val="sl-SI"/>
        </w:rPr>
        <w:t xml:space="preserve"> </w:t>
      </w:r>
      <w:r w:rsidRPr="007C3793">
        <w:rPr>
          <w:rFonts w:ascii="Arial" w:eastAsia="Arial" w:hAnsi="Arial" w:cs="Arial"/>
          <w:sz w:val="21"/>
          <w:szCs w:val="21"/>
          <w:lang w:val="sl-SI"/>
        </w:rPr>
        <w:t>(četrti odstavek 1</w:t>
      </w:r>
      <w:r w:rsidR="00C701ED" w:rsidRPr="007C3793">
        <w:rPr>
          <w:rFonts w:ascii="Arial" w:eastAsia="Arial" w:hAnsi="Arial" w:cs="Arial"/>
          <w:sz w:val="21"/>
          <w:szCs w:val="21"/>
          <w:lang w:val="sl-SI"/>
        </w:rPr>
        <w:t>3</w:t>
      </w:r>
      <w:r w:rsidRPr="007C3793">
        <w:rPr>
          <w:rFonts w:ascii="Arial" w:eastAsia="Arial" w:hAnsi="Arial" w:cs="Arial"/>
          <w:sz w:val="21"/>
          <w:szCs w:val="21"/>
          <w:lang w:val="sl-SI"/>
        </w:rPr>
        <w:t>. člena te uredbe);</w:t>
      </w:r>
    </w:p>
    <w:p w14:paraId="7697220E" w14:textId="7A206B80"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kot zavezanec iz 1</w:t>
      </w:r>
      <w:r w:rsidR="00C701ED" w:rsidRPr="007C3793">
        <w:rPr>
          <w:rFonts w:ascii="Arial" w:eastAsia="Arial" w:hAnsi="Arial" w:cs="Arial"/>
          <w:sz w:val="21"/>
          <w:szCs w:val="21"/>
          <w:lang w:val="sl-SI"/>
        </w:rPr>
        <w:t>0</w:t>
      </w:r>
      <w:r w:rsidRPr="007C3793">
        <w:rPr>
          <w:rFonts w:ascii="Arial" w:eastAsia="Arial" w:hAnsi="Arial" w:cs="Arial"/>
          <w:sz w:val="21"/>
          <w:szCs w:val="21"/>
          <w:lang w:val="sl-SI"/>
        </w:rPr>
        <w:t>. člena te uredbe ne plača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oziroma je ne plača v predpisanem roku (sedmi odstavek 1</w:t>
      </w:r>
      <w:r w:rsidR="00C701ED" w:rsidRPr="007C3793">
        <w:rPr>
          <w:rFonts w:ascii="Arial" w:eastAsia="Arial" w:hAnsi="Arial" w:cs="Arial"/>
          <w:sz w:val="21"/>
          <w:szCs w:val="21"/>
          <w:lang w:val="sl-SI"/>
        </w:rPr>
        <w:t>3</w:t>
      </w:r>
      <w:r w:rsidRPr="007C3793">
        <w:rPr>
          <w:rFonts w:ascii="Arial" w:eastAsia="Arial" w:hAnsi="Arial" w:cs="Arial"/>
          <w:sz w:val="21"/>
          <w:szCs w:val="21"/>
          <w:lang w:val="sl-SI"/>
        </w:rPr>
        <w:t>. člena te uredbe);</w:t>
      </w:r>
    </w:p>
    <w:p w14:paraId="1F027311" w14:textId="64F71A83"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kot oseba iz 1</w:t>
      </w:r>
      <w:r w:rsidR="00C701ED" w:rsidRPr="007C3793">
        <w:rPr>
          <w:rFonts w:ascii="Arial" w:eastAsia="Arial" w:hAnsi="Arial" w:cs="Arial"/>
          <w:sz w:val="21"/>
          <w:szCs w:val="21"/>
          <w:lang w:val="sl-SI"/>
        </w:rPr>
        <w:t>4</w:t>
      </w:r>
      <w:r w:rsidRPr="007C3793">
        <w:rPr>
          <w:rFonts w:ascii="Arial" w:eastAsia="Arial" w:hAnsi="Arial" w:cs="Arial"/>
          <w:sz w:val="21"/>
          <w:szCs w:val="21"/>
          <w:lang w:val="sl-SI"/>
        </w:rPr>
        <w:t>. člena ali prvega odstavka 1</w:t>
      </w:r>
      <w:r w:rsidR="00C701ED" w:rsidRPr="007C3793">
        <w:rPr>
          <w:rFonts w:ascii="Arial" w:eastAsia="Arial" w:hAnsi="Arial" w:cs="Arial"/>
          <w:sz w:val="21"/>
          <w:szCs w:val="21"/>
          <w:lang w:val="sl-SI"/>
        </w:rPr>
        <w:t>6</w:t>
      </w:r>
      <w:r w:rsidRPr="007C3793">
        <w:rPr>
          <w:rFonts w:ascii="Arial" w:eastAsia="Arial" w:hAnsi="Arial" w:cs="Arial"/>
          <w:sz w:val="21"/>
          <w:szCs w:val="21"/>
          <w:lang w:val="sl-SI"/>
        </w:rPr>
        <w:t xml:space="preserve">. člena te uredbe na zahtevku za vračilo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ali najnižje ravni obdavčitve v Uniji</w:t>
      </w:r>
      <w:r w:rsidR="0084196E" w:rsidRPr="007C3793">
        <w:rPr>
          <w:rFonts w:ascii="Arial" w:eastAsia="Arial" w:hAnsi="Arial" w:cs="Arial"/>
          <w:sz w:val="21"/>
          <w:szCs w:val="21"/>
          <w:lang w:val="sl-SI"/>
        </w:rPr>
        <w:t xml:space="preserve"> </w:t>
      </w:r>
      <w:r w:rsidRPr="007C3793">
        <w:rPr>
          <w:rFonts w:ascii="Arial" w:eastAsia="Arial" w:hAnsi="Arial" w:cs="Arial"/>
          <w:sz w:val="21"/>
          <w:szCs w:val="21"/>
          <w:lang w:val="sl-SI"/>
        </w:rPr>
        <w:t>predloži neresnične podatke.</w:t>
      </w:r>
    </w:p>
    <w:p w14:paraId="3C050FF1" w14:textId="6413731A"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w:t>
      </w:r>
      <w:r w:rsidRPr="007C3793">
        <w:rPr>
          <w:rFonts w:ascii="Arial" w:hAnsi="Arial" w:cs="Arial"/>
          <w:sz w:val="21"/>
          <w:szCs w:val="21"/>
          <w:lang w:val="sl-SI"/>
        </w:rPr>
        <w:t xml:space="preserve">kot zavezanec za plačilo </w:t>
      </w:r>
      <w:proofErr w:type="spellStart"/>
      <w:r w:rsidRPr="007C3793">
        <w:rPr>
          <w:rFonts w:ascii="Arial" w:hAnsi="Arial" w:cs="Arial"/>
          <w:sz w:val="21"/>
          <w:szCs w:val="21"/>
          <w:lang w:val="sl-SI"/>
        </w:rPr>
        <w:t>okoljske</w:t>
      </w:r>
      <w:proofErr w:type="spellEnd"/>
      <w:r w:rsidRPr="007C3793">
        <w:rPr>
          <w:rFonts w:ascii="Arial" w:hAnsi="Arial" w:cs="Arial"/>
          <w:sz w:val="21"/>
          <w:szCs w:val="21"/>
          <w:lang w:val="sl-SI"/>
        </w:rPr>
        <w:t xml:space="preserve"> dajatve v skladu z zakonom, ki ureja podnebje, ki je na seznamu iz </w:t>
      </w:r>
      <w:r w:rsidR="00D75500" w:rsidRPr="007C3793">
        <w:rPr>
          <w:rFonts w:ascii="Arial" w:hAnsi="Arial" w:cs="Arial"/>
          <w:sz w:val="21"/>
          <w:szCs w:val="21"/>
          <w:lang w:val="sl-SI"/>
        </w:rPr>
        <w:t>6</w:t>
      </w:r>
      <w:r w:rsidRPr="007C3793">
        <w:rPr>
          <w:rFonts w:ascii="Arial" w:hAnsi="Arial" w:cs="Arial"/>
          <w:sz w:val="21"/>
          <w:szCs w:val="21"/>
          <w:lang w:val="sl-SI"/>
        </w:rPr>
        <w:t xml:space="preserve">. člena te uredbe, do 25. aprila tekočega leta za preteklo leto ne predloži letnega obračuna </w:t>
      </w:r>
      <w:proofErr w:type="spellStart"/>
      <w:r w:rsidRPr="007C3793">
        <w:rPr>
          <w:rFonts w:ascii="Arial" w:hAnsi="Arial" w:cs="Arial"/>
          <w:sz w:val="21"/>
          <w:szCs w:val="21"/>
          <w:lang w:val="sl-SI"/>
        </w:rPr>
        <w:t>okoljske</w:t>
      </w:r>
      <w:proofErr w:type="spellEnd"/>
      <w:r w:rsidRPr="007C3793">
        <w:rPr>
          <w:rFonts w:ascii="Arial" w:hAnsi="Arial" w:cs="Arial"/>
          <w:sz w:val="21"/>
          <w:szCs w:val="21"/>
          <w:lang w:val="sl-SI"/>
        </w:rPr>
        <w:t xml:space="preserve"> dajatve, ali če predloži neresnične podatke (drugi in tretji odstavek 1</w:t>
      </w:r>
      <w:r w:rsidR="00D75500" w:rsidRPr="007C3793">
        <w:rPr>
          <w:rFonts w:ascii="Arial" w:hAnsi="Arial" w:cs="Arial"/>
          <w:sz w:val="21"/>
          <w:szCs w:val="21"/>
          <w:lang w:val="sl-SI"/>
        </w:rPr>
        <w:t>7</w:t>
      </w:r>
      <w:r w:rsidRPr="007C3793">
        <w:rPr>
          <w:rFonts w:ascii="Arial" w:hAnsi="Arial" w:cs="Arial"/>
          <w:sz w:val="21"/>
          <w:szCs w:val="21"/>
          <w:lang w:val="sl-SI"/>
        </w:rPr>
        <w:t>. člena te uredbe);</w:t>
      </w:r>
    </w:p>
    <w:p w14:paraId="2941764E" w14:textId="2D1FFD3D"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ki je na seznamu iz </w:t>
      </w:r>
      <w:r w:rsidR="00C701ED" w:rsidRPr="007C3793">
        <w:rPr>
          <w:rFonts w:ascii="Arial" w:eastAsia="Arial" w:hAnsi="Arial" w:cs="Arial"/>
          <w:sz w:val="21"/>
          <w:szCs w:val="21"/>
          <w:lang w:val="sl-SI"/>
        </w:rPr>
        <w:t>6</w:t>
      </w:r>
      <w:r w:rsidRPr="007C3793">
        <w:rPr>
          <w:rFonts w:ascii="Arial" w:eastAsia="Arial" w:hAnsi="Arial" w:cs="Arial"/>
          <w:sz w:val="21"/>
          <w:szCs w:val="21"/>
          <w:lang w:val="sl-SI"/>
        </w:rPr>
        <w:t xml:space="preserve">. člena te uredbe ne plača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oziroma je ne plača v predpisanem roku (peti odstavek 1</w:t>
      </w:r>
      <w:r w:rsidR="00C701ED" w:rsidRPr="007C3793">
        <w:rPr>
          <w:rFonts w:ascii="Arial" w:eastAsia="Arial" w:hAnsi="Arial" w:cs="Arial"/>
          <w:sz w:val="21"/>
          <w:szCs w:val="21"/>
          <w:lang w:val="sl-SI"/>
        </w:rPr>
        <w:t>7</w:t>
      </w:r>
      <w:r w:rsidRPr="007C3793">
        <w:rPr>
          <w:rFonts w:ascii="Arial" w:eastAsia="Arial" w:hAnsi="Arial" w:cs="Arial"/>
          <w:sz w:val="21"/>
          <w:szCs w:val="21"/>
          <w:lang w:val="sl-SI"/>
        </w:rPr>
        <w:t>. člena te uredbe);</w:t>
      </w:r>
    </w:p>
    <w:p w14:paraId="4F645B70" w14:textId="02B652EC"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zavezanec za plačilo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skladu z zakonom, ki ureja podnebje, ki je na seznamu iz </w:t>
      </w:r>
      <w:r w:rsidR="00C701ED" w:rsidRPr="007C3793">
        <w:rPr>
          <w:rFonts w:ascii="Arial" w:eastAsia="Arial" w:hAnsi="Arial" w:cs="Arial"/>
          <w:sz w:val="21"/>
          <w:szCs w:val="21"/>
          <w:lang w:val="sl-SI"/>
        </w:rPr>
        <w:t>6</w:t>
      </w:r>
      <w:r w:rsidRPr="007C3793">
        <w:rPr>
          <w:rFonts w:ascii="Arial" w:eastAsia="Arial" w:hAnsi="Arial" w:cs="Arial"/>
          <w:sz w:val="21"/>
          <w:szCs w:val="21"/>
          <w:lang w:val="sl-SI"/>
        </w:rPr>
        <w:t xml:space="preserve">. člena te uredbe, ne hrani evidence za letni obračun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deset let od dneva zadnjega nakupa goriva (četrti odstavek 1</w:t>
      </w:r>
      <w:r w:rsidR="00C701ED" w:rsidRPr="007C3793">
        <w:rPr>
          <w:rFonts w:ascii="Arial" w:eastAsia="Arial" w:hAnsi="Arial" w:cs="Arial"/>
          <w:sz w:val="21"/>
          <w:szCs w:val="21"/>
          <w:lang w:val="sl-SI"/>
        </w:rPr>
        <w:t>7</w:t>
      </w:r>
      <w:r w:rsidRPr="007C3793">
        <w:rPr>
          <w:rFonts w:ascii="Arial" w:eastAsia="Arial" w:hAnsi="Arial" w:cs="Arial"/>
          <w:sz w:val="21"/>
          <w:szCs w:val="21"/>
          <w:lang w:val="sl-SI"/>
        </w:rPr>
        <w:t>. člena te uredbe);</w:t>
      </w:r>
    </w:p>
    <w:p w14:paraId="5814AE01" w14:textId="1CD3493C"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oseba s seznama iz </w:t>
      </w:r>
      <w:r w:rsidR="00C701ED" w:rsidRPr="007C3793">
        <w:rPr>
          <w:rFonts w:ascii="Arial" w:eastAsia="Arial" w:hAnsi="Arial" w:cs="Arial"/>
          <w:sz w:val="21"/>
          <w:szCs w:val="21"/>
          <w:lang w:val="sl-SI"/>
        </w:rPr>
        <w:t>6</w:t>
      </w:r>
      <w:r w:rsidRPr="007C3793">
        <w:rPr>
          <w:rFonts w:ascii="Arial" w:eastAsia="Arial" w:hAnsi="Arial" w:cs="Arial"/>
          <w:sz w:val="21"/>
          <w:szCs w:val="21"/>
          <w:lang w:val="sl-SI"/>
        </w:rPr>
        <w:t xml:space="preserve">. člena te uredbe ne sestavi letnega obračuna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iz tretjega odstavka </w:t>
      </w:r>
      <w:r w:rsidR="00C701ED" w:rsidRPr="007C3793">
        <w:rPr>
          <w:rFonts w:ascii="Arial" w:eastAsia="Arial" w:hAnsi="Arial" w:cs="Arial"/>
          <w:sz w:val="21"/>
          <w:szCs w:val="21"/>
          <w:lang w:val="sl-SI"/>
        </w:rPr>
        <w:t>19</w:t>
      </w:r>
      <w:r w:rsidRPr="007C3793">
        <w:rPr>
          <w:rFonts w:ascii="Arial" w:eastAsia="Arial" w:hAnsi="Arial" w:cs="Arial"/>
          <w:sz w:val="21"/>
          <w:szCs w:val="21"/>
          <w:lang w:val="sl-SI"/>
        </w:rPr>
        <w:t xml:space="preserve">. člena te uredbe na podlagi poročila o emisijah toplogrednih plinov in ga do 10. maja tekočega leta za preteklo leto ne pošlje finančni upravi, ali če predloži neresnične podatke (drugi odstavek </w:t>
      </w:r>
      <w:r w:rsidR="00C701ED" w:rsidRPr="007C3793">
        <w:rPr>
          <w:rFonts w:ascii="Arial" w:eastAsia="Arial" w:hAnsi="Arial" w:cs="Arial"/>
          <w:sz w:val="21"/>
          <w:szCs w:val="21"/>
          <w:lang w:val="sl-SI"/>
        </w:rPr>
        <w:t>19</w:t>
      </w:r>
      <w:r w:rsidRPr="007C3793">
        <w:rPr>
          <w:rFonts w:ascii="Arial" w:eastAsia="Arial" w:hAnsi="Arial" w:cs="Arial"/>
          <w:sz w:val="21"/>
          <w:szCs w:val="21"/>
          <w:lang w:val="sl-SI"/>
        </w:rPr>
        <w:t>. člena te uredbe);</w:t>
      </w:r>
    </w:p>
    <w:p w14:paraId="2C643FCB" w14:textId="07985DE3"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w:t>
      </w:r>
      <w:r w:rsidR="000029ED" w:rsidRPr="007C3793">
        <w:rPr>
          <w:rFonts w:ascii="Arial" w:eastAsia="Arial" w:hAnsi="Arial" w:cs="Arial"/>
          <w:sz w:val="21"/>
          <w:szCs w:val="21"/>
          <w:lang w:val="sl-SI"/>
        </w:rPr>
        <w:t>upravljavec</w:t>
      </w:r>
      <w:r w:rsidRPr="007C3793">
        <w:rPr>
          <w:rFonts w:ascii="Arial" w:eastAsia="Arial" w:hAnsi="Arial" w:cs="Arial"/>
          <w:sz w:val="21"/>
          <w:szCs w:val="21"/>
          <w:lang w:val="sl-SI"/>
        </w:rPr>
        <w:t xml:space="preserve"> ne vodi evidence iz sedmega odstavka </w:t>
      </w:r>
      <w:r w:rsidR="004B41CE" w:rsidRPr="007C3793">
        <w:rPr>
          <w:rFonts w:ascii="Arial" w:eastAsia="Arial" w:hAnsi="Arial" w:cs="Arial"/>
          <w:sz w:val="21"/>
          <w:szCs w:val="21"/>
          <w:lang w:val="sl-SI"/>
        </w:rPr>
        <w:t>9</w:t>
      </w:r>
      <w:r w:rsidRPr="007C3793">
        <w:rPr>
          <w:rFonts w:ascii="Arial" w:eastAsia="Arial" w:hAnsi="Arial" w:cs="Arial"/>
          <w:sz w:val="21"/>
          <w:szCs w:val="21"/>
          <w:lang w:val="sl-SI"/>
        </w:rPr>
        <w:t>. člena in četrtega odstavka 2</w:t>
      </w:r>
      <w:r w:rsidR="004B41CE" w:rsidRPr="007C3793">
        <w:rPr>
          <w:rFonts w:ascii="Arial" w:eastAsia="Arial" w:hAnsi="Arial" w:cs="Arial"/>
          <w:sz w:val="21"/>
          <w:szCs w:val="21"/>
          <w:lang w:val="sl-SI"/>
        </w:rPr>
        <w:t>0</w:t>
      </w:r>
      <w:r w:rsidRPr="007C3793">
        <w:rPr>
          <w:rFonts w:ascii="Arial" w:eastAsia="Arial" w:hAnsi="Arial" w:cs="Arial"/>
          <w:sz w:val="21"/>
          <w:szCs w:val="21"/>
          <w:lang w:val="sl-SI"/>
        </w:rPr>
        <w:t>. člena te uredbe;</w:t>
      </w:r>
    </w:p>
    <w:p w14:paraId="1CF02A03" w14:textId="35B21FE2"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upravljavec za pridobitev odločbe o oprostitvi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v vlogi navede nepopolne, netočne ali napačne podatke (prvi odstavek 2</w:t>
      </w:r>
      <w:r w:rsidR="004B41CE" w:rsidRPr="007C3793">
        <w:rPr>
          <w:rFonts w:ascii="Arial" w:eastAsia="Arial" w:hAnsi="Arial" w:cs="Arial"/>
          <w:sz w:val="21"/>
          <w:szCs w:val="21"/>
          <w:lang w:val="sl-SI"/>
        </w:rPr>
        <w:t>1</w:t>
      </w:r>
      <w:r w:rsidRPr="007C3793">
        <w:rPr>
          <w:rFonts w:ascii="Arial" w:eastAsia="Arial" w:hAnsi="Arial" w:cs="Arial"/>
          <w:sz w:val="21"/>
          <w:szCs w:val="21"/>
          <w:lang w:val="sl-SI"/>
        </w:rPr>
        <w:t>. člena te uredbe);</w:t>
      </w:r>
    </w:p>
    <w:p w14:paraId="448871B5" w14:textId="32E5FA2F" w:rsidR="00967473" w:rsidRPr="007C3793" w:rsidRDefault="00967473" w:rsidP="00967473">
      <w:pPr>
        <w:pStyle w:val="alineazaodstavkom"/>
        <w:spacing w:before="210" w:after="210"/>
        <w:ind w:left="425"/>
        <w:rPr>
          <w:rFonts w:ascii="Arial" w:eastAsia="Arial" w:hAnsi="Arial" w:cs="Arial"/>
          <w:sz w:val="21"/>
          <w:szCs w:val="21"/>
          <w:lang w:val="sl-SI"/>
        </w:rPr>
      </w:pPr>
      <w:r w:rsidRPr="007C3793">
        <w:rPr>
          <w:rFonts w:ascii="Arial" w:eastAsia="Arial" w:hAnsi="Arial" w:cs="Arial"/>
          <w:sz w:val="21"/>
          <w:szCs w:val="21"/>
          <w:lang w:val="sl-SI"/>
        </w:rPr>
        <w:t xml:space="preserve">-        kot upravljavec ne obvesti ministrstva o vsaki spremembi v zvezi z izpolnjevanjem pogojev za oprostitev plačila </w:t>
      </w:r>
      <w:proofErr w:type="spellStart"/>
      <w:r w:rsidRPr="007C3793">
        <w:rPr>
          <w:rFonts w:ascii="Arial" w:eastAsia="Arial" w:hAnsi="Arial" w:cs="Arial"/>
          <w:sz w:val="21"/>
          <w:szCs w:val="21"/>
          <w:lang w:val="sl-SI"/>
        </w:rPr>
        <w:t>okoljske</w:t>
      </w:r>
      <w:proofErr w:type="spellEnd"/>
      <w:r w:rsidRPr="007C3793">
        <w:rPr>
          <w:rFonts w:ascii="Arial" w:eastAsia="Arial" w:hAnsi="Arial" w:cs="Arial"/>
          <w:sz w:val="21"/>
          <w:szCs w:val="21"/>
          <w:lang w:val="sl-SI"/>
        </w:rPr>
        <w:t xml:space="preserve"> dajatve (četrti odstavek 2</w:t>
      </w:r>
      <w:r w:rsidR="004B41CE" w:rsidRPr="007C3793">
        <w:rPr>
          <w:rFonts w:ascii="Arial" w:eastAsia="Arial" w:hAnsi="Arial" w:cs="Arial"/>
          <w:sz w:val="21"/>
          <w:szCs w:val="21"/>
          <w:lang w:val="sl-SI"/>
        </w:rPr>
        <w:t>2</w:t>
      </w:r>
      <w:r w:rsidRPr="007C3793">
        <w:rPr>
          <w:rFonts w:ascii="Arial" w:eastAsia="Arial" w:hAnsi="Arial" w:cs="Arial"/>
          <w:sz w:val="21"/>
          <w:szCs w:val="21"/>
          <w:lang w:val="sl-SI"/>
        </w:rPr>
        <w:t xml:space="preserve">. </w:t>
      </w:r>
      <w:r w:rsidR="004B41CE" w:rsidRPr="007C3793">
        <w:rPr>
          <w:rFonts w:ascii="Arial" w:eastAsia="Arial" w:hAnsi="Arial" w:cs="Arial"/>
          <w:sz w:val="21"/>
          <w:szCs w:val="21"/>
          <w:lang w:val="sl-SI"/>
        </w:rPr>
        <w:t>č</w:t>
      </w:r>
      <w:r w:rsidRPr="007C3793">
        <w:rPr>
          <w:rFonts w:ascii="Arial" w:eastAsia="Arial" w:hAnsi="Arial" w:cs="Arial"/>
          <w:sz w:val="21"/>
          <w:szCs w:val="21"/>
          <w:lang w:val="sl-SI"/>
        </w:rPr>
        <w:t>lena</w:t>
      </w:r>
      <w:r w:rsidR="00D51A4A" w:rsidRPr="007C3793">
        <w:rPr>
          <w:rFonts w:ascii="Arial" w:eastAsia="Arial" w:hAnsi="Arial" w:cs="Arial"/>
          <w:sz w:val="21"/>
          <w:szCs w:val="21"/>
          <w:lang w:val="sl-SI"/>
        </w:rPr>
        <w:t xml:space="preserve"> te uredbe</w:t>
      </w:r>
      <w:r w:rsidRPr="007C3793">
        <w:rPr>
          <w:rFonts w:ascii="Arial" w:eastAsia="Arial" w:hAnsi="Arial" w:cs="Arial"/>
          <w:sz w:val="21"/>
          <w:szCs w:val="21"/>
          <w:lang w:val="sl-SI"/>
        </w:rPr>
        <w:t>).</w:t>
      </w:r>
    </w:p>
    <w:p w14:paraId="417F0492" w14:textId="77777777" w:rsidR="00967473" w:rsidRPr="007C3793" w:rsidRDefault="00967473" w:rsidP="00967473">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(2) Z globo od 1.200 eurov do 4.100 eurov se za prekršek iz prejšnjega odstavka kaznuje tudi odgovorna oseba pravne osebe, odgovorna oseba samostojnega podjetnika posameznika ali odgovorna oseba posameznika, ki samostojno opravlja dejavnost.</w:t>
      </w:r>
    </w:p>
    <w:p w14:paraId="46FB6F32" w14:textId="0A8EFDDD" w:rsidR="00F43F74" w:rsidRPr="007C3793" w:rsidRDefault="00F43F74" w:rsidP="00F43F74">
      <w:pPr>
        <w:pStyle w:val="zamik"/>
        <w:spacing w:before="210" w:after="210"/>
        <w:jc w:val="center"/>
        <w:rPr>
          <w:rFonts w:ascii="Arial" w:eastAsia="Arial" w:hAnsi="Arial" w:cs="Arial"/>
          <w:sz w:val="21"/>
          <w:szCs w:val="21"/>
          <w:lang w:val="sl-SI"/>
        </w:rPr>
      </w:pPr>
      <w:r w:rsidRPr="007C3793">
        <w:rPr>
          <w:rFonts w:ascii="Arial" w:eastAsia="Arial" w:hAnsi="Arial" w:cs="Arial"/>
          <w:sz w:val="21"/>
          <w:szCs w:val="21"/>
          <w:lang w:val="sl-SI"/>
        </w:rPr>
        <w:t>IV. KONČNI DOLOČBI</w:t>
      </w:r>
    </w:p>
    <w:p w14:paraId="40078908" w14:textId="3BBBAC33" w:rsidR="00F43F74" w:rsidRPr="007C3793" w:rsidRDefault="00F43F74" w:rsidP="00F43F7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7</w:t>
      </w:r>
      <w:r w:rsidRPr="007C3793">
        <w:rPr>
          <w:rFonts w:ascii="Arial" w:eastAsia="Arial" w:hAnsi="Arial" w:cs="Arial"/>
          <w:b/>
          <w:bCs/>
          <w:sz w:val="21"/>
          <w:szCs w:val="21"/>
          <w:lang w:val="sl-SI"/>
        </w:rPr>
        <w:t>. člen</w:t>
      </w:r>
    </w:p>
    <w:p w14:paraId="7C20DCE8" w14:textId="77777777" w:rsidR="00F43F74" w:rsidRPr="007C3793" w:rsidRDefault="00F43F74" w:rsidP="00F43F7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(prenehanje veljavnosti uredbe)</w:t>
      </w:r>
    </w:p>
    <w:p w14:paraId="13C7AACB" w14:textId="034C3E6D" w:rsidR="00F43F74" w:rsidRPr="007C3793" w:rsidRDefault="00F43F74" w:rsidP="00D13241">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 xml:space="preserve">Z dnem uveljavitve te uredbe preneha veljati </w:t>
      </w:r>
      <w:r w:rsidR="006F7A39" w:rsidRPr="007C3793">
        <w:rPr>
          <w:rFonts w:ascii="Arial" w:eastAsia="Arial" w:hAnsi="Arial" w:cs="Arial"/>
          <w:sz w:val="21"/>
          <w:szCs w:val="21"/>
          <w:lang w:val="sl-SI"/>
        </w:rPr>
        <w:t xml:space="preserve">Uredba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48/18 z dne 13. 7. 2018), Uredba o spremembah in dopolnitvi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168/20 z dne 20. 11. 2020), Uredba o spremembi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84/22 z dne 16. </w:t>
      </w:r>
      <w:r w:rsidR="006F7A39" w:rsidRPr="007C3793">
        <w:rPr>
          <w:rFonts w:ascii="Arial" w:eastAsia="Arial" w:hAnsi="Arial" w:cs="Arial"/>
          <w:sz w:val="21"/>
          <w:szCs w:val="21"/>
          <w:lang w:val="sl-SI"/>
        </w:rPr>
        <w:lastRenderedPageBreak/>
        <w:t xml:space="preserve">6. 2022), Uredba o spremembi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104/22 z dne 1. 8. 2022), Uredba o spremembi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118/22 z dne 9. 9. 2022), Uredba o spremembi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51/23 z dne 8. 5. 2023), Uredba o spremembah in dopolnitvi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124/23 z dne 8. 12. 2023) in Uredba o spremembi Uredbe o </w:t>
      </w:r>
      <w:proofErr w:type="spellStart"/>
      <w:r w:rsidR="006F7A39" w:rsidRPr="007C3793">
        <w:rPr>
          <w:rFonts w:ascii="Arial" w:eastAsia="Arial" w:hAnsi="Arial" w:cs="Arial"/>
          <w:sz w:val="21"/>
          <w:szCs w:val="21"/>
          <w:lang w:val="sl-SI"/>
        </w:rPr>
        <w:t>okoljski</w:t>
      </w:r>
      <w:proofErr w:type="spellEnd"/>
      <w:r w:rsidR="006F7A39" w:rsidRPr="007C3793">
        <w:rPr>
          <w:rFonts w:ascii="Arial" w:eastAsia="Arial" w:hAnsi="Arial" w:cs="Arial"/>
          <w:sz w:val="21"/>
          <w:szCs w:val="21"/>
          <w:lang w:val="sl-SI"/>
        </w:rPr>
        <w:t xml:space="preserve"> dajatvi za onesnaževanje zraka z emisijo ogljikovega dioksida (Uradni list RS, št. 98/24 z dne 22. 11. 2024).</w:t>
      </w:r>
    </w:p>
    <w:p w14:paraId="6DEFE09F" w14:textId="29C9F32D" w:rsidR="00F43F74" w:rsidRPr="007C3793" w:rsidRDefault="00F43F74" w:rsidP="00F43F7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2</w:t>
      </w:r>
      <w:r w:rsidR="00EC6D83" w:rsidRPr="007C3793">
        <w:rPr>
          <w:rFonts w:ascii="Arial" w:eastAsia="Arial" w:hAnsi="Arial" w:cs="Arial"/>
          <w:b/>
          <w:bCs/>
          <w:sz w:val="21"/>
          <w:szCs w:val="21"/>
          <w:lang w:val="sl-SI"/>
        </w:rPr>
        <w:t>8</w:t>
      </w:r>
      <w:r w:rsidRPr="007C3793">
        <w:rPr>
          <w:rFonts w:ascii="Arial" w:eastAsia="Arial" w:hAnsi="Arial" w:cs="Arial"/>
          <w:b/>
          <w:bCs/>
          <w:sz w:val="21"/>
          <w:szCs w:val="21"/>
          <w:lang w:val="sl-SI"/>
        </w:rPr>
        <w:t>. člen</w:t>
      </w:r>
    </w:p>
    <w:p w14:paraId="26891A6A" w14:textId="77777777" w:rsidR="00F43F74" w:rsidRPr="007C3793" w:rsidRDefault="00F43F74" w:rsidP="00F43F74">
      <w:pPr>
        <w:pStyle w:val="center"/>
        <w:pBdr>
          <w:top w:val="none" w:sz="0" w:space="10" w:color="auto"/>
        </w:pBdr>
        <w:spacing w:before="210" w:after="210"/>
        <w:rPr>
          <w:rFonts w:ascii="Arial" w:eastAsia="Arial" w:hAnsi="Arial" w:cs="Arial"/>
          <w:b/>
          <w:bCs/>
          <w:sz w:val="21"/>
          <w:szCs w:val="21"/>
          <w:lang w:val="sl-SI"/>
        </w:rPr>
      </w:pPr>
      <w:r w:rsidRPr="007C3793">
        <w:rPr>
          <w:rFonts w:ascii="Arial" w:eastAsia="Arial" w:hAnsi="Arial" w:cs="Arial"/>
          <w:b/>
          <w:bCs/>
          <w:sz w:val="21"/>
          <w:szCs w:val="21"/>
          <w:lang w:val="sl-SI"/>
        </w:rPr>
        <w:t>(začetek veljavnosti)</w:t>
      </w:r>
    </w:p>
    <w:p w14:paraId="74C728A6" w14:textId="7D0F6B14" w:rsidR="00F43F74" w:rsidRPr="007C3793" w:rsidRDefault="00F43F74" w:rsidP="00F43F74">
      <w:pPr>
        <w:pStyle w:val="zamik"/>
        <w:spacing w:before="210" w:after="210"/>
        <w:jc w:val="both"/>
        <w:rPr>
          <w:rFonts w:ascii="Arial" w:eastAsia="Arial" w:hAnsi="Arial" w:cs="Arial"/>
          <w:sz w:val="21"/>
          <w:szCs w:val="21"/>
          <w:lang w:val="sl-SI"/>
        </w:rPr>
      </w:pPr>
      <w:r w:rsidRPr="007C3793">
        <w:rPr>
          <w:rFonts w:ascii="Arial" w:eastAsia="Arial" w:hAnsi="Arial" w:cs="Arial"/>
          <w:sz w:val="21"/>
          <w:szCs w:val="21"/>
          <w:lang w:val="sl-SI"/>
        </w:rPr>
        <w:t>Ta uredba začne veljati petnajsti dan po objavi v Uradnem listu Republike Slovenije.</w:t>
      </w:r>
    </w:p>
    <w:p w14:paraId="176F67D6" w14:textId="77777777" w:rsidR="00F43F74" w:rsidRPr="007C3793" w:rsidRDefault="00F43F74" w:rsidP="00F43F74">
      <w:pPr>
        <w:pStyle w:val="priloga"/>
        <w:spacing w:before="210" w:after="210"/>
        <w:rPr>
          <w:rFonts w:ascii="Arial" w:eastAsia="Arial" w:hAnsi="Arial" w:cs="Arial"/>
          <w:sz w:val="21"/>
          <w:szCs w:val="21"/>
          <w:lang w:val="sl-SI"/>
        </w:rPr>
      </w:pPr>
      <w:hyperlink r:id="rId31" w:history="1">
        <w:r w:rsidRPr="007C3793">
          <w:rPr>
            <w:rFonts w:ascii="Arial" w:eastAsia="Arial" w:hAnsi="Arial" w:cs="Arial"/>
            <w:sz w:val="21"/>
            <w:szCs w:val="21"/>
            <w:lang w:val="sl-SI"/>
          </w:rPr>
          <w:t>Priloga 1: Enote obremenitve in najnižja raven obdavčitve za gorivo</w:t>
        </w:r>
      </w:hyperlink>
    </w:p>
    <w:p w14:paraId="27EF3637" w14:textId="77777777" w:rsidR="00F43F74" w:rsidRPr="007C3793" w:rsidRDefault="00F43F74" w:rsidP="00F43F74">
      <w:pPr>
        <w:pStyle w:val="priloga"/>
        <w:spacing w:before="210" w:after="210"/>
        <w:rPr>
          <w:rFonts w:ascii="Arial" w:eastAsia="Arial" w:hAnsi="Arial" w:cs="Arial"/>
          <w:sz w:val="21"/>
          <w:szCs w:val="21"/>
          <w:lang w:val="sl-SI"/>
        </w:rPr>
      </w:pPr>
      <w:hyperlink r:id="rId32" w:history="1">
        <w:r w:rsidRPr="007C3793">
          <w:rPr>
            <w:rFonts w:ascii="Arial" w:eastAsia="Arial" w:hAnsi="Arial" w:cs="Arial"/>
            <w:sz w:val="21"/>
            <w:szCs w:val="21"/>
            <w:lang w:val="sl-SI"/>
          </w:rPr>
          <w:t>Priloga 2: Izračun količine goriva, porabljene za soproizvodnjo električne energije v napravi za soproizvodnjo toplote in električne energije z visokim izkoristkom</w:t>
        </w:r>
      </w:hyperlink>
    </w:p>
    <w:p w14:paraId="1EFF9BAC" w14:textId="77777777" w:rsidR="00F43F74" w:rsidRPr="007C3793" w:rsidRDefault="00F43F74" w:rsidP="00F43F74"/>
    <w:p w14:paraId="6E95059A" w14:textId="77777777" w:rsidR="00967473" w:rsidRPr="007C3793" w:rsidRDefault="00967473" w:rsidP="00967473">
      <w:pPr>
        <w:pStyle w:val="zamik"/>
        <w:spacing w:before="210" w:after="210"/>
        <w:ind w:firstLine="0"/>
        <w:jc w:val="both"/>
        <w:rPr>
          <w:rFonts w:ascii="Arial" w:eastAsia="Arial" w:hAnsi="Arial" w:cs="Arial"/>
          <w:sz w:val="21"/>
          <w:szCs w:val="21"/>
          <w:lang w:val="sl-SI"/>
        </w:rPr>
      </w:pPr>
    </w:p>
    <w:p w14:paraId="2734E88B" w14:textId="77777777" w:rsidR="00EA13D8" w:rsidRPr="007C3793" w:rsidRDefault="00EA13D8" w:rsidP="00EA13D8">
      <w:pPr>
        <w:pStyle w:val="zamik"/>
        <w:spacing w:before="210" w:after="210"/>
        <w:ind w:firstLine="0"/>
        <w:jc w:val="both"/>
        <w:rPr>
          <w:rFonts w:ascii="Arial" w:eastAsia="Arial" w:hAnsi="Arial" w:cs="Arial"/>
          <w:color w:val="000000" w:themeColor="text1"/>
          <w:sz w:val="21"/>
          <w:szCs w:val="21"/>
          <w:lang w:val="sl-SI"/>
        </w:rPr>
      </w:pPr>
    </w:p>
    <w:p w14:paraId="0586E150" w14:textId="77777777" w:rsidR="00344E09" w:rsidRPr="007C3793" w:rsidRDefault="00344E09" w:rsidP="00DB6D38">
      <w:pPr>
        <w:pStyle w:val="Odstavekseznama"/>
        <w:ind w:left="142"/>
        <w:jc w:val="both"/>
        <w:rPr>
          <w:rFonts w:ascii="Arial" w:eastAsia="Arial" w:hAnsi="Arial" w:cs="Arial"/>
          <w:sz w:val="20"/>
          <w:szCs w:val="20"/>
        </w:rPr>
      </w:pPr>
    </w:p>
    <w:p w14:paraId="70B061A6" w14:textId="77777777" w:rsidR="00D97E8B" w:rsidRPr="007C3793" w:rsidRDefault="00D97E8B"/>
    <w:sectPr w:rsidR="00D97E8B" w:rsidRPr="007C3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F492E"/>
    <w:multiLevelType w:val="hybridMultilevel"/>
    <w:tmpl w:val="EA30DD66"/>
    <w:lvl w:ilvl="0" w:tplc="7F0688F6">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76D8133B"/>
    <w:multiLevelType w:val="hybridMultilevel"/>
    <w:tmpl w:val="3D2079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FCD3B3C"/>
    <w:multiLevelType w:val="hybridMultilevel"/>
    <w:tmpl w:val="615674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54967711">
    <w:abstractNumId w:val="2"/>
  </w:num>
  <w:num w:numId="2" w16cid:durableId="1191726625">
    <w:abstractNumId w:val="1"/>
  </w:num>
  <w:num w:numId="3" w16cid:durableId="4726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8B"/>
    <w:rsid w:val="00001D09"/>
    <w:rsid w:val="000029ED"/>
    <w:rsid w:val="00007B22"/>
    <w:rsid w:val="0002788F"/>
    <w:rsid w:val="00050FD0"/>
    <w:rsid w:val="000E394B"/>
    <w:rsid w:val="0013474D"/>
    <w:rsid w:val="00143B5C"/>
    <w:rsid w:val="001649FB"/>
    <w:rsid w:val="00176156"/>
    <w:rsid w:val="001861DC"/>
    <w:rsid w:val="001952FD"/>
    <w:rsid w:val="00246189"/>
    <w:rsid w:val="00257B3D"/>
    <w:rsid w:val="00272C9C"/>
    <w:rsid w:val="00275D21"/>
    <w:rsid w:val="0028434B"/>
    <w:rsid w:val="002C4066"/>
    <w:rsid w:val="00307A50"/>
    <w:rsid w:val="003259ED"/>
    <w:rsid w:val="00344E09"/>
    <w:rsid w:val="003A4A84"/>
    <w:rsid w:val="003A7434"/>
    <w:rsid w:val="003B1C92"/>
    <w:rsid w:val="00461902"/>
    <w:rsid w:val="00497056"/>
    <w:rsid w:val="004A7A9B"/>
    <w:rsid w:val="004B41CE"/>
    <w:rsid w:val="004E07D2"/>
    <w:rsid w:val="00520B1C"/>
    <w:rsid w:val="0052706C"/>
    <w:rsid w:val="00527A09"/>
    <w:rsid w:val="005D02D3"/>
    <w:rsid w:val="0062191B"/>
    <w:rsid w:val="00647902"/>
    <w:rsid w:val="00683EDD"/>
    <w:rsid w:val="006A569E"/>
    <w:rsid w:val="006F7A39"/>
    <w:rsid w:val="007360EC"/>
    <w:rsid w:val="007C3793"/>
    <w:rsid w:val="00807146"/>
    <w:rsid w:val="0084196E"/>
    <w:rsid w:val="00892CEE"/>
    <w:rsid w:val="008B1846"/>
    <w:rsid w:val="00967473"/>
    <w:rsid w:val="009E2744"/>
    <w:rsid w:val="009E4E84"/>
    <w:rsid w:val="00A320C3"/>
    <w:rsid w:val="00A32149"/>
    <w:rsid w:val="00A72F59"/>
    <w:rsid w:val="00AA28B9"/>
    <w:rsid w:val="00AB4EB6"/>
    <w:rsid w:val="00B30020"/>
    <w:rsid w:val="00B43FFC"/>
    <w:rsid w:val="00BF4E75"/>
    <w:rsid w:val="00BF5643"/>
    <w:rsid w:val="00C701ED"/>
    <w:rsid w:val="00C93880"/>
    <w:rsid w:val="00CC69AC"/>
    <w:rsid w:val="00CD03B2"/>
    <w:rsid w:val="00CF5C13"/>
    <w:rsid w:val="00D13241"/>
    <w:rsid w:val="00D32B44"/>
    <w:rsid w:val="00D51A4A"/>
    <w:rsid w:val="00D75500"/>
    <w:rsid w:val="00D81F6B"/>
    <w:rsid w:val="00D97E8B"/>
    <w:rsid w:val="00DB6D38"/>
    <w:rsid w:val="00DD0E67"/>
    <w:rsid w:val="00E14CF2"/>
    <w:rsid w:val="00E457BD"/>
    <w:rsid w:val="00E77371"/>
    <w:rsid w:val="00E85A85"/>
    <w:rsid w:val="00EA13D8"/>
    <w:rsid w:val="00EC6D83"/>
    <w:rsid w:val="00F03664"/>
    <w:rsid w:val="00F431D0"/>
    <w:rsid w:val="00F43F74"/>
    <w:rsid w:val="00F57A6D"/>
    <w:rsid w:val="00FC216B"/>
    <w:rsid w:val="00FF3C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6A32"/>
  <w15:chartTrackingRefBased/>
  <w15:docId w15:val="{CCAF275C-37D0-442C-9B6D-C96F10FB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97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97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97E8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97E8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97E8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97E8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97E8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97E8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97E8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97E8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97E8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97E8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97E8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97E8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97E8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97E8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97E8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97E8B"/>
    <w:rPr>
      <w:rFonts w:eastAsiaTheme="majorEastAsia" w:cstheme="majorBidi"/>
      <w:color w:val="272727" w:themeColor="text1" w:themeTint="D8"/>
    </w:rPr>
  </w:style>
  <w:style w:type="paragraph" w:styleId="Naslov">
    <w:name w:val="Title"/>
    <w:basedOn w:val="Navaden"/>
    <w:next w:val="Navaden"/>
    <w:link w:val="NaslovZnak"/>
    <w:uiPriority w:val="10"/>
    <w:qFormat/>
    <w:rsid w:val="00D97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97E8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97E8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97E8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97E8B"/>
    <w:pPr>
      <w:spacing w:before="160"/>
      <w:jc w:val="center"/>
    </w:pPr>
    <w:rPr>
      <w:i/>
      <w:iCs/>
      <w:color w:val="404040" w:themeColor="text1" w:themeTint="BF"/>
    </w:rPr>
  </w:style>
  <w:style w:type="character" w:customStyle="1" w:styleId="CitatZnak">
    <w:name w:val="Citat Znak"/>
    <w:basedOn w:val="Privzetapisavaodstavka"/>
    <w:link w:val="Citat"/>
    <w:uiPriority w:val="29"/>
    <w:rsid w:val="00D97E8B"/>
    <w:rPr>
      <w:i/>
      <w:iCs/>
      <w:color w:val="404040" w:themeColor="text1" w:themeTint="BF"/>
    </w:rPr>
  </w:style>
  <w:style w:type="paragraph" w:styleId="Odstavekseznama">
    <w:name w:val="List Paragraph"/>
    <w:basedOn w:val="Navaden"/>
    <w:uiPriority w:val="34"/>
    <w:qFormat/>
    <w:rsid w:val="00D97E8B"/>
    <w:pPr>
      <w:ind w:left="720"/>
      <w:contextualSpacing/>
    </w:pPr>
  </w:style>
  <w:style w:type="character" w:styleId="Intenzivenpoudarek">
    <w:name w:val="Intense Emphasis"/>
    <w:basedOn w:val="Privzetapisavaodstavka"/>
    <w:uiPriority w:val="21"/>
    <w:qFormat/>
    <w:rsid w:val="00D97E8B"/>
    <w:rPr>
      <w:i/>
      <w:iCs/>
      <w:color w:val="0F4761" w:themeColor="accent1" w:themeShade="BF"/>
    </w:rPr>
  </w:style>
  <w:style w:type="paragraph" w:styleId="Intenzivencitat">
    <w:name w:val="Intense Quote"/>
    <w:basedOn w:val="Navaden"/>
    <w:next w:val="Navaden"/>
    <w:link w:val="IntenzivencitatZnak"/>
    <w:uiPriority w:val="30"/>
    <w:qFormat/>
    <w:rsid w:val="00D97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97E8B"/>
    <w:rPr>
      <w:i/>
      <w:iCs/>
      <w:color w:val="0F4761" w:themeColor="accent1" w:themeShade="BF"/>
    </w:rPr>
  </w:style>
  <w:style w:type="character" w:styleId="Intenzivensklic">
    <w:name w:val="Intense Reference"/>
    <w:basedOn w:val="Privzetapisavaodstavka"/>
    <w:uiPriority w:val="32"/>
    <w:qFormat/>
    <w:rsid w:val="00D97E8B"/>
    <w:rPr>
      <w:b/>
      <w:bCs/>
      <w:smallCaps/>
      <w:color w:val="0F4761" w:themeColor="accent1" w:themeShade="BF"/>
      <w:spacing w:val="5"/>
    </w:rPr>
  </w:style>
  <w:style w:type="paragraph" w:customStyle="1" w:styleId="zamik">
    <w:name w:val="zamik"/>
    <w:basedOn w:val="Navaden"/>
    <w:rsid w:val="009E2744"/>
    <w:pPr>
      <w:spacing w:after="0" w:line="240" w:lineRule="auto"/>
      <w:ind w:firstLine="1021"/>
    </w:pPr>
    <w:rPr>
      <w:rFonts w:ascii="Times New Roman" w:eastAsia="Times New Roman" w:hAnsi="Times New Roman" w:cs="Times New Roman"/>
      <w:kern w:val="0"/>
      <w:lang w:val="en-US"/>
      <w14:ligatures w14:val="none"/>
    </w:rPr>
  </w:style>
  <w:style w:type="paragraph" w:customStyle="1" w:styleId="alineazaodstavkom">
    <w:name w:val="alinea_za_odstavkom"/>
    <w:basedOn w:val="Navaden"/>
    <w:rsid w:val="009E2744"/>
    <w:pPr>
      <w:spacing w:after="0" w:line="240" w:lineRule="auto"/>
      <w:ind w:hanging="425"/>
      <w:jc w:val="both"/>
    </w:pPr>
    <w:rPr>
      <w:rFonts w:ascii="Times New Roman" w:eastAsia="Times New Roman" w:hAnsi="Times New Roman" w:cs="Times New Roman"/>
      <w:kern w:val="0"/>
      <w:lang w:val="en-US"/>
      <w14:ligatures w14:val="none"/>
    </w:rPr>
  </w:style>
  <w:style w:type="paragraph" w:customStyle="1" w:styleId="center">
    <w:name w:val="center"/>
    <w:basedOn w:val="Navaden"/>
    <w:rsid w:val="009E2744"/>
    <w:pPr>
      <w:spacing w:after="0" w:line="240" w:lineRule="auto"/>
      <w:jc w:val="center"/>
    </w:pPr>
    <w:rPr>
      <w:rFonts w:ascii="Times New Roman" w:eastAsia="Times New Roman" w:hAnsi="Times New Roman" w:cs="Times New Roman"/>
      <w:kern w:val="0"/>
      <w:lang w:val="en-US"/>
      <w14:ligatures w14:val="none"/>
    </w:rPr>
  </w:style>
  <w:style w:type="paragraph" w:customStyle="1" w:styleId="navezava-npb">
    <w:name w:val="navezava-npb"/>
    <w:basedOn w:val="Navaden"/>
    <w:rsid w:val="009E2744"/>
    <w:pPr>
      <w:pBdr>
        <w:top w:val="none" w:sz="0" w:space="6" w:color="auto"/>
        <w:left w:val="none" w:sz="0" w:space="6" w:color="auto"/>
        <w:bottom w:val="none" w:sz="0" w:space="6" w:color="auto"/>
        <w:right w:val="none" w:sz="0" w:space="6" w:color="auto"/>
      </w:pBdr>
      <w:shd w:val="clear" w:color="auto" w:fill="DFEDF2"/>
      <w:spacing w:after="0" w:line="240" w:lineRule="auto"/>
    </w:pPr>
    <w:rPr>
      <w:rFonts w:ascii="Times New Roman" w:eastAsia="Times New Roman" w:hAnsi="Times New Roman" w:cs="Times New Roman"/>
      <w:kern w:val="0"/>
      <w:sz w:val="22"/>
      <w:szCs w:val="22"/>
      <w:shd w:val="clear" w:color="auto" w:fill="DFEDF2"/>
      <w:lang w:val="en-US"/>
      <w14:ligatures w14:val="none"/>
    </w:rPr>
  </w:style>
  <w:style w:type="character" w:styleId="Hiperpovezava">
    <w:name w:val="Hyperlink"/>
    <w:basedOn w:val="Privzetapisavaodstavka"/>
    <w:rsid w:val="009E2744"/>
    <w:rPr>
      <w:color w:val="467886" w:themeColor="hyperlink"/>
      <w:u w:val="single"/>
    </w:rPr>
  </w:style>
  <w:style w:type="character" w:styleId="Pripombasklic">
    <w:name w:val="annotation reference"/>
    <w:basedOn w:val="Privzetapisavaodstavka"/>
    <w:rsid w:val="00DB6D38"/>
    <w:rPr>
      <w:sz w:val="16"/>
      <w:szCs w:val="16"/>
    </w:rPr>
  </w:style>
  <w:style w:type="paragraph" w:styleId="Pripombabesedilo">
    <w:name w:val="annotation text"/>
    <w:basedOn w:val="Navaden"/>
    <w:link w:val="PripombabesediloZnak"/>
    <w:rsid w:val="00DB6D38"/>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PripombabesediloZnak">
    <w:name w:val="Pripomba – besedilo Znak"/>
    <w:basedOn w:val="Privzetapisavaodstavka"/>
    <w:link w:val="Pripombabesedilo"/>
    <w:rsid w:val="00DB6D38"/>
    <w:rPr>
      <w:rFonts w:ascii="Times New Roman" w:eastAsia="Times New Roman" w:hAnsi="Times New Roman" w:cs="Times New Roman"/>
      <w:kern w:val="0"/>
      <w:sz w:val="20"/>
      <w:szCs w:val="20"/>
      <w:lang w:val="en-US"/>
      <w14:ligatures w14:val="none"/>
    </w:rPr>
  </w:style>
  <w:style w:type="paragraph" w:styleId="Zadevapripombe">
    <w:name w:val="annotation subject"/>
    <w:basedOn w:val="Pripombabesedilo"/>
    <w:next w:val="Pripombabesedilo"/>
    <w:link w:val="ZadevapripombeZnak"/>
    <w:uiPriority w:val="99"/>
    <w:semiHidden/>
    <w:unhideWhenUsed/>
    <w:rsid w:val="00EA13D8"/>
    <w:pPr>
      <w:spacing w:after="160"/>
    </w:pPr>
    <w:rPr>
      <w:rFonts w:asciiTheme="minorHAnsi" w:eastAsiaTheme="minorHAnsi" w:hAnsiTheme="minorHAnsi" w:cstheme="minorBidi"/>
      <w:b/>
      <w:bCs/>
      <w:kern w:val="2"/>
      <w:lang w:val="sl-SI"/>
      <w14:ligatures w14:val="standardContextual"/>
    </w:rPr>
  </w:style>
  <w:style w:type="character" w:customStyle="1" w:styleId="ZadevapripombeZnak">
    <w:name w:val="Zadeva pripombe Znak"/>
    <w:basedOn w:val="PripombabesediloZnak"/>
    <w:link w:val="Zadevapripombe"/>
    <w:uiPriority w:val="99"/>
    <w:semiHidden/>
    <w:rsid w:val="00EA13D8"/>
    <w:rPr>
      <w:rFonts w:ascii="Times New Roman" w:eastAsia="Times New Roman" w:hAnsi="Times New Roman" w:cs="Times New Roman"/>
      <w:b/>
      <w:bCs/>
      <w:kern w:val="0"/>
      <w:sz w:val="20"/>
      <w:szCs w:val="20"/>
      <w:lang w:val="en-US"/>
      <w14:ligatures w14:val="none"/>
    </w:rPr>
  </w:style>
  <w:style w:type="paragraph" w:customStyle="1" w:styleId="priloga">
    <w:name w:val="priloga"/>
    <w:basedOn w:val="Navaden"/>
    <w:rsid w:val="00F43F74"/>
    <w:pPr>
      <w:pBdr>
        <w:top w:val="none" w:sz="0" w:space="24" w:color="auto"/>
        <w:bottom w:val="none" w:sz="0" w:space="3" w:color="auto"/>
      </w:pBdr>
      <w:spacing w:after="0" w:line="200" w:lineRule="atLeast"/>
    </w:pPr>
    <w:rPr>
      <w:rFonts w:ascii="Times New Roman" w:eastAsia="Times New Roman" w:hAnsi="Times New Roman" w:cs="Times New Roman"/>
      <w:kern w:val="0"/>
      <w:lang w:val="en-US"/>
      <w14:ligatures w14:val="none"/>
    </w:rPr>
  </w:style>
  <w:style w:type="paragraph" w:styleId="Revizija">
    <w:name w:val="Revision"/>
    <w:hidden/>
    <w:uiPriority w:val="99"/>
    <w:semiHidden/>
    <w:rsid w:val="002C40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1/1057/oj" TargetMode="External"/><Relationship Id="rId18" Type="http://schemas.openxmlformats.org/officeDocument/2006/relationships/hyperlink" Target="http://data.europa.eu/eli/reg/2021/695/oj" TargetMode="External"/><Relationship Id="rId26" Type="http://schemas.openxmlformats.org/officeDocument/2006/relationships/hyperlink" Target="http://data.europa.eu/eli/reg/2022/2473/oj" TargetMode="External"/><Relationship Id="rId3" Type="http://schemas.openxmlformats.org/officeDocument/2006/relationships/styles" Target="styles.xml"/><Relationship Id="rId21" Type="http://schemas.openxmlformats.org/officeDocument/2006/relationships/hyperlink" Target="http://data.europa.eu/eli/dir/2003/87/oj" TargetMode="External"/><Relationship Id="rId34" Type="http://schemas.openxmlformats.org/officeDocument/2006/relationships/theme" Target="theme/theme1.xml"/><Relationship Id="rId7" Type="http://schemas.openxmlformats.org/officeDocument/2006/relationships/hyperlink" Target="http://data.europa.eu/eli/dir/2003/87/oj" TargetMode="External"/><Relationship Id="rId12" Type="http://schemas.openxmlformats.org/officeDocument/2006/relationships/hyperlink" Target="http://data.europa.eu/eli/reg/2021/1056/oj" TargetMode="External"/><Relationship Id="rId17" Type="http://schemas.openxmlformats.org/officeDocument/2006/relationships/hyperlink" Target="http://data.europa.eu/eli/reg/2021/523/oj" TargetMode="External"/><Relationship Id="rId25" Type="http://schemas.openxmlformats.org/officeDocument/2006/relationships/hyperlink" Target="http://data.europa.eu/eli/reg/2014/651/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1/1060/oj" TargetMode="External"/><Relationship Id="rId20" Type="http://schemas.openxmlformats.org/officeDocument/2006/relationships/hyperlink" Target="http://data.europa.eu/eli/reg/2021/241/oj" TargetMode="External"/><Relationship Id="rId29" Type="http://schemas.openxmlformats.org/officeDocument/2006/relationships/hyperlink" Target="http://data.europa.eu/eli/reg/2014/651/oj" TargetMode="External"/><Relationship Id="rId1" Type="http://schemas.openxmlformats.org/officeDocument/2006/relationships/customXml" Target="../customXml/item1.xml"/><Relationship Id="rId6" Type="http://schemas.openxmlformats.org/officeDocument/2006/relationships/hyperlink" Target="http://data.europa.eu/eli/dir/2003/96/oj" TargetMode="External"/><Relationship Id="rId11" Type="http://schemas.openxmlformats.org/officeDocument/2006/relationships/hyperlink" Target="http://data.europa.eu/eli/reg/2021/1058/oj" TargetMode="External"/><Relationship Id="rId24" Type="http://schemas.openxmlformats.org/officeDocument/2006/relationships/hyperlink" Target="http://data.europa.eu/eli/reg/2023/1315/oj" TargetMode="External"/><Relationship Id="rId32" Type="http://schemas.openxmlformats.org/officeDocument/2006/relationships/hyperlink" Target="https://pisrs.si/api/datoteke/integracije/359136905" TargetMode="External"/><Relationship Id="rId5" Type="http://schemas.openxmlformats.org/officeDocument/2006/relationships/webSettings" Target="webSettings.xml"/><Relationship Id="rId15" Type="http://schemas.openxmlformats.org/officeDocument/2006/relationships/hyperlink" Target="http://data.europa.eu/eli/reg/2014/223/oj" TargetMode="External"/><Relationship Id="rId23" Type="http://schemas.openxmlformats.org/officeDocument/2006/relationships/hyperlink" Target="http://data.europa.eu/eli/reg/2014/651/oj" TargetMode="External"/><Relationship Id="rId28" Type="http://schemas.openxmlformats.org/officeDocument/2006/relationships/hyperlink" Target="http://data.europa.eu/eli/dec/2010/787/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reg/2021/697/oj" TargetMode="External"/><Relationship Id="rId31" Type="http://schemas.openxmlformats.org/officeDocument/2006/relationships/hyperlink" Target="https://pisrs.si/api/datoteke/integracije/359136902" TargetMode="External"/><Relationship Id="rId4" Type="http://schemas.openxmlformats.org/officeDocument/2006/relationships/settings" Target="settings.xml"/><Relationship Id="rId9" Type="http://schemas.openxmlformats.org/officeDocument/2006/relationships/hyperlink" Target="http://data.europa.eu/eli/reg/2024/795/oj" TargetMode="External"/><Relationship Id="rId14" Type="http://schemas.openxmlformats.org/officeDocument/2006/relationships/hyperlink" Target="http://data.europa.eu/eli/reg/2013/1303/oj" TargetMode="External"/><Relationship Id="rId22" Type="http://schemas.openxmlformats.org/officeDocument/2006/relationships/hyperlink" Target="http://data.europa.eu/eli/dir/2003/96/anx_1/oj" TargetMode="External"/><Relationship Id="rId27" Type="http://schemas.openxmlformats.org/officeDocument/2006/relationships/hyperlink" Target="http://data.europa.eu/eli/reg/2014/651/oj" TargetMode="External"/><Relationship Id="rId30" Type="http://schemas.openxmlformats.org/officeDocument/2006/relationships/hyperlink" Target="http://data.europa.eu/eli/reg/2014/651/oj" TargetMode="External"/><Relationship Id="rId8" Type="http://schemas.openxmlformats.org/officeDocument/2006/relationships/hyperlink" Target="http://data.europa.eu/eli/dir/1996/61/oj"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BD6039-6A11-4846-AF27-CC1FA6F0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7065</Words>
  <Characters>40274</Characters>
  <Application>Microsoft Office Word</Application>
  <DocSecurity>0</DocSecurity>
  <Lines>335</Lines>
  <Paragraphs>94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Pasarič</dc:creator>
  <cp:keywords/>
  <dc:description/>
  <cp:lastModifiedBy>Ana Pasarič</cp:lastModifiedBy>
  <cp:revision>3</cp:revision>
  <dcterms:created xsi:type="dcterms:W3CDTF">2026-08-12T13:27:00Z</dcterms:created>
  <dcterms:modified xsi:type="dcterms:W3CDTF">2026-09-07T07:00:00Z</dcterms:modified>
</cp:coreProperties>
</file>