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B612" w14:textId="77777777" w:rsidR="00732D4D" w:rsidRDefault="00000000">
      <w:pPr>
        <w:pStyle w:val="Odstavek"/>
        <w:spacing w:line="260" w:lineRule="auto"/>
      </w:pPr>
      <w:r>
        <w:t>Na podlagi prvega odstavka 31. člena Zakona o spremembah in dopolnitvah Zakona o lokalnih volitvah (Uradni list RS, št. 102/24) minister za pravosodje izdaja</w:t>
      </w:r>
    </w:p>
    <w:p w14:paraId="4EACAF53" w14:textId="77777777" w:rsidR="00732D4D" w:rsidRDefault="00732D4D">
      <w:pPr>
        <w:spacing w:after="0" w:line="260" w:lineRule="auto"/>
        <w:rPr>
          <w:rFonts w:cs="Arial"/>
        </w:rPr>
      </w:pPr>
    </w:p>
    <w:p w14:paraId="51CED460" w14:textId="77777777" w:rsidR="00732D4D" w:rsidRDefault="00000000">
      <w:pPr>
        <w:pStyle w:val="Naslov1"/>
        <w:spacing w:line="260" w:lineRule="auto"/>
      </w:pPr>
      <w:r>
        <w:t>Odredbo o določitvi datuma, od katerega se v postopku sodnega varstva volilne pravice na lokalnih volitvah tožba ali druga vloga vloži po elektronski poti</w:t>
      </w:r>
    </w:p>
    <w:p w14:paraId="06B63CD2" w14:textId="77777777" w:rsidR="00732D4D" w:rsidRDefault="00732D4D">
      <w:pPr>
        <w:spacing w:after="0" w:line="260" w:lineRule="auto"/>
        <w:rPr>
          <w:rFonts w:cs="Arial"/>
        </w:rPr>
      </w:pPr>
    </w:p>
    <w:p w14:paraId="184804E1" w14:textId="77777777" w:rsidR="00732D4D" w:rsidRDefault="00000000" w:rsidP="007A3562">
      <w:pPr>
        <w:spacing w:after="0" w:line="240" w:lineRule="auto"/>
        <w:jc w:val="center"/>
      </w:pPr>
      <w:r>
        <w:rPr>
          <w:b/>
        </w:rPr>
        <w:t>1. člen</w:t>
      </w:r>
    </w:p>
    <w:p w14:paraId="1DEFF53F" w14:textId="77777777" w:rsidR="00732D4D" w:rsidRDefault="00732D4D">
      <w:pPr>
        <w:pStyle w:val="Odseknaslov"/>
        <w:spacing w:line="260" w:lineRule="auto"/>
      </w:pPr>
    </w:p>
    <w:p w14:paraId="19A02CA2" w14:textId="77777777" w:rsidR="00732D4D" w:rsidRDefault="00732D4D">
      <w:pPr>
        <w:spacing w:after="0" w:line="260" w:lineRule="auto"/>
        <w:rPr>
          <w:rFonts w:cs="Arial"/>
        </w:rPr>
      </w:pPr>
    </w:p>
    <w:p w14:paraId="30DD05EA" w14:textId="77777777" w:rsidR="00732D4D" w:rsidRDefault="00000000">
      <w:pPr>
        <w:spacing w:after="0" w:line="260" w:lineRule="auto"/>
      </w:pPr>
      <w:r>
        <w:tab/>
        <w:t>Od 1. oktobra 2026 se tožba ali druga vloga iz 101. člena Zakon o lokalnih volitvah (Uradni list RS, št. 94/07 – uradno prečiščeno besedilo, 45/08, 83/12, 68/17, 93/20 – odl. US, 102/24, 10/26 in 1389/26), ki se v postopku varstva volilne pravice na lokalnih volitvah vloži na sodišče, vloži po elektronski poti prek portala e-sodstvo.</w:t>
      </w:r>
    </w:p>
    <w:p w14:paraId="2A38AB4A" w14:textId="77777777" w:rsidR="00732D4D" w:rsidRDefault="00732D4D">
      <w:pPr>
        <w:spacing w:after="0" w:line="260" w:lineRule="auto"/>
        <w:rPr>
          <w:rFonts w:cs="Arial"/>
        </w:rPr>
      </w:pPr>
    </w:p>
    <w:p w14:paraId="5B100215" w14:textId="77777777" w:rsidR="00732D4D" w:rsidRDefault="00000000" w:rsidP="007A3562">
      <w:pPr>
        <w:spacing w:after="0" w:line="240" w:lineRule="auto"/>
        <w:jc w:val="center"/>
      </w:pPr>
      <w:r>
        <w:t>KONČNA DOLOČBA</w:t>
      </w:r>
    </w:p>
    <w:p w14:paraId="102CD56B" w14:textId="77777777" w:rsidR="00732D4D" w:rsidRDefault="00000000" w:rsidP="007A3562">
      <w:pPr>
        <w:spacing w:after="0" w:line="240" w:lineRule="auto"/>
        <w:jc w:val="center"/>
      </w:pPr>
      <w:r>
        <w:br/>
      </w:r>
      <w:r>
        <w:rPr>
          <w:b/>
        </w:rPr>
        <w:t>2. člen</w:t>
      </w:r>
    </w:p>
    <w:p w14:paraId="23043207" w14:textId="77777777" w:rsidR="00732D4D" w:rsidRDefault="00732D4D">
      <w:pPr>
        <w:pStyle w:val="Odseknaslov"/>
        <w:spacing w:line="260" w:lineRule="auto"/>
      </w:pPr>
    </w:p>
    <w:p w14:paraId="73000D4F" w14:textId="77777777" w:rsidR="00732D4D" w:rsidRDefault="00732D4D">
      <w:pPr>
        <w:spacing w:after="0" w:line="260" w:lineRule="auto"/>
        <w:rPr>
          <w:rFonts w:cs="Arial"/>
        </w:rPr>
      </w:pPr>
    </w:p>
    <w:p w14:paraId="640B7693" w14:textId="77777777" w:rsidR="00732D4D" w:rsidRDefault="00000000">
      <w:pPr>
        <w:spacing w:after="0" w:line="260" w:lineRule="auto"/>
      </w:pPr>
      <w:r>
        <w:tab/>
        <w:t>Ta odredba začne veljati naslednji dan po objavi v Uradnem listu Republike Slovenije.</w:t>
      </w:r>
    </w:p>
    <w:p w14:paraId="26D0CE61" w14:textId="77777777" w:rsidR="00732D4D" w:rsidRDefault="00732D4D">
      <w:pPr>
        <w:spacing w:after="0" w:line="260" w:lineRule="auto"/>
        <w:rPr>
          <w:rFonts w:cs="Arial"/>
        </w:rPr>
      </w:pPr>
    </w:p>
    <w:p w14:paraId="338A2513" w14:textId="77777777" w:rsidR="00732D4D" w:rsidRDefault="00000000">
      <w:pPr>
        <w:spacing w:after="0" w:line="260" w:lineRule="auto"/>
      </w:pPr>
      <w:r>
        <w:t xml:space="preserve">Št. 007-154/2026 </w:t>
      </w:r>
    </w:p>
    <w:p w14:paraId="55BD0877" w14:textId="77777777" w:rsidR="00732D4D" w:rsidRDefault="00732D4D">
      <w:pPr>
        <w:spacing w:after="0" w:line="260" w:lineRule="auto"/>
        <w:rPr>
          <w:rFonts w:cs="Arial"/>
        </w:rPr>
      </w:pPr>
    </w:p>
    <w:p w14:paraId="4FFAB0C5" w14:textId="77777777" w:rsidR="00732D4D" w:rsidRDefault="00000000">
      <w:pPr>
        <w:spacing w:after="0" w:line="260" w:lineRule="auto"/>
      </w:pPr>
      <w:r>
        <w:t>Ljubljana, dne __. septembra 2026</w:t>
      </w:r>
    </w:p>
    <w:p w14:paraId="5F5C52DA" w14:textId="77777777" w:rsidR="00732D4D" w:rsidRDefault="00732D4D">
      <w:pPr>
        <w:spacing w:after="0" w:line="260" w:lineRule="auto"/>
        <w:rPr>
          <w:rFonts w:cs="Arial"/>
        </w:rPr>
      </w:pPr>
    </w:p>
    <w:p w14:paraId="73E35480" w14:textId="77777777" w:rsidR="00732D4D" w:rsidRDefault="00000000">
      <w:pPr>
        <w:spacing w:after="0" w:line="260" w:lineRule="auto"/>
      </w:pPr>
      <w:r>
        <w:t>EVA 2026-2030-0057</w:t>
      </w:r>
    </w:p>
    <w:p w14:paraId="732DB47F" w14:textId="77777777" w:rsidR="00732D4D" w:rsidRDefault="00732D4D">
      <w:pPr>
        <w:spacing w:after="0" w:line="260" w:lineRule="auto"/>
        <w:rPr>
          <w:rFonts w:cs="Arial"/>
        </w:rPr>
      </w:pPr>
    </w:p>
    <w:p w14:paraId="3B727209" w14:textId="77777777" w:rsidR="00732D4D" w:rsidRDefault="00000000">
      <w:pPr>
        <w:pStyle w:val="Podpisnik"/>
        <w:spacing w:line="260" w:lineRule="auto"/>
      </w:pPr>
      <w:r>
        <w:t>Mihael Zupančič</w:t>
      </w:r>
      <w:r>
        <w:br/>
        <w:t>minister</w:t>
      </w:r>
      <w:r>
        <w:br/>
        <w:t>za pravosodje</w:t>
      </w:r>
    </w:p>
    <w:sectPr w:rsidR="00732D4D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6A75" w14:textId="77777777" w:rsidR="008E793A" w:rsidRDefault="008E793A">
      <w:pPr>
        <w:spacing w:after="0" w:line="240" w:lineRule="auto"/>
      </w:pPr>
      <w:r>
        <w:separator/>
      </w:r>
    </w:p>
  </w:endnote>
  <w:endnote w:type="continuationSeparator" w:id="0">
    <w:p w14:paraId="7D6B3B24" w14:textId="77777777" w:rsidR="008E793A" w:rsidRDefault="008E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8877" w14:textId="77777777" w:rsidR="00732D4D" w:rsidRDefault="00000000">
    <w:r>
      <w:rPr>
        <w:i/>
        <w:sz w:val="16"/>
      </w:rPr>
      <w:t>Ustvarjeno v MOPED-DOCS, 07. 09. 2026 12:17:06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81163" w14:textId="77777777" w:rsidR="008E793A" w:rsidRDefault="008E793A">
      <w:pPr>
        <w:spacing w:after="0" w:line="240" w:lineRule="auto"/>
      </w:pPr>
      <w:r>
        <w:separator/>
      </w:r>
    </w:p>
  </w:footnote>
  <w:footnote w:type="continuationSeparator" w:id="0">
    <w:p w14:paraId="1E27F09D" w14:textId="77777777" w:rsidR="008E793A" w:rsidRDefault="008E7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D4D"/>
    <w:rsid w:val="00732D4D"/>
    <w:rsid w:val="007A3562"/>
    <w:rsid w:val="008E793A"/>
    <w:rsid w:val="00D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1B3A"/>
  <w15:docId w15:val="{11CDBDFA-7FBE-4194-8BC6-D60F000D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Aljaž Perme</cp:lastModifiedBy>
  <cp:revision>4</cp:revision>
  <dcterms:created xsi:type="dcterms:W3CDTF">2019-02-01T07:54:00Z</dcterms:created>
  <dcterms:modified xsi:type="dcterms:W3CDTF">2026-09-07T10:17:00Z</dcterms:modified>
</cp:coreProperties>
</file>