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5342EFCA" w:rsidR="00493EEC" w:rsidRPr="00387DE0" w:rsidRDefault="00B45A97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369E0EDE">
                <wp:simplePos x="0" y="0"/>
                <wp:positionH relativeFrom="margin">
                  <wp:align>left</wp:align>
                </wp:positionH>
                <wp:positionV relativeFrom="page">
                  <wp:posOffset>2381250</wp:posOffset>
                </wp:positionV>
                <wp:extent cx="3803650" cy="590550"/>
                <wp:effectExtent l="0" t="0" r="6350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904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E6C00" w14:textId="77777777" w:rsidR="00867FC4" w:rsidRPr="006C0AF1" w:rsidRDefault="00867FC4" w:rsidP="00867FC4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14:paraId="70D95BD6" w14:textId="1E2953BE" w:rsidR="002F6C8C" w:rsidRPr="008E7AE3" w:rsidRDefault="002F6C8C" w:rsidP="008E7AE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0;margin-top:187.5pt;width:299.5pt;height:46.5pt;z-index:251658240;visibility:visible;mso-wrap-style:square;mso-width-percent:0;mso-height-percent:0;mso-wrap-distance-left:0;mso-wrap-distance-top:28.35pt;mso-wrap-distance-right:0;mso-wrap-distance-bottom:28.3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" o:allowoverlap="f" filled="f" stroked="f">
                <v:textbox inset="0,0,0,0">
                  <w:txbxContent>
                    <w:p w14:paraId="327E6C00" w14:textId="77777777" w:rsidR="00867FC4" w:rsidRPr="006C0AF1" w:rsidRDefault="00867FC4" w:rsidP="00867FC4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  <w:p w14:paraId="70D95BD6" w14:textId="1E2953BE" w:rsidR="002F6C8C" w:rsidRPr="008E7AE3" w:rsidRDefault="002F6C8C" w:rsidP="008E7AE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8E7AE3"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867FC4">
        <w:rPr>
          <w:rFonts w:ascii="Arial" w:hAnsi="Arial" w:cs="Arial"/>
          <w:color w:val="000000"/>
          <w:sz w:val="20"/>
          <w:szCs w:val="20"/>
        </w:rPr>
        <w:t xml:space="preserve"> </w:t>
      </w:r>
      <w:r w:rsidR="000A3FEA">
        <w:rPr>
          <w:rFonts w:ascii="Arial" w:hAnsi="Arial" w:cs="Arial"/>
          <w:color w:val="000000"/>
          <w:sz w:val="20"/>
          <w:szCs w:val="20"/>
        </w:rPr>
        <w:t>0070-7/2026-1</w:t>
      </w:r>
    </w:p>
    <w:p w14:paraId="601CA10C" w14:textId="7CE84AFE" w:rsidR="0047497D" w:rsidRPr="00387DE0" w:rsidRDefault="00493EEC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07312E">
        <w:rPr>
          <w:rFonts w:ascii="Arial" w:hAnsi="Arial" w:cs="Arial"/>
          <w:color w:val="000000"/>
          <w:sz w:val="20"/>
          <w:szCs w:val="20"/>
        </w:rPr>
        <w:t>2</w:t>
      </w:r>
      <w:r w:rsidR="00B209F7">
        <w:rPr>
          <w:rFonts w:ascii="Arial" w:hAnsi="Arial" w:cs="Arial"/>
          <w:color w:val="000000"/>
          <w:sz w:val="20"/>
          <w:szCs w:val="20"/>
        </w:rPr>
        <w:t>5</w:t>
      </w:r>
      <w:r w:rsidR="00867FC4">
        <w:rPr>
          <w:rFonts w:ascii="Arial" w:hAnsi="Arial" w:cs="Arial"/>
          <w:color w:val="000000"/>
          <w:sz w:val="20"/>
          <w:szCs w:val="20"/>
        </w:rPr>
        <w:t xml:space="preserve">. </w:t>
      </w:r>
      <w:r w:rsidR="00290F44">
        <w:rPr>
          <w:rFonts w:ascii="Arial" w:hAnsi="Arial" w:cs="Arial"/>
          <w:color w:val="000000"/>
          <w:sz w:val="20"/>
          <w:szCs w:val="20"/>
        </w:rPr>
        <w:t>8</w:t>
      </w:r>
      <w:r w:rsidR="00867FC4">
        <w:rPr>
          <w:rFonts w:ascii="Arial" w:hAnsi="Arial" w:cs="Arial"/>
          <w:color w:val="000000"/>
          <w:sz w:val="20"/>
          <w:szCs w:val="20"/>
        </w:rPr>
        <w:t>. 2026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730B6C96" w14:textId="33F3C76C" w:rsidR="00852FFA" w:rsidRPr="00387DE0" w:rsidRDefault="00852FFA" w:rsidP="00867FC4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0EA7FC" w14:textId="77777777" w:rsidR="00036D63" w:rsidRDefault="00036D63" w:rsidP="00867FC4">
      <w:pPr>
        <w:pStyle w:val="Navadensplet"/>
        <w:spacing w:before="0" w:beforeAutospacing="0" w:after="0" w:afterAutospacing="0" w:line="276" w:lineRule="auto"/>
        <w:ind w:left="1440" w:hanging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78375609" w14:textId="18C247B7" w:rsidR="002F6C8C" w:rsidRPr="00867FC4" w:rsidRDefault="0047497D" w:rsidP="00867FC4">
      <w:pPr>
        <w:pStyle w:val="Navadensplet"/>
        <w:spacing w:before="0" w:beforeAutospacing="0" w:after="0" w:afterAutospacing="0" w:line="276" w:lineRule="auto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F7429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F74297">
        <w:rPr>
          <w:rFonts w:ascii="Arial" w:hAnsi="Arial" w:cs="Arial"/>
          <w:color w:val="000000"/>
          <w:sz w:val="20"/>
          <w:szCs w:val="20"/>
        </w:rPr>
        <w:t>:</w:t>
      </w:r>
      <w:r w:rsidR="002F6C8C" w:rsidRPr="00F74297">
        <w:rPr>
          <w:rFonts w:ascii="Arial" w:hAnsi="Arial" w:cs="Arial"/>
          <w:color w:val="000000"/>
          <w:sz w:val="20"/>
          <w:szCs w:val="20"/>
        </w:rPr>
        <w:tab/>
      </w:r>
      <w:r w:rsidR="00867FC4" w:rsidRPr="00867FC4">
        <w:rPr>
          <w:rFonts w:ascii="Arial" w:hAnsi="Arial" w:cs="Arial"/>
          <w:b/>
          <w:bCs/>
          <w:color w:val="000000"/>
          <w:sz w:val="20"/>
          <w:szCs w:val="20"/>
        </w:rPr>
        <w:t>Javna obravnava osnutka Zakona o spremembah in dopolnitvah Zakona o elektronskih komunikacijah (EVA 2026-1720-0001)</w:t>
      </w:r>
    </w:p>
    <w:p w14:paraId="5C3089F0" w14:textId="15A81DAB" w:rsidR="00852FFA" w:rsidRPr="00290F44" w:rsidRDefault="00C751C7" w:rsidP="00290F44">
      <w:pPr>
        <w:pStyle w:val="Navadensplet"/>
        <w:spacing w:before="0" w:beforeAutospacing="0" w:after="0" w:afterAutospacing="0" w:line="276" w:lineRule="auto"/>
        <w:ind w:left="1440" w:hanging="1440"/>
        <w:jc w:val="both"/>
        <w:rPr>
          <w:rFonts w:ascii="Arial" w:hAnsi="Arial" w:cs="Arial"/>
          <w:b/>
          <w:bCs/>
          <w:sz w:val="20"/>
          <w:szCs w:val="20"/>
        </w:rPr>
      </w:pPr>
      <w:r w:rsidRPr="00867FC4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  <w:t xml:space="preserve"> </w:t>
      </w:r>
    </w:p>
    <w:p w14:paraId="5970AC50" w14:textId="0BE2F49F" w:rsidR="00867FC4" w:rsidRPr="00CE4A10" w:rsidRDefault="00867FC4" w:rsidP="00867FC4">
      <w:pPr>
        <w:spacing w:after="240" w:line="276" w:lineRule="auto"/>
        <w:jc w:val="both"/>
        <w:rPr>
          <w:rFonts w:cs="Arial"/>
          <w:szCs w:val="20"/>
          <w:lang w:val="sl-SI"/>
        </w:rPr>
      </w:pPr>
      <w:r w:rsidRPr="00CE4A10">
        <w:rPr>
          <w:rFonts w:cs="Arial"/>
          <w:szCs w:val="20"/>
          <w:lang w:val="sl-SI"/>
        </w:rPr>
        <w:t xml:space="preserve">Na Ministrstvu za </w:t>
      </w:r>
      <w:r>
        <w:rPr>
          <w:rFonts w:cs="Arial"/>
          <w:szCs w:val="20"/>
          <w:lang w:val="sl-SI"/>
        </w:rPr>
        <w:t xml:space="preserve">notranje zadeve in javno upravo </w:t>
      </w:r>
      <w:r w:rsidRPr="00CE4A10">
        <w:rPr>
          <w:rFonts w:cs="Arial"/>
          <w:szCs w:val="20"/>
          <w:lang w:val="sl-SI"/>
        </w:rPr>
        <w:t>(</w:t>
      </w:r>
      <w:r>
        <w:rPr>
          <w:szCs w:val="20"/>
          <w:lang w:val="sl-SI"/>
        </w:rPr>
        <w:t>v nadaljevanju</w:t>
      </w:r>
      <w:r w:rsidRPr="00CE4A10">
        <w:rPr>
          <w:rFonts w:cs="Arial"/>
          <w:szCs w:val="20"/>
          <w:lang w:val="sl-SI"/>
        </w:rPr>
        <w:t xml:space="preserve">: </w:t>
      </w:r>
      <w:r w:rsidRPr="00CE4A10">
        <w:rPr>
          <w:rFonts w:cs="Arial"/>
          <w:i/>
          <w:iCs/>
          <w:szCs w:val="20"/>
          <w:lang w:val="sl-SI"/>
        </w:rPr>
        <w:t>ministrstvo</w:t>
      </w:r>
      <w:r w:rsidRPr="00CE4A10">
        <w:rPr>
          <w:rFonts w:cs="Arial"/>
          <w:szCs w:val="20"/>
          <w:lang w:val="sl-SI"/>
        </w:rPr>
        <w:t>) smo pripravili predlog osnutka</w:t>
      </w:r>
      <w:bookmarkStart w:id="0" w:name="_Hlk142565259"/>
      <w:r w:rsidRPr="00CE4A10">
        <w:rPr>
          <w:rFonts w:cs="Arial"/>
          <w:szCs w:val="20"/>
          <w:lang w:val="sl-SI"/>
        </w:rPr>
        <w:t xml:space="preserve"> </w:t>
      </w:r>
      <w:bookmarkEnd w:id="0"/>
      <w:r w:rsidRPr="00867FC4">
        <w:rPr>
          <w:rFonts w:cs="Arial"/>
          <w:szCs w:val="20"/>
          <w:lang w:val="sl-SI"/>
        </w:rPr>
        <w:t xml:space="preserve">Zakona o spremembah in dopolnitvah Zakona o elektronskih komunikacijah (EVA 2026-1720-0001) </w:t>
      </w:r>
      <w:r w:rsidRPr="00CE4A10">
        <w:rPr>
          <w:rFonts w:cs="Arial"/>
          <w:szCs w:val="20"/>
          <w:lang w:val="sl-SI"/>
        </w:rPr>
        <w:t xml:space="preserve">(v nadaljevanju: </w:t>
      </w:r>
      <w:r w:rsidRPr="00CE4A10">
        <w:rPr>
          <w:rFonts w:cs="Arial"/>
          <w:i/>
          <w:iCs/>
          <w:szCs w:val="20"/>
          <w:lang w:val="sl-SI"/>
        </w:rPr>
        <w:t>osnutek zakona</w:t>
      </w:r>
      <w:r w:rsidRPr="00CE4A10">
        <w:rPr>
          <w:rFonts w:cs="Arial"/>
          <w:szCs w:val="20"/>
          <w:lang w:val="sl-SI"/>
        </w:rPr>
        <w:t xml:space="preserve">). </w:t>
      </w:r>
    </w:p>
    <w:p w14:paraId="528F535A" w14:textId="49F5F5AB" w:rsidR="00867FC4" w:rsidRPr="009B7FBE" w:rsidRDefault="00867FC4" w:rsidP="00867FC4">
      <w:pPr>
        <w:spacing w:line="276" w:lineRule="auto"/>
        <w:jc w:val="both"/>
        <w:rPr>
          <w:lang w:val="sl-SI"/>
        </w:rPr>
      </w:pPr>
      <w:r w:rsidRPr="008039C7">
        <w:rPr>
          <w:rFonts w:cs="Arial"/>
          <w:szCs w:val="20"/>
          <w:lang w:val="sl-SI"/>
        </w:rPr>
        <w:t xml:space="preserve">Sprejem predmetnega zakona je potreben zaradi izvajanja </w:t>
      </w:r>
      <w:r w:rsidRPr="00290F44">
        <w:rPr>
          <w:rFonts w:cs="Arial"/>
          <w:szCs w:val="20"/>
          <w:lang w:val="sl-SI"/>
        </w:rPr>
        <w:t>Uredb</w:t>
      </w:r>
      <w:r w:rsidR="00290F44" w:rsidRPr="00290F44">
        <w:rPr>
          <w:rFonts w:cs="Arial"/>
          <w:szCs w:val="20"/>
          <w:lang w:val="sl-SI"/>
        </w:rPr>
        <w:t>e</w:t>
      </w:r>
      <w:r w:rsidRPr="00290F44">
        <w:rPr>
          <w:rFonts w:cs="Arial"/>
          <w:szCs w:val="20"/>
          <w:lang w:val="sl-SI"/>
        </w:rPr>
        <w:t xml:space="preserve"> (EU) 2024/1309 Evropskega parlamenta in Sveta o ukrepih za znižanje stroškov za postavitev gigabitnih elektronskih komunikacijskih omrežij</w:t>
      </w:r>
      <w:r w:rsidR="00290F44" w:rsidRPr="00290F44">
        <w:rPr>
          <w:rFonts w:cs="Arial"/>
          <w:szCs w:val="20"/>
          <w:lang w:val="sl-SI"/>
        </w:rPr>
        <w:t>, sp</w:t>
      </w:r>
      <w:r w:rsidR="00290F44">
        <w:rPr>
          <w:rFonts w:cs="Arial"/>
          <w:szCs w:val="20"/>
          <w:lang w:val="sl-SI"/>
        </w:rPr>
        <w:t>remembi Uredbe (EU) 2015/2120 in razveljavitvi Direktive 2014/61/EU (Akt o gigabitni infrastrukturi)</w:t>
      </w:r>
      <w:r w:rsidRPr="008039C7">
        <w:rPr>
          <w:rFonts w:cs="Arial"/>
          <w:szCs w:val="20"/>
          <w:lang w:val="sl-SI"/>
        </w:rPr>
        <w:t xml:space="preserve"> (</w:t>
      </w:r>
      <w:r w:rsidRPr="008039C7">
        <w:rPr>
          <w:szCs w:val="20"/>
          <w:lang w:val="sl-SI"/>
        </w:rPr>
        <w:t xml:space="preserve">UL L </w:t>
      </w:r>
      <w:r w:rsidR="00CE260F" w:rsidRPr="00CE260F">
        <w:rPr>
          <w:szCs w:val="20"/>
          <w:lang w:val="sl-SI"/>
        </w:rPr>
        <w:t xml:space="preserve">2024/1309 </w:t>
      </w:r>
      <w:r w:rsidRPr="008039C7">
        <w:rPr>
          <w:szCs w:val="20"/>
          <w:lang w:val="sl-SI"/>
        </w:rPr>
        <w:t xml:space="preserve">z dne </w:t>
      </w:r>
      <w:r>
        <w:rPr>
          <w:szCs w:val="20"/>
          <w:lang w:val="sl-SI"/>
        </w:rPr>
        <w:t xml:space="preserve">8. 5. 2024, </w:t>
      </w:r>
      <w:r w:rsidRPr="008039C7">
        <w:rPr>
          <w:szCs w:val="20"/>
          <w:lang w:val="sl-SI"/>
        </w:rPr>
        <w:t>str. 1</w:t>
      </w:r>
      <w:r w:rsidRPr="0007312E">
        <w:rPr>
          <w:szCs w:val="20"/>
          <w:lang w:val="sl-SI"/>
        </w:rPr>
        <w:t xml:space="preserve">; </w:t>
      </w:r>
      <w:r w:rsidRPr="0007312E">
        <w:rPr>
          <w:rFonts w:cs="Arial"/>
          <w:szCs w:val="20"/>
          <w:lang w:val="sl-SI"/>
        </w:rPr>
        <w:t xml:space="preserve">v nadaljevanju: </w:t>
      </w:r>
      <w:r w:rsidRPr="0007312E">
        <w:rPr>
          <w:rFonts w:cs="Arial"/>
          <w:i/>
          <w:iCs/>
          <w:szCs w:val="20"/>
          <w:lang w:val="sl-SI"/>
        </w:rPr>
        <w:t>Akt o gigabitni infrastrukturi</w:t>
      </w:r>
      <w:r w:rsidRPr="0007312E">
        <w:rPr>
          <w:rFonts w:cs="Arial"/>
          <w:szCs w:val="20"/>
          <w:lang w:val="sl-SI"/>
        </w:rPr>
        <w:t>),</w:t>
      </w:r>
      <w:r w:rsidRPr="008039C7">
        <w:rPr>
          <w:rFonts w:cs="Arial"/>
          <w:szCs w:val="20"/>
          <w:lang w:val="sl-SI"/>
        </w:rPr>
        <w:t xml:space="preserve"> </w:t>
      </w:r>
      <w:r w:rsidR="00B5770E">
        <w:rPr>
          <w:rFonts w:cs="Arial"/>
          <w:szCs w:val="20"/>
          <w:lang w:val="sl-SI"/>
        </w:rPr>
        <w:t xml:space="preserve">katere namen je olajšati in spodbujati postavitev zelo visokozmogljivih omrežij s pospeševanjem skupne uporabe obstoječe fizične infrastrukture in omogočanjem učinkovitejše postavitve nove fizične infrastrukture, da bi se tovrstna omrežja lahko postavila hitreje in z nižjimi stroški. </w:t>
      </w:r>
      <w:r w:rsidR="009B7FBE">
        <w:rPr>
          <w:lang w:val="sl-SI"/>
        </w:rPr>
        <w:t xml:space="preserve">Hkrati pa predlog osnutka zakona </w:t>
      </w:r>
      <w:r w:rsidR="009B7FBE" w:rsidRPr="009B7FBE">
        <w:rPr>
          <w:rFonts w:cs="Arial"/>
          <w:szCs w:val="20"/>
          <w:lang w:val="sl-SI" w:eastAsia="sl-SI"/>
        </w:rPr>
        <w:t>dopolnjuje</w:t>
      </w:r>
      <w:r w:rsidR="009B7FBE">
        <w:rPr>
          <w:rFonts w:cs="Arial"/>
          <w:szCs w:val="20"/>
          <w:lang w:val="sl-SI" w:eastAsia="sl-SI"/>
        </w:rPr>
        <w:t xml:space="preserve"> </w:t>
      </w:r>
      <w:r w:rsidR="00CE260F">
        <w:rPr>
          <w:rFonts w:cs="Arial"/>
          <w:szCs w:val="20"/>
          <w:lang w:val="sl-SI" w:eastAsia="sl-SI"/>
        </w:rPr>
        <w:t>veljavni Zakon o elektronskih komunikacijah</w:t>
      </w:r>
      <w:r w:rsidR="00CE260F" w:rsidRPr="009B7FBE">
        <w:rPr>
          <w:rFonts w:cs="Arial"/>
          <w:szCs w:val="20"/>
          <w:lang w:val="sl-SI" w:eastAsia="sl-SI"/>
        </w:rPr>
        <w:t xml:space="preserve"> </w:t>
      </w:r>
      <w:r w:rsidR="00CE260F">
        <w:rPr>
          <w:rFonts w:cs="Arial"/>
          <w:szCs w:val="20"/>
          <w:lang w:val="sl-SI" w:eastAsia="sl-SI"/>
        </w:rPr>
        <w:t>(</w:t>
      </w:r>
      <w:r w:rsidR="00CE260F" w:rsidRPr="00DB2F86">
        <w:rPr>
          <w:rFonts w:cs="Arial"/>
          <w:szCs w:val="20"/>
          <w:lang w:val="sl-SI" w:eastAsia="sl-SI"/>
        </w:rPr>
        <w:t>Uradni list RS, št. 130/22, 18/23 – ZDU-1O in 40/25 – ZInfV-1</w:t>
      </w:r>
      <w:r w:rsidR="00CE260F">
        <w:rPr>
          <w:rFonts w:cs="Arial"/>
          <w:szCs w:val="20"/>
          <w:lang w:val="sl-SI" w:eastAsia="sl-SI"/>
        </w:rPr>
        <w:t xml:space="preserve">; v nadaljevanju: </w:t>
      </w:r>
      <w:r w:rsidR="00CE260F" w:rsidRPr="00CE260F">
        <w:rPr>
          <w:rFonts w:cs="Arial"/>
          <w:i/>
          <w:iCs/>
          <w:szCs w:val="20"/>
          <w:lang w:val="sl-SI" w:eastAsia="sl-SI"/>
        </w:rPr>
        <w:t>ZEKom-2</w:t>
      </w:r>
      <w:r w:rsidR="00CE260F">
        <w:rPr>
          <w:rFonts w:cs="Arial"/>
          <w:szCs w:val="20"/>
          <w:lang w:val="sl-SI" w:eastAsia="sl-SI"/>
        </w:rPr>
        <w:t>)</w:t>
      </w:r>
      <w:r w:rsidR="009B7FBE">
        <w:rPr>
          <w:rFonts w:cs="Arial"/>
          <w:szCs w:val="20"/>
          <w:lang w:val="sl-SI" w:eastAsia="sl-SI"/>
        </w:rPr>
        <w:t xml:space="preserve"> </w:t>
      </w:r>
      <w:r w:rsidR="009B7FBE" w:rsidRPr="009B7FBE">
        <w:rPr>
          <w:rFonts w:cs="Arial"/>
          <w:szCs w:val="20"/>
          <w:lang w:val="sl-SI" w:eastAsia="sl-SI"/>
        </w:rPr>
        <w:t xml:space="preserve">z določitvijo ukrepov za končne uporabnike invalide v okviru univerzalne </w:t>
      </w:r>
      <w:r w:rsidR="009B7FBE" w:rsidRPr="0007312E">
        <w:rPr>
          <w:rFonts w:cs="Arial"/>
          <w:szCs w:val="20"/>
          <w:lang w:val="sl-SI" w:eastAsia="sl-SI"/>
        </w:rPr>
        <w:t xml:space="preserve">storitve. Predlagane rešitve slonijo na vsebinskih rešitvah prejšnje Uredbe o ukrepih za končne uporabnike invalide (Uradni list RS, št. 38/14 in 130/22 – ZEKom-2), z ustreznimi prilagoditvami glede na </w:t>
      </w:r>
      <w:r w:rsidR="0007312E" w:rsidRPr="0007312E">
        <w:rPr>
          <w:rFonts w:cs="Arial"/>
          <w:szCs w:val="20"/>
          <w:lang w:val="sl-SI" w:eastAsia="sl-SI"/>
        </w:rPr>
        <w:t xml:space="preserve">z zakonom leta 2022 </w:t>
      </w:r>
      <w:r w:rsidR="009B7FBE" w:rsidRPr="0007312E">
        <w:rPr>
          <w:rFonts w:cs="Arial"/>
          <w:szCs w:val="20"/>
          <w:lang w:val="sl-SI" w:eastAsia="sl-SI"/>
        </w:rPr>
        <w:t>spremenjen nabor univerzalne storitve</w:t>
      </w:r>
      <w:r w:rsidR="0007312E" w:rsidRPr="0007312E">
        <w:rPr>
          <w:rFonts w:cs="Arial"/>
          <w:szCs w:val="20"/>
          <w:lang w:val="sl-SI" w:eastAsia="sl-SI"/>
        </w:rPr>
        <w:t>. U</w:t>
      </w:r>
      <w:r w:rsidR="009B7FBE" w:rsidRPr="0007312E">
        <w:rPr>
          <w:rFonts w:cs="Arial"/>
          <w:szCs w:val="20"/>
          <w:lang w:val="sl-SI" w:eastAsia="sl-SI"/>
        </w:rPr>
        <w:t>vedene so nekatere druge prilagoditve, ki pripomorejo k povečanju možnosti izbire za končne uporabnike invalide z namenom, da ima torej tudi ta skupina prebivalstva možnost izbire med različnimi izvajalci storitev</w:t>
      </w:r>
      <w:r w:rsidR="0007312E" w:rsidRPr="0007312E">
        <w:rPr>
          <w:rFonts w:cs="Arial"/>
          <w:szCs w:val="20"/>
          <w:lang w:val="sl-SI" w:eastAsia="sl-SI"/>
        </w:rPr>
        <w:t>.</w:t>
      </w:r>
      <w:r w:rsidR="0007312E">
        <w:rPr>
          <w:rFonts w:cs="Arial"/>
          <w:szCs w:val="20"/>
          <w:lang w:val="sl-SI" w:eastAsia="sl-SI"/>
        </w:rPr>
        <w:t xml:space="preserve"> </w:t>
      </w:r>
    </w:p>
    <w:p w14:paraId="0F2B45E0" w14:textId="77777777" w:rsidR="00290F44" w:rsidRDefault="00290F44" w:rsidP="00290F44">
      <w:pPr>
        <w:jc w:val="both"/>
        <w:rPr>
          <w:highlight w:val="yellow"/>
          <w:lang w:val="sl-SI"/>
        </w:rPr>
      </w:pPr>
    </w:p>
    <w:p w14:paraId="6638867D" w14:textId="3B2532BA" w:rsidR="00CE260F" w:rsidRDefault="00CE260F" w:rsidP="00CE260F">
      <w:pPr>
        <w:spacing w:line="276" w:lineRule="auto"/>
        <w:jc w:val="both"/>
        <w:rPr>
          <w:rFonts w:cs="Arial"/>
          <w:szCs w:val="20"/>
          <w:lang w:val="sl-SI"/>
        </w:rPr>
      </w:pPr>
      <w:r w:rsidRPr="00CE260F">
        <w:rPr>
          <w:lang w:val="sl-SI"/>
        </w:rPr>
        <w:t>P</w:t>
      </w:r>
      <w:r>
        <w:rPr>
          <w:lang w:val="sl-SI"/>
        </w:rPr>
        <w:t xml:space="preserve">oleg navedenega predlog osnutka vsebuje še dve manjši dopolnitvi, in sicer se predlaga sprememba </w:t>
      </w:r>
      <w:r w:rsidRPr="00CE260F">
        <w:rPr>
          <w:rFonts w:cs="Arial"/>
          <w:szCs w:val="20"/>
          <w:lang w:val="sl-SI"/>
        </w:rPr>
        <w:t xml:space="preserve">devetega odstavka </w:t>
      </w:r>
      <w:r>
        <w:rPr>
          <w:rFonts w:cs="Arial"/>
          <w:szCs w:val="20"/>
          <w:lang w:val="sl-SI"/>
        </w:rPr>
        <w:t xml:space="preserve">200. člena ZEKom-2 </w:t>
      </w:r>
      <w:r w:rsidRPr="00CE260F">
        <w:rPr>
          <w:rFonts w:cs="Arial"/>
          <w:szCs w:val="20"/>
          <w:lang w:val="sl-SI"/>
        </w:rPr>
        <w:t>na način, da bo nedvoumno določeno, da morajo operaterji za odhodne klice prikazovati celotno številko 116 000, ki je namenjena za prijavo pogrešanih otrok.</w:t>
      </w:r>
      <w:r>
        <w:rPr>
          <w:rFonts w:cs="Arial"/>
          <w:szCs w:val="20"/>
          <w:lang w:val="sl-SI"/>
        </w:rPr>
        <w:t xml:space="preserve"> Prav tako pa se zaradi uskladitve s predlogom </w:t>
      </w:r>
      <w:r w:rsidRPr="00CE260F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CE260F">
        <w:rPr>
          <w:rFonts w:cs="Arial"/>
          <w:szCs w:val="20"/>
          <w:lang w:val="sl-SI"/>
        </w:rPr>
        <w:t xml:space="preserve"> o spremembah in dopolnitvah Zakona o javnih uslužbencih</w:t>
      </w:r>
      <w:r w:rsidR="00052401">
        <w:rPr>
          <w:rFonts w:cs="Arial"/>
          <w:szCs w:val="20"/>
          <w:lang w:val="sl-SI"/>
        </w:rPr>
        <w:t>, ki ukinja uradniški svet,</w:t>
      </w:r>
      <w:r>
        <w:rPr>
          <w:rFonts w:cs="Arial"/>
          <w:szCs w:val="20"/>
          <w:lang w:val="sl-SI"/>
        </w:rPr>
        <w:t xml:space="preserve"> </w:t>
      </w:r>
      <w:r w:rsidR="00052401">
        <w:rPr>
          <w:rFonts w:cs="Arial"/>
          <w:szCs w:val="20"/>
          <w:lang w:val="sl-SI"/>
        </w:rPr>
        <w:t xml:space="preserve">predlaga sprememba tretjega odstavka 242. člena ZEKom-2. </w:t>
      </w:r>
    </w:p>
    <w:p w14:paraId="21F1D79A" w14:textId="77777777" w:rsidR="000A3FEA" w:rsidRDefault="000A3FEA" w:rsidP="00CE260F">
      <w:pPr>
        <w:spacing w:line="276" w:lineRule="auto"/>
        <w:jc w:val="both"/>
        <w:rPr>
          <w:rFonts w:cs="Arial"/>
          <w:szCs w:val="20"/>
          <w:lang w:val="sl-SI"/>
        </w:rPr>
      </w:pPr>
    </w:p>
    <w:p w14:paraId="631D9113" w14:textId="2A794252" w:rsidR="000A3FEA" w:rsidRPr="00CE260F" w:rsidRDefault="000A3FEA" w:rsidP="00CE260F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Predlog novele ZEKom-2 se osredotoča zgolj na zgoraj navedene rešitve, ki jih je treba zaradi zamude rokov pri implementaciji Akta o gigabitni infrastrukturi, sprejeti čim prej. Drugi predlogi in morebitni popravki veljavne ureditve bodo lahko predmet nadaljnjih zakonskih sprememb. </w:t>
      </w:r>
    </w:p>
    <w:p w14:paraId="6319B8DD" w14:textId="218C4D97" w:rsidR="00CE260F" w:rsidRPr="00CE260F" w:rsidRDefault="00CE260F" w:rsidP="00CE260F">
      <w:pPr>
        <w:spacing w:line="276" w:lineRule="auto"/>
        <w:jc w:val="both"/>
        <w:rPr>
          <w:rFonts w:cs="Arial"/>
          <w:szCs w:val="20"/>
          <w:lang w:val="sl-SI"/>
        </w:rPr>
      </w:pPr>
    </w:p>
    <w:p w14:paraId="0A2461B1" w14:textId="41974AA8" w:rsidR="00290F44" w:rsidRPr="00B51E87" w:rsidRDefault="00290F44" w:rsidP="00290F44">
      <w:pPr>
        <w:jc w:val="both"/>
        <w:rPr>
          <w:lang w:val="sl-SI"/>
        </w:rPr>
      </w:pPr>
      <w:r w:rsidRPr="00DB2F86">
        <w:rPr>
          <w:lang w:val="sl-SI"/>
        </w:rPr>
        <w:lastRenderedPageBreak/>
        <w:t xml:space="preserve">Zainteresirano javnost vabimo, da svoje morebitne pripombe in predloge na ta zakonski osnutek poda </w:t>
      </w:r>
      <w:r w:rsidR="007A45C4">
        <w:rPr>
          <w:b/>
          <w:bCs/>
          <w:lang w:val="sl-SI"/>
        </w:rPr>
        <w:t>v 30 dneh od objave</w:t>
      </w:r>
      <w:r w:rsidRPr="00DB2F86">
        <w:rPr>
          <w:b/>
          <w:bCs/>
          <w:lang w:val="sl-SI"/>
        </w:rPr>
        <w:t xml:space="preserve"> </w:t>
      </w:r>
      <w:r w:rsidRPr="00DB2F86">
        <w:rPr>
          <w:lang w:val="sl-SI"/>
        </w:rPr>
        <w:t xml:space="preserve">na elektronski naslov </w:t>
      </w:r>
      <w:hyperlink r:id="rId11" w:history="1">
        <w:r w:rsidR="0007312E" w:rsidRPr="00675143">
          <w:rPr>
            <w:rStyle w:val="Hiperpovezava"/>
            <w:lang w:val="sl-SI"/>
          </w:rPr>
          <w:t>gp.mnzju</w:t>
        </w:r>
        <w:r w:rsidR="0007312E" w:rsidRPr="00675143">
          <w:rPr>
            <w:rStyle w:val="Hiperpovezava"/>
            <w:rFonts w:cs="Arial"/>
            <w:lang w:val="sl-SI"/>
          </w:rPr>
          <w:t>@</w:t>
        </w:r>
        <w:r w:rsidR="0007312E" w:rsidRPr="00675143">
          <w:rPr>
            <w:rStyle w:val="Hiperpovezava"/>
            <w:lang w:val="sl-SI"/>
          </w:rPr>
          <w:t>gov.si</w:t>
        </w:r>
      </w:hyperlink>
      <w:r w:rsidRPr="00DB2F86">
        <w:rPr>
          <w:lang w:val="sl-SI"/>
        </w:rPr>
        <w:t xml:space="preserve"> ali po pošti na naslov Ministrstvo za </w:t>
      </w:r>
      <w:r w:rsidR="00DB2F86" w:rsidRPr="00DB2F86">
        <w:rPr>
          <w:lang w:val="sl-SI"/>
        </w:rPr>
        <w:t>notranje zadeve in javno upravo</w:t>
      </w:r>
      <w:r w:rsidRPr="00DB2F86">
        <w:rPr>
          <w:lang w:val="sl-SI"/>
        </w:rPr>
        <w:t xml:space="preserve">, </w:t>
      </w:r>
      <w:r w:rsidR="00DB2F86" w:rsidRPr="00DB2F86">
        <w:rPr>
          <w:lang w:val="sl-SI"/>
        </w:rPr>
        <w:t>Štefanova</w:t>
      </w:r>
      <w:r w:rsidR="00373FEE">
        <w:rPr>
          <w:lang w:val="sl-SI"/>
        </w:rPr>
        <w:t xml:space="preserve"> ulica 2</w:t>
      </w:r>
      <w:r w:rsidRPr="00DB2F86">
        <w:rPr>
          <w:lang w:val="sl-SI"/>
        </w:rPr>
        <w:t>, 1000 Ljubljana.</w:t>
      </w:r>
    </w:p>
    <w:p w14:paraId="48847FE7" w14:textId="77D20EFA" w:rsidR="008E7AE3" w:rsidRPr="00387DE0" w:rsidRDefault="008E7AE3" w:rsidP="00867FC4">
      <w:pPr>
        <w:spacing w:after="240" w:line="276" w:lineRule="auto"/>
        <w:jc w:val="both"/>
        <w:rPr>
          <w:rFonts w:cs="Arial"/>
          <w:szCs w:val="20"/>
          <w:lang w:val="sl-SI"/>
        </w:rPr>
      </w:pPr>
    </w:p>
    <w:p w14:paraId="50958BC0" w14:textId="7AC5CC42" w:rsidR="008E7AE3" w:rsidRPr="00387DE0" w:rsidRDefault="008E7AE3" w:rsidP="00867FC4">
      <w:pPr>
        <w:spacing w:after="240" w:line="276" w:lineRule="auto"/>
        <w:rPr>
          <w:rFonts w:cs="Arial"/>
          <w:szCs w:val="20"/>
          <w:lang w:val="sl-SI"/>
        </w:rPr>
      </w:pPr>
      <w:r w:rsidRPr="00387DE0">
        <w:rPr>
          <w:rFonts w:cs="Arial"/>
          <w:szCs w:val="20"/>
          <w:lang w:val="sl-SI"/>
        </w:rPr>
        <w:t>S spoštovanjem</w:t>
      </w:r>
      <w:r w:rsidR="00867FC4">
        <w:rPr>
          <w:rFonts w:cs="Arial"/>
          <w:szCs w:val="20"/>
          <w:lang w:val="sl-SI"/>
        </w:rPr>
        <w:t>.</w:t>
      </w:r>
    </w:p>
    <w:p w14:paraId="335462E9" w14:textId="24B55F18" w:rsidR="008E7AE3" w:rsidRPr="00387DE0" w:rsidRDefault="00387DE0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3B4280DA" w14:textId="75BF5285" w:rsidR="008E7AE3" w:rsidRPr="00387DE0" w:rsidRDefault="00867FC4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387DE0" w:rsidRPr="00387DE0">
        <w:rPr>
          <w:rFonts w:ascii="Arial" w:hAnsi="Arial" w:cs="Arial"/>
          <w:color w:val="000000"/>
          <w:sz w:val="20"/>
          <w:szCs w:val="20"/>
        </w:rPr>
        <w:t xml:space="preserve">  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387DE0">
        <w:rPr>
          <w:rFonts w:ascii="Arial" w:hAnsi="Arial" w:cs="Arial"/>
          <w:color w:val="000000"/>
          <w:sz w:val="20"/>
          <w:szCs w:val="20"/>
        </w:rPr>
        <w:tab/>
      </w:r>
      <w:r w:rsidR="00AD0911">
        <w:rPr>
          <w:rFonts w:ascii="Arial" w:hAnsi="Arial" w:cs="Arial"/>
          <w:color w:val="000000"/>
          <w:sz w:val="20"/>
          <w:szCs w:val="20"/>
        </w:rPr>
        <w:t xml:space="preserve">        Franci Matoz</w:t>
      </w:r>
    </w:p>
    <w:p w14:paraId="33BE3478" w14:textId="1E9EBE5B" w:rsidR="008E7AE3" w:rsidRPr="00387DE0" w:rsidRDefault="00387DE0" w:rsidP="00867FC4">
      <w:pPr>
        <w:spacing w:line="276" w:lineRule="auto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387DE0">
        <w:rPr>
          <w:rFonts w:cs="Arial"/>
          <w:color w:val="000000"/>
          <w:szCs w:val="20"/>
          <w:lang w:val="sl-SI"/>
        </w:rPr>
        <w:tab/>
      </w:r>
      <w:r w:rsidR="008E7AE3" w:rsidRPr="00387DE0">
        <w:rPr>
          <w:rFonts w:cs="Arial"/>
          <w:color w:val="000000"/>
          <w:szCs w:val="20"/>
          <w:lang w:val="sl-SI"/>
        </w:rPr>
        <w:tab/>
      </w:r>
      <w:r w:rsidR="008E7AE3" w:rsidRPr="00387DE0">
        <w:rPr>
          <w:rFonts w:cs="Arial"/>
          <w:color w:val="000000"/>
          <w:szCs w:val="20"/>
          <w:lang w:val="sl-SI"/>
        </w:rPr>
        <w:tab/>
      </w:r>
      <w:r w:rsidR="008E7AE3" w:rsidRPr="00387DE0">
        <w:rPr>
          <w:rFonts w:cs="Arial"/>
          <w:color w:val="000000"/>
          <w:szCs w:val="20"/>
          <w:lang w:val="sl-SI"/>
        </w:rPr>
        <w:tab/>
        <w:t xml:space="preserve">          </w:t>
      </w:r>
      <w:r>
        <w:rPr>
          <w:rFonts w:cs="Arial"/>
          <w:color w:val="000000"/>
          <w:szCs w:val="20"/>
          <w:lang w:val="sl-SI"/>
        </w:rPr>
        <w:tab/>
      </w:r>
      <w:r>
        <w:rPr>
          <w:rFonts w:cs="Arial"/>
          <w:color w:val="000000"/>
          <w:szCs w:val="20"/>
          <w:lang w:val="sl-SI"/>
        </w:rPr>
        <w:tab/>
      </w:r>
      <w:r w:rsidR="00A56D4A">
        <w:rPr>
          <w:rFonts w:cs="Arial"/>
          <w:color w:val="000000"/>
          <w:szCs w:val="20"/>
          <w:lang w:val="sl-SI"/>
        </w:rPr>
        <w:t xml:space="preserve">          </w:t>
      </w:r>
      <w:r w:rsidR="00867FC4">
        <w:rPr>
          <w:rFonts w:cs="Arial"/>
          <w:color w:val="000000"/>
          <w:szCs w:val="20"/>
          <w:lang w:val="sl-SI"/>
        </w:rPr>
        <w:t>MINISTER</w:t>
      </w:r>
    </w:p>
    <w:p w14:paraId="37FB6F1F" w14:textId="77777777" w:rsidR="00B04E6C" w:rsidRPr="00387DE0" w:rsidRDefault="00B04E6C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6F77E30E" w14:textId="77777777" w:rsidR="00B04E6C" w:rsidRPr="00387DE0" w:rsidRDefault="00B04E6C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0FB4F338" w14:textId="119F0DEE" w:rsidR="00B04E6C" w:rsidRPr="00387DE0" w:rsidRDefault="00B04E6C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1DE62F11" w14:textId="77777777" w:rsidR="008E7AE3" w:rsidRPr="00387DE0" w:rsidRDefault="008E7AE3" w:rsidP="00867FC4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35EF9C5B" w14:textId="4549404E" w:rsidR="00493EEC" w:rsidRPr="00DB2F86" w:rsidRDefault="00493EEC" w:rsidP="00DB2F86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P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>riloga:</w:t>
      </w:r>
      <w:r w:rsidR="009B7FBE">
        <w:rPr>
          <w:rFonts w:ascii="Arial" w:hAnsi="Arial" w:cs="Arial"/>
          <w:color w:val="000000"/>
          <w:sz w:val="20"/>
          <w:szCs w:val="20"/>
        </w:rPr>
        <w:t xml:space="preserve"> </w:t>
      </w:r>
      <w:r w:rsidR="00DB2F86" w:rsidRPr="00DB2F86">
        <w:rPr>
          <w:rFonts w:ascii="Arial" w:hAnsi="Arial" w:cs="Arial"/>
          <w:color w:val="000000"/>
          <w:sz w:val="20"/>
          <w:szCs w:val="20"/>
        </w:rPr>
        <w:t>Osnutek Zakona o spremembah in dopolnitvah Zakona o elektronskih komunikacijah</w:t>
      </w:r>
    </w:p>
    <w:p w14:paraId="444E2FCB" w14:textId="77777777" w:rsidR="00493EEC" w:rsidRPr="00387DE0" w:rsidRDefault="00493EEC" w:rsidP="00867FC4">
      <w:pPr>
        <w:spacing w:line="276" w:lineRule="auto"/>
        <w:rPr>
          <w:rFonts w:cs="Arial"/>
          <w:szCs w:val="20"/>
          <w:lang w:val="it-IT"/>
        </w:rPr>
      </w:pPr>
    </w:p>
    <w:p w14:paraId="4E4C8566" w14:textId="77777777" w:rsidR="00493EEC" w:rsidRPr="00387DE0" w:rsidRDefault="00493EEC" w:rsidP="00867FC4">
      <w:pPr>
        <w:spacing w:line="276" w:lineRule="auto"/>
        <w:rPr>
          <w:rFonts w:cs="Arial"/>
          <w:szCs w:val="20"/>
          <w:lang w:val="sl-SI"/>
        </w:rPr>
      </w:pPr>
      <w:bookmarkStart w:id="1" w:name="_Hlk106881715"/>
    </w:p>
    <w:p w14:paraId="5825A26B" w14:textId="77777777" w:rsidR="00493EEC" w:rsidRPr="00387DE0" w:rsidRDefault="00493EEC" w:rsidP="00867FC4">
      <w:pPr>
        <w:spacing w:line="276" w:lineRule="auto"/>
        <w:rPr>
          <w:rFonts w:cs="Arial"/>
          <w:szCs w:val="20"/>
          <w:lang w:val="sl-SI"/>
        </w:rPr>
      </w:pPr>
    </w:p>
    <w:bookmarkEnd w:id="1"/>
    <w:p w14:paraId="5AE247F6" w14:textId="77777777" w:rsidR="00493EEC" w:rsidRPr="00387DE0" w:rsidRDefault="00493EEC" w:rsidP="00867FC4">
      <w:pPr>
        <w:spacing w:line="276" w:lineRule="auto"/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D97C" w14:textId="77777777" w:rsidR="004C3B6B" w:rsidRDefault="004C3B6B">
      <w:r>
        <w:separator/>
      </w:r>
    </w:p>
  </w:endnote>
  <w:endnote w:type="continuationSeparator" w:id="0">
    <w:p w14:paraId="31FD7AE7" w14:textId="77777777" w:rsidR="004C3B6B" w:rsidRDefault="004C3B6B">
      <w:r>
        <w:continuationSeparator/>
      </w:r>
    </w:p>
  </w:endnote>
  <w:endnote w:type="continuationNotice" w:id="1">
    <w:p w14:paraId="6F40139F" w14:textId="77777777" w:rsidR="004C3B6B" w:rsidRDefault="004C3B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80CE" w14:textId="77777777" w:rsidR="004C3B6B" w:rsidRDefault="004C3B6B">
      <w:r>
        <w:separator/>
      </w:r>
    </w:p>
  </w:footnote>
  <w:footnote w:type="continuationSeparator" w:id="0">
    <w:p w14:paraId="21C3462C" w14:textId="77777777" w:rsidR="004C3B6B" w:rsidRDefault="004C3B6B">
      <w:r>
        <w:continuationSeparator/>
      </w:r>
    </w:p>
  </w:footnote>
  <w:footnote w:type="continuationNotice" w:id="1">
    <w:p w14:paraId="352E9672" w14:textId="77777777" w:rsidR="004C3B6B" w:rsidRDefault="004C3B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3B4B" w14:textId="77777777" w:rsidR="00036D63" w:rsidRDefault="00036D63" w:rsidP="00036D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63F8C3D" w14:textId="77777777" w:rsidR="00036D63" w:rsidRDefault="00036D63" w:rsidP="00036D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B442C14" w14:textId="77777777" w:rsidR="00036D63" w:rsidRDefault="00036D63" w:rsidP="00036D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ACD9478" w14:textId="633FF2BD" w:rsidR="00036D63" w:rsidRPr="008F3500" w:rsidRDefault="00036D63" w:rsidP="00036D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E04D3D6" wp14:editId="23342B4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1270" b="0"/>
          <wp:wrapNone/>
          <wp:docPr id="1413332566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3FB100" wp14:editId="3CF4F4B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310700964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12C2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>Štefa</w:t>
    </w:r>
    <w:r w:rsidR="00633AD2">
      <w:rPr>
        <w:rFonts w:cs="Arial"/>
        <w:sz w:val="16"/>
        <w:lang w:val="sl-SI"/>
      </w:rPr>
      <w:t>nov</w:t>
    </w:r>
    <w:r>
      <w:rPr>
        <w:rFonts w:cs="Arial"/>
        <w:sz w:val="16"/>
        <w:lang w:val="sl-SI"/>
      </w:rPr>
      <w:t>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14:paraId="6BC5B2E8" w14:textId="3F51A101" w:rsidR="00036D63" w:rsidRPr="008F3500" w:rsidRDefault="00036D63" w:rsidP="00036D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</w:t>
    </w:r>
    <w:r w:rsidR="001025D6">
      <w:rPr>
        <w:rFonts w:cs="Arial"/>
        <w:sz w:val="16"/>
        <w:lang w:val="sl-SI"/>
      </w:rPr>
      <w:t>ju</w:t>
    </w:r>
    <w:r>
      <w:rPr>
        <w:rFonts w:cs="Arial"/>
        <w:sz w:val="16"/>
        <w:lang w:val="sl-SI"/>
      </w:rPr>
      <w:t>@gov.si</w:t>
    </w:r>
  </w:p>
  <w:p w14:paraId="7FC08590" w14:textId="17D0DBC7" w:rsidR="00036D63" w:rsidRPr="00036D63" w:rsidRDefault="00036D63" w:rsidP="00036D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CA19F7B" w14:textId="22562637" w:rsidR="00876946" w:rsidRPr="00036D63" w:rsidRDefault="00876946" w:rsidP="00036D6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169044">
    <w:abstractNumId w:val="11"/>
  </w:num>
  <w:num w:numId="2" w16cid:durableId="373887671">
    <w:abstractNumId w:val="17"/>
  </w:num>
  <w:num w:numId="3" w16cid:durableId="949430163">
    <w:abstractNumId w:val="0"/>
  </w:num>
  <w:num w:numId="4" w16cid:durableId="1365523300">
    <w:abstractNumId w:val="19"/>
  </w:num>
  <w:num w:numId="5" w16cid:durableId="1860314642">
    <w:abstractNumId w:val="14"/>
  </w:num>
  <w:num w:numId="6" w16cid:durableId="990715722">
    <w:abstractNumId w:val="34"/>
  </w:num>
  <w:num w:numId="7" w16cid:durableId="366181320">
    <w:abstractNumId w:val="23"/>
  </w:num>
  <w:num w:numId="8" w16cid:durableId="1024475716">
    <w:abstractNumId w:val="38"/>
  </w:num>
  <w:num w:numId="9" w16cid:durableId="1084491506">
    <w:abstractNumId w:val="9"/>
  </w:num>
  <w:num w:numId="10" w16cid:durableId="1393701761">
    <w:abstractNumId w:val="31"/>
  </w:num>
  <w:num w:numId="11" w16cid:durableId="231891458">
    <w:abstractNumId w:val="2"/>
  </w:num>
  <w:num w:numId="12" w16cid:durableId="341008425">
    <w:abstractNumId w:val="8"/>
  </w:num>
  <w:num w:numId="13" w16cid:durableId="1822310427">
    <w:abstractNumId w:val="5"/>
  </w:num>
  <w:num w:numId="14" w16cid:durableId="35744543">
    <w:abstractNumId w:val="27"/>
  </w:num>
  <w:num w:numId="15" w16cid:durableId="1118139265">
    <w:abstractNumId w:val="18"/>
  </w:num>
  <w:num w:numId="16" w16cid:durableId="302783721">
    <w:abstractNumId w:val="1"/>
  </w:num>
  <w:num w:numId="17" w16cid:durableId="1652296757">
    <w:abstractNumId w:val="29"/>
  </w:num>
  <w:num w:numId="18" w16cid:durableId="1626622921">
    <w:abstractNumId w:val="21"/>
  </w:num>
  <w:num w:numId="19" w16cid:durableId="1123307543">
    <w:abstractNumId w:val="7"/>
  </w:num>
  <w:num w:numId="20" w16cid:durableId="345909847">
    <w:abstractNumId w:val="6"/>
  </w:num>
  <w:num w:numId="21" w16cid:durableId="1326591049">
    <w:abstractNumId w:val="33"/>
  </w:num>
  <w:num w:numId="22" w16cid:durableId="2097625017">
    <w:abstractNumId w:val="22"/>
  </w:num>
  <w:num w:numId="23" w16cid:durableId="1367606523">
    <w:abstractNumId w:val="25"/>
  </w:num>
  <w:num w:numId="24" w16cid:durableId="1404331544">
    <w:abstractNumId w:val="36"/>
  </w:num>
  <w:num w:numId="25" w16cid:durableId="1950240465">
    <w:abstractNumId w:val="26"/>
  </w:num>
  <w:num w:numId="26" w16cid:durableId="1481845783">
    <w:abstractNumId w:val="10"/>
  </w:num>
  <w:num w:numId="27" w16cid:durableId="1422335804">
    <w:abstractNumId w:val="35"/>
  </w:num>
  <w:num w:numId="28" w16cid:durableId="246571604">
    <w:abstractNumId w:val="32"/>
  </w:num>
  <w:num w:numId="29" w16cid:durableId="1144734006">
    <w:abstractNumId w:val="28"/>
  </w:num>
  <w:num w:numId="30" w16cid:durableId="1530803030">
    <w:abstractNumId w:val="12"/>
  </w:num>
  <w:num w:numId="31" w16cid:durableId="368650611">
    <w:abstractNumId w:val="13"/>
  </w:num>
  <w:num w:numId="32" w16cid:durableId="1061905973">
    <w:abstractNumId w:val="39"/>
  </w:num>
  <w:num w:numId="33" w16cid:durableId="1478375001">
    <w:abstractNumId w:val="40"/>
  </w:num>
  <w:num w:numId="34" w16cid:durableId="1844666860">
    <w:abstractNumId w:val="16"/>
  </w:num>
  <w:num w:numId="35" w16cid:durableId="1673332708">
    <w:abstractNumId w:val="20"/>
  </w:num>
  <w:num w:numId="36" w16cid:durableId="1517572993">
    <w:abstractNumId w:val="24"/>
  </w:num>
  <w:num w:numId="37" w16cid:durableId="1704793841">
    <w:abstractNumId w:val="4"/>
  </w:num>
  <w:num w:numId="38" w16cid:durableId="991250212">
    <w:abstractNumId w:val="37"/>
  </w:num>
  <w:num w:numId="39" w16cid:durableId="298000406">
    <w:abstractNumId w:val="3"/>
  </w:num>
  <w:num w:numId="40" w16cid:durableId="235629585">
    <w:abstractNumId w:val="15"/>
  </w:num>
  <w:num w:numId="41" w16cid:durableId="104532546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25B7E"/>
    <w:rsid w:val="00031AA7"/>
    <w:rsid w:val="0003611A"/>
    <w:rsid w:val="00036D63"/>
    <w:rsid w:val="000430E1"/>
    <w:rsid w:val="00043ACB"/>
    <w:rsid w:val="00043C99"/>
    <w:rsid w:val="000452F7"/>
    <w:rsid w:val="000463E3"/>
    <w:rsid w:val="000465AF"/>
    <w:rsid w:val="00047CAF"/>
    <w:rsid w:val="00051ED9"/>
    <w:rsid w:val="00052401"/>
    <w:rsid w:val="00061815"/>
    <w:rsid w:val="00061CA8"/>
    <w:rsid w:val="00061FB7"/>
    <w:rsid w:val="0006585F"/>
    <w:rsid w:val="0006793E"/>
    <w:rsid w:val="00070AF8"/>
    <w:rsid w:val="0007312E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3FEA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5D6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F24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5B22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0F44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1107"/>
    <w:rsid w:val="00373E3D"/>
    <w:rsid w:val="00373FEE"/>
    <w:rsid w:val="0037479F"/>
    <w:rsid w:val="00374E86"/>
    <w:rsid w:val="00375B97"/>
    <w:rsid w:val="00375E92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4E44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3B6B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2FA2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4F8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7A8B"/>
    <w:rsid w:val="0063198E"/>
    <w:rsid w:val="00632253"/>
    <w:rsid w:val="00633AD2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25C8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193"/>
    <w:rsid w:val="00790879"/>
    <w:rsid w:val="007A3663"/>
    <w:rsid w:val="007A45C4"/>
    <w:rsid w:val="007A4A6D"/>
    <w:rsid w:val="007A6097"/>
    <w:rsid w:val="007A709B"/>
    <w:rsid w:val="007A7CDF"/>
    <w:rsid w:val="007B349C"/>
    <w:rsid w:val="007C0447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67FC4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B7FBE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2717A"/>
    <w:rsid w:val="00A31656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6D4A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6BDD"/>
    <w:rsid w:val="00AA738F"/>
    <w:rsid w:val="00AB026A"/>
    <w:rsid w:val="00AB3817"/>
    <w:rsid w:val="00AC3C4D"/>
    <w:rsid w:val="00AC3CB2"/>
    <w:rsid w:val="00AC66B4"/>
    <w:rsid w:val="00AD0911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09F7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5A97"/>
    <w:rsid w:val="00B47445"/>
    <w:rsid w:val="00B571ED"/>
    <w:rsid w:val="00B5770E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0182"/>
    <w:rsid w:val="00BF15A1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260F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1721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508B"/>
    <w:rsid w:val="00DA70EE"/>
    <w:rsid w:val="00DB2F86"/>
    <w:rsid w:val="00DB69E6"/>
    <w:rsid w:val="00DC0C88"/>
    <w:rsid w:val="00DC163D"/>
    <w:rsid w:val="00DC49DB"/>
    <w:rsid w:val="00DC54F9"/>
    <w:rsid w:val="00DC5BCA"/>
    <w:rsid w:val="00DC6A71"/>
    <w:rsid w:val="00DC71E8"/>
    <w:rsid w:val="00DD5ADC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1F8D"/>
    <w:rsid w:val="00EC5A73"/>
    <w:rsid w:val="00EC5A95"/>
    <w:rsid w:val="00EC64EB"/>
    <w:rsid w:val="00ED5F76"/>
    <w:rsid w:val="00ED63B0"/>
    <w:rsid w:val="00ED6763"/>
    <w:rsid w:val="00ED6D86"/>
    <w:rsid w:val="00EE093C"/>
    <w:rsid w:val="00EF7E59"/>
    <w:rsid w:val="00F02861"/>
    <w:rsid w:val="00F07735"/>
    <w:rsid w:val="00F11258"/>
    <w:rsid w:val="00F203B3"/>
    <w:rsid w:val="00F23598"/>
    <w:rsid w:val="00F23D07"/>
    <w:rsid w:val="00F240BB"/>
    <w:rsid w:val="00F2501B"/>
    <w:rsid w:val="00F3155E"/>
    <w:rsid w:val="00F33673"/>
    <w:rsid w:val="00F34C22"/>
    <w:rsid w:val="00F37A65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CE26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CE26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nzju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1174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3101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10</cp:revision>
  <cp:lastPrinted>2015-01-09T09:09:00Z</cp:lastPrinted>
  <dcterms:created xsi:type="dcterms:W3CDTF">2026-08-24T09:43:00Z</dcterms:created>
  <dcterms:modified xsi:type="dcterms:W3CDTF">2026-08-25T07:50:00Z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