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B577E" w14:textId="77777777" w:rsidR="005F23CB" w:rsidRDefault="00A43DD6">
      <w:pPr>
        <w:pStyle w:val="Odstavek"/>
        <w:spacing w:line="260" w:lineRule="auto"/>
      </w:pPr>
      <w:r>
        <w:t xml:space="preserve">Na podlagi 60. člena Zakona o ohranjanju narave (Uradni list RS, št. 96/04 – uradno prečiščeno besedilo, 61/06 – ZDru-1, 8/10 – ZSKZ-B, 46/14, 21/18 – </w:t>
      </w:r>
      <w:proofErr w:type="spellStart"/>
      <w:r>
        <w:t>ZNOrg</w:t>
      </w:r>
      <w:proofErr w:type="spellEnd"/>
      <w:r>
        <w:t>, 31/18, 82/20, 3/22 – ZDeb, 105/22 – ZZNŠPP, 18/23 – ZDU-1O in 97/25) Vlada Republike Slovenije izdaja</w:t>
      </w:r>
    </w:p>
    <w:p w14:paraId="3318496D" w14:textId="77777777" w:rsidR="005F23CB" w:rsidRDefault="005F23CB">
      <w:pPr>
        <w:spacing w:after="0" w:line="260" w:lineRule="auto"/>
        <w:rPr>
          <w:rFonts w:cs="Arial"/>
        </w:rPr>
      </w:pPr>
    </w:p>
    <w:p w14:paraId="45C5AD78" w14:textId="77777777" w:rsidR="005F23CB" w:rsidRDefault="00A43DD6">
      <w:pPr>
        <w:pStyle w:val="Naslov1"/>
        <w:spacing w:line="260" w:lineRule="auto"/>
      </w:pPr>
      <w:r>
        <w:t>Uredbo o Načrtu upravljanja Krajinskega parka Radensko polje za obdobje 2027 - 2036</w:t>
      </w:r>
    </w:p>
    <w:p w14:paraId="4B9CAA63" w14:textId="77777777" w:rsidR="005F23CB" w:rsidRDefault="00A43DD6">
      <w:pPr>
        <w:pStyle w:val="len"/>
        <w:spacing w:line="260" w:lineRule="auto"/>
      </w:pPr>
      <w:r>
        <w:t>1. člen</w:t>
      </w:r>
    </w:p>
    <w:p w14:paraId="544170FB" w14:textId="77777777" w:rsidR="005F23CB" w:rsidRDefault="00A43DD6">
      <w:pPr>
        <w:pStyle w:val="lennaslov"/>
        <w:spacing w:line="260" w:lineRule="auto"/>
      </w:pPr>
      <w:r>
        <w:t>(vsebina)</w:t>
      </w:r>
    </w:p>
    <w:p w14:paraId="6D981EEE" w14:textId="77777777" w:rsidR="005F23CB" w:rsidRDefault="005F23CB">
      <w:pPr>
        <w:spacing w:after="0" w:line="260" w:lineRule="auto"/>
        <w:rPr>
          <w:rFonts w:cs="Arial"/>
        </w:rPr>
      </w:pPr>
    </w:p>
    <w:p w14:paraId="7FE770D1" w14:textId="77777777" w:rsidR="005F23CB" w:rsidRDefault="00A43DD6">
      <w:pPr>
        <w:spacing w:after="0" w:line="260" w:lineRule="auto"/>
      </w:pPr>
      <w:r>
        <w:tab/>
        <w:t>S to uredbo se sprejme Načrt upravljanja Krajinskega parka Radensko polje za obdobje 2027–2036 (v nadaljnjem besedilu: načrt upravljanja).</w:t>
      </w:r>
    </w:p>
    <w:p w14:paraId="6CDFF28A" w14:textId="77777777" w:rsidR="005F23CB" w:rsidRDefault="00A43DD6">
      <w:pPr>
        <w:pStyle w:val="len"/>
        <w:spacing w:line="260" w:lineRule="auto"/>
      </w:pPr>
      <w:r>
        <w:t>2. člen</w:t>
      </w:r>
    </w:p>
    <w:p w14:paraId="666898A2" w14:textId="77777777" w:rsidR="005F23CB" w:rsidRDefault="00A43DD6">
      <w:pPr>
        <w:pStyle w:val="lennaslov"/>
        <w:spacing w:line="260" w:lineRule="auto"/>
      </w:pPr>
      <w:r>
        <w:t>(vsebina načrta upravljanja)</w:t>
      </w:r>
    </w:p>
    <w:p w14:paraId="55B46C78" w14:textId="77777777" w:rsidR="005F23CB" w:rsidRDefault="005F23CB">
      <w:pPr>
        <w:spacing w:after="0" w:line="260" w:lineRule="auto"/>
        <w:rPr>
          <w:rFonts w:cs="Arial"/>
        </w:rPr>
      </w:pPr>
    </w:p>
    <w:p w14:paraId="05B22DD6" w14:textId="77777777" w:rsidR="005F23CB" w:rsidRDefault="00A43DD6">
      <w:pPr>
        <w:spacing w:after="0" w:line="260" w:lineRule="auto"/>
      </w:pPr>
      <w:r>
        <w:tab/>
      </w:r>
      <w:r>
        <w:t>Načrt upravljanja je programski akt, ki določa ukrepe za uresničevanje namena in ciljev krajinskega parka. Načrt upravljanja vsebuje osnovne informacije o krajinskem parku, izhodišča, dolgoročno zasnovo upravljanja prednostnih nalog ter varstvene in razvojne usmeritve za doseganje ciljev varstva krajinskega parka, usmeritve za sektorsko načrtovanje na območju parka ter usmeritve za prostorsko in razvojno načrtovanje parkovnih lokalnih skupnosti in države v krajinskem parku.</w:t>
      </w:r>
    </w:p>
    <w:p w14:paraId="1F950FFC" w14:textId="77777777" w:rsidR="005F23CB" w:rsidRDefault="00A43DD6">
      <w:pPr>
        <w:pStyle w:val="len"/>
        <w:spacing w:line="260" w:lineRule="auto"/>
      </w:pPr>
      <w:r>
        <w:t>3. člen</w:t>
      </w:r>
    </w:p>
    <w:p w14:paraId="3492F497" w14:textId="77777777" w:rsidR="005F23CB" w:rsidRDefault="00A43DD6">
      <w:pPr>
        <w:pStyle w:val="lennaslov"/>
        <w:spacing w:line="260" w:lineRule="auto"/>
      </w:pPr>
      <w:r>
        <w:t>(priloga)</w:t>
      </w:r>
    </w:p>
    <w:p w14:paraId="04BE079F" w14:textId="77777777" w:rsidR="005F23CB" w:rsidRDefault="005F23CB">
      <w:pPr>
        <w:spacing w:after="0" w:line="260" w:lineRule="auto"/>
        <w:rPr>
          <w:rFonts w:cs="Arial"/>
        </w:rPr>
      </w:pPr>
    </w:p>
    <w:p w14:paraId="09370C2C" w14:textId="77777777" w:rsidR="005F23CB" w:rsidRDefault="00A43DD6">
      <w:pPr>
        <w:spacing w:after="0" w:line="260" w:lineRule="auto"/>
      </w:pPr>
      <w:r>
        <w:tab/>
      </w:r>
      <w:r>
        <w:t>Načrt upravljanja je kot Priloga sestavni del te uredbe.</w:t>
      </w:r>
    </w:p>
    <w:p w14:paraId="1FDAAA4F" w14:textId="77777777" w:rsidR="005F23CB" w:rsidRDefault="00A43DD6">
      <w:pPr>
        <w:pStyle w:val="Poglavje"/>
        <w:spacing w:line="260" w:lineRule="auto"/>
      </w:pPr>
      <w:r>
        <w:t>KONČNA DOLOČBA</w:t>
      </w:r>
    </w:p>
    <w:p w14:paraId="22C466A0" w14:textId="77777777" w:rsidR="005F23CB" w:rsidRDefault="00A43DD6">
      <w:pPr>
        <w:pStyle w:val="len"/>
        <w:spacing w:line="260" w:lineRule="auto"/>
      </w:pPr>
      <w:r>
        <w:t>4. člen</w:t>
      </w:r>
    </w:p>
    <w:p w14:paraId="63A1DE5E" w14:textId="77777777" w:rsidR="005F23CB" w:rsidRDefault="00A43DD6">
      <w:pPr>
        <w:pStyle w:val="lennaslov"/>
        <w:spacing w:line="260" w:lineRule="auto"/>
      </w:pPr>
      <w:r>
        <w:t>(uveljavitev uredbe)</w:t>
      </w:r>
    </w:p>
    <w:p w14:paraId="53DC989C" w14:textId="77777777" w:rsidR="005F23CB" w:rsidRDefault="005F23CB">
      <w:pPr>
        <w:spacing w:after="0" w:line="260" w:lineRule="auto"/>
        <w:rPr>
          <w:rFonts w:cs="Arial"/>
        </w:rPr>
      </w:pPr>
    </w:p>
    <w:p w14:paraId="50D7780E" w14:textId="77777777" w:rsidR="005F23CB" w:rsidRDefault="00A43DD6">
      <w:pPr>
        <w:spacing w:after="0" w:line="260" w:lineRule="auto"/>
      </w:pPr>
      <w:r>
        <w:tab/>
        <w:t>Ta uredba začne veljati petnajsti dan po objavi v Uradnem listu Republike Slovenije.</w:t>
      </w:r>
    </w:p>
    <w:p w14:paraId="752593B0" w14:textId="77777777" w:rsidR="005F23CB" w:rsidRDefault="005F23CB">
      <w:pPr>
        <w:spacing w:after="0" w:line="260" w:lineRule="auto"/>
        <w:rPr>
          <w:rFonts w:cs="Arial"/>
        </w:rPr>
      </w:pPr>
    </w:p>
    <w:p w14:paraId="3D9FC8A4" w14:textId="77777777" w:rsidR="005F23CB" w:rsidRDefault="00A43DD6">
      <w:pPr>
        <w:spacing w:after="0" w:line="260" w:lineRule="auto"/>
      </w:pPr>
      <w:r>
        <w:t xml:space="preserve">Št. [007-144/2026] </w:t>
      </w:r>
    </w:p>
    <w:p w14:paraId="35E0FF3D" w14:textId="77777777" w:rsidR="005F23CB" w:rsidRDefault="005F23CB">
      <w:pPr>
        <w:spacing w:after="0" w:line="260" w:lineRule="auto"/>
        <w:rPr>
          <w:rFonts w:cs="Arial"/>
        </w:rPr>
      </w:pPr>
    </w:p>
    <w:p w14:paraId="13ACA1D4" w14:textId="77777777" w:rsidR="005F23CB" w:rsidRDefault="00A43DD6">
      <w:pPr>
        <w:spacing w:after="0" w:line="260" w:lineRule="auto"/>
      </w:pPr>
      <w:r>
        <w:t>Ljubljana, dne 21. avgusta 2026</w:t>
      </w:r>
    </w:p>
    <w:p w14:paraId="60C8ED3F" w14:textId="77777777" w:rsidR="005F23CB" w:rsidRDefault="005F23CB">
      <w:pPr>
        <w:spacing w:after="0" w:line="260" w:lineRule="auto"/>
        <w:rPr>
          <w:rFonts w:cs="Arial"/>
        </w:rPr>
      </w:pPr>
    </w:p>
    <w:p w14:paraId="174282AD" w14:textId="77777777" w:rsidR="005F23CB" w:rsidRDefault="00A43DD6">
      <w:pPr>
        <w:spacing w:after="0" w:line="260" w:lineRule="auto"/>
      </w:pPr>
      <w:r>
        <w:t>EVA 2026-2580-0016</w:t>
      </w:r>
    </w:p>
    <w:p w14:paraId="6D9BD2D4" w14:textId="77777777" w:rsidR="005F23CB" w:rsidRDefault="005F23CB">
      <w:pPr>
        <w:spacing w:after="0" w:line="260" w:lineRule="auto"/>
        <w:rPr>
          <w:rFonts w:cs="Arial"/>
        </w:rPr>
      </w:pPr>
    </w:p>
    <w:p w14:paraId="0DF400C3" w14:textId="77777777" w:rsidR="005F23CB" w:rsidRDefault="00A43DD6">
      <w:pPr>
        <w:pStyle w:val="Podpisnik"/>
        <w:spacing w:line="260" w:lineRule="auto"/>
      </w:pPr>
      <w:r>
        <w:t>Vlada Republike Slovenije</w:t>
      </w:r>
      <w:r>
        <w:br/>
        <w:t>Janez Janša</w:t>
      </w:r>
      <w:r>
        <w:br/>
        <w:t>predsednik</w:t>
      </w:r>
    </w:p>
    <w:p w14:paraId="64CDE220" w14:textId="77777777" w:rsidR="005F23CB" w:rsidRDefault="005F23CB">
      <w:pPr>
        <w:spacing w:after="0" w:line="260" w:lineRule="auto"/>
        <w:rPr>
          <w:rFonts w:cs="Arial"/>
        </w:rPr>
      </w:pPr>
    </w:p>
    <w:p w14:paraId="4968C2B0" w14:textId="77777777" w:rsidR="005F23CB" w:rsidRDefault="00A43DD6">
      <w:pPr>
        <w:spacing w:after="0" w:line="240" w:lineRule="auto"/>
      </w:pPr>
      <w:r>
        <w:t xml:space="preserve">Priloga: </w:t>
      </w:r>
    </w:p>
    <w:p w14:paraId="5301A457" w14:textId="77777777" w:rsidR="005F23CB" w:rsidRDefault="005F23CB">
      <w:pPr>
        <w:spacing w:after="0" w:line="260" w:lineRule="auto"/>
        <w:rPr>
          <w:rFonts w:cs="Arial"/>
        </w:rPr>
      </w:pPr>
    </w:p>
    <w:p w14:paraId="010A859C" w14:textId="77777777" w:rsidR="005F23CB" w:rsidRDefault="00A43DD6">
      <w:pPr>
        <w:spacing w:after="0" w:line="240" w:lineRule="auto"/>
      </w:pPr>
      <w:r>
        <w:t xml:space="preserve">Priloga: </w:t>
      </w:r>
    </w:p>
    <w:p w14:paraId="0BB469A6" w14:textId="77777777" w:rsidR="005F23CB" w:rsidRDefault="00A43DD6">
      <w:pPr>
        <w:spacing w:after="0" w:line="240" w:lineRule="auto"/>
      </w:pPr>
      <w:r>
        <w:lastRenderedPageBreak/>
        <w:t>2026_08_21_Osnutek_NU_KPRP_(002).docx</w:t>
      </w:r>
    </w:p>
    <w:sectPr w:rsidR="005F23CB">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66BF2" w14:textId="77777777" w:rsidR="00A43DD6" w:rsidRDefault="00A43DD6">
      <w:pPr>
        <w:spacing w:after="0" w:line="240" w:lineRule="auto"/>
      </w:pPr>
      <w:r>
        <w:separator/>
      </w:r>
    </w:p>
  </w:endnote>
  <w:endnote w:type="continuationSeparator" w:id="0">
    <w:p w14:paraId="7C61A62A" w14:textId="77777777" w:rsidR="00A43DD6" w:rsidRDefault="00A43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61FAF" w14:textId="77777777" w:rsidR="005F23CB" w:rsidRDefault="00A43DD6">
    <w:r>
      <w:rPr>
        <w:i/>
        <w:sz w:val="16"/>
      </w:rPr>
      <w:t>Ustvarjeno v MOPED-DOCS, 21. 08. 2026 14:32:40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E0159" w14:textId="77777777" w:rsidR="00A43DD6" w:rsidRDefault="00A43DD6">
      <w:pPr>
        <w:spacing w:after="0" w:line="240" w:lineRule="auto"/>
      </w:pPr>
      <w:r>
        <w:separator/>
      </w:r>
    </w:p>
  </w:footnote>
  <w:footnote w:type="continuationSeparator" w:id="0">
    <w:p w14:paraId="38CF16A5" w14:textId="77777777" w:rsidR="00A43DD6" w:rsidRDefault="00A43D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3CB"/>
    <w:rsid w:val="005F23CB"/>
    <w:rsid w:val="006D092B"/>
    <w:rsid w:val="00743043"/>
    <w:rsid w:val="00A43DD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4:docId w14:val="3DE807BA"/>
  <w15:docId w15:val="{B5228B17-7A35-46B3-834C-C1B79BC14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211</Words>
  <Characters>1203</Characters>
  <Application>Microsoft Office Word</Application>
  <DocSecurity>4</DocSecurity>
  <Lines>10</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Mikuš</dc:creator>
  <cp:lastModifiedBy>MNVP..</cp:lastModifiedBy>
  <cp:revision>2</cp:revision>
  <dcterms:created xsi:type="dcterms:W3CDTF">2026-08-24T12:46:00Z</dcterms:created>
  <dcterms:modified xsi:type="dcterms:W3CDTF">2026-08-24T12:46:00Z</dcterms:modified>
</cp:coreProperties>
</file>