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FB27B" w14:textId="77777777" w:rsidR="005D209A" w:rsidRDefault="00EB6463">
      <w:pPr>
        <w:pStyle w:val="Odstavek"/>
        <w:spacing w:line="260" w:lineRule="auto"/>
      </w:pPr>
      <w:r>
        <w:t>Na podlagi šestega odstavka 150. člena Podnebnega zakona (Uradni list RS, št. 56/25) izdaja Vlada Republike Slovenije</w:t>
      </w:r>
    </w:p>
    <w:p w14:paraId="516EE689" w14:textId="77777777" w:rsidR="005D209A" w:rsidRDefault="005D209A">
      <w:pPr>
        <w:spacing w:after="0" w:line="260" w:lineRule="auto"/>
        <w:rPr>
          <w:rFonts w:cs="Arial"/>
        </w:rPr>
      </w:pPr>
    </w:p>
    <w:p w14:paraId="268EE50C" w14:textId="77777777" w:rsidR="005D209A" w:rsidRDefault="00EB6463">
      <w:pPr>
        <w:pStyle w:val="Naslov1"/>
        <w:spacing w:line="260" w:lineRule="auto"/>
      </w:pPr>
      <w:r>
        <w:t xml:space="preserve">Uredbo o spremembah Uredbe o uporabi </w:t>
      </w:r>
      <w:proofErr w:type="spellStart"/>
      <w:r>
        <w:t>fluoriranih</w:t>
      </w:r>
      <w:proofErr w:type="spellEnd"/>
      <w:r>
        <w:t xml:space="preserve"> toplogrednih plinov in ozonu škodljivih snoveh</w:t>
      </w:r>
    </w:p>
    <w:p w14:paraId="52F5B794" w14:textId="77777777" w:rsidR="005D209A" w:rsidRDefault="00EB6463">
      <w:pPr>
        <w:pStyle w:val="len"/>
        <w:spacing w:line="260" w:lineRule="auto"/>
      </w:pPr>
      <w:r>
        <w:t>1. člen</w:t>
      </w:r>
    </w:p>
    <w:p w14:paraId="379087C7" w14:textId="77777777" w:rsidR="005D209A" w:rsidRDefault="005D209A">
      <w:pPr>
        <w:spacing w:after="0" w:line="260" w:lineRule="auto"/>
        <w:rPr>
          <w:rFonts w:cs="Arial"/>
        </w:rPr>
      </w:pPr>
    </w:p>
    <w:p w14:paraId="3EB59D0F" w14:textId="77777777" w:rsidR="005D209A" w:rsidRDefault="00EB6463">
      <w:pPr>
        <w:spacing w:after="0" w:line="260" w:lineRule="auto"/>
      </w:pPr>
      <w:r>
        <w:tab/>
        <w:t xml:space="preserve">V Uredbi o uporabi </w:t>
      </w:r>
      <w:proofErr w:type="spellStart"/>
      <w:r>
        <w:t>fluoriranih</w:t>
      </w:r>
      <w:proofErr w:type="spellEnd"/>
      <w:r>
        <w:t xml:space="preserve"> toplogrednih plinov in ozonu škodljivih snoveh (Uradni list RS, št. 60/16, 44/22 – ZVO-2 in 56/25 – </w:t>
      </w:r>
      <w:proofErr w:type="spellStart"/>
      <w:r>
        <w:t>PoZ</w:t>
      </w:r>
      <w:proofErr w:type="spellEnd"/>
      <w:r>
        <w:t>) se v 1. členu črtata prvi in drugi odstavek. </w:t>
      </w:r>
    </w:p>
    <w:p w14:paraId="58571207" w14:textId="77777777" w:rsidR="005D209A" w:rsidRDefault="005D209A">
      <w:pPr>
        <w:spacing w:after="0" w:line="260" w:lineRule="auto"/>
        <w:rPr>
          <w:rFonts w:cs="Arial"/>
        </w:rPr>
      </w:pPr>
    </w:p>
    <w:p w14:paraId="1F5B7E9F" w14:textId="77777777" w:rsidR="005D209A" w:rsidRDefault="00EB6463">
      <w:pPr>
        <w:spacing w:after="0" w:line="260" w:lineRule="auto"/>
      </w:pPr>
      <w:r>
        <w:tab/>
        <w:t>V dosedanjem tretjem odstavku, ki postane prvi odstavek, se črta beseda: »tudi«. </w:t>
      </w:r>
    </w:p>
    <w:p w14:paraId="141558B4" w14:textId="77777777" w:rsidR="005D209A" w:rsidRDefault="005D209A">
      <w:pPr>
        <w:spacing w:after="0" w:line="260" w:lineRule="auto"/>
        <w:rPr>
          <w:rFonts w:cs="Arial"/>
        </w:rPr>
      </w:pPr>
    </w:p>
    <w:p w14:paraId="11F8BB0C" w14:textId="77777777" w:rsidR="005D209A" w:rsidRDefault="00EB6463">
      <w:pPr>
        <w:spacing w:after="0" w:line="260" w:lineRule="auto"/>
      </w:pPr>
      <w:r>
        <w:tab/>
      </w:r>
      <w:r>
        <w:t>Dosedanji četrti in peti odstavek postaneta drugi in tretji odstavek. </w:t>
      </w:r>
    </w:p>
    <w:p w14:paraId="0E2C840B" w14:textId="77777777" w:rsidR="005D209A" w:rsidRDefault="005D209A">
      <w:pPr>
        <w:spacing w:after="0" w:line="260" w:lineRule="auto"/>
        <w:rPr>
          <w:rFonts w:cs="Arial"/>
        </w:rPr>
      </w:pPr>
    </w:p>
    <w:p w14:paraId="5CD254D0" w14:textId="77777777" w:rsidR="005D209A" w:rsidRDefault="00EB6463">
      <w:pPr>
        <w:pStyle w:val="len"/>
        <w:spacing w:line="260" w:lineRule="auto"/>
      </w:pPr>
      <w:r>
        <w:t>2. člen</w:t>
      </w:r>
    </w:p>
    <w:p w14:paraId="0C0C9FF5" w14:textId="77777777" w:rsidR="005D209A" w:rsidRDefault="005D209A">
      <w:pPr>
        <w:spacing w:after="0" w:line="260" w:lineRule="auto"/>
        <w:rPr>
          <w:rFonts w:cs="Arial"/>
        </w:rPr>
      </w:pPr>
    </w:p>
    <w:p w14:paraId="5B613F29" w14:textId="77777777" w:rsidR="005D209A" w:rsidRDefault="00EB6463">
      <w:pPr>
        <w:spacing w:after="0" w:line="260" w:lineRule="auto"/>
      </w:pPr>
      <w:r>
        <w:tab/>
      </w:r>
      <w:r>
        <w:t xml:space="preserve">V 2. členu se v napovednem stavku besedilo »517/2014/EU« nadomesti z besedilom »(EU) 2024/573 Evropskega parlamenta in Sveta z dne 7. februarja 2024 o </w:t>
      </w:r>
      <w:proofErr w:type="spellStart"/>
      <w:r>
        <w:t>fluoriranih</w:t>
      </w:r>
      <w:proofErr w:type="spellEnd"/>
      <w:r>
        <w:t xml:space="preserve"> toplogrednih plinih, spremembi Direktive (EU) 2019/1937 in razveljavitvi Uredbe (EU) št. 517/2014 (UL L, 2024/573 z dne 20. 2. 2024) in Uredbi (EU) št. 2024/590 Evropskega parlamenta in Sveta z dne 7. februarja 2024 o ozonu škodljivih snoveh in razveljavitvi Uredbe (ES) št. 1005/2009 (UL L št. 2024/590 z dne 20. 2. 2024)«.</w:t>
      </w:r>
    </w:p>
    <w:p w14:paraId="3CC0FAD6" w14:textId="77777777" w:rsidR="005D209A" w:rsidRDefault="005D209A">
      <w:pPr>
        <w:spacing w:after="0" w:line="260" w:lineRule="auto"/>
        <w:rPr>
          <w:rFonts w:cs="Arial"/>
        </w:rPr>
      </w:pPr>
    </w:p>
    <w:p w14:paraId="5263AFA5" w14:textId="77777777" w:rsidR="005D209A" w:rsidRDefault="00EB6463">
      <w:pPr>
        <w:spacing w:after="0" w:line="260" w:lineRule="auto"/>
      </w:pPr>
      <w:r>
        <w:tab/>
      </w:r>
      <w:r>
        <w:t>1., 2., 3. in 5. točka se črtajo. Dosedanji 4. in 6. točka postaneta 1. in 2. točka. </w:t>
      </w:r>
    </w:p>
    <w:p w14:paraId="555626DB" w14:textId="77777777" w:rsidR="005D209A" w:rsidRDefault="005D209A">
      <w:pPr>
        <w:spacing w:after="0" w:line="260" w:lineRule="auto"/>
        <w:rPr>
          <w:rFonts w:cs="Arial"/>
        </w:rPr>
      </w:pPr>
    </w:p>
    <w:p w14:paraId="651D7832" w14:textId="77777777" w:rsidR="005D209A" w:rsidRDefault="00EB6463">
      <w:pPr>
        <w:pStyle w:val="len"/>
        <w:spacing w:line="260" w:lineRule="auto"/>
      </w:pPr>
      <w:r>
        <w:t>3. člen</w:t>
      </w:r>
    </w:p>
    <w:p w14:paraId="369911CC" w14:textId="77777777" w:rsidR="005D209A" w:rsidRDefault="005D209A">
      <w:pPr>
        <w:spacing w:after="0" w:line="260" w:lineRule="auto"/>
        <w:rPr>
          <w:rFonts w:cs="Arial"/>
        </w:rPr>
      </w:pPr>
    </w:p>
    <w:p w14:paraId="294C8DB6" w14:textId="77777777" w:rsidR="005D209A" w:rsidRDefault="00EB6463">
      <w:pPr>
        <w:spacing w:after="0" w:line="260" w:lineRule="auto"/>
      </w:pPr>
      <w:r>
        <w:tab/>
        <w:t>3. člen se črta. </w:t>
      </w:r>
    </w:p>
    <w:p w14:paraId="78E54758" w14:textId="77777777" w:rsidR="005D209A" w:rsidRDefault="005D209A">
      <w:pPr>
        <w:spacing w:after="0" w:line="260" w:lineRule="auto"/>
        <w:rPr>
          <w:rFonts w:cs="Arial"/>
        </w:rPr>
      </w:pPr>
    </w:p>
    <w:p w14:paraId="0EEEFF12" w14:textId="77777777" w:rsidR="005D209A" w:rsidRDefault="00EB6463">
      <w:pPr>
        <w:pStyle w:val="len"/>
        <w:spacing w:line="260" w:lineRule="auto"/>
      </w:pPr>
      <w:r>
        <w:t>4. člen</w:t>
      </w:r>
    </w:p>
    <w:p w14:paraId="01BC1203" w14:textId="77777777" w:rsidR="005D209A" w:rsidRDefault="005D209A">
      <w:pPr>
        <w:spacing w:after="0" w:line="260" w:lineRule="auto"/>
        <w:rPr>
          <w:rFonts w:cs="Arial"/>
        </w:rPr>
      </w:pPr>
    </w:p>
    <w:p w14:paraId="270BA09C" w14:textId="77777777" w:rsidR="005D209A" w:rsidRDefault="00EB6463">
      <w:pPr>
        <w:spacing w:after="0" w:line="260" w:lineRule="auto"/>
      </w:pPr>
      <w:r>
        <w:tab/>
        <w:t>V 4. členu se v prvem odstavku besedilo »3 kg« nadomesti z besedilom: »5 t CO₂ ekvivalenta«. </w:t>
      </w:r>
    </w:p>
    <w:p w14:paraId="041D37E6" w14:textId="77777777" w:rsidR="005D209A" w:rsidRDefault="005D209A">
      <w:pPr>
        <w:spacing w:after="0" w:line="260" w:lineRule="auto"/>
        <w:rPr>
          <w:rFonts w:cs="Arial"/>
        </w:rPr>
      </w:pPr>
    </w:p>
    <w:p w14:paraId="6FF63803" w14:textId="35D8ACC7" w:rsidR="005D209A" w:rsidRDefault="00EB6463">
      <w:pPr>
        <w:spacing w:after="0" w:line="260" w:lineRule="auto"/>
      </w:pPr>
      <w:r>
        <w:tab/>
        <w:t>V tretjem odstavku se besedilo: »spletnem naslovu: http://okolje.arso.gov.si/REMIS_TGP/« nadomesti z besedilom »osrednjem spletnem mestu državne uprave«</w:t>
      </w:r>
      <w:r w:rsidR="00035077">
        <w:t>.</w:t>
      </w:r>
    </w:p>
    <w:p w14:paraId="53CFB38A" w14:textId="77777777" w:rsidR="005D209A" w:rsidRDefault="005D209A">
      <w:pPr>
        <w:spacing w:after="0" w:line="260" w:lineRule="auto"/>
        <w:rPr>
          <w:rFonts w:cs="Arial"/>
        </w:rPr>
      </w:pPr>
    </w:p>
    <w:p w14:paraId="62279710" w14:textId="77777777" w:rsidR="005D209A" w:rsidRDefault="00EB6463">
      <w:pPr>
        <w:pStyle w:val="len"/>
        <w:spacing w:line="260" w:lineRule="auto"/>
      </w:pPr>
      <w:r>
        <w:t>5. člen</w:t>
      </w:r>
    </w:p>
    <w:p w14:paraId="23DB2A2A" w14:textId="77777777" w:rsidR="005D209A" w:rsidRDefault="005D209A">
      <w:pPr>
        <w:spacing w:after="0" w:line="260" w:lineRule="auto"/>
        <w:rPr>
          <w:rFonts w:cs="Arial"/>
        </w:rPr>
      </w:pPr>
    </w:p>
    <w:p w14:paraId="29ED4F92" w14:textId="77777777" w:rsidR="005D209A" w:rsidRDefault="00EB6463">
      <w:pPr>
        <w:spacing w:after="0" w:line="260" w:lineRule="auto"/>
      </w:pPr>
      <w:r>
        <w:tab/>
        <w:t>V 5. členu se v prvem odstavku za besedo »serviser« doda vejica in besedilo: »opredeljen v zakonu, ki ureja podnebje,«.</w:t>
      </w:r>
      <w:r>
        <w:br/>
      </w:r>
    </w:p>
    <w:p w14:paraId="1012645E" w14:textId="77777777" w:rsidR="005D209A" w:rsidRDefault="005D209A">
      <w:pPr>
        <w:spacing w:after="0" w:line="260" w:lineRule="auto"/>
        <w:rPr>
          <w:rFonts w:cs="Arial"/>
        </w:rPr>
      </w:pPr>
    </w:p>
    <w:p w14:paraId="2CA112D6" w14:textId="546924FD" w:rsidR="005D209A" w:rsidRDefault="00EB6463">
      <w:pPr>
        <w:spacing w:after="0" w:line="260" w:lineRule="auto"/>
      </w:pPr>
      <w:r>
        <w:lastRenderedPageBreak/>
        <w:tab/>
      </w:r>
      <w:r>
        <w:t>V tretjem odstavku se za besedo »uredbe« doda pika in črta besedilo: »in Uredbe 517/2014/EU.«</w:t>
      </w:r>
      <w:r w:rsidR="00035077">
        <w:t>.</w:t>
      </w:r>
    </w:p>
    <w:p w14:paraId="3A5C676C" w14:textId="77777777" w:rsidR="005D209A" w:rsidRDefault="005D209A">
      <w:pPr>
        <w:spacing w:after="0" w:line="260" w:lineRule="auto"/>
        <w:rPr>
          <w:rFonts w:cs="Arial"/>
        </w:rPr>
      </w:pPr>
    </w:p>
    <w:p w14:paraId="05F85F3F" w14:textId="77777777" w:rsidR="005D209A" w:rsidRDefault="00EB6463">
      <w:pPr>
        <w:pStyle w:val="len"/>
        <w:spacing w:line="260" w:lineRule="auto"/>
      </w:pPr>
      <w:r>
        <w:t>6. člen</w:t>
      </w:r>
    </w:p>
    <w:p w14:paraId="246AB287" w14:textId="77777777" w:rsidR="005D209A" w:rsidRDefault="005D209A">
      <w:pPr>
        <w:spacing w:after="0" w:line="260" w:lineRule="auto"/>
        <w:rPr>
          <w:rFonts w:cs="Arial"/>
        </w:rPr>
      </w:pPr>
    </w:p>
    <w:p w14:paraId="2C4FB930" w14:textId="77777777" w:rsidR="005D209A" w:rsidRDefault="00EB6463">
      <w:pPr>
        <w:spacing w:after="0" w:line="260" w:lineRule="auto"/>
      </w:pPr>
      <w:r>
        <w:tab/>
        <w:t>6. člen se črta.</w:t>
      </w:r>
    </w:p>
    <w:p w14:paraId="09803F9B" w14:textId="77777777" w:rsidR="005D209A" w:rsidRDefault="005D209A">
      <w:pPr>
        <w:spacing w:after="0" w:line="260" w:lineRule="auto"/>
        <w:rPr>
          <w:rFonts w:cs="Arial"/>
        </w:rPr>
      </w:pPr>
    </w:p>
    <w:p w14:paraId="1814D6A2" w14:textId="77777777" w:rsidR="005D209A" w:rsidRDefault="00EB6463">
      <w:pPr>
        <w:pStyle w:val="len"/>
        <w:spacing w:line="260" w:lineRule="auto"/>
      </w:pPr>
      <w:r>
        <w:t>7. člen</w:t>
      </w:r>
    </w:p>
    <w:p w14:paraId="727AB69A" w14:textId="77777777" w:rsidR="005D209A" w:rsidRDefault="005D209A">
      <w:pPr>
        <w:spacing w:after="0" w:line="260" w:lineRule="auto"/>
        <w:rPr>
          <w:rFonts w:cs="Arial"/>
        </w:rPr>
      </w:pPr>
    </w:p>
    <w:p w14:paraId="68BC2329" w14:textId="77777777" w:rsidR="005D209A" w:rsidRDefault="00EB6463">
      <w:pPr>
        <w:spacing w:after="0" w:line="260" w:lineRule="auto"/>
      </w:pPr>
      <w:r>
        <w:tab/>
        <w:t>V 7. členu se v prvem odstavku za besedo »podjetje« doda vejica in besedilo: »opredeljeno v zakonu, ki ureja podnebje,«.</w:t>
      </w:r>
    </w:p>
    <w:p w14:paraId="149DC76B" w14:textId="77777777" w:rsidR="005D209A" w:rsidRDefault="005D209A">
      <w:pPr>
        <w:spacing w:after="0" w:line="260" w:lineRule="auto"/>
        <w:rPr>
          <w:rFonts w:cs="Arial"/>
        </w:rPr>
      </w:pPr>
    </w:p>
    <w:p w14:paraId="03F82074" w14:textId="77777777" w:rsidR="005D209A" w:rsidRDefault="00EB6463">
      <w:pPr>
        <w:spacing w:after="0" w:line="260" w:lineRule="auto"/>
      </w:pPr>
      <w:r>
        <w:tab/>
        <w:t>V tretjem odstavku se besedilo »10. člena te uredbe« nadomesti z besedilom: »zakona, ki ureja podnebje«.</w:t>
      </w:r>
    </w:p>
    <w:p w14:paraId="6101A7AE" w14:textId="77777777" w:rsidR="005D209A" w:rsidRDefault="005D209A">
      <w:pPr>
        <w:spacing w:after="0" w:line="260" w:lineRule="auto"/>
        <w:rPr>
          <w:rFonts w:cs="Arial"/>
        </w:rPr>
      </w:pPr>
    </w:p>
    <w:p w14:paraId="178A9821" w14:textId="77777777" w:rsidR="005D209A" w:rsidRDefault="00EB6463">
      <w:pPr>
        <w:spacing w:after="0" w:line="260" w:lineRule="auto"/>
      </w:pPr>
      <w:r>
        <w:tab/>
      </w:r>
      <w:r>
        <w:t>V petem odstavku se besedilo: »spletnem naslovu: http://okolje.arso.gov.si/REMIS_TGP/« nadomesti z besedilom: »na osrednjem spletnem mestu državne uprave«. </w:t>
      </w:r>
    </w:p>
    <w:p w14:paraId="3AFADC44" w14:textId="77777777" w:rsidR="005D209A" w:rsidRDefault="005D209A">
      <w:pPr>
        <w:spacing w:after="0" w:line="260" w:lineRule="auto"/>
        <w:rPr>
          <w:rFonts w:cs="Arial"/>
        </w:rPr>
      </w:pPr>
    </w:p>
    <w:p w14:paraId="44E0F1F9" w14:textId="77777777" w:rsidR="005D209A" w:rsidRDefault="00EB6463">
      <w:pPr>
        <w:pStyle w:val="len"/>
        <w:spacing w:line="260" w:lineRule="auto"/>
      </w:pPr>
      <w:r>
        <w:t>8. člen</w:t>
      </w:r>
    </w:p>
    <w:p w14:paraId="04AFAC10" w14:textId="77777777" w:rsidR="005D209A" w:rsidRDefault="005D209A">
      <w:pPr>
        <w:spacing w:after="0" w:line="260" w:lineRule="auto"/>
        <w:rPr>
          <w:rFonts w:cs="Arial"/>
        </w:rPr>
      </w:pPr>
    </w:p>
    <w:p w14:paraId="626883AE" w14:textId="77777777" w:rsidR="005D209A" w:rsidRDefault="00EB6463">
      <w:pPr>
        <w:spacing w:after="0" w:line="260" w:lineRule="auto"/>
      </w:pPr>
      <w:r>
        <w:tab/>
        <w:t>8. člen se črta.</w:t>
      </w:r>
    </w:p>
    <w:p w14:paraId="5E9087F2" w14:textId="77777777" w:rsidR="005D209A" w:rsidRDefault="005D209A">
      <w:pPr>
        <w:spacing w:after="0" w:line="260" w:lineRule="auto"/>
        <w:rPr>
          <w:rFonts w:cs="Arial"/>
        </w:rPr>
      </w:pPr>
    </w:p>
    <w:p w14:paraId="69BC31AB" w14:textId="77777777" w:rsidR="005D209A" w:rsidRDefault="00EB6463">
      <w:pPr>
        <w:pStyle w:val="len"/>
        <w:spacing w:line="260" w:lineRule="auto"/>
      </w:pPr>
      <w:r>
        <w:t>9. člen</w:t>
      </w:r>
    </w:p>
    <w:p w14:paraId="73CA5664" w14:textId="77777777" w:rsidR="005D209A" w:rsidRDefault="005D209A">
      <w:pPr>
        <w:spacing w:after="0" w:line="260" w:lineRule="auto"/>
        <w:rPr>
          <w:rFonts w:cs="Arial"/>
        </w:rPr>
      </w:pPr>
    </w:p>
    <w:p w14:paraId="34614266" w14:textId="77777777" w:rsidR="005D209A" w:rsidRDefault="00EB6463">
      <w:pPr>
        <w:spacing w:after="0" w:line="260" w:lineRule="auto"/>
      </w:pPr>
      <w:r>
        <w:tab/>
        <w:t>Naslov poglavja »V. POOBLAŠČENO PODJETJE« ter 9. do 12. člen se črtajo.</w:t>
      </w:r>
    </w:p>
    <w:p w14:paraId="123D1781" w14:textId="77777777" w:rsidR="005D209A" w:rsidRDefault="005D209A">
      <w:pPr>
        <w:spacing w:after="0" w:line="260" w:lineRule="auto"/>
        <w:rPr>
          <w:rFonts w:cs="Arial"/>
        </w:rPr>
      </w:pPr>
    </w:p>
    <w:p w14:paraId="4CBB582D" w14:textId="77777777" w:rsidR="005D209A" w:rsidRDefault="00EB6463">
      <w:pPr>
        <w:pStyle w:val="len"/>
        <w:spacing w:line="260" w:lineRule="auto"/>
      </w:pPr>
      <w:r>
        <w:t>10. člen</w:t>
      </w:r>
    </w:p>
    <w:p w14:paraId="4A32858C" w14:textId="77777777" w:rsidR="005D209A" w:rsidRDefault="005D209A">
      <w:pPr>
        <w:spacing w:after="0" w:line="260" w:lineRule="auto"/>
        <w:rPr>
          <w:rFonts w:cs="Arial"/>
        </w:rPr>
      </w:pPr>
    </w:p>
    <w:p w14:paraId="0F3A257A" w14:textId="77777777" w:rsidR="005D209A" w:rsidRDefault="00EB6463">
      <w:pPr>
        <w:spacing w:after="0" w:line="260" w:lineRule="auto"/>
      </w:pPr>
      <w:r>
        <w:tab/>
        <w:t>Naslov poglavja »VI. USPOSABLJANJE IN IZPIT« ter 13. do 31. člen se črtajo. </w:t>
      </w:r>
    </w:p>
    <w:p w14:paraId="44BC7616" w14:textId="77777777" w:rsidR="005D209A" w:rsidRDefault="005D209A">
      <w:pPr>
        <w:spacing w:after="0" w:line="260" w:lineRule="auto"/>
        <w:rPr>
          <w:rFonts w:cs="Arial"/>
        </w:rPr>
      </w:pPr>
    </w:p>
    <w:p w14:paraId="0D0B0FC0" w14:textId="77777777" w:rsidR="005D209A" w:rsidRDefault="00EB6463">
      <w:pPr>
        <w:pStyle w:val="len"/>
        <w:spacing w:line="260" w:lineRule="auto"/>
      </w:pPr>
      <w:r>
        <w:t>11. člen</w:t>
      </w:r>
    </w:p>
    <w:p w14:paraId="7C67DF7C" w14:textId="77777777" w:rsidR="005D209A" w:rsidRDefault="005D209A">
      <w:pPr>
        <w:spacing w:after="0" w:line="260" w:lineRule="auto"/>
        <w:rPr>
          <w:rFonts w:cs="Arial"/>
        </w:rPr>
      </w:pPr>
    </w:p>
    <w:p w14:paraId="37F594BA" w14:textId="77777777" w:rsidR="005D209A" w:rsidRDefault="00EB6463">
      <w:pPr>
        <w:spacing w:after="0" w:line="260" w:lineRule="auto"/>
      </w:pPr>
      <w:r>
        <w:tab/>
        <w:t>Naslov poglavja »VII. EVIDENCA O POOBLAŠČENIH PODJETJIH, POOBLAŠČENIH SERVISERJIH IN IZVAJALCIH USPOSABLJANJA« ter 32. do 34. člen se črtajo.</w:t>
      </w:r>
    </w:p>
    <w:p w14:paraId="63578700" w14:textId="77777777" w:rsidR="005D209A" w:rsidRDefault="005D209A">
      <w:pPr>
        <w:spacing w:after="0" w:line="260" w:lineRule="auto"/>
        <w:rPr>
          <w:rFonts w:cs="Arial"/>
        </w:rPr>
      </w:pPr>
    </w:p>
    <w:p w14:paraId="2FE2E644" w14:textId="77777777" w:rsidR="005D209A" w:rsidRDefault="00EB6463">
      <w:pPr>
        <w:pStyle w:val="len"/>
        <w:spacing w:line="260" w:lineRule="auto"/>
      </w:pPr>
      <w:r>
        <w:t>12. člen</w:t>
      </w:r>
    </w:p>
    <w:p w14:paraId="2EA87B52" w14:textId="77777777" w:rsidR="005D209A" w:rsidRDefault="005D209A">
      <w:pPr>
        <w:spacing w:after="0" w:line="260" w:lineRule="auto"/>
        <w:rPr>
          <w:rFonts w:cs="Arial"/>
        </w:rPr>
      </w:pPr>
    </w:p>
    <w:p w14:paraId="108FD09C" w14:textId="77777777" w:rsidR="005D209A" w:rsidRDefault="00EB6463">
      <w:pPr>
        <w:spacing w:after="0" w:line="260" w:lineRule="auto"/>
      </w:pPr>
      <w:r>
        <w:tab/>
        <w:t>35. člen se spremeni tako da se glasi: »Nadzor nad izvajanjem te uredbe opravljajo inšpektorji, pristojni za varstvo okolja.« </w:t>
      </w:r>
    </w:p>
    <w:p w14:paraId="78429FA6" w14:textId="77777777" w:rsidR="005D209A" w:rsidRDefault="005D209A">
      <w:pPr>
        <w:spacing w:after="0" w:line="260" w:lineRule="auto"/>
        <w:rPr>
          <w:rFonts w:cs="Arial"/>
        </w:rPr>
      </w:pPr>
    </w:p>
    <w:p w14:paraId="2EF39F3D" w14:textId="77777777" w:rsidR="005D209A" w:rsidRDefault="00EB6463">
      <w:pPr>
        <w:pStyle w:val="len"/>
        <w:spacing w:line="260" w:lineRule="auto"/>
      </w:pPr>
      <w:r>
        <w:t>13. člen</w:t>
      </w:r>
    </w:p>
    <w:p w14:paraId="5330AB6B" w14:textId="77777777" w:rsidR="005D209A" w:rsidRDefault="005D209A">
      <w:pPr>
        <w:spacing w:after="0" w:line="260" w:lineRule="auto"/>
        <w:rPr>
          <w:rFonts w:cs="Arial"/>
        </w:rPr>
      </w:pPr>
    </w:p>
    <w:p w14:paraId="0D2D13EC" w14:textId="77777777" w:rsidR="005D209A" w:rsidRDefault="00EB6463">
      <w:pPr>
        <w:spacing w:after="0" w:line="260" w:lineRule="auto"/>
      </w:pPr>
      <w:r>
        <w:tab/>
        <w:t>V 36. členu se v prvem odstavku črtajo točke 1. do 5. ter 9. in 10. točka. </w:t>
      </w:r>
    </w:p>
    <w:p w14:paraId="1561F55E" w14:textId="77777777" w:rsidR="005D209A" w:rsidRDefault="005D209A">
      <w:pPr>
        <w:spacing w:after="0" w:line="260" w:lineRule="auto"/>
        <w:rPr>
          <w:rFonts w:cs="Arial"/>
        </w:rPr>
      </w:pPr>
    </w:p>
    <w:p w14:paraId="6A0EC633" w14:textId="77777777" w:rsidR="005D209A" w:rsidRDefault="00EB6463">
      <w:pPr>
        <w:spacing w:after="0" w:line="260" w:lineRule="auto"/>
      </w:pPr>
      <w:r>
        <w:tab/>
        <w:t>V 6. točki, ki postane 1. točka, se besedilo »3 kg« nadomesti z besedilom »5 t CO₂ ekvivalenta«.</w:t>
      </w:r>
    </w:p>
    <w:p w14:paraId="53D6956D" w14:textId="77777777" w:rsidR="005D209A" w:rsidRDefault="005D209A">
      <w:pPr>
        <w:spacing w:after="0" w:line="260" w:lineRule="auto"/>
        <w:rPr>
          <w:rFonts w:cs="Arial"/>
        </w:rPr>
      </w:pPr>
    </w:p>
    <w:p w14:paraId="6A2F5CF3" w14:textId="77777777" w:rsidR="005D209A" w:rsidRDefault="00EB6463">
      <w:pPr>
        <w:spacing w:after="0" w:line="260" w:lineRule="auto"/>
      </w:pPr>
      <w:r>
        <w:tab/>
        <w:t> Dosedanji 7. in 8. točka postaneta 2. in 3. točka.  </w:t>
      </w:r>
    </w:p>
    <w:p w14:paraId="360DB4C3" w14:textId="77777777" w:rsidR="005D209A" w:rsidRDefault="005D209A">
      <w:pPr>
        <w:spacing w:after="0" w:line="260" w:lineRule="auto"/>
        <w:rPr>
          <w:rFonts w:cs="Arial"/>
        </w:rPr>
      </w:pPr>
    </w:p>
    <w:p w14:paraId="46DC788D" w14:textId="77777777" w:rsidR="005D209A" w:rsidRDefault="00EB6463">
      <w:pPr>
        <w:pStyle w:val="len"/>
        <w:spacing w:line="260" w:lineRule="auto"/>
      </w:pPr>
      <w:r>
        <w:t>14. člen</w:t>
      </w:r>
    </w:p>
    <w:p w14:paraId="13099FA7" w14:textId="77777777" w:rsidR="005D209A" w:rsidRDefault="005D209A">
      <w:pPr>
        <w:spacing w:after="0" w:line="260" w:lineRule="auto"/>
        <w:rPr>
          <w:rFonts w:cs="Arial"/>
        </w:rPr>
      </w:pPr>
    </w:p>
    <w:p w14:paraId="733E88C1" w14:textId="77777777" w:rsidR="005D209A" w:rsidRDefault="00EB6463">
      <w:pPr>
        <w:spacing w:after="0" w:line="260" w:lineRule="auto"/>
      </w:pPr>
      <w:r>
        <w:tab/>
      </w:r>
      <w:r>
        <w:t xml:space="preserve">V 37. členu se prvi odstavek spremeni tako, da se glasi: »(1) Z globo od 4.000 do 30.000 eurov se kaznuje pravna oseba, če ne predloži letnega poročila o polnitvi ob namestitvi opreme, dopolnjevanju in zajemu </w:t>
      </w:r>
      <w:proofErr w:type="spellStart"/>
      <w:r>
        <w:t>fluoriranih</w:t>
      </w:r>
      <w:proofErr w:type="spellEnd"/>
      <w:r>
        <w:t xml:space="preserve"> toplogrednih plinov ter o oddaji odpadnih </w:t>
      </w:r>
      <w:proofErr w:type="spellStart"/>
      <w:r>
        <w:t>fluoriranih</w:t>
      </w:r>
      <w:proofErr w:type="spellEnd"/>
      <w:r>
        <w:t xml:space="preserve"> toplogrednih plinov in zajemu ozonu škodljivih snovi ter oddaji odpadnih ozonu škodljivih snovi v skladu s prvim odstavkom 7. člena te uredbe.« </w:t>
      </w:r>
    </w:p>
    <w:p w14:paraId="41115211" w14:textId="77777777" w:rsidR="005D209A" w:rsidRDefault="005D209A">
      <w:pPr>
        <w:spacing w:after="0" w:line="260" w:lineRule="auto"/>
        <w:rPr>
          <w:rFonts w:cs="Arial"/>
        </w:rPr>
      </w:pPr>
    </w:p>
    <w:p w14:paraId="50863D0D" w14:textId="77777777" w:rsidR="005D209A" w:rsidRDefault="00EB6463">
      <w:pPr>
        <w:pStyle w:val="len"/>
        <w:spacing w:line="260" w:lineRule="auto"/>
      </w:pPr>
      <w:r>
        <w:t>15. člen</w:t>
      </w:r>
    </w:p>
    <w:p w14:paraId="48E1049F" w14:textId="77777777" w:rsidR="005D209A" w:rsidRDefault="005D209A">
      <w:pPr>
        <w:spacing w:after="0" w:line="260" w:lineRule="auto"/>
        <w:rPr>
          <w:rFonts w:cs="Arial"/>
        </w:rPr>
      </w:pPr>
    </w:p>
    <w:p w14:paraId="7B7B2CFD" w14:textId="77777777" w:rsidR="005D209A" w:rsidRDefault="00EB6463">
      <w:pPr>
        <w:spacing w:after="0" w:line="260" w:lineRule="auto"/>
      </w:pPr>
      <w:r>
        <w:tab/>
        <w:t xml:space="preserve">38. člen se spremeni tako, da se glasi: »38. člen (prekrški serviserja) </w:t>
      </w:r>
      <w:r>
        <w:br/>
      </w:r>
      <w:r>
        <w:t>Z globo 300 do 1.200 eurov se kaznuje fizična oseba, če kot serviser ne odda odpadnih plinov zbiralcu v skladu s prvim odstavkom 5. člena te uredbe.« </w:t>
      </w:r>
    </w:p>
    <w:p w14:paraId="3F79CEF6" w14:textId="77777777" w:rsidR="005D209A" w:rsidRDefault="005D209A">
      <w:pPr>
        <w:spacing w:after="0" w:line="260" w:lineRule="auto"/>
        <w:rPr>
          <w:rFonts w:cs="Arial"/>
        </w:rPr>
      </w:pPr>
    </w:p>
    <w:p w14:paraId="3F058052" w14:textId="77777777" w:rsidR="005D209A" w:rsidRDefault="00EB6463">
      <w:pPr>
        <w:pStyle w:val="len"/>
        <w:spacing w:line="260" w:lineRule="auto"/>
      </w:pPr>
      <w:r>
        <w:t>16. člen</w:t>
      </w:r>
    </w:p>
    <w:p w14:paraId="5118922B" w14:textId="77777777" w:rsidR="005D209A" w:rsidRDefault="005D209A">
      <w:pPr>
        <w:spacing w:after="0" w:line="260" w:lineRule="auto"/>
        <w:rPr>
          <w:rFonts w:cs="Arial"/>
        </w:rPr>
      </w:pPr>
    </w:p>
    <w:p w14:paraId="36AC674B" w14:textId="77777777" w:rsidR="005D209A" w:rsidRDefault="00EB6463">
      <w:pPr>
        <w:spacing w:after="0" w:line="260" w:lineRule="auto"/>
      </w:pPr>
      <w:r>
        <w:tab/>
      </w:r>
      <w:r>
        <w:t xml:space="preserve">V 39. členu se prvi odstavek spremeni tako, da se glasi: »(1) Z globo od 4.000 do 30.000 eurov se kaznuje pravna oseba, ki daje na trg </w:t>
      </w:r>
      <w:proofErr w:type="spellStart"/>
      <w:r>
        <w:t>fluorirane</w:t>
      </w:r>
      <w:proofErr w:type="spellEnd"/>
      <w:r>
        <w:t xml:space="preserve"> toplogredne pline za nameščanje, servisiranje, vzdrževanje ali opremo, ki vsebuje </w:t>
      </w:r>
      <w:proofErr w:type="spellStart"/>
      <w:r>
        <w:t>fluorirane</w:t>
      </w:r>
      <w:proofErr w:type="spellEnd"/>
      <w:r>
        <w:t xml:space="preserve"> toplogredne pline ali za svoje delovanje potrebuje te pline, če ne predloži letnega poročila o prodaji </w:t>
      </w:r>
      <w:proofErr w:type="spellStart"/>
      <w:r>
        <w:t>fluoriranih</w:t>
      </w:r>
      <w:proofErr w:type="spellEnd"/>
      <w:r>
        <w:t xml:space="preserve"> toplogrednih plinov v skladu s četrtim odstavkom 7. člena te uredbe.« </w:t>
      </w:r>
    </w:p>
    <w:p w14:paraId="0F0382C3" w14:textId="77777777" w:rsidR="005D209A" w:rsidRDefault="005D209A">
      <w:pPr>
        <w:spacing w:after="0" w:line="260" w:lineRule="auto"/>
        <w:rPr>
          <w:rFonts w:cs="Arial"/>
        </w:rPr>
      </w:pPr>
    </w:p>
    <w:p w14:paraId="14BC3681" w14:textId="77777777" w:rsidR="005D209A" w:rsidRDefault="00EB6463">
      <w:pPr>
        <w:pStyle w:val="len"/>
        <w:spacing w:line="260" w:lineRule="auto"/>
      </w:pPr>
      <w:r>
        <w:t>17. člen</w:t>
      </w:r>
    </w:p>
    <w:p w14:paraId="1383A72B" w14:textId="77777777" w:rsidR="005D209A" w:rsidRDefault="005D209A">
      <w:pPr>
        <w:spacing w:after="0" w:line="260" w:lineRule="auto"/>
        <w:rPr>
          <w:rFonts w:cs="Arial"/>
        </w:rPr>
      </w:pPr>
    </w:p>
    <w:p w14:paraId="3CB0C7DB" w14:textId="77777777" w:rsidR="005D209A" w:rsidRDefault="00EB6463">
      <w:pPr>
        <w:spacing w:after="0" w:line="260" w:lineRule="auto"/>
      </w:pPr>
      <w:r>
        <w:tab/>
        <w:t>40. člen se črta. </w:t>
      </w:r>
    </w:p>
    <w:p w14:paraId="64EFEEFA" w14:textId="77777777" w:rsidR="005D209A" w:rsidRDefault="005D209A">
      <w:pPr>
        <w:spacing w:after="0" w:line="260" w:lineRule="auto"/>
        <w:rPr>
          <w:rFonts w:cs="Arial"/>
        </w:rPr>
      </w:pPr>
    </w:p>
    <w:p w14:paraId="63AFE587" w14:textId="77777777" w:rsidR="005D209A" w:rsidRDefault="00EB6463">
      <w:pPr>
        <w:pStyle w:val="len"/>
        <w:spacing w:line="260" w:lineRule="auto"/>
      </w:pPr>
      <w:r>
        <w:t>18. člen</w:t>
      </w:r>
    </w:p>
    <w:p w14:paraId="6E055DC8" w14:textId="77777777" w:rsidR="005D209A" w:rsidRDefault="005D209A">
      <w:pPr>
        <w:spacing w:after="0" w:line="260" w:lineRule="auto"/>
        <w:rPr>
          <w:rFonts w:cs="Arial"/>
        </w:rPr>
      </w:pPr>
    </w:p>
    <w:p w14:paraId="5EEBB784" w14:textId="77777777" w:rsidR="005D209A" w:rsidRDefault="00EB6463">
      <w:pPr>
        <w:spacing w:after="0" w:line="260" w:lineRule="auto"/>
      </w:pPr>
      <w:r>
        <w:tab/>
      </w:r>
      <w:r>
        <w:t xml:space="preserve">V 41. členu se za besedo »če« črta dvopičje, za besedilom »5. člena te uredbe« se vejica nadomesti s piko in črta 2. točka. </w:t>
      </w:r>
    </w:p>
    <w:p w14:paraId="13EC3885" w14:textId="77777777" w:rsidR="005D209A" w:rsidRDefault="005D209A">
      <w:pPr>
        <w:spacing w:after="0" w:line="260" w:lineRule="auto"/>
        <w:rPr>
          <w:rFonts w:cs="Arial"/>
        </w:rPr>
      </w:pPr>
    </w:p>
    <w:p w14:paraId="6840F991" w14:textId="77777777" w:rsidR="005D209A" w:rsidRDefault="00EB6463">
      <w:pPr>
        <w:pStyle w:val="Poglavje"/>
        <w:spacing w:line="260" w:lineRule="auto"/>
      </w:pPr>
      <w:r>
        <w:lastRenderedPageBreak/>
        <w:t>KONČNA DOLOČBA</w:t>
      </w:r>
    </w:p>
    <w:p w14:paraId="1FB312CF" w14:textId="77777777" w:rsidR="005D209A" w:rsidRDefault="00EB6463">
      <w:pPr>
        <w:pStyle w:val="len"/>
        <w:spacing w:line="260" w:lineRule="auto"/>
      </w:pPr>
      <w:r>
        <w:t>19. člen</w:t>
      </w:r>
    </w:p>
    <w:p w14:paraId="33E54E97" w14:textId="77777777" w:rsidR="005D209A" w:rsidRDefault="005D209A">
      <w:pPr>
        <w:spacing w:after="0" w:line="260" w:lineRule="auto"/>
        <w:rPr>
          <w:rFonts w:cs="Arial"/>
        </w:rPr>
      </w:pPr>
    </w:p>
    <w:p w14:paraId="7F04C3F4" w14:textId="77777777" w:rsidR="005D209A" w:rsidRDefault="00EB6463">
      <w:pPr>
        <w:spacing w:after="0" w:line="260" w:lineRule="auto"/>
      </w:pPr>
      <w:r>
        <w:tab/>
        <w:t>Ta uredba začne veljati naslednji dan po objavi v Uradnem listu Republike Slovenije.</w:t>
      </w:r>
    </w:p>
    <w:sectPr w:rsidR="005D209A">
      <w:footerReference w:type="default" r:id="rId6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3D4F1" w14:textId="77777777" w:rsidR="00EB6463" w:rsidRDefault="00EB6463">
      <w:pPr>
        <w:spacing w:after="0" w:line="240" w:lineRule="auto"/>
      </w:pPr>
      <w:r>
        <w:separator/>
      </w:r>
    </w:p>
  </w:endnote>
  <w:endnote w:type="continuationSeparator" w:id="0">
    <w:p w14:paraId="59EF5837" w14:textId="77777777" w:rsidR="00EB6463" w:rsidRDefault="00EB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D4317" w14:textId="77777777" w:rsidR="005D209A" w:rsidRDefault="00EB6463">
    <w:r>
      <w:rPr>
        <w:i/>
        <w:sz w:val="16"/>
      </w:rPr>
      <w:t>Ustvarjeno v MOPED-DOCS, 06. 08. 2026 12:10:33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2CF22" w14:textId="77777777" w:rsidR="00EB6463" w:rsidRDefault="00EB6463">
      <w:pPr>
        <w:spacing w:after="0" w:line="240" w:lineRule="auto"/>
      </w:pPr>
      <w:r>
        <w:separator/>
      </w:r>
    </w:p>
  </w:footnote>
  <w:footnote w:type="continuationSeparator" w:id="0">
    <w:p w14:paraId="159CD4B7" w14:textId="77777777" w:rsidR="00EB6463" w:rsidRDefault="00EB64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09A"/>
    <w:rsid w:val="00035077"/>
    <w:rsid w:val="00134DC3"/>
    <w:rsid w:val="005D209A"/>
    <w:rsid w:val="00E43396"/>
    <w:rsid w:val="00EB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78E4A"/>
  <w15:docId w15:val="{7B28F990-C9D5-4C4D-B41A-11EBE3A1B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Almina Agović Ćoralić</cp:lastModifiedBy>
  <cp:revision>3</cp:revision>
  <dcterms:created xsi:type="dcterms:W3CDTF">2026-08-06T10:11:00Z</dcterms:created>
  <dcterms:modified xsi:type="dcterms:W3CDTF">2026-08-06T10:14:00Z</dcterms:modified>
</cp:coreProperties>
</file>