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3973" w14:textId="77777777" w:rsidR="00547929" w:rsidRDefault="006B1732" w:rsidP="00152155">
      <w:pPr>
        <w:pStyle w:val="Odstavek"/>
        <w:spacing w:line="260" w:lineRule="auto"/>
        <w:ind w:firstLine="0"/>
      </w:pPr>
      <w:r>
        <w:t>Na podlagi desetega odstavka 51. člena Zakona o varni hrani in krmi (UL RS, št. 100/25), Vlada Republike Slovenije izdaja</w:t>
      </w:r>
    </w:p>
    <w:p w14:paraId="68E0B46F" w14:textId="77777777" w:rsidR="00547929" w:rsidRDefault="00547929">
      <w:pPr>
        <w:spacing w:after="0" w:line="260" w:lineRule="auto"/>
        <w:rPr>
          <w:rFonts w:cs="Arial"/>
        </w:rPr>
      </w:pPr>
    </w:p>
    <w:p w14:paraId="0F77075B" w14:textId="77777777" w:rsidR="00547929" w:rsidRDefault="006B1732">
      <w:pPr>
        <w:pStyle w:val="Naslov1"/>
        <w:spacing w:line="260" w:lineRule="auto"/>
      </w:pPr>
      <w:r>
        <w:t>Pravilnik o posebnih zahtevah glede označevanja in predstavljanja predpakiranih živil</w:t>
      </w:r>
    </w:p>
    <w:p w14:paraId="6461D94A" w14:textId="77777777" w:rsidR="00547929" w:rsidRDefault="006B1732">
      <w:pPr>
        <w:pStyle w:val="len"/>
        <w:spacing w:line="260" w:lineRule="auto"/>
      </w:pPr>
      <w:r>
        <w:t>1. člen</w:t>
      </w:r>
    </w:p>
    <w:p w14:paraId="18D9E4AC" w14:textId="77777777" w:rsidR="00547929" w:rsidRDefault="00547929">
      <w:pPr>
        <w:spacing w:after="0" w:line="260" w:lineRule="auto"/>
        <w:rPr>
          <w:rFonts w:cs="Arial"/>
        </w:rPr>
      </w:pPr>
    </w:p>
    <w:p w14:paraId="025270CF" w14:textId="77777777" w:rsidR="00272A97" w:rsidRDefault="006B1732" w:rsidP="00272A97">
      <w:pPr>
        <w:spacing w:after="0" w:line="240" w:lineRule="auto"/>
        <w:jc w:val="center"/>
        <w:rPr>
          <w:b/>
        </w:rPr>
      </w:pPr>
      <w:r>
        <w:rPr>
          <w:b/>
        </w:rPr>
        <w:t>(vsebina)</w:t>
      </w:r>
    </w:p>
    <w:p w14:paraId="7A264677" w14:textId="6436CECD" w:rsidR="00547929" w:rsidRDefault="006B1732" w:rsidP="00272A97">
      <w:pPr>
        <w:spacing w:after="0" w:line="240" w:lineRule="auto"/>
      </w:pPr>
      <w:r>
        <w:br/>
        <w:t>(1) Ta pravilnik določa posebne zahteve glede označevanja in predstavljanja predpakiranih živil, ki so v prometu namenjena za prodajo končnemu potrošniku in za oskrbo obratov javne prehrane:</w:t>
      </w:r>
    </w:p>
    <w:p w14:paraId="1C7C9ACE" w14:textId="36E2B769" w:rsidR="00272A97" w:rsidRDefault="006B1732">
      <w:pPr>
        <w:spacing w:after="0" w:line="260" w:lineRule="auto"/>
      </w:pPr>
      <w:r>
        <w:br/>
        <w:t xml:space="preserve">-        za izvajanje Uredbe (EU) št. 1169/2011 Evropskega parlamenta in Sveta z dne 25. oktobra 2011 o zagotavljanju informacij o živilih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 (UL L št. 304 z dne 22. 11. 2011, str. 18), zadnjič spremenjene z Delegirano uredbo Komisije (EU) 2024/2512 z dne 17. aprila 2024 o spremembi Priloge II k Uredbi (EU) št. 1169/2011 Evropskega parlamenta in Sveta o zagotavljanju informacij o živilih potrošnikom v zvezi z </w:t>
      </w:r>
      <w:proofErr w:type="spellStart"/>
      <w:r>
        <w:t>behensko</w:t>
      </w:r>
      <w:proofErr w:type="spellEnd"/>
      <w:r>
        <w:t xml:space="preserve"> kislino iz gorčičnih semen za uporabo pri proizvodnji nekaterih emulgatorjev (UL L št. 2512 z dne 25. 9. 2024, str.1), (v nadaljnjem besedilu: Uredba 1169/2011/EU), v delu, ki se nanaša na označevanje hranilne vrednosti</w:t>
      </w:r>
      <w:r w:rsidR="00272A97">
        <w:t>;</w:t>
      </w:r>
    </w:p>
    <w:p w14:paraId="6720296F" w14:textId="34D524F6" w:rsidR="00272A97" w:rsidRDefault="006B1732">
      <w:pPr>
        <w:spacing w:after="0" w:line="260" w:lineRule="auto"/>
      </w:pPr>
      <w:r>
        <w:t>-        v skladu z Direktivo 2011/91/EU Evropskega parlamenta in Sveta z dne 13. decembra 2011 o označbah ali znakih za identifikacijo serije, v katero spada živilo (UL L št. 334 z dne 16. 12. 2011, str. 1)</w:t>
      </w:r>
      <w:r w:rsidR="00272A97">
        <w:t>.</w:t>
      </w:r>
    </w:p>
    <w:p w14:paraId="0EEE10EE" w14:textId="77777777" w:rsidR="00272A97" w:rsidRDefault="00272A97">
      <w:pPr>
        <w:spacing w:after="0" w:line="260" w:lineRule="auto"/>
      </w:pPr>
    </w:p>
    <w:p w14:paraId="296A34F9" w14:textId="6FF7C283" w:rsidR="00547929" w:rsidRDefault="006B1732">
      <w:pPr>
        <w:spacing w:after="0" w:line="260" w:lineRule="auto"/>
      </w:pPr>
      <w:r>
        <w:t>(2) Določbe tega pravilnika se ne uporabljajo za živila v prometu, ki niso predpakirana, za živila, ki so pakirana na mestu prodaje na zahtevo končnega potrošnika, in za živila, ki so predpakirana za neposredno prodajo in je njihovo označevanje urejeno s posebnim predpisom.</w:t>
      </w:r>
    </w:p>
    <w:p w14:paraId="6A7F041B" w14:textId="77777777" w:rsidR="00547929" w:rsidRDefault="00547929">
      <w:pPr>
        <w:spacing w:after="0" w:line="260" w:lineRule="auto"/>
        <w:rPr>
          <w:rFonts w:cs="Arial"/>
        </w:rPr>
      </w:pPr>
    </w:p>
    <w:p w14:paraId="25CD5CDF" w14:textId="77777777" w:rsidR="00547929" w:rsidRDefault="006B1732">
      <w:pPr>
        <w:pStyle w:val="len"/>
        <w:spacing w:line="260" w:lineRule="auto"/>
      </w:pPr>
      <w:r>
        <w:t>2. člen</w:t>
      </w:r>
    </w:p>
    <w:p w14:paraId="5270A16A" w14:textId="77777777" w:rsidR="00547929" w:rsidRDefault="00547929">
      <w:pPr>
        <w:spacing w:after="0" w:line="260" w:lineRule="auto"/>
        <w:rPr>
          <w:rFonts w:cs="Arial"/>
        </w:rPr>
      </w:pPr>
    </w:p>
    <w:p w14:paraId="45ED4782" w14:textId="77777777" w:rsidR="00547929" w:rsidRDefault="006B1732">
      <w:pPr>
        <w:spacing w:after="0" w:line="240" w:lineRule="auto"/>
        <w:jc w:val="left"/>
      </w:pPr>
      <w:r>
        <w:tab/>
      </w:r>
      <w:r>
        <w:rPr>
          <w:b/>
        </w:rPr>
        <w:t xml:space="preserve">                                                          (izraz) </w:t>
      </w:r>
    </w:p>
    <w:p w14:paraId="16E603DC" w14:textId="4A465054" w:rsidR="00272A97" w:rsidRDefault="006B1732">
      <w:pPr>
        <w:spacing w:after="0" w:line="260" w:lineRule="auto"/>
      </w:pPr>
      <w:r>
        <w:br/>
        <w:t>Za namen tega pravilnika je serija (lot) serija prodajnih enot živila, predelanega, izdelanega in pakiranega v enakih razmerah.</w:t>
      </w:r>
    </w:p>
    <w:p w14:paraId="3ADD2490" w14:textId="112EC4F3" w:rsidR="00547929" w:rsidRDefault="00547929">
      <w:pPr>
        <w:spacing w:after="0" w:line="260" w:lineRule="auto"/>
      </w:pPr>
    </w:p>
    <w:p w14:paraId="684F18A9" w14:textId="77777777" w:rsidR="00547929" w:rsidRDefault="006B1732">
      <w:pPr>
        <w:pStyle w:val="len"/>
        <w:spacing w:line="260" w:lineRule="auto"/>
      </w:pPr>
      <w:r>
        <w:t>3. člen</w:t>
      </w:r>
    </w:p>
    <w:p w14:paraId="3D71F019" w14:textId="77777777" w:rsidR="00547929" w:rsidRDefault="00547929">
      <w:pPr>
        <w:spacing w:after="0" w:line="260" w:lineRule="auto"/>
        <w:rPr>
          <w:rFonts w:cs="Arial"/>
        </w:rPr>
      </w:pPr>
    </w:p>
    <w:p w14:paraId="5714CDB7" w14:textId="77777777" w:rsidR="00547929" w:rsidRDefault="006B1732">
      <w:pPr>
        <w:spacing w:after="0" w:line="240" w:lineRule="auto"/>
        <w:jc w:val="left"/>
      </w:pPr>
      <w:r>
        <w:tab/>
      </w:r>
      <w:r>
        <w:rPr>
          <w:b/>
        </w:rPr>
        <w:t>                                                (pretečen datum)</w:t>
      </w:r>
    </w:p>
    <w:p w14:paraId="262B5E7D" w14:textId="77777777" w:rsidR="00272A97" w:rsidRDefault="006B1732">
      <w:pPr>
        <w:spacing w:after="0" w:line="260" w:lineRule="auto"/>
      </w:pPr>
      <w:r>
        <w:br/>
        <w:t>Živilo, ki ima pretečen datum minimalne trajnosti, mora biti v primeru prodaje nameščeno na posebnih prodajnih policah ali podobnih prostorih namenjenih razstavljanju živil, dejstvo pretečenega datuma minimalne trajnosti pa mora biti jasno, vidno in nedvoumno označeno. V ostalih primerih dajanja v promet, ki niso prodaja na drobno, je treba prejemnike tistih živil, ki imajo pretečen datum minimalne trajnosti, o tem seznaniti.</w:t>
      </w:r>
    </w:p>
    <w:p w14:paraId="5424CF21" w14:textId="68D4A884" w:rsidR="00547929" w:rsidRDefault="00547929">
      <w:pPr>
        <w:spacing w:after="0" w:line="260" w:lineRule="auto"/>
      </w:pPr>
    </w:p>
    <w:p w14:paraId="44259530" w14:textId="77777777" w:rsidR="00547929" w:rsidRDefault="006B1732">
      <w:pPr>
        <w:pStyle w:val="len"/>
        <w:spacing w:line="260" w:lineRule="auto"/>
      </w:pPr>
      <w:r>
        <w:lastRenderedPageBreak/>
        <w:t>4. člen</w:t>
      </w:r>
    </w:p>
    <w:p w14:paraId="55200180" w14:textId="284E704C" w:rsidR="00547929" w:rsidRDefault="006B1732" w:rsidP="00272A97">
      <w:pPr>
        <w:spacing w:after="0" w:line="240" w:lineRule="auto"/>
        <w:jc w:val="center"/>
      </w:pPr>
      <w:r>
        <w:br/>
      </w:r>
      <w:r>
        <w:rPr>
          <w:b/>
        </w:rPr>
        <w:t>(označevanje hranilne vrednosti)</w:t>
      </w:r>
    </w:p>
    <w:p w14:paraId="47E67154" w14:textId="79526D42" w:rsidR="00547929" w:rsidRDefault="006B1732">
      <w:pPr>
        <w:spacing w:after="0" w:line="260" w:lineRule="auto"/>
      </w:pPr>
      <w:r>
        <w:br/>
        <w:t xml:space="preserve">Za izvajanje 19. točke </w:t>
      </w:r>
      <w:r w:rsidR="003B7E93">
        <w:t>P</w:t>
      </w:r>
      <w:r>
        <w:t xml:space="preserve">riloge V Uredbe 1169/2011/EU se za majhne količine proizvodov štejejo količine, ki jih v okviru svoje živilske dejavnosti dajejo na trg posamezniki oziroma so  proizvedene v obsegu poslovanja glede na število delavcev, ki je določen za </w:t>
      </w:r>
      <w:proofErr w:type="spellStart"/>
      <w:r>
        <w:t>mikro</w:t>
      </w:r>
      <w:proofErr w:type="spellEnd"/>
      <w:r>
        <w:t xml:space="preserve"> družbe v skladu s predpisom, ki ureja gospodarske družbe.</w:t>
      </w:r>
    </w:p>
    <w:p w14:paraId="6E967795" w14:textId="77777777" w:rsidR="00547929" w:rsidRDefault="00547929">
      <w:pPr>
        <w:spacing w:after="0" w:line="260" w:lineRule="auto"/>
        <w:rPr>
          <w:rFonts w:cs="Arial"/>
        </w:rPr>
      </w:pPr>
    </w:p>
    <w:p w14:paraId="1D7687B1" w14:textId="77777777" w:rsidR="00547929" w:rsidRDefault="006B1732">
      <w:pPr>
        <w:pStyle w:val="len"/>
        <w:spacing w:line="260" w:lineRule="auto"/>
      </w:pPr>
      <w:r>
        <w:t>5. člen</w:t>
      </w:r>
    </w:p>
    <w:p w14:paraId="67404ED1" w14:textId="77777777" w:rsidR="00547929" w:rsidRDefault="00547929">
      <w:pPr>
        <w:spacing w:after="0" w:line="260" w:lineRule="auto"/>
        <w:rPr>
          <w:rFonts w:cs="Arial"/>
        </w:rPr>
      </w:pPr>
    </w:p>
    <w:p w14:paraId="291C86A3" w14:textId="77777777" w:rsidR="00547929" w:rsidRDefault="006B1732">
      <w:pPr>
        <w:spacing w:after="0" w:line="240" w:lineRule="auto"/>
        <w:jc w:val="left"/>
      </w:pPr>
      <w:r>
        <w:tab/>
      </w:r>
      <w:r>
        <w:rPr>
          <w:b/>
        </w:rPr>
        <w:t>                                    (pogoji za navedbo serije oziroma lota)</w:t>
      </w:r>
    </w:p>
    <w:p w14:paraId="2CF76D5C" w14:textId="77777777" w:rsidR="00305D77" w:rsidRDefault="006B1732">
      <w:pPr>
        <w:spacing w:after="0" w:line="260" w:lineRule="auto"/>
      </w:pPr>
      <w:r>
        <w:br/>
        <w:t xml:space="preserve"> (1) Vsako živilo, ki je v prometu, mora imeti navedeno označbo serije (lot) na predpakiranju ali na nameščeni etiketi tako, da je dobro vidna, razločno napisana in neizbrisna. </w:t>
      </w:r>
      <w:r>
        <w:br/>
      </w:r>
    </w:p>
    <w:p w14:paraId="776351B1" w14:textId="57247709" w:rsidR="00546178" w:rsidRDefault="006B1732">
      <w:pPr>
        <w:spacing w:after="0" w:line="260" w:lineRule="auto"/>
      </w:pPr>
      <w:r>
        <w:t>(2) Serijo (lot) določi pridelovalec, predelovalec, tisti, ki živilo pakira, ali prvi prodajalec s sedežem v Evropski uniji.</w:t>
      </w:r>
    </w:p>
    <w:p w14:paraId="4665E578" w14:textId="7746EF9D" w:rsidR="00547929" w:rsidRDefault="006B1732">
      <w:pPr>
        <w:spacing w:after="0" w:line="260" w:lineRule="auto"/>
      </w:pPr>
      <w:r>
        <w:t xml:space="preserve"> </w:t>
      </w:r>
      <w:r>
        <w:br/>
        <w:t>(3) Serija (lot) mora biti označena s črko L in številko serije, ki skupaj omogočata identifikacijo živila. Črka L ni potrebna, če se serija (lot) jasno razlikuje od drugih označb na etiketi.</w:t>
      </w:r>
    </w:p>
    <w:p w14:paraId="4E2106A8" w14:textId="77777777" w:rsidR="00547929" w:rsidRDefault="00547929">
      <w:pPr>
        <w:spacing w:after="0" w:line="260" w:lineRule="auto"/>
        <w:rPr>
          <w:rFonts w:cs="Arial"/>
        </w:rPr>
      </w:pPr>
    </w:p>
    <w:p w14:paraId="6409419B" w14:textId="77777777" w:rsidR="00547929" w:rsidRDefault="006B1732">
      <w:pPr>
        <w:pStyle w:val="len"/>
        <w:spacing w:line="260" w:lineRule="auto"/>
      </w:pPr>
      <w:r>
        <w:t>6. člen</w:t>
      </w:r>
    </w:p>
    <w:p w14:paraId="5226CAB3" w14:textId="77777777" w:rsidR="00547929" w:rsidRDefault="00547929">
      <w:pPr>
        <w:spacing w:after="0" w:line="260" w:lineRule="auto"/>
        <w:rPr>
          <w:rFonts w:cs="Arial"/>
        </w:rPr>
      </w:pPr>
    </w:p>
    <w:p w14:paraId="4B90B5E3" w14:textId="77777777" w:rsidR="00272A97" w:rsidRDefault="006B1732">
      <w:pPr>
        <w:spacing w:after="0" w:line="240" w:lineRule="auto"/>
        <w:jc w:val="left"/>
      </w:pPr>
      <w:r>
        <w:tab/>
      </w:r>
      <w:r>
        <w:rPr>
          <w:b/>
        </w:rPr>
        <w:t>                                 (neobvezna navedba serije oziroma lota)</w:t>
      </w:r>
      <w:r>
        <w:br/>
      </w:r>
    </w:p>
    <w:p w14:paraId="353B0461" w14:textId="25A87B58" w:rsidR="00547929" w:rsidRDefault="006B1732">
      <w:pPr>
        <w:spacing w:after="0" w:line="240" w:lineRule="auto"/>
        <w:jc w:val="left"/>
      </w:pPr>
      <w:r>
        <w:t xml:space="preserve">Navedba serije (lota) iz prejšnjega člena ni obvezna za: </w:t>
      </w:r>
    </w:p>
    <w:p w14:paraId="239D58AB" w14:textId="4A6AE49D" w:rsidR="00272A97" w:rsidRDefault="006B1732">
      <w:pPr>
        <w:spacing w:after="0" w:line="260" w:lineRule="auto"/>
      </w:pPr>
      <w:r>
        <w:br/>
        <w:t xml:space="preserve">- </w:t>
      </w:r>
      <w:r w:rsidR="00C9797C">
        <w:t xml:space="preserve">        </w:t>
      </w:r>
      <w:r>
        <w:t>živila, ki imajo na embalaži naveden datum uporabe ali datum minimalne trajnosti, ki vključuje najmanj dan in mesec v tem zaporedju;</w:t>
      </w:r>
    </w:p>
    <w:p w14:paraId="54F6BF41" w14:textId="5EF16B7D" w:rsidR="00272A97" w:rsidRDefault="006B1732">
      <w:pPr>
        <w:spacing w:after="0" w:line="260" w:lineRule="auto"/>
      </w:pPr>
      <w:r>
        <w:t xml:space="preserve">-        </w:t>
      </w:r>
      <w:r w:rsidR="00C9797C">
        <w:t xml:space="preserve"> </w:t>
      </w:r>
      <w:r>
        <w:t>kmetijske pridelke, ki se prodajajo ali dostavljajo na začasno skladiščenje, pripravo ali pakiranje oziroma se dostavljajo do proizvajalcev ali pa se zberejo za takojšnjo uporabo v tehnološki pripravi oziroma predelavi;</w:t>
      </w:r>
    </w:p>
    <w:p w14:paraId="7C21DCDD" w14:textId="6EB58C86" w:rsidR="00272A97" w:rsidRDefault="006B1732">
      <w:pPr>
        <w:spacing w:after="0" w:line="260" w:lineRule="auto"/>
      </w:pPr>
      <w:r>
        <w:t xml:space="preserve">-        </w:t>
      </w:r>
      <w:r w:rsidR="00C9797C">
        <w:t xml:space="preserve"> </w:t>
      </w:r>
      <w:r>
        <w:t>živila, ki pri prodaji končnemu potrošniku niso predpakirana, so zapakirana na zahtevo končnega potrošnika ali so predpakirana za neposredno prodajo;</w:t>
      </w:r>
    </w:p>
    <w:p w14:paraId="28A53A98" w14:textId="3FE5C24A" w:rsidR="00272A97" w:rsidRDefault="006B1732">
      <w:pPr>
        <w:spacing w:after="0" w:line="260" w:lineRule="auto"/>
      </w:pPr>
      <w:r>
        <w:t xml:space="preserve">-        </w:t>
      </w:r>
      <w:r w:rsidR="00C9797C">
        <w:t xml:space="preserve">   </w:t>
      </w:r>
      <w:r>
        <w:t>embalažo, katere največja površina je manjša od 10 cm2;</w:t>
      </w:r>
    </w:p>
    <w:p w14:paraId="3423BE6D" w14:textId="6796701E" w:rsidR="00547929" w:rsidRDefault="006B1732">
      <w:pPr>
        <w:spacing w:after="0" w:line="260" w:lineRule="auto"/>
      </w:pPr>
      <w:r>
        <w:t>-        posamezna pakiranja sladoleda, ker mora biti navedba, ki omogoča identifikacijo serije (lota), navedena na skupnem pakiranju.</w:t>
      </w:r>
    </w:p>
    <w:p w14:paraId="5A4D367C" w14:textId="77777777" w:rsidR="00547929" w:rsidRDefault="00547929">
      <w:pPr>
        <w:spacing w:after="0" w:line="260" w:lineRule="auto"/>
        <w:rPr>
          <w:rFonts w:cs="Arial"/>
        </w:rPr>
      </w:pPr>
    </w:p>
    <w:p w14:paraId="5F30198C" w14:textId="77777777" w:rsidR="00547929" w:rsidRDefault="006B1732">
      <w:pPr>
        <w:pStyle w:val="Poglavje"/>
        <w:spacing w:line="260" w:lineRule="auto"/>
      </w:pPr>
      <w:r>
        <w:t>KONČNI DOLOČBI</w:t>
      </w:r>
    </w:p>
    <w:p w14:paraId="5350FC48" w14:textId="77777777" w:rsidR="00547929" w:rsidRDefault="006B1732">
      <w:pPr>
        <w:pStyle w:val="len"/>
        <w:spacing w:line="260" w:lineRule="auto"/>
      </w:pPr>
      <w:r>
        <w:t>7. člen</w:t>
      </w:r>
    </w:p>
    <w:p w14:paraId="64EB29A0" w14:textId="77777777" w:rsidR="00547929" w:rsidRDefault="00547929">
      <w:pPr>
        <w:spacing w:after="0" w:line="260" w:lineRule="auto"/>
        <w:rPr>
          <w:rFonts w:cs="Arial"/>
        </w:rPr>
      </w:pPr>
    </w:p>
    <w:p w14:paraId="2CA8C64E" w14:textId="77777777" w:rsidR="00547929" w:rsidRDefault="006B1732">
      <w:pPr>
        <w:spacing w:after="0" w:line="240" w:lineRule="auto"/>
        <w:jc w:val="left"/>
      </w:pPr>
      <w:r>
        <w:tab/>
      </w:r>
      <w:r>
        <w:rPr>
          <w:b/>
        </w:rPr>
        <w:t xml:space="preserve">                                              (prenehanje veljavnosti) </w:t>
      </w:r>
    </w:p>
    <w:p w14:paraId="61CC5661" w14:textId="77777777" w:rsidR="00547929" w:rsidRDefault="006B1732">
      <w:pPr>
        <w:spacing w:after="0" w:line="260" w:lineRule="auto"/>
      </w:pPr>
      <w:r>
        <w:br/>
        <w:t>Z dnem uveljavitve tega pravilnika preneha veljati Pravilnik o posebnih zahtevah glede označevanja in predstavljanja predpakiranih živil (Uradni list RS, št. 83/14 in 74/16).</w:t>
      </w:r>
    </w:p>
    <w:p w14:paraId="2ECD3038" w14:textId="77777777" w:rsidR="00B77CC3" w:rsidRDefault="00B77CC3">
      <w:pPr>
        <w:pStyle w:val="len"/>
        <w:spacing w:line="260" w:lineRule="auto"/>
      </w:pPr>
    </w:p>
    <w:p w14:paraId="771AC258" w14:textId="1ABF0FC8" w:rsidR="00547929" w:rsidRDefault="006B1732">
      <w:pPr>
        <w:pStyle w:val="len"/>
        <w:spacing w:line="260" w:lineRule="auto"/>
      </w:pPr>
      <w:r>
        <w:lastRenderedPageBreak/>
        <w:t>8. člen</w:t>
      </w:r>
    </w:p>
    <w:p w14:paraId="589E9484" w14:textId="77777777" w:rsidR="00547929" w:rsidRDefault="00547929">
      <w:pPr>
        <w:spacing w:after="0" w:line="260" w:lineRule="auto"/>
        <w:rPr>
          <w:rFonts w:cs="Arial"/>
        </w:rPr>
      </w:pPr>
    </w:p>
    <w:p w14:paraId="56B4712E" w14:textId="77777777" w:rsidR="00547929" w:rsidRDefault="006B1732">
      <w:pPr>
        <w:spacing w:after="0" w:line="240" w:lineRule="auto"/>
        <w:jc w:val="left"/>
      </w:pPr>
      <w:r>
        <w:tab/>
      </w:r>
      <w:r>
        <w:rPr>
          <w:b/>
        </w:rPr>
        <w:t>                                                  (začetek veljavnosti)</w:t>
      </w:r>
    </w:p>
    <w:p w14:paraId="6366DAC2" w14:textId="77777777" w:rsidR="00547929" w:rsidRDefault="006B1732">
      <w:pPr>
        <w:spacing w:after="0" w:line="260" w:lineRule="auto"/>
      </w:pPr>
      <w:r>
        <w:br/>
        <w:t xml:space="preserve"> Ta pravilnik začne veljati 15. decembra 2026.</w:t>
      </w:r>
    </w:p>
    <w:p w14:paraId="7BE337A3" w14:textId="77777777" w:rsidR="00547929" w:rsidRDefault="00547929">
      <w:pPr>
        <w:spacing w:after="0" w:line="260" w:lineRule="auto"/>
        <w:rPr>
          <w:rFonts w:cs="Arial"/>
        </w:rPr>
      </w:pPr>
    </w:p>
    <w:p w14:paraId="56DA6F62" w14:textId="77777777" w:rsidR="00547929" w:rsidRDefault="006B1732">
      <w:pPr>
        <w:spacing w:after="0" w:line="260" w:lineRule="auto"/>
      </w:pPr>
      <w:r>
        <w:t xml:space="preserve">Št. [007-236/2026] </w:t>
      </w:r>
    </w:p>
    <w:p w14:paraId="14EFF685" w14:textId="77777777" w:rsidR="00547929" w:rsidRDefault="00547929">
      <w:pPr>
        <w:spacing w:after="0" w:line="260" w:lineRule="auto"/>
        <w:rPr>
          <w:rFonts w:cs="Arial"/>
        </w:rPr>
      </w:pPr>
    </w:p>
    <w:p w14:paraId="54D0FFB7" w14:textId="77777777" w:rsidR="00547929" w:rsidRDefault="006B1732">
      <w:pPr>
        <w:spacing w:after="0" w:line="260" w:lineRule="auto"/>
      </w:pPr>
      <w:r>
        <w:t>Ljubljana, dne 23. junija 2026</w:t>
      </w:r>
    </w:p>
    <w:p w14:paraId="70EF008B" w14:textId="77777777" w:rsidR="00547929" w:rsidRDefault="00547929">
      <w:pPr>
        <w:spacing w:after="0" w:line="260" w:lineRule="auto"/>
        <w:rPr>
          <w:rFonts w:cs="Arial"/>
        </w:rPr>
      </w:pPr>
    </w:p>
    <w:p w14:paraId="1BF4D85F" w14:textId="77777777" w:rsidR="00547929" w:rsidRDefault="006B1732">
      <w:pPr>
        <w:spacing w:after="0" w:line="260" w:lineRule="auto"/>
      </w:pPr>
      <w:r>
        <w:t>EVA 2026-2330-0057</w:t>
      </w:r>
    </w:p>
    <w:p w14:paraId="1B1D825D" w14:textId="77777777" w:rsidR="00547929" w:rsidRDefault="00547929">
      <w:pPr>
        <w:spacing w:after="0" w:line="260" w:lineRule="auto"/>
        <w:rPr>
          <w:rFonts w:cs="Arial"/>
        </w:rPr>
      </w:pPr>
    </w:p>
    <w:p w14:paraId="561EF90F" w14:textId="716FC19C" w:rsidR="00547929" w:rsidRDefault="006B1732">
      <w:pPr>
        <w:pStyle w:val="Podpisnik"/>
        <w:spacing w:line="260" w:lineRule="auto"/>
      </w:pPr>
      <w:r>
        <w:t>Janez Cigler Kralj</w:t>
      </w:r>
      <w:r>
        <w:br/>
        <w:t>minister</w:t>
      </w:r>
      <w:r w:rsidR="006F0ACA">
        <w:t xml:space="preserve"> za kmetijstvo</w:t>
      </w:r>
    </w:p>
    <w:p w14:paraId="7D459507" w14:textId="77777777" w:rsidR="00547929" w:rsidRDefault="006B1732">
      <w:r>
        <w:br w:type="page"/>
      </w:r>
    </w:p>
    <w:sectPr w:rsidR="00547929" w:rsidSect="00945425"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B695" w14:textId="77777777" w:rsidR="0025269D" w:rsidRDefault="0025269D">
      <w:pPr>
        <w:spacing w:after="0" w:line="240" w:lineRule="auto"/>
      </w:pPr>
      <w:r>
        <w:separator/>
      </w:r>
    </w:p>
  </w:endnote>
  <w:endnote w:type="continuationSeparator" w:id="0">
    <w:p w14:paraId="6778CDD9" w14:textId="77777777" w:rsidR="0025269D" w:rsidRDefault="0025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07F5" w14:textId="77777777" w:rsidR="0025269D" w:rsidRDefault="0025269D">
      <w:pPr>
        <w:spacing w:after="0" w:line="240" w:lineRule="auto"/>
      </w:pPr>
      <w:r>
        <w:separator/>
      </w:r>
    </w:p>
  </w:footnote>
  <w:footnote w:type="continuationSeparator" w:id="0">
    <w:p w14:paraId="5673F3B4" w14:textId="77777777" w:rsidR="0025269D" w:rsidRDefault="0025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29"/>
    <w:rsid w:val="000E33E4"/>
    <w:rsid w:val="00152155"/>
    <w:rsid w:val="0017759D"/>
    <w:rsid w:val="001C566E"/>
    <w:rsid w:val="00204996"/>
    <w:rsid w:val="0025269D"/>
    <w:rsid w:val="00272A97"/>
    <w:rsid w:val="00305D77"/>
    <w:rsid w:val="00394973"/>
    <w:rsid w:val="003B7E93"/>
    <w:rsid w:val="004426AE"/>
    <w:rsid w:val="00546178"/>
    <w:rsid w:val="00547929"/>
    <w:rsid w:val="006B1732"/>
    <w:rsid w:val="006F0ACA"/>
    <w:rsid w:val="006F7140"/>
    <w:rsid w:val="00945425"/>
    <w:rsid w:val="009D365A"/>
    <w:rsid w:val="00B77CC3"/>
    <w:rsid w:val="00BF2836"/>
    <w:rsid w:val="00C9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A5EC0"/>
  <w15:docId w15:val="{D2BDDF85-83BE-42D9-901D-F9C1D2EE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basedOn w:val="Privzetapisavaodstavka"/>
    <w:uiPriority w:val="99"/>
    <w:unhideWhenUsed/>
    <w:rsid w:val="00BF283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F2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19E87B-0853-40EB-952E-272FB91C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Sedminek Mohorič</dc:creator>
  <cp:lastModifiedBy>Borut Šval</cp:lastModifiedBy>
  <cp:revision>3</cp:revision>
  <dcterms:created xsi:type="dcterms:W3CDTF">2026-07-30T09:56:00Z</dcterms:created>
  <dcterms:modified xsi:type="dcterms:W3CDTF">2026-07-30T09:56:00Z</dcterms:modified>
</cp:coreProperties>
</file>