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55D10" w14:textId="77777777" w:rsidR="005F2716" w:rsidRDefault="00034921">
      <w:pPr>
        <w:pStyle w:val="Odstavek"/>
        <w:spacing w:line="260" w:lineRule="auto"/>
      </w:pPr>
      <w:r>
        <w:t>Na podlagi 342. člena Zakona o davčnem postopku (Uradni list RS, št. 13/11 – uradno prečiščeno besedilo, 32/12, 94/12, 101/13 – ZDavNepr, 111/13, 22/14 – odl. US, 25/14 – ZFU, 40/14 – ZIN-B, 90/14, 91/15, 63/16, 69/17, 13/18 – ZJF-H, 36/19, 66/19, 145/20 – odl. US, 203/20 – ZIUPOPDVE, 39/22 – ZFU-A, 52/22 – odl. US, 87/22 – odl. US, 163/22, 109/23 – odl. US, 131/23 – ZORZFS, 100/24, 40/25 – ZINR, 100/25 in 1102/26 – odl. US)</w:t>
      </w:r>
    </w:p>
    <w:p w14:paraId="1EC0026F" w14:textId="77777777" w:rsidR="005F2716" w:rsidRDefault="005F2716">
      <w:pPr>
        <w:spacing w:after="0" w:line="260" w:lineRule="auto"/>
        <w:rPr>
          <w:rFonts w:cs="Arial"/>
        </w:rPr>
      </w:pPr>
    </w:p>
    <w:p w14:paraId="472A2B13" w14:textId="77777777" w:rsidR="005F2716" w:rsidRDefault="00034921">
      <w:pPr>
        <w:pStyle w:val="Naslov1"/>
        <w:spacing w:line="260" w:lineRule="auto"/>
      </w:pPr>
      <w:r>
        <w:t>Pravilnik o spremembi Pravilnika o dostavi podatkov za odmero dohodnine od dobička iz kapitala od odsvojitve vrednostnih papirjev in drugih deležev ter investicijskih kuponov, in podatkov o naknadnih vplačilih ter kapitalskih deležih družbenikov v osebnih družbah</w:t>
      </w:r>
    </w:p>
    <w:p w14:paraId="37C34E12" w14:textId="77777777" w:rsidR="005F2716" w:rsidRDefault="00034921">
      <w:pPr>
        <w:pStyle w:val="len"/>
        <w:spacing w:line="260" w:lineRule="auto"/>
      </w:pPr>
      <w:r>
        <w:t>1. člen</w:t>
      </w:r>
    </w:p>
    <w:p w14:paraId="5A96DE08" w14:textId="77777777" w:rsidR="005F2716" w:rsidRDefault="005F2716">
      <w:pPr>
        <w:spacing w:after="0" w:line="260" w:lineRule="auto"/>
        <w:rPr>
          <w:rFonts w:cs="Arial"/>
        </w:rPr>
      </w:pPr>
    </w:p>
    <w:p w14:paraId="68D0BC69" w14:textId="77777777" w:rsidR="005F2716" w:rsidRDefault="00034921">
      <w:pPr>
        <w:spacing w:after="0" w:line="260" w:lineRule="auto"/>
      </w:pPr>
      <w:r>
        <w:tab/>
        <w:t>V Pravilniku o dostavi podatkov za odmero dohodnine od dobička iz kapitala od odsvojitve vrednostnih papirjev in drugih deležev ter investicijskih kuponov, in podatkov o naknadnih vplačilih ter kapitalskih deležih družbenikov v osebnih družbah (Uradni list RS, št. 80/19, 166/22 in 107/25) se Priloga 1 nadomesti z novo Prilogo 1, ki je kot Priloga sestavni del tega pravilnika.</w:t>
      </w:r>
    </w:p>
    <w:p w14:paraId="2AD8EA61" w14:textId="77777777" w:rsidR="005F2716" w:rsidRDefault="005F2716">
      <w:pPr>
        <w:spacing w:after="0" w:line="260" w:lineRule="auto"/>
        <w:rPr>
          <w:rFonts w:cs="Arial"/>
        </w:rPr>
      </w:pPr>
    </w:p>
    <w:p w14:paraId="5EA443BC" w14:textId="77777777" w:rsidR="005F2716" w:rsidRDefault="00034921">
      <w:pPr>
        <w:pStyle w:val="Poglavje"/>
        <w:spacing w:line="260" w:lineRule="auto"/>
      </w:pPr>
      <w:r>
        <w:t>KONČNA DOLOČBA</w:t>
      </w:r>
    </w:p>
    <w:p w14:paraId="5EC75B7C" w14:textId="77777777" w:rsidR="005F2716" w:rsidRDefault="00034921">
      <w:pPr>
        <w:pStyle w:val="len"/>
        <w:spacing w:line="260" w:lineRule="auto"/>
      </w:pPr>
      <w:r>
        <w:t>2. člen</w:t>
      </w:r>
    </w:p>
    <w:p w14:paraId="210D9C3C" w14:textId="77777777" w:rsidR="005F2716" w:rsidRDefault="005F2716">
      <w:pPr>
        <w:spacing w:after="0" w:line="260" w:lineRule="auto"/>
        <w:rPr>
          <w:rFonts w:cs="Arial"/>
        </w:rPr>
      </w:pPr>
    </w:p>
    <w:p w14:paraId="222F6AC3" w14:textId="77777777" w:rsidR="005F2716" w:rsidRDefault="00034921">
      <w:pPr>
        <w:spacing w:after="0" w:line="260" w:lineRule="auto"/>
      </w:pPr>
      <w:r>
        <w:tab/>
        <w:t>(1) Ta pravilnik začne veljati naslednji dan po objavi v Uradnem listu Republike Slovenije, nova Priloga 1 pa se uporablja za davčna leta, ki se začnejo od vključno 1. januarja 2026 dalje.</w:t>
      </w:r>
    </w:p>
    <w:p w14:paraId="101F80D3" w14:textId="77777777" w:rsidR="005F2716" w:rsidRDefault="005F2716">
      <w:pPr>
        <w:spacing w:after="0" w:line="260" w:lineRule="auto"/>
        <w:rPr>
          <w:rFonts w:cs="Arial"/>
        </w:rPr>
      </w:pPr>
    </w:p>
    <w:p w14:paraId="239DEB28" w14:textId="77777777" w:rsidR="005F2716" w:rsidRDefault="00034921">
      <w:pPr>
        <w:spacing w:after="0" w:line="260" w:lineRule="auto"/>
      </w:pPr>
      <w:r>
        <w:tab/>
        <w:t>(2) Do začetka uporabe nove Priloge 1 se uporablja Priloga 1 Pravilnika o dostavi podatkov za odmero dohodnine od dobička iz kapitala od odsvojitve vrednostnih papirjev in drugih deležev ter investicijskih kuponov, in podatkov o naknadnih vplačilih ter kapitalskih deležih družbenikov v osebnih družbah (Uradni list RS, št. 80/19, 166/22 in 107/25). </w:t>
      </w:r>
    </w:p>
    <w:p w14:paraId="7C532276" w14:textId="77777777" w:rsidR="005F2716" w:rsidRDefault="005F2716">
      <w:pPr>
        <w:spacing w:after="0" w:line="260" w:lineRule="auto"/>
        <w:rPr>
          <w:rFonts w:cs="Arial"/>
        </w:rPr>
      </w:pPr>
    </w:p>
    <w:p w14:paraId="1C5E0D45" w14:textId="77777777" w:rsidR="005F2716" w:rsidRDefault="00034921">
      <w:pPr>
        <w:spacing w:after="0" w:line="260" w:lineRule="auto"/>
      </w:pPr>
      <w:r>
        <w:t xml:space="preserve">Št. [/2026] </w:t>
      </w:r>
    </w:p>
    <w:p w14:paraId="5F2FC20B" w14:textId="77777777" w:rsidR="005F2716" w:rsidRDefault="005F2716">
      <w:pPr>
        <w:spacing w:after="0" w:line="260" w:lineRule="auto"/>
        <w:rPr>
          <w:rFonts w:cs="Arial"/>
        </w:rPr>
      </w:pPr>
    </w:p>
    <w:p w14:paraId="4633FFC1" w14:textId="77777777" w:rsidR="005F2716" w:rsidRDefault="00034921">
      <w:pPr>
        <w:spacing w:after="0" w:line="260" w:lineRule="auto"/>
      </w:pPr>
      <w:r>
        <w:t>Ljubljana, dne 14. julija 2026</w:t>
      </w:r>
    </w:p>
    <w:p w14:paraId="53E76E32" w14:textId="77777777" w:rsidR="005F2716" w:rsidRDefault="005F2716">
      <w:pPr>
        <w:spacing w:after="0" w:line="260" w:lineRule="auto"/>
        <w:rPr>
          <w:rFonts w:cs="Arial"/>
        </w:rPr>
      </w:pPr>
    </w:p>
    <w:p w14:paraId="707B6142" w14:textId="77777777" w:rsidR="005F2716" w:rsidRDefault="00034921">
      <w:pPr>
        <w:spacing w:after="0" w:line="260" w:lineRule="auto"/>
      </w:pPr>
      <w:r>
        <w:t>EVA 2026-1611-0064</w:t>
      </w:r>
    </w:p>
    <w:p w14:paraId="484F0CCC" w14:textId="77777777" w:rsidR="005F2716" w:rsidRDefault="005F2716">
      <w:pPr>
        <w:spacing w:after="0" w:line="260" w:lineRule="auto"/>
        <w:rPr>
          <w:rFonts w:cs="Arial"/>
        </w:rPr>
      </w:pPr>
    </w:p>
    <w:p w14:paraId="1BAAD6A3" w14:textId="77777777" w:rsidR="005F2716" w:rsidRDefault="00034921">
      <w:pPr>
        <w:pStyle w:val="Podpisnik"/>
        <w:spacing w:line="260" w:lineRule="auto"/>
      </w:pPr>
      <w:r>
        <w:t>mag. Andrej Šircelj</w:t>
      </w:r>
      <w:r>
        <w:br/>
        <w:t>minister za finance</w:t>
      </w:r>
    </w:p>
    <w:p w14:paraId="03F8ED9B" w14:textId="77777777" w:rsidR="005F2716" w:rsidRDefault="005F2716">
      <w:pPr>
        <w:spacing w:after="0" w:line="260" w:lineRule="auto"/>
        <w:rPr>
          <w:rFonts w:cs="Arial"/>
        </w:rPr>
      </w:pPr>
    </w:p>
    <w:sectPr w:rsidR="005F2716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15BA7" w14:textId="77777777" w:rsidR="00034921" w:rsidRDefault="00034921">
      <w:pPr>
        <w:spacing w:after="0" w:line="240" w:lineRule="auto"/>
      </w:pPr>
      <w:r>
        <w:separator/>
      </w:r>
    </w:p>
  </w:endnote>
  <w:endnote w:type="continuationSeparator" w:id="0">
    <w:p w14:paraId="164192F8" w14:textId="77777777" w:rsidR="00034921" w:rsidRDefault="000349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99CC5" w14:textId="77777777" w:rsidR="005F2716" w:rsidRDefault="00034921">
    <w:r>
      <w:rPr>
        <w:i/>
        <w:sz w:val="16"/>
      </w:rPr>
      <w:t>Ustvarjeno v MOPED-DOCS, 14. 07. 2026 13:31:21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8179F0" w14:textId="77777777" w:rsidR="00034921" w:rsidRDefault="00034921">
      <w:pPr>
        <w:spacing w:after="0" w:line="240" w:lineRule="auto"/>
      </w:pPr>
      <w:r>
        <w:separator/>
      </w:r>
    </w:p>
  </w:footnote>
  <w:footnote w:type="continuationSeparator" w:id="0">
    <w:p w14:paraId="05ED18D6" w14:textId="77777777" w:rsidR="00034921" w:rsidRDefault="000349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716"/>
    <w:rsid w:val="00034921"/>
    <w:rsid w:val="0057520E"/>
    <w:rsid w:val="005F2716"/>
    <w:rsid w:val="007F0919"/>
    <w:rsid w:val="00BE0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450F6"/>
  <w15:docId w15:val="{FB5C3C63-B3A0-454D-8AB9-27B02B315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Rabič</dc:creator>
  <cp:lastModifiedBy>MFTR</cp:lastModifiedBy>
  <cp:revision>3</cp:revision>
  <dcterms:created xsi:type="dcterms:W3CDTF">2026-07-14T11:32:00Z</dcterms:created>
  <dcterms:modified xsi:type="dcterms:W3CDTF">2026-07-14T11:33:00Z</dcterms:modified>
</cp:coreProperties>
</file>