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46E1A6" w14:textId="77777777" w:rsidR="00380177" w:rsidRPr="00380177" w:rsidRDefault="00380177" w:rsidP="00380177">
      <w:pPr>
        <w:spacing w:before="360" w:after="0" w:line="259" w:lineRule="auto"/>
        <w:ind w:firstLine="567"/>
        <w:jc w:val="both"/>
        <w:rPr>
          <w:rFonts w:ascii="Arial" w:eastAsia="Calibri" w:hAnsi="Arial" w:cs="Times New Roman"/>
          <w:kern w:val="0"/>
          <w:sz w:val="20"/>
          <w:szCs w:val="20"/>
          <w14:ligatures w14:val="none"/>
        </w:rPr>
      </w:pPr>
      <w:r w:rsidRPr="00380177">
        <w:rPr>
          <w:rFonts w:ascii="Arial" w:eastAsia="Calibri" w:hAnsi="Arial" w:cs="Times New Roman"/>
          <w:kern w:val="0"/>
          <w:sz w:val="20"/>
          <w:szCs w:val="20"/>
          <w14:ligatures w14:val="none"/>
        </w:rPr>
        <w:t>Na podlagi tretjega odstavka 203. člena Zakona o kmetijstvu (Uradni list RS, št. 100/25) Vlada Republike Slovenije izdaja</w:t>
      </w:r>
    </w:p>
    <w:p w14:paraId="0D4B89BB" w14:textId="77777777" w:rsidR="00380177" w:rsidRPr="00380177" w:rsidRDefault="00380177" w:rsidP="00380177">
      <w:pPr>
        <w:spacing w:after="0" w:line="259" w:lineRule="auto"/>
        <w:jc w:val="both"/>
        <w:rPr>
          <w:rFonts w:ascii="Arial" w:eastAsia="Calibri" w:hAnsi="Arial" w:cs="Arial"/>
          <w:kern w:val="0"/>
          <w:sz w:val="20"/>
          <w:szCs w:val="20"/>
          <w14:ligatures w14:val="none"/>
        </w:rPr>
      </w:pPr>
    </w:p>
    <w:p w14:paraId="25EF781E" w14:textId="77777777" w:rsidR="00380177" w:rsidRPr="00380177" w:rsidRDefault="00380177" w:rsidP="00380177">
      <w:pPr>
        <w:spacing w:after="0" w:line="259" w:lineRule="auto"/>
        <w:jc w:val="center"/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</w:pPr>
      <w:r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t>Odlok o spremembah Odloka o ustanovitvi Odbora za spremljanje izvajanja skupne kmetijske politike</w:t>
      </w:r>
    </w:p>
    <w:p w14:paraId="6EDFDEAD" w14:textId="77777777" w:rsidR="00380177" w:rsidRPr="00380177" w:rsidRDefault="00380177" w:rsidP="00380177">
      <w:pPr>
        <w:spacing w:before="480" w:after="0" w:line="259" w:lineRule="auto"/>
        <w:jc w:val="center"/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</w:pPr>
      <w:r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t>1. člen</w:t>
      </w:r>
    </w:p>
    <w:p w14:paraId="1D6E9381" w14:textId="77777777" w:rsidR="00380177" w:rsidRPr="00380177" w:rsidRDefault="00380177" w:rsidP="00380177">
      <w:pPr>
        <w:spacing w:after="0" w:line="259" w:lineRule="auto"/>
        <w:jc w:val="both"/>
        <w:rPr>
          <w:rFonts w:ascii="Arial" w:eastAsia="Calibri" w:hAnsi="Arial" w:cs="Arial"/>
          <w:kern w:val="0"/>
          <w:sz w:val="20"/>
          <w:szCs w:val="20"/>
          <w14:ligatures w14:val="none"/>
        </w:rPr>
      </w:pPr>
    </w:p>
    <w:p w14:paraId="361D6AB2" w14:textId="77777777" w:rsidR="00380177" w:rsidRPr="00380177" w:rsidRDefault="00380177" w:rsidP="00380177">
      <w:pPr>
        <w:spacing w:after="0" w:line="259" w:lineRule="auto"/>
        <w:jc w:val="both"/>
        <w:rPr>
          <w:rFonts w:ascii="Arial" w:eastAsia="Calibri" w:hAnsi="Arial" w:cs="Times New Roman"/>
          <w:kern w:val="0"/>
          <w:sz w:val="20"/>
          <w:szCs w:val="20"/>
          <w14:ligatures w14:val="none"/>
        </w:rPr>
      </w:pPr>
      <w:r w:rsidRPr="00380177">
        <w:rPr>
          <w:rFonts w:ascii="Arial" w:eastAsia="Calibri" w:hAnsi="Arial" w:cs="Times New Roman"/>
          <w:kern w:val="0"/>
          <w:sz w:val="20"/>
          <w:szCs w:val="20"/>
          <w14:ligatures w14:val="none"/>
        </w:rPr>
        <w:tab/>
        <w:t>V Odloku o ustanovitvi Odbora za spremljanje izvajanja skupne kmetijske politike (Uradni list RS, št. 2/23, 21/23 in 57/23) se 1. člen spremeni tako, da se glasi:</w:t>
      </w:r>
    </w:p>
    <w:p w14:paraId="2192F64C" w14:textId="77777777" w:rsidR="00380177" w:rsidRPr="00380177" w:rsidRDefault="00380177" w:rsidP="00380177">
      <w:pPr>
        <w:spacing w:after="0" w:line="259" w:lineRule="auto"/>
        <w:jc w:val="both"/>
        <w:rPr>
          <w:rFonts w:ascii="Arial" w:eastAsia="Calibri" w:hAnsi="Arial" w:cs="Arial"/>
          <w:kern w:val="0"/>
          <w:sz w:val="20"/>
          <w:szCs w:val="20"/>
          <w14:ligatures w14:val="none"/>
        </w:rPr>
      </w:pPr>
    </w:p>
    <w:p w14:paraId="1DFF8DF7" w14:textId="77777777" w:rsidR="00380177" w:rsidRPr="00380177" w:rsidRDefault="00380177" w:rsidP="00380177">
      <w:pPr>
        <w:spacing w:after="0" w:line="259" w:lineRule="auto"/>
        <w:jc w:val="both"/>
        <w:rPr>
          <w:rFonts w:ascii="Arial" w:eastAsia="Calibri" w:hAnsi="Arial" w:cs="Arial"/>
          <w:kern w:val="0"/>
          <w:sz w:val="20"/>
          <w:szCs w:val="20"/>
          <w14:ligatures w14:val="none"/>
        </w:rPr>
      </w:pPr>
    </w:p>
    <w:p w14:paraId="6FF5F3BA" w14:textId="77777777" w:rsidR="00380177" w:rsidRPr="00380177" w:rsidRDefault="00380177" w:rsidP="00380177">
      <w:pPr>
        <w:spacing w:after="0" w:line="259" w:lineRule="auto"/>
        <w:jc w:val="center"/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</w:pPr>
      <w:r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t>»1. člen</w:t>
      </w:r>
      <w:r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  <w:t xml:space="preserve"> </w:t>
      </w:r>
      <w:r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  <w:t xml:space="preserve"> S tem odlokom se ustanovi Odbor za spremljanje izvajanja skupne kmetijske politike (v nadaljnjem besedilu: odbor za spremljanje SKP), določijo njegove naloge, sestava in način delovanja za izvajanje: </w:t>
      </w:r>
      <w:r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  <w:t xml:space="preserve">1. prvega odstavka 47. člena Uredbe (EU) št. 1303/2013 Evropskega parlamenta in Sveta z dne 17. decembra 2013 o skupnih določbah o Evropskem skladu za regionalni razvoj, Evropskem socialnem skladu, Kohezijskem skladu, Evropskem kmetijskem skladu za razvoj podeželja in Evropskem skladu za pomorstvo in ribištvo, o splošnih določbah o Evropskem skladu za regionalni razvoj, Evropskem socialnem skladu, Kohezijskem skladu in Evropskem skladu za pomorstvo in ribištvo ter o razveljavitvi Uredbe Sveta (ES) št. 1083/2006 (UL L št. 347 z dne 20. 12. 2013, str. 320), zadnjič spremenjene z Uredbo (EU) 2024/795 Evropskega parlamenta in Sveta z dne 29. februarja 2024 o vzpostavitvi platforme za strateške tehnologije za Evropo (platforma STEP) in spremembi Direktive 2003/87/ES ter uredb (EU) 2021/1058, (EU) 2021/1056, (EU) 2021/1057, (EU) št. 1303/2013, (EU) št. 223/2014, (EU) 2021/1060, (EU) 2021/523, (EU) 2021/695, (EU) 2021/697 in (EU) 2021/241 (UL L št. 2024/795 z dne 29. 2. 2024), (v nadaljnjem besedilu: Uredba 1303/2013/EU); </w:t>
      </w:r>
      <w:r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  <w:t xml:space="preserve">2. 72. do 74. člena Uredbe št. 1305/2013 Evropskega parlamenta in Sveta z dne 17. decembra 2013 o podpori za razvoj podeželja iz Evropskega kmetijskega sklada za razvoj podeželja (EKSRP) in razveljavitvi Uredbe Sveta (ES) št. 1698/2005 (UL L št. 347 z dne 20. 12. 2013, str. 487), zadnjič spremenjene z Uredbo (EU) 2022/1033 Evropskega parlamenta in Sveta z dne 29. junija 2022 o spremembi Uredbe (EU) št. 1305/2013 glede posebnega ukrepa za zagotovitev izjemne začasne podpore v okviru Evropskega kmetijskega sklada za razvoj podeželja (EKSRP) kot odziv na vpliv ruske invazije na Ukrajino (UL L št. 173 z dne 30. 6. 2022, str. 34), (v nadaljnjem besedilu: Uredba 1305/2013/EU) in </w:t>
      </w:r>
      <w:r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  <w:t xml:space="preserve">3. prvega odstavka 124. člena Uredbe (EU) 2021/2115 Evropskega parlamenta in Sveta z dne 2. decembra 2021 o določitvi pravil o podpori za strateške načrte, ki jih pripravijo države članice v okviru skupne kmetijske politike (strateški načrti SKP) in se financirajo iz Evropskega kmetijskega jamstvenega sklada (EKJS) in Evropskega kmetijskega sklada za razvoj podeželja (EKSRP), ter o razveljavitvi uredb (EU) št. 1305/2013 in (EU) št. 1307/2013 (UL L št. 435 z dne 6. 12. 2021, str. 1), zadnjič spremenjene z Uredbo Komisije (EU) 2026/471 Evropskega parlamenta in Sveta z dne 24. februarja 2026 o spremembi uredb (EU) št. 1308/2013, (EU) št. 251/2014 in (EU) 2021/2115 glede nekaterih tržnih pravil in sektorskih podpornih ukrepov v vinskem sektorju in za aromatizirane vinske proizvode ter Uredbe (EU) 2024/1143 glede nekaterih pravil označevanja za žgane pijače (UL L 2026/471 z dne 26. 2. 2026), (v nadaljnjem besedilu: Uredba 2021/2115/EU).«. </w:t>
      </w:r>
    </w:p>
    <w:p w14:paraId="49940CD9" w14:textId="77777777" w:rsidR="00380177" w:rsidRPr="00380177" w:rsidRDefault="00380177" w:rsidP="00380177">
      <w:pPr>
        <w:spacing w:before="480" w:after="0" w:line="259" w:lineRule="auto"/>
        <w:jc w:val="center"/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</w:pPr>
      <w:r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t>2. člen</w:t>
      </w:r>
    </w:p>
    <w:p w14:paraId="4FBDB86C" w14:textId="77777777" w:rsidR="00380177" w:rsidRPr="00380177" w:rsidRDefault="00380177" w:rsidP="00380177">
      <w:pPr>
        <w:spacing w:after="0" w:line="259" w:lineRule="auto"/>
        <w:jc w:val="both"/>
        <w:rPr>
          <w:rFonts w:ascii="Arial" w:eastAsia="Calibri" w:hAnsi="Arial" w:cs="Arial"/>
          <w:kern w:val="0"/>
          <w:sz w:val="20"/>
          <w:szCs w:val="20"/>
          <w14:ligatures w14:val="none"/>
        </w:rPr>
      </w:pPr>
    </w:p>
    <w:p w14:paraId="3C58EE09" w14:textId="77777777" w:rsidR="00380177" w:rsidRPr="00380177" w:rsidRDefault="00380177" w:rsidP="00380177">
      <w:pPr>
        <w:spacing w:after="0" w:line="259" w:lineRule="auto"/>
        <w:jc w:val="both"/>
        <w:rPr>
          <w:rFonts w:ascii="Arial" w:eastAsia="Calibri" w:hAnsi="Arial" w:cs="Times New Roman"/>
          <w:kern w:val="0"/>
          <w:sz w:val="20"/>
          <w:szCs w:val="20"/>
          <w14:ligatures w14:val="none"/>
        </w:rPr>
      </w:pPr>
      <w:r w:rsidRPr="00380177">
        <w:rPr>
          <w:rFonts w:ascii="Arial" w:eastAsia="Calibri" w:hAnsi="Arial" w:cs="Times New Roman"/>
          <w:kern w:val="0"/>
          <w:sz w:val="20"/>
          <w:szCs w:val="20"/>
          <w14:ligatures w14:val="none"/>
        </w:rPr>
        <w:tab/>
        <w:t>3. člen se spremeni tako, da se glasi:</w:t>
      </w:r>
    </w:p>
    <w:p w14:paraId="3AB0B134" w14:textId="77777777" w:rsidR="00380177" w:rsidRPr="00380177" w:rsidRDefault="00380177" w:rsidP="00380177">
      <w:pPr>
        <w:spacing w:after="0" w:line="259" w:lineRule="auto"/>
        <w:jc w:val="both"/>
        <w:rPr>
          <w:rFonts w:ascii="Arial" w:eastAsia="Calibri" w:hAnsi="Arial" w:cs="Arial"/>
          <w:kern w:val="0"/>
          <w:sz w:val="20"/>
          <w:szCs w:val="20"/>
          <w14:ligatures w14:val="none"/>
        </w:rPr>
      </w:pPr>
    </w:p>
    <w:p w14:paraId="278ADAE1" w14:textId="77777777" w:rsidR="00380177" w:rsidRPr="00380177" w:rsidRDefault="00380177" w:rsidP="00380177">
      <w:pPr>
        <w:spacing w:after="0" w:line="259" w:lineRule="auto"/>
        <w:jc w:val="both"/>
        <w:rPr>
          <w:rFonts w:ascii="Arial" w:eastAsia="Calibri" w:hAnsi="Arial" w:cs="Arial"/>
          <w:kern w:val="0"/>
          <w:sz w:val="20"/>
          <w:szCs w:val="20"/>
          <w14:ligatures w14:val="none"/>
        </w:rPr>
      </w:pPr>
    </w:p>
    <w:p w14:paraId="159EFE07" w14:textId="13C551A1" w:rsidR="00830E72" w:rsidRDefault="00380177" w:rsidP="00380177">
      <w:pPr>
        <w:spacing w:after="0" w:line="259" w:lineRule="auto"/>
        <w:jc w:val="center"/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</w:pPr>
      <w:r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t>»3. člen</w:t>
      </w:r>
      <w:r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  <w:t xml:space="preserve"> </w:t>
      </w:r>
      <w:r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  <w:t xml:space="preserve"> (1) V odbor za spremljanje SKP se imenujejo naslednji člani: </w:t>
      </w:r>
      <w:r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  <w:t xml:space="preserve">1. z ministrstev in organov v sestavi ter iz uradov, skladov in z zavodov: </w:t>
      </w:r>
      <w:r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  <w:t xml:space="preserve">a) trije predstavniki ministrstva, pristojnega za kmetijstvo; </w:t>
      </w:r>
      <w:r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  <w:t xml:space="preserve">b) dva predstavnika Agencije Republike Slovenije za kmetijske trge in razvoj podeželja; </w:t>
      </w:r>
      <w:r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  <w:t xml:space="preserve">c) en predstavnik ministrstva, pristojnega za gospodarstvo, delo in šport; </w:t>
      </w:r>
      <w:r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  <w:t xml:space="preserve">č) en predstavnik ministrstva, pristojnega za notranje zadeve in javno upravo; </w:t>
      </w:r>
      <w:r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  <w:t xml:space="preserve">d) </w:t>
      </w:r>
      <w:r w:rsidR="00830E72" w:rsidRPr="00830E72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t> en predstavnik ministrstva, pristojnega za finance;</w:t>
      </w:r>
    </w:p>
    <w:p w14:paraId="14FBAC0E" w14:textId="0016D498" w:rsidR="00380177" w:rsidRPr="00380177" w:rsidRDefault="00830E72" w:rsidP="00380177">
      <w:pPr>
        <w:spacing w:after="0" w:line="259" w:lineRule="auto"/>
        <w:jc w:val="center"/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</w:pPr>
      <w:r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t xml:space="preserve">e) 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t xml:space="preserve">en predstavnik ministrstva, pristojnega za infrastrukturo in energetiko; 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</w:r>
      <w:r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t>f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t xml:space="preserve">) en predstavnik ministrstva, pristojnega za izobraževanje, znanost in mladino; 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</w:r>
      <w:r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t>g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t xml:space="preserve">) en predstavnik ministrstva, pristojnega za okolje in prostor; 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</w:r>
      <w:r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t>h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t xml:space="preserve">) en predstavnik ministrstva, pristojnega za demografijo, družino in socialne zadeve; 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</w:r>
      <w:r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t>i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t xml:space="preserve">) en predstavnik ministrstva, pristojnega za kulturo; 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</w:r>
      <w:r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t>j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t xml:space="preserve">) en predstavnik ministrstva, pristojnega za lokalno samoupravo, kohezijo in regionalni razvoj; 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</w:r>
      <w:r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t>k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t xml:space="preserve">) en predstavnik Statističnega urada Republike Slovenije; 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</w:r>
      <w:r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t>l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t xml:space="preserve">) en predstavnik Urada Republike Slovenije za makroekonomske analize in razvoj; 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</w:r>
      <w:r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t>m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t xml:space="preserve">) en predstavnik Javnega sklada Republike Slovenije za regionalni razvoj in razvoj podeželja; 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</w:r>
      <w:r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t>n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t xml:space="preserve">) en predstavnik Zavoda Republike Slovenije za varstvo narave; 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  <w:t xml:space="preserve">2. med gospodarskimi, socialnimi in regionalnimi partnerji: 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  <w:t xml:space="preserve">a) en predstavnik Gospodarske zbornice Slovenije; 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  <w:t xml:space="preserve">b) en predstavnik Kmetijsko gozdarske zbornice Slovenije; 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  <w:t xml:space="preserve">c) en predstavnik Obrtno-podjetniške zbornice Slovenije; 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  <w:t xml:space="preserve">č) en predstavnik Sindikata kmetov Slovenije; 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  <w:t xml:space="preserve">d) en predstavnik Zadružne zveze Slovenije; 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  <w:t xml:space="preserve">3. iz nevladnih organizacij: 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  <w:t xml:space="preserve">a) en predstavnik Čebelarske zveze Slovenije; 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  <w:t xml:space="preserve">b) en predstavnik Društva za opazovanje in proučevanje ptic Slovenije; 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  <w:t xml:space="preserve">c) en predstavnik Društva za razvoj slovenskega podeželja; 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  <w:t xml:space="preserve">č) en predstavnik Plana B za Slovenijo; 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  <w:t xml:space="preserve">d) en predstavnik Združenja turističnih kmetij Slovenije; 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  <w:t xml:space="preserve">e) en predstavnik Zveze društev ekoloških kmetov Slovenije; 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  <w:t xml:space="preserve">f) en predstavnik Zveze kmetic Slovenije; 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  <w:t xml:space="preserve">g) en predstavnik Zveze lastnikov gozdov Slovenije; 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  <w:t xml:space="preserve">h) en predstavnik Zveze potrošnikov Slovenije; 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  <w:t xml:space="preserve">i) en predstavnik Zveze slovenske podeželske mladine; 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  <w:t xml:space="preserve">j) en predstavnik Združenja hribovskih in gorskih kmetov Slovenije; 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  <w:t xml:space="preserve">4. iz lokalnih skupnosti: 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  <w:t xml:space="preserve">a) en predstavnik Skupnosti občin Slovenije; 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  <w:t xml:space="preserve">b) en predstavnik Združenja mestnih občin Slovenije; 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  <w:t xml:space="preserve">c) en predstavnik Združenja občin Slovenije; 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  <w:t xml:space="preserve">5. en predstavnik lokalnih akcijskih skupin; 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  <w:t xml:space="preserve">6. en predstavnik Skupnosti naravnih parkov Slovenije. 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  <w:t xml:space="preserve">(2) Predsednik odbora za spremljanje SKP je državni sekretar na ministrstvu, pristojnem za kmetijstvo. 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  <w:t xml:space="preserve"> </w:t>
      </w:r>
      <w:r w:rsidR="00380177"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  <w:t>(3) Predsednika in člane odbora za spremljanje SKP imenuje Vlada Republike Slovenije.«. </w:t>
      </w:r>
    </w:p>
    <w:p w14:paraId="16043F0C" w14:textId="77777777" w:rsidR="00380177" w:rsidRPr="00380177" w:rsidRDefault="00380177" w:rsidP="00380177">
      <w:pPr>
        <w:spacing w:before="480" w:after="0" w:line="259" w:lineRule="auto"/>
        <w:jc w:val="center"/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</w:pPr>
      <w:r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t>3. člen</w:t>
      </w:r>
    </w:p>
    <w:p w14:paraId="3BF37E69" w14:textId="77777777" w:rsidR="00380177" w:rsidRPr="00380177" w:rsidRDefault="00380177" w:rsidP="00380177">
      <w:pPr>
        <w:spacing w:after="0" w:line="259" w:lineRule="auto"/>
        <w:jc w:val="both"/>
        <w:rPr>
          <w:rFonts w:ascii="Arial" w:eastAsia="Calibri" w:hAnsi="Arial" w:cs="Arial"/>
          <w:kern w:val="0"/>
          <w:sz w:val="20"/>
          <w:szCs w:val="20"/>
          <w14:ligatures w14:val="none"/>
        </w:rPr>
      </w:pPr>
    </w:p>
    <w:p w14:paraId="07454DD3" w14:textId="77777777" w:rsidR="00380177" w:rsidRPr="00380177" w:rsidRDefault="00380177" w:rsidP="00380177">
      <w:pPr>
        <w:spacing w:after="0" w:line="259" w:lineRule="auto"/>
        <w:jc w:val="both"/>
        <w:rPr>
          <w:rFonts w:ascii="Arial" w:eastAsia="Calibri" w:hAnsi="Arial" w:cs="Times New Roman"/>
          <w:kern w:val="0"/>
          <w:sz w:val="20"/>
          <w:szCs w:val="20"/>
          <w14:ligatures w14:val="none"/>
        </w:rPr>
      </w:pPr>
      <w:r w:rsidRPr="00380177">
        <w:rPr>
          <w:rFonts w:ascii="Arial" w:eastAsia="Calibri" w:hAnsi="Arial" w:cs="Times New Roman"/>
          <w:kern w:val="0"/>
          <w:sz w:val="20"/>
          <w:szCs w:val="20"/>
          <w14:ligatures w14:val="none"/>
        </w:rPr>
        <w:tab/>
        <w:t>6. člen se spremeni tako, da se glasi:</w:t>
      </w:r>
    </w:p>
    <w:p w14:paraId="08C75CAA" w14:textId="77777777" w:rsidR="00380177" w:rsidRPr="00380177" w:rsidRDefault="00380177" w:rsidP="00380177">
      <w:pPr>
        <w:spacing w:after="0" w:line="259" w:lineRule="auto"/>
        <w:jc w:val="both"/>
        <w:rPr>
          <w:rFonts w:ascii="Arial" w:eastAsia="Calibri" w:hAnsi="Arial" w:cs="Arial"/>
          <w:kern w:val="0"/>
          <w:sz w:val="20"/>
          <w:szCs w:val="20"/>
          <w14:ligatures w14:val="none"/>
        </w:rPr>
      </w:pPr>
    </w:p>
    <w:p w14:paraId="633AA465" w14:textId="77777777" w:rsidR="00380177" w:rsidRPr="00380177" w:rsidRDefault="00380177" w:rsidP="00380177">
      <w:pPr>
        <w:spacing w:after="0" w:line="259" w:lineRule="auto"/>
        <w:jc w:val="both"/>
        <w:rPr>
          <w:rFonts w:ascii="Arial" w:eastAsia="Calibri" w:hAnsi="Arial" w:cs="Arial"/>
          <w:kern w:val="0"/>
          <w:sz w:val="20"/>
          <w:szCs w:val="20"/>
          <w14:ligatures w14:val="none"/>
        </w:rPr>
      </w:pPr>
    </w:p>
    <w:p w14:paraId="5BC1B133" w14:textId="77777777" w:rsidR="00380177" w:rsidRPr="00380177" w:rsidRDefault="00380177" w:rsidP="00380177">
      <w:pPr>
        <w:spacing w:after="0" w:line="259" w:lineRule="auto"/>
        <w:jc w:val="center"/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</w:pPr>
      <w:r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lastRenderedPageBreak/>
        <w:t xml:space="preserve">»6. člen </w:t>
      </w:r>
      <w:r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</w:r>
      <w:r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  <w:t xml:space="preserve"> (1) Predsednika v primeru odsotnosti ali zadržanosti nadomešča imenovan namestnik  oziroma pisno pooblaščen namestnik, ki ga minister, pristojen za kmetijstvo, pisno pooblasti. </w:t>
      </w:r>
      <w:r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</w:r>
      <w:r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br/>
        <w:t xml:space="preserve"> (2) Člane odbora za spremljanje SKP v primeru odsotnosti ali zadržanosti na sejah odbora za spremljanje SKP nadomeščajo v skladu s tretjim odstavkom 3. člena tega odloka imenovani namestniki oziroma pisno pooblaščeni namestniki, ki jih predstojnik institucije, ki je člana predlagala, pisno pooblasti.«. </w:t>
      </w:r>
    </w:p>
    <w:p w14:paraId="30B7CAB1" w14:textId="77777777" w:rsidR="00380177" w:rsidRPr="00380177" w:rsidRDefault="00380177" w:rsidP="00380177">
      <w:pPr>
        <w:spacing w:before="480" w:after="0" w:line="259" w:lineRule="auto"/>
        <w:jc w:val="center"/>
        <w:rPr>
          <w:rFonts w:ascii="Arial" w:eastAsia="Calibri" w:hAnsi="Arial" w:cs="Times New Roman"/>
          <w:kern w:val="0"/>
          <w:sz w:val="20"/>
          <w:szCs w:val="20"/>
          <w14:ligatures w14:val="none"/>
        </w:rPr>
      </w:pPr>
      <w:r w:rsidRPr="00380177">
        <w:rPr>
          <w:rFonts w:ascii="Arial" w:eastAsia="Calibri" w:hAnsi="Arial" w:cs="Times New Roman"/>
          <w:kern w:val="0"/>
          <w:sz w:val="20"/>
          <w:szCs w:val="20"/>
          <w14:ligatures w14:val="none"/>
        </w:rPr>
        <w:t>KONČNA DOLOČBA</w:t>
      </w:r>
    </w:p>
    <w:p w14:paraId="15E7C7FD" w14:textId="77777777" w:rsidR="00380177" w:rsidRPr="00380177" w:rsidRDefault="00380177" w:rsidP="00380177">
      <w:pPr>
        <w:spacing w:before="480" w:after="0" w:line="259" w:lineRule="auto"/>
        <w:jc w:val="center"/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</w:pPr>
      <w:r w:rsidRPr="00380177">
        <w:rPr>
          <w:rFonts w:ascii="Arial" w:eastAsia="Calibri" w:hAnsi="Arial" w:cs="Times New Roman"/>
          <w:b/>
          <w:kern w:val="0"/>
          <w:sz w:val="20"/>
          <w:szCs w:val="20"/>
          <w14:ligatures w14:val="none"/>
        </w:rPr>
        <w:t>4. člen</w:t>
      </w:r>
    </w:p>
    <w:p w14:paraId="77EFE6A9" w14:textId="77777777" w:rsidR="00380177" w:rsidRPr="00380177" w:rsidRDefault="00380177" w:rsidP="00380177">
      <w:pPr>
        <w:spacing w:after="0" w:line="259" w:lineRule="auto"/>
        <w:jc w:val="both"/>
        <w:rPr>
          <w:rFonts w:ascii="Arial" w:eastAsia="Calibri" w:hAnsi="Arial" w:cs="Arial"/>
          <w:kern w:val="0"/>
          <w:sz w:val="20"/>
          <w:szCs w:val="20"/>
          <w14:ligatures w14:val="none"/>
        </w:rPr>
      </w:pPr>
    </w:p>
    <w:p w14:paraId="4970D29C" w14:textId="77777777" w:rsidR="00380177" w:rsidRPr="00380177" w:rsidRDefault="00380177" w:rsidP="00380177">
      <w:pPr>
        <w:spacing w:after="0" w:line="259" w:lineRule="auto"/>
        <w:jc w:val="both"/>
        <w:rPr>
          <w:rFonts w:ascii="Arial" w:eastAsia="Calibri" w:hAnsi="Arial" w:cs="Times New Roman"/>
          <w:kern w:val="0"/>
          <w:sz w:val="20"/>
          <w:szCs w:val="20"/>
          <w14:ligatures w14:val="none"/>
        </w:rPr>
      </w:pPr>
      <w:r w:rsidRPr="00380177">
        <w:rPr>
          <w:rFonts w:ascii="Arial" w:eastAsia="Calibri" w:hAnsi="Arial" w:cs="Times New Roman"/>
          <w:kern w:val="0"/>
          <w:sz w:val="20"/>
          <w:szCs w:val="20"/>
          <w14:ligatures w14:val="none"/>
        </w:rPr>
        <w:tab/>
        <w:t>Ta odlok začne veljati naslednji dan po objavi v Uradnem listu Republike Slovenije.</w:t>
      </w:r>
    </w:p>
    <w:p w14:paraId="084C9633" w14:textId="77777777" w:rsidR="00380177" w:rsidRPr="00380177" w:rsidRDefault="00380177" w:rsidP="00380177">
      <w:pPr>
        <w:spacing w:after="0" w:line="259" w:lineRule="auto"/>
        <w:jc w:val="both"/>
        <w:rPr>
          <w:rFonts w:ascii="Arial" w:eastAsia="Calibri" w:hAnsi="Arial" w:cs="Arial"/>
          <w:kern w:val="0"/>
          <w:sz w:val="20"/>
          <w:szCs w:val="20"/>
          <w14:ligatures w14:val="none"/>
        </w:rPr>
      </w:pPr>
    </w:p>
    <w:p w14:paraId="7D2AC8BD" w14:textId="77777777" w:rsidR="00380177" w:rsidRPr="00380177" w:rsidRDefault="00380177" w:rsidP="00380177">
      <w:pPr>
        <w:spacing w:after="0" w:line="259" w:lineRule="auto"/>
        <w:jc w:val="both"/>
        <w:rPr>
          <w:rFonts w:ascii="Arial" w:eastAsia="Calibri" w:hAnsi="Arial" w:cs="Arial"/>
          <w:kern w:val="0"/>
          <w:sz w:val="20"/>
          <w:szCs w:val="20"/>
          <w14:ligatures w14:val="none"/>
        </w:rPr>
      </w:pPr>
    </w:p>
    <w:p w14:paraId="6D63ECEC" w14:textId="1F9304EE" w:rsidR="00380177" w:rsidRPr="00380177" w:rsidRDefault="00380177" w:rsidP="00380177">
      <w:pPr>
        <w:spacing w:after="0" w:line="259" w:lineRule="auto"/>
        <w:jc w:val="both"/>
        <w:rPr>
          <w:rFonts w:ascii="Arial" w:eastAsia="Calibri" w:hAnsi="Arial" w:cs="Times New Roman"/>
          <w:kern w:val="0"/>
          <w:sz w:val="20"/>
          <w:szCs w:val="20"/>
          <w14:ligatures w14:val="none"/>
        </w:rPr>
      </w:pPr>
      <w:r w:rsidRPr="00380177">
        <w:rPr>
          <w:rFonts w:ascii="Arial" w:eastAsia="Calibri" w:hAnsi="Arial" w:cs="Times New Roman"/>
          <w:kern w:val="0"/>
          <w:sz w:val="20"/>
          <w:szCs w:val="20"/>
          <w14:ligatures w14:val="none"/>
        </w:rPr>
        <w:t xml:space="preserve">Št. </w:t>
      </w:r>
    </w:p>
    <w:p w14:paraId="2D851A17" w14:textId="77777777" w:rsidR="00380177" w:rsidRPr="00380177" w:rsidRDefault="00380177" w:rsidP="00380177">
      <w:pPr>
        <w:spacing w:after="0" w:line="259" w:lineRule="auto"/>
        <w:jc w:val="both"/>
        <w:rPr>
          <w:rFonts w:ascii="Arial" w:eastAsia="Calibri" w:hAnsi="Arial" w:cs="Arial"/>
          <w:kern w:val="0"/>
          <w:sz w:val="20"/>
          <w:szCs w:val="20"/>
          <w14:ligatures w14:val="none"/>
        </w:rPr>
      </w:pPr>
    </w:p>
    <w:p w14:paraId="66469DAC" w14:textId="6329E13F" w:rsidR="00380177" w:rsidRPr="00380177" w:rsidRDefault="00380177" w:rsidP="00380177">
      <w:pPr>
        <w:spacing w:after="0" w:line="259" w:lineRule="auto"/>
        <w:jc w:val="both"/>
        <w:rPr>
          <w:rFonts w:ascii="Arial" w:eastAsia="Calibri" w:hAnsi="Arial" w:cs="Times New Roman"/>
          <w:kern w:val="0"/>
          <w:sz w:val="20"/>
          <w:szCs w:val="20"/>
          <w14:ligatures w14:val="none"/>
        </w:rPr>
      </w:pPr>
      <w:r w:rsidRPr="00380177">
        <w:rPr>
          <w:rFonts w:ascii="Arial" w:eastAsia="Calibri" w:hAnsi="Arial" w:cs="Times New Roman"/>
          <w:kern w:val="0"/>
          <w:sz w:val="20"/>
          <w:szCs w:val="20"/>
          <w14:ligatures w14:val="none"/>
        </w:rPr>
        <w:t xml:space="preserve">Ljubljana, dne </w:t>
      </w:r>
    </w:p>
    <w:p w14:paraId="3E1BCDF7" w14:textId="77777777" w:rsidR="00380177" w:rsidRPr="00380177" w:rsidRDefault="00380177" w:rsidP="00380177">
      <w:pPr>
        <w:spacing w:after="0" w:line="259" w:lineRule="auto"/>
        <w:jc w:val="both"/>
        <w:rPr>
          <w:rFonts w:ascii="Arial" w:eastAsia="Calibri" w:hAnsi="Arial" w:cs="Arial"/>
          <w:kern w:val="0"/>
          <w:sz w:val="20"/>
          <w:szCs w:val="20"/>
          <w14:ligatures w14:val="none"/>
        </w:rPr>
      </w:pPr>
    </w:p>
    <w:p w14:paraId="4BB94795" w14:textId="77777777" w:rsidR="00380177" w:rsidRPr="00380177" w:rsidRDefault="00380177" w:rsidP="00380177">
      <w:pPr>
        <w:spacing w:after="0" w:line="259" w:lineRule="auto"/>
        <w:jc w:val="both"/>
        <w:rPr>
          <w:rFonts w:ascii="Arial" w:eastAsia="Calibri" w:hAnsi="Arial" w:cs="Times New Roman"/>
          <w:kern w:val="0"/>
          <w:sz w:val="20"/>
          <w:szCs w:val="20"/>
          <w14:ligatures w14:val="none"/>
        </w:rPr>
      </w:pPr>
      <w:r w:rsidRPr="00380177">
        <w:rPr>
          <w:rFonts w:ascii="Arial" w:eastAsia="Calibri" w:hAnsi="Arial" w:cs="Times New Roman"/>
          <w:kern w:val="0"/>
          <w:sz w:val="20"/>
          <w:szCs w:val="20"/>
          <w14:ligatures w14:val="none"/>
        </w:rPr>
        <w:t>EVA 2026-2330-0062</w:t>
      </w:r>
    </w:p>
    <w:p w14:paraId="1DFC0A94" w14:textId="77777777" w:rsidR="00380177" w:rsidRPr="00380177" w:rsidRDefault="00380177" w:rsidP="00380177">
      <w:pPr>
        <w:spacing w:after="0" w:line="259" w:lineRule="auto"/>
        <w:jc w:val="both"/>
        <w:rPr>
          <w:rFonts w:ascii="Arial" w:eastAsia="Calibri" w:hAnsi="Arial" w:cs="Arial"/>
          <w:kern w:val="0"/>
          <w:sz w:val="20"/>
          <w:szCs w:val="20"/>
          <w14:ligatures w14:val="none"/>
        </w:rPr>
      </w:pPr>
    </w:p>
    <w:p w14:paraId="692E955F" w14:textId="77777777" w:rsidR="00380177" w:rsidRPr="00380177" w:rsidRDefault="00380177" w:rsidP="00380177">
      <w:pPr>
        <w:widowControl w:val="0"/>
        <w:spacing w:after="0" w:line="259" w:lineRule="auto"/>
        <w:ind w:left="3969"/>
        <w:jc w:val="center"/>
        <w:rPr>
          <w:rFonts w:ascii="Arial" w:eastAsia="Calibri" w:hAnsi="Arial" w:cs="Times New Roman"/>
          <w:kern w:val="0"/>
          <w:sz w:val="20"/>
          <w:szCs w:val="20"/>
          <w14:ligatures w14:val="none"/>
        </w:rPr>
      </w:pPr>
      <w:r w:rsidRPr="00380177">
        <w:rPr>
          <w:rFonts w:ascii="Arial" w:eastAsia="Calibri" w:hAnsi="Arial" w:cs="Times New Roman"/>
          <w:kern w:val="0"/>
          <w:sz w:val="20"/>
          <w:szCs w:val="20"/>
          <w14:ligatures w14:val="none"/>
        </w:rPr>
        <w:t>Vlada Republike Slovenije</w:t>
      </w:r>
      <w:r w:rsidRPr="00380177">
        <w:rPr>
          <w:rFonts w:ascii="Arial" w:eastAsia="Calibri" w:hAnsi="Arial" w:cs="Times New Roman"/>
          <w:kern w:val="0"/>
          <w:sz w:val="20"/>
          <w:szCs w:val="20"/>
          <w14:ligatures w14:val="none"/>
        </w:rPr>
        <w:br/>
        <w:t>Janez Janša</w:t>
      </w:r>
      <w:r w:rsidRPr="00380177">
        <w:rPr>
          <w:rFonts w:ascii="Arial" w:eastAsia="Calibri" w:hAnsi="Arial" w:cs="Times New Roman"/>
          <w:kern w:val="0"/>
          <w:sz w:val="20"/>
          <w:szCs w:val="20"/>
          <w14:ligatures w14:val="none"/>
        </w:rPr>
        <w:br/>
        <w:t>predsednik</w:t>
      </w:r>
    </w:p>
    <w:p w14:paraId="746610F9" w14:textId="77777777" w:rsidR="00DA2D27" w:rsidRDefault="00DA2D27" w:rsidP="00DA2D27"/>
    <w:p w14:paraId="02B1163D" w14:textId="77777777" w:rsidR="00DA2D27" w:rsidRDefault="00DA2D27" w:rsidP="00DA2D27"/>
    <w:p w14:paraId="19687F7B" w14:textId="77777777" w:rsidR="00DA2D27" w:rsidRDefault="00DA2D27" w:rsidP="00DA2D27"/>
    <w:p w14:paraId="0AE86D74" w14:textId="77777777" w:rsidR="00DA2D27" w:rsidRDefault="00DA2D27" w:rsidP="00DA2D27"/>
    <w:p w14:paraId="421A8C98" w14:textId="77777777" w:rsidR="00DA2D27" w:rsidRDefault="00DA2D27" w:rsidP="00DA2D27"/>
    <w:p w14:paraId="11A43F7A" w14:textId="77777777" w:rsidR="00DA2D27" w:rsidRDefault="00DA2D27" w:rsidP="00DA2D27"/>
    <w:p w14:paraId="7C82CD2F" w14:textId="77777777" w:rsidR="00DA2D27" w:rsidRDefault="00DA2D27" w:rsidP="00DA2D27"/>
    <w:p w14:paraId="7A29D3C5" w14:textId="77777777" w:rsidR="00DA2D27" w:rsidRDefault="00DA2D27" w:rsidP="00DA2D27"/>
    <w:p w14:paraId="41872D9D" w14:textId="77777777" w:rsidR="00DA2D27" w:rsidRDefault="00DA2D27" w:rsidP="00DA2D27"/>
    <w:p w14:paraId="54CBF7C6" w14:textId="09A2B1AF" w:rsidR="00DA2D27" w:rsidRPr="00803368" w:rsidRDefault="00DA2D27" w:rsidP="00803368">
      <w:r w:rsidRPr="00DA2D27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>OBRAZLOŽITEV:</w:t>
      </w:r>
    </w:p>
    <w:p w14:paraId="5E197BF8" w14:textId="77777777" w:rsidR="00DA2D27" w:rsidRPr="00803368" w:rsidRDefault="00DA2D27" w:rsidP="0080336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14:paraId="2AD9F428" w14:textId="295D7543" w:rsidR="00DA2D27" w:rsidRPr="00803368" w:rsidRDefault="00DA2D27" w:rsidP="0080336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03368">
        <w:rPr>
          <w:rFonts w:ascii="Arial" w:hAnsi="Arial" w:cs="Arial"/>
          <w:sz w:val="20"/>
          <w:szCs w:val="20"/>
        </w:rPr>
        <w:t xml:space="preserve">Sprememba Odloka o ustanovitvi Odbora za spremljanje izvajanja skupne kmetijske politike (Uradni list RS, št. 2/23, 21/23 in 57/23) je potrebna zaradi reorganizacije Vlade Republike Slovenije. </w:t>
      </w:r>
      <w:r w:rsidRPr="00DA2D27">
        <w:rPr>
          <w:rFonts w:ascii="Arial" w:hAnsi="Arial" w:cs="Arial"/>
          <w:sz w:val="20"/>
          <w:szCs w:val="20"/>
        </w:rPr>
        <w:t>Ministrstva, predstavniki katerih se imenujejo za člane v Odbor za spremljanje izvajanja skupne kmetijske politike</w:t>
      </w:r>
      <w:r>
        <w:rPr>
          <w:rFonts w:ascii="Arial" w:hAnsi="Arial" w:cs="Arial"/>
          <w:sz w:val="20"/>
          <w:szCs w:val="20"/>
        </w:rPr>
        <w:t xml:space="preserve"> (v nadaljnjem besedilu: odbor za spremljanje SKP)</w:t>
      </w:r>
      <w:r w:rsidRPr="00DA2D27">
        <w:rPr>
          <w:rFonts w:ascii="Arial" w:hAnsi="Arial" w:cs="Arial"/>
          <w:sz w:val="20"/>
          <w:szCs w:val="20"/>
        </w:rPr>
        <w:t>, se uskladi z reorganizacijo Vlade Republike Slovenije.</w:t>
      </w:r>
      <w:r>
        <w:rPr>
          <w:rFonts w:ascii="Arial" w:hAnsi="Arial" w:cs="Arial"/>
          <w:sz w:val="20"/>
          <w:szCs w:val="20"/>
        </w:rPr>
        <w:t xml:space="preserve"> </w:t>
      </w:r>
      <w:r w:rsidRPr="00803368">
        <w:rPr>
          <w:rFonts w:ascii="Arial" w:hAnsi="Arial" w:cs="Arial"/>
          <w:sz w:val="20"/>
          <w:szCs w:val="20"/>
        </w:rPr>
        <w:t>Poleg tega se ureja še nadomeščanje predsednika odbora za spremljanje SKP na podlagi pooblastila, kot je to urejeno že za člane odbora za spremljanje SKP.</w:t>
      </w:r>
    </w:p>
    <w:p w14:paraId="06FE22AC" w14:textId="77777777" w:rsidR="00B36EBB" w:rsidRPr="00DA2D27" w:rsidRDefault="00B36EBB" w:rsidP="00803368">
      <w:pPr>
        <w:spacing w:after="0" w:line="240" w:lineRule="auto"/>
      </w:pPr>
    </w:p>
    <w:sectPr w:rsidR="00B36EBB" w:rsidRPr="00DA2D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0177"/>
    <w:rsid w:val="000A60E7"/>
    <w:rsid w:val="001D5699"/>
    <w:rsid w:val="00206B37"/>
    <w:rsid w:val="00380177"/>
    <w:rsid w:val="0041731D"/>
    <w:rsid w:val="0058354C"/>
    <w:rsid w:val="006D5CCF"/>
    <w:rsid w:val="00803368"/>
    <w:rsid w:val="00830E72"/>
    <w:rsid w:val="00A95124"/>
    <w:rsid w:val="00B36EBB"/>
    <w:rsid w:val="00BB76F1"/>
    <w:rsid w:val="00DA2D27"/>
    <w:rsid w:val="00E12E40"/>
    <w:rsid w:val="00E452B0"/>
    <w:rsid w:val="00F51365"/>
    <w:rsid w:val="00FD0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A2275B"/>
  <w15:chartTrackingRefBased/>
  <w15:docId w15:val="{8B5ACC70-2FE1-4C32-BD62-9D321A357C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l-S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38017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slov2">
    <w:name w:val="heading 2"/>
    <w:basedOn w:val="Navaden"/>
    <w:next w:val="Navaden"/>
    <w:link w:val="Naslov2Znak"/>
    <w:uiPriority w:val="9"/>
    <w:semiHidden/>
    <w:unhideWhenUsed/>
    <w:qFormat/>
    <w:rsid w:val="0038017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38017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slov4">
    <w:name w:val="heading 4"/>
    <w:basedOn w:val="Navaden"/>
    <w:next w:val="Navaden"/>
    <w:link w:val="Naslov4Znak"/>
    <w:uiPriority w:val="9"/>
    <w:semiHidden/>
    <w:unhideWhenUsed/>
    <w:qFormat/>
    <w:rsid w:val="0038017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slov5">
    <w:name w:val="heading 5"/>
    <w:basedOn w:val="Navaden"/>
    <w:next w:val="Navaden"/>
    <w:link w:val="Naslov5Znak"/>
    <w:uiPriority w:val="9"/>
    <w:semiHidden/>
    <w:unhideWhenUsed/>
    <w:qFormat/>
    <w:rsid w:val="0038017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slov6">
    <w:name w:val="heading 6"/>
    <w:basedOn w:val="Navaden"/>
    <w:next w:val="Navaden"/>
    <w:link w:val="Naslov6Znak"/>
    <w:uiPriority w:val="9"/>
    <w:semiHidden/>
    <w:unhideWhenUsed/>
    <w:qFormat/>
    <w:rsid w:val="0038017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slov7">
    <w:name w:val="heading 7"/>
    <w:basedOn w:val="Navaden"/>
    <w:next w:val="Navaden"/>
    <w:link w:val="Naslov7Znak"/>
    <w:uiPriority w:val="9"/>
    <w:semiHidden/>
    <w:unhideWhenUsed/>
    <w:qFormat/>
    <w:rsid w:val="0038017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slov8">
    <w:name w:val="heading 8"/>
    <w:basedOn w:val="Navaden"/>
    <w:next w:val="Navaden"/>
    <w:link w:val="Naslov8Znak"/>
    <w:uiPriority w:val="9"/>
    <w:semiHidden/>
    <w:unhideWhenUsed/>
    <w:qFormat/>
    <w:rsid w:val="0038017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slov9">
    <w:name w:val="heading 9"/>
    <w:basedOn w:val="Navaden"/>
    <w:next w:val="Navaden"/>
    <w:link w:val="Naslov9Znak"/>
    <w:uiPriority w:val="9"/>
    <w:semiHidden/>
    <w:unhideWhenUsed/>
    <w:qFormat/>
    <w:rsid w:val="0038017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Naslov1Znak">
    <w:name w:val="Naslov 1 Znak"/>
    <w:basedOn w:val="Privzetapisavaodstavka"/>
    <w:link w:val="Naslov1"/>
    <w:uiPriority w:val="9"/>
    <w:rsid w:val="0038017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slov2Znak">
    <w:name w:val="Naslov 2 Znak"/>
    <w:basedOn w:val="Privzetapisavaodstavka"/>
    <w:link w:val="Naslov2"/>
    <w:uiPriority w:val="9"/>
    <w:semiHidden/>
    <w:rsid w:val="0038017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slov3Znak">
    <w:name w:val="Naslov 3 Znak"/>
    <w:basedOn w:val="Privzetapisavaodstavka"/>
    <w:link w:val="Naslov3"/>
    <w:uiPriority w:val="9"/>
    <w:semiHidden/>
    <w:rsid w:val="0038017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slov4Znak">
    <w:name w:val="Naslov 4 Znak"/>
    <w:basedOn w:val="Privzetapisavaodstavka"/>
    <w:link w:val="Naslov4"/>
    <w:uiPriority w:val="9"/>
    <w:semiHidden/>
    <w:rsid w:val="00380177"/>
    <w:rPr>
      <w:rFonts w:eastAsiaTheme="majorEastAsia" w:cstheme="majorBidi"/>
      <w:i/>
      <w:iCs/>
      <w:color w:val="0F4761" w:themeColor="accent1" w:themeShade="BF"/>
    </w:rPr>
  </w:style>
  <w:style w:type="character" w:customStyle="1" w:styleId="Naslov5Znak">
    <w:name w:val="Naslov 5 Znak"/>
    <w:basedOn w:val="Privzetapisavaodstavka"/>
    <w:link w:val="Naslov5"/>
    <w:uiPriority w:val="9"/>
    <w:semiHidden/>
    <w:rsid w:val="00380177"/>
    <w:rPr>
      <w:rFonts w:eastAsiaTheme="majorEastAsia" w:cstheme="majorBidi"/>
      <w:color w:val="0F4761" w:themeColor="accent1" w:themeShade="BF"/>
    </w:rPr>
  </w:style>
  <w:style w:type="character" w:customStyle="1" w:styleId="Naslov6Znak">
    <w:name w:val="Naslov 6 Znak"/>
    <w:basedOn w:val="Privzetapisavaodstavka"/>
    <w:link w:val="Naslov6"/>
    <w:uiPriority w:val="9"/>
    <w:semiHidden/>
    <w:rsid w:val="00380177"/>
    <w:rPr>
      <w:rFonts w:eastAsiaTheme="majorEastAsia" w:cstheme="majorBidi"/>
      <w:i/>
      <w:iCs/>
      <w:color w:val="595959" w:themeColor="text1" w:themeTint="A6"/>
    </w:rPr>
  </w:style>
  <w:style w:type="character" w:customStyle="1" w:styleId="Naslov7Znak">
    <w:name w:val="Naslov 7 Znak"/>
    <w:basedOn w:val="Privzetapisavaodstavka"/>
    <w:link w:val="Naslov7"/>
    <w:uiPriority w:val="9"/>
    <w:semiHidden/>
    <w:rsid w:val="00380177"/>
    <w:rPr>
      <w:rFonts w:eastAsiaTheme="majorEastAsia" w:cstheme="majorBidi"/>
      <w:color w:val="595959" w:themeColor="text1" w:themeTint="A6"/>
    </w:rPr>
  </w:style>
  <w:style w:type="character" w:customStyle="1" w:styleId="Naslov8Znak">
    <w:name w:val="Naslov 8 Znak"/>
    <w:basedOn w:val="Privzetapisavaodstavka"/>
    <w:link w:val="Naslov8"/>
    <w:uiPriority w:val="9"/>
    <w:semiHidden/>
    <w:rsid w:val="00380177"/>
    <w:rPr>
      <w:rFonts w:eastAsiaTheme="majorEastAsia" w:cstheme="majorBidi"/>
      <w:i/>
      <w:iCs/>
      <w:color w:val="272727" w:themeColor="text1" w:themeTint="D8"/>
    </w:rPr>
  </w:style>
  <w:style w:type="character" w:customStyle="1" w:styleId="Naslov9Znak">
    <w:name w:val="Naslov 9 Znak"/>
    <w:basedOn w:val="Privzetapisavaodstavka"/>
    <w:link w:val="Naslov9"/>
    <w:uiPriority w:val="9"/>
    <w:semiHidden/>
    <w:rsid w:val="00380177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avaden"/>
    <w:next w:val="Navaden"/>
    <w:link w:val="NaslovZnak"/>
    <w:uiPriority w:val="10"/>
    <w:qFormat/>
    <w:rsid w:val="0038017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aslovZnak">
    <w:name w:val="Naslov Znak"/>
    <w:basedOn w:val="Privzetapisavaodstavka"/>
    <w:link w:val="Naslov"/>
    <w:uiPriority w:val="10"/>
    <w:rsid w:val="0038017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38017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slovZnak">
    <w:name w:val="Podnaslov Znak"/>
    <w:basedOn w:val="Privzetapisavaodstavka"/>
    <w:link w:val="Podnaslov"/>
    <w:uiPriority w:val="11"/>
    <w:rsid w:val="0038017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avaden"/>
    <w:next w:val="Navaden"/>
    <w:link w:val="CitatZnak"/>
    <w:uiPriority w:val="29"/>
    <w:qFormat/>
    <w:rsid w:val="0038017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Znak">
    <w:name w:val="Citat Znak"/>
    <w:basedOn w:val="Privzetapisavaodstavka"/>
    <w:link w:val="Citat"/>
    <w:uiPriority w:val="29"/>
    <w:rsid w:val="00380177"/>
    <w:rPr>
      <w:i/>
      <w:iCs/>
      <w:color w:val="404040" w:themeColor="text1" w:themeTint="BF"/>
    </w:rPr>
  </w:style>
  <w:style w:type="paragraph" w:styleId="Odstavekseznama">
    <w:name w:val="List Paragraph"/>
    <w:basedOn w:val="Navaden"/>
    <w:uiPriority w:val="34"/>
    <w:qFormat/>
    <w:rsid w:val="00380177"/>
    <w:pPr>
      <w:ind w:left="720"/>
      <w:contextualSpacing/>
    </w:pPr>
  </w:style>
  <w:style w:type="character" w:styleId="Intenzivenpoudarek">
    <w:name w:val="Intense Emphasis"/>
    <w:basedOn w:val="Privzetapisavaodstavka"/>
    <w:uiPriority w:val="21"/>
    <w:qFormat/>
    <w:rsid w:val="00380177"/>
    <w:rPr>
      <w:i/>
      <w:iCs/>
      <w:color w:val="0F4761" w:themeColor="accent1" w:themeShade="BF"/>
    </w:rPr>
  </w:style>
  <w:style w:type="paragraph" w:styleId="Intenzivencitat">
    <w:name w:val="Intense Quote"/>
    <w:basedOn w:val="Navaden"/>
    <w:next w:val="Navaden"/>
    <w:link w:val="IntenzivencitatZnak"/>
    <w:uiPriority w:val="30"/>
    <w:qFormat/>
    <w:rsid w:val="0038017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zivencitatZnak">
    <w:name w:val="Intenziven citat Znak"/>
    <w:basedOn w:val="Privzetapisavaodstavka"/>
    <w:link w:val="Intenzivencitat"/>
    <w:uiPriority w:val="30"/>
    <w:rsid w:val="00380177"/>
    <w:rPr>
      <w:i/>
      <w:iCs/>
      <w:color w:val="0F4761" w:themeColor="accent1" w:themeShade="BF"/>
    </w:rPr>
  </w:style>
  <w:style w:type="character" w:styleId="Intenzivensklic">
    <w:name w:val="Intense Reference"/>
    <w:basedOn w:val="Privzetapisavaodstavka"/>
    <w:uiPriority w:val="32"/>
    <w:qFormat/>
    <w:rsid w:val="00380177"/>
    <w:rPr>
      <w:b/>
      <w:bCs/>
      <w:smallCaps/>
      <w:color w:val="0F4761" w:themeColor="accent1" w:themeShade="BF"/>
      <w:spacing w:val="5"/>
    </w:rPr>
  </w:style>
  <w:style w:type="paragraph" w:styleId="Revizija">
    <w:name w:val="Revision"/>
    <w:hidden/>
    <w:uiPriority w:val="99"/>
    <w:semiHidden/>
    <w:rsid w:val="00830E72"/>
    <w:pPr>
      <w:spacing w:after="0" w:line="240" w:lineRule="auto"/>
    </w:pPr>
  </w:style>
  <w:style w:type="character" w:styleId="Pripombasklic">
    <w:name w:val="annotation reference"/>
    <w:basedOn w:val="Privzetapisavaodstavka"/>
    <w:uiPriority w:val="99"/>
    <w:semiHidden/>
    <w:unhideWhenUsed/>
    <w:rsid w:val="00F5136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F51365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F51365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F5136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5136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1101</Words>
  <Characters>6282</Characters>
  <Application>Microsoft Office Word</Application>
  <DocSecurity>0</DocSecurity>
  <Lines>52</Lines>
  <Paragraphs>14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7369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Viktorija Batagelj</dc:creator>
  <cp:keywords/>
  <dc:description/>
  <cp:lastModifiedBy>Viktorija Batagelj</cp:lastModifiedBy>
  <cp:revision>8</cp:revision>
  <dcterms:created xsi:type="dcterms:W3CDTF">2026-06-30T12:25:00Z</dcterms:created>
  <dcterms:modified xsi:type="dcterms:W3CDTF">2026-07-09T06:47:00Z</dcterms:modified>
</cp:coreProperties>
</file>