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86D98" w14:textId="77777777" w:rsidR="00BC278C" w:rsidRPr="00155AB0" w:rsidRDefault="00BC278C" w:rsidP="00BC278C">
      <w:pPr>
        <w:tabs>
          <w:tab w:val="right" w:pos="9072"/>
        </w:tabs>
        <w:suppressAutoHyphens w:val="0"/>
        <w:spacing w:line="260" w:lineRule="exact"/>
        <w:outlineLvl w:val="0"/>
        <w:rPr>
          <w:rFonts w:ascii="Arial" w:hAnsi="Arial" w:cs="Arial"/>
          <w:b/>
          <w:sz w:val="20"/>
          <w:szCs w:val="20"/>
          <w:lang w:eastAsia="en-US"/>
        </w:rPr>
      </w:pPr>
    </w:p>
    <w:p w14:paraId="56F12E5E" w14:textId="77777777" w:rsidR="00BC278C" w:rsidRDefault="00BC278C" w:rsidP="00BC278C">
      <w:pPr>
        <w:tabs>
          <w:tab w:val="right" w:pos="8505"/>
        </w:tabs>
        <w:suppressAutoHyphens w:val="0"/>
        <w:spacing w:line="260" w:lineRule="exact"/>
        <w:jc w:val="right"/>
        <w:outlineLvl w:val="0"/>
        <w:rPr>
          <w:rFonts w:ascii="Arial" w:hAnsi="Arial" w:cs="Arial"/>
          <w:b/>
          <w:sz w:val="20"/>
          <w:szCs w:val="20"/>
          <w:lang w:eastAsia="en-US"/>
        </w:rPr>
      </w:pPr>
      <w:bookmarkStart w:id="0" w:name="_Hlk148521047"/>
      <w:r>
        <w:rPr>
          <w:rFonts w:ascii="Arial" w:hAnsi="Arial" w:cs="Arial"/>
          <w:b/>
          <w:sz w:val="20"/>
          <w:szCs w:val="20"/>
          <w:lang w:eastAsia="en-US"/>
        </w:rPr>
        <w:tab/>
        <w:t>OSNUTEK</w:t>
      </w:r>
    </w:p>
    <w:p w14:paraId="7D8CB74B" w14:textId="4136C913" w:rsidR="00BC278C" w:rsidRPr="00155AB0" w:rsidRDefault="00BC278C" w:rsidP="00BC278C">
      <w:pPr>
        <w:tabs>
          <w:tab w:val="right" w:pos="9072"/>
        </w:tabs>
        <w:suppressAutoHyphens w:val="0"/>
        <w:spacing w:line="260" w:lineRule="exact"/>
        <w:jc w:val="right"/>
        <w:outlineLvl w:val="0"/>
        <w:rPr>
          <w:rFonts w:ascii="Arial" w:hAnsi="Arial" w:cs="Arial"/>
          <w:b/>
          <w:sz w:val="20"/>
          <w:szCs w:val="20"/>
          <w:lang w:eastAsia="en-US"/>
        </w:rPr>
      </w:pPr>
      <w:r>
        <w:rPr>
          <w:rFonts w:ascii="Arial" w:hAnsi="Arial" w:cs="Arial"/>
          <w:b/>
          <w:sz w:val="20"/>
          <w:szCs w:val="20"/>
          <w:lang w:eastAsia="en-US"/>
        </w:rPr>
        <w:t xml:space="preserve">                                                                                                                            (</w:t>
      </w:r>
      <w:r w:rsidRPr="001A0000">
        <w:rPr>
          <w:rFonts w:ascii="Arial" w:hAnsi="Arial" w:cs="Arial"/>
          <w:b/>
          <w:sz w:val="20"/>
          <w:szCs w:val="20"/>
          <w:lang w:eastAsia="en-US"/>
        </w:rPr>
        <w:t>EVA: </w:t>
      </w:r>
      <w:r w:rsidRPr="00636878">
        <w:rPr>
          <w:rFonts w:ascii="Arial" w:hAnsi="Arial" w:cs="Arial"/>
          <w:b/>
          <w:sz w:val="20"/>
          <w:szCs w:val="20"/>
          <w:lang w:eastAsia="en-US"/>
        </w:rPr>
        <w:t>2026-2560-0025</w:t>
      </w:r>
      <w:r>
        <w:rPr>
          <w:rFonts w:ascii="Arial" w:hAnsi="Arial" w:cs="Arial"/>
          <w:b/>
          <w:sz w:val="20"/>
          <w:szCs w:val="20"/>
          <w:lang w:eastAsia="en-US"/>
        </w:rPr>
        <w:t>)</w:t>
      </w:r>
    </w:p>
    <w:p w14:paraId="1A60AEB6" w14:textId="77777777" w:rsidR="00BC278C" w:rsidRPr="00155AB0" w:rsidRDefault="00BC278C" w:rsidP="00BC278C">
      <w:pPr>
        <w:tabs>
          <w:tab w:val="left" w:pos="708"/>
        </w:tabs>
        <w:suppressAutoHyphens w:val="0"/>
        <w:spacing w:line="260" w:lineRule="atLeast"/>
        <w:rPr>
          <w:rFonts w:ascii="Arial" w:hAnsi="Arial" w:cs="Arial"/>
          <w:sz w:val="20"/>
          <w:szCs w:val="20"/>
          <w:lang w:eastAsia="en-US"/>
        </w:rPr>
      </w:pPr>
    </w:p>
    <w:p w14:paraId="0A1B3657" w14:textId="77777777" w:rsidR="00BC278C" w:rsidRPr="00155AB0" w:rsidRDefault="00BC278C" w:rsidP="00BC278C">
      <w:pPr>
        <w:tabs>
          <w:tab w:val="left" w:pos="708"/>
        </w:tabs>
        <w:suppressAutoHyphens w:val="0"/>
        <w:spacing w:line="260" w:lineRule="atLeast"/>
        <w:rPr>
          <w:rFonts w:ascii="Arial" w:hAnsi="Arial" w:cs="Arial"/>
          <w:sz w:val="20"/>
          <w:szCs w:val="20"/>
          <w:lang w:eastAsia="en-US"/>
        </w:rPr>
      </w:pPr>
    </w:p>
    <w:bookmarkEnd w:id="0"/>
    <w:p w14:paraId="51006040" w14:textId="77777777" w:rsidR="00BC278C" w:rsidRPr="00155AB0" w:rsidRDefault="00BC278C" w:rsidP="00BC278C">
      <w:pPr>
        <w:tabs>
          <w:tab w:val="left" w:pos="708"/>
        </w:tabs>
        <w:suppressAutoHyphens w:val="0"/>
        <w:spacing w:line="260" w:lineRule="atLeast"/>
        <w:rPr>
          <w:rFonts w:ascii="Arial" w:hAnsi="Arial" w:cs="Arial"/>
          <w:sz w:val="20"/>
          <w:szCs w:val="20"/>
          <w:lang w:eastAsia="en-US"/>
        </w:rPr>
      </w:pPr>
    </w:p>
    <w:p w14:paraId="66FF39BC" w14:textId="77777777" w:rsidR="007343B9" w:rsidRDefault="007343B9" w:rsidP="007343B9">
      <w:pPr>
        <w:tabs>
          <w:tab w:val="left" w:pos="708"/>
        </w:tabs>
        <w:suppressAutoHyphens w:val="0"/>
        <w:spacing w:line="260" w:lineRule="atLeast"/>
        <w:rPr>
          <w:rFonts w:ascii="Arial" w:hAnsi="Arial" w:cs="Arial"/>
          <w:sz w:val="20"/>
          <w:szCs w:val="20"/>
          <w:lang w:eastAsia="sl-SI"/>
        </w:rPr>
      </w:pPr>
      <w:r w:rsidRPr="00E40A36">
        <w:rPr>
          <w:rFonts w:ascii="Arial" w:hAnsi="Arial" w:cs="Arial"/>
          <w:sz w:val="20"/>
          <w:szCs w:val="20"/>
          <w:lang w:eastAsia="sl-SI"/>
        </w:rPr>
        <w:t>Na podlagi prvega odstavka 35. člena Zakona o rudarstvu (Uradni list RS, št. 14/14 – uradno prečiščeno besedilo, 61/17 – GZ, 54/22, 78/23 – ZUNPEOVE in 81/24</w:t>
      </w:r>
      <w:r>
        <w:rPr>
          <w:rFonts w:ascii="Arial" w:hAnsi="Arial" w:cs="Arial"/>
          <w:sz w:val="20"/>
          <w:szCs w:val="20"/>
          <w:lang w:eastAsia="sl-SI"/>
        </w:rPr>
        <w:t xml:space="preserve"> in 14/26</w:t>
      </w:r>
      <w:r w:rsidRPr="00E40A36">
        <w:rPr>
          <w:rFonts w:ascii="Arial" w:hAnsi="Arial" w:cs="Arial"/>
          <w:sz w:val="20"/>
          <w:szCs w:val="20"/>
          <w:lang w:eastAsia="sl-SI"/>
        </w:rPr>
        <w:t>) Vlada Republike Slovenije izdaja</w:t>
      </w:r>
    </w:p>
    <w:p w14:paraId="6856C2A0" w14:textId="77777777" w:rsidR="007343B9" w:rsidRDefault="007343B9" w:rsidP="007343B9">
      <w:pPr>
        <w:tabs>
          <w:tab w:val="left" w:pos="708"/>
        </w:tabs>
        <w:suppressAutoHyphens w:val="0"/>
        <w:spacing w:line="260" w:lineRule="atLeast"/>
        <w:rPr>
          <w:rFonts w:ascii="Arial" w:hAnsi="Arial" w:cs="Arial"/>
          <w:sz w:val="20"/>
          <w:szCs w:val="20"/>
          <w:lang w:eastAsia="sl-SI"/>
        </w:rPr>
      </w:pPr>
    </w:p>
    <w:p w14:paraId="63757274" w14:textId="77777777" w:rsidR="007343B9" w:rsidRPr="00155AB0" w:rsidRDefault="007343B9" w:rsidP="007343B9">
      <w:pPr>
        <w:tabs>
          <w:tab w:val="left" w:pos="708"/>
        </w:tabs>
        <w:suppressAutoHyphens w:val="0"/>
        <w:spacing w:line="260" w:lineRule="atLeast"/>
        <w:rPr>
          <w:rFonts w:ascii="Arial" w:hAnsi="Arial" w:cs="Arial"/>
          <w:sz w:val="20"/>
          <w:szCs w:val="20"/>
          <w:lang w:eastAsia="en-US"/>
        </w:rPr>
      </w:pPr>
    </w:p>
    <w:p w14:paraId="2BB4AF6C" w14:textId="77777777" w:rsidR="007343B9" w:rsidRPr="00155AB0" w:rsidRDefault="007343B9" w:rsidP="007343B9">
      <w:pPr>
        <w:tabs>
          <w:tab w:val="left" w:pos="708"/>
        </w:tabs>
        <w:suppressAutoHyphens w:val="0"/>
        <w:spacing w:line="260" w:lineRule="atLeast"/>
        <w:rPr>
          <w:rFonts w:ascii="Arial" w:hAnsi="Arial" w:cs="Arial"/>
          <w:sz w:val="20"/>
          <w:szCs w:val="20"/>
          <w:lang w:eastAsia="en-US"/>
        </w:rPr>
      </w:pPr>
    </w:p>
    <w:p w14:paraId="4DBA8F8F" w14:textId="77777777" w:rsidR="007343B9" w:rsidRDefault="007343B9" w:rsidP="007343B9">
      <w:pPr>
        <w:tabs>
          <w:tab w:val="left" w:pos="708"/>
        </w:tabs>
        <w:suppressAutoHyphens w:val="0"/>
        <w:spacing w:line="260" w:lineRule="exact"/>
        <w:jc w:val="center"/>
        <w:outlineLvl w:val="0"/>
        <w:rPr>
          <w:rFonts w:ascii="Arial" w:hAnsi="Arial" w:cs="Arial"/>
          <w:b/>
          <w:sz w:val="20"/>
          <w:szCs w:val="20"/>
          <w:lang w:eastAsia="en-US"/>
        </w:rPr>
      </w:pPr>
      <w:r w:rsidRPr="00E40A36">
        <w:rPr>
          <w:rFonts w:ascii="Arial" w:hAnsi="Arial" w:cs="Arial"/>
          <w:b/>
          <w:sz w:val="20"/>
          <w:szCs w:val="20"/>
          <w:lang w:eastAsia="en-US"/>
        </w:rPr>
        <w:t>UREDBO</w:t>
      </w:r>
    </w:p>
    <w:p w14:paraId="09224C2D" w14:textId="77777777" w:rsidR="007343B9" w:rsidRPr="003448C6" w:rsidRDefault="007343B9" w:rsidP="007343B9">
      <w:pPr>
        <w:tabs>
          <w:tab w:val="left" w:pos="708"/>
        </w:tabs>
        <w:suppressAutoHyphens w:val="0"/>
        <w:spacing w:line="260" w:lineRule="exact"/>
        <w:jc w:val="center"/>
        <w:rPr>
          <w:rFonts w:ascii="Arial" w:hAnsi="Arial" w:cs="Arial"/>
          <w:sz w:val="20"/>
          <w:szCs w:val="20"/>
          <w:lang w:eastAsia="en-US"/>
        </w:rPr>
      </w:pPr>
      <w:r w:rsidRPr="00AC2457">
        <w:rPr>
          <w:rFonts w:ascii="Arial" w:hAnsi="Arial" w:cs="Arial"/>
          <w:b/>
          <w:bCs/>
          <w:sz w:val="20"/>
          <w:szCs w:val="20"/>
          <w:lang w:eastAsia="en-US"/>
        </w:rPr>
        <w:t>o podelitvi rudarske pravice za izkoriščanje tehničnega kamna – dolomita v pridobivalnem prostoru </w:t>
      </w:r>
      <w:r>
        <w:rPr>
          <w:rFonts w:ascii="Arial" w:hAnsi="Arial" w:cs="Arial"/>
          <w:b/>
          <w:bCs/>
          <w:sz w:val="20"/>
          <w:szCs w:val="20"/>
          <w:lang w:eastAsia="en-US"/>
        </w:rPr>
        <w:t>Kozje</w:t>
      </w:r>
      <w:r w:rsidRPr="003448C6">
        <w:rPr>
          <w:rFonts w:ascii="Arial" w:hAnsi="Arial" w:cs="Arial"/>
          <w:b/>
          <w:sz w:val="20"/>
          <w:szCs w:val="20"/>
          <w:lang w:eastAsia="en-US"/>
        </w:rPr>
        <w:t xml:space="preserve"> </w:t>
      </w:r>
      <w:r>
        <w:rPr>
          <w:rFonts w:ascii="Arial" w:hAnsi="Arial" w:cs="Arial"/>
          <w:b/>
          <w:sz w:val="20"/>
          <w:szCs w:val="20"/>
          <w:lang w:eastAsia="en-US"/>
        </w:rPr>
        <w:t>v občini Kozje</w:t>
      </w:r>
    </w:p>
    <w:p w14:paraId="03D10B0E"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05A1CE1D"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2B6CE097"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p>
    <w:p w14:paraId="0AF0C139"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I. SPLOŠNE DOLOČBE</w:t>
      </w:r>
    </w:p>
    <w:p w14:paraId="51315C4E"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DAF09CE"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F180C22"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1. člen</w:t>
      </w:r>
    </w:p>
    <w:p w14:paraId="08966E90"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(vsebina)</w:t>
      </w:r>
    </w:p>
    <w:p w14:paraId="0E1C47AF"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DF6AEFB" w14:textId="77777777" w:rsidR="007343B9" w:rsidRPr="003448C6" w:rsidRDefault="007343B9" w:rsidP="007343B9">
      <w:pPr>
        <w:tabs>
          <w:tab w:val="left" w:pos="708"/>
        </w:tabs>
        <w:suppressAutoHyphens w:val="0"/>
        <w:spacing w:line="260" w:lineRule="exact"/>
        <w:jc w:val="both"/>
        <w:rPr>
          <w:rFonts w:ascii="Arial" w:hAnsi="Arial" w:cs="Arial"/>
          <w:sz w:val="20"/>
          <w:szCs w:val="20"/>
          <w:lang w:eastAsia="sl-SI"/>
        </w:rPr>
      </w:pPr>
      <w:r>
        <w:rPr>
          <w:rFonts w:ascii="Arial" w:hAnsi="Arial" w:cs="Arial"/>
          <w:sz w:val="20"/>
          <w:szCs w:val="20"/>
          <w:lang w:eastAsia="sl-SI"/>
        </w:rPr>
        <w:t>T</w:t>
      </w:r>
      <w:r w:rsidRPr="00AC2457">
        <w:rPr>
          <w:rFonts w:ascii="Arial" w:hAnsi="Arial" w:cs="Arial"/>
          <w:sz w:val="20"/>
          <w:szCs w:val="20"/>
          <w:lang w:eastAsia="sl-SI"/>
        </w:rPr>
        <w:t>a uredba je rudarski koncesijski akt, ki določa pogoje za podelitev in izvajanje rudarske pravice za izkoriščanje mineralne surovine tehnični kamen – dolomit v pridobivalnem prostoru</w:t>
      </w:r>
      <w:r>
        <w:rPr>
          <w:rFonts w:ascii="Arial" w:hAnsi="Arial" w:cs="Arial"/>
          <w:sz w:val="20"/>
          <w:szCs w:val="20"/>
          <w:lang w:eastAsia="en-US"/>
        </w:rPr>
        <w:t xml:space="preserve"> Kozje v občini Kozje.</w:t>
      </w:r>
      <w:r w:rsidRPr="003448C6">
        <w:rPr>
          <w:rFonts w:ascii="Arial" w:hAnsi="Arial" w:cs="Arial"/>
          <w:sz w:val="20"/>
          <w:szCs w:val="20"/>
          <w:lang w:eastAsia="en-US"/>
        </w:rPr>
        <w:t xml:space="preserve"> </w:t>
      </w:r>
    </w:p>
    <w:p w14:paraId="2BA3CC0B" w14:textId="77777777" w:rsidR="007343B9" w:rsidRPr="003448C6" w:rsidRDefault="007343B9" w:rsidP="007343B9">
      <w:pPr>
        <w:suppressAutoHyphens w:val="0"/>
        <w:spacing w:line="260" w:lineRule="exact"/>
        <w:ind w:firstLine="170"/>
        <w:jc w:val="both"/>
        <w:rPr>
          <w:rFonts w:ascii="Arial" w:hAnsi="Arial" w:cs="Arial"/>
          <w:sz w:val="20"/>
          <w:szCs w:val="20"/>
          <w:lang w:eastAsia="en-US"/>
        </w:rPr>
      </w:pPr>
    </w:p>
    <w:p w14:paraId="45D79B63"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7B70F330"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2. člen</w:t>
      </w:r>
    </w:p>
    <w:p w14:paraId="372E6A8E"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(koncesijska pogodba)</w:t>
      </w:r>
    </w:p>
    <w:p w14:paraId="0ABA95A4"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330B7611"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 xml:space="preserve">Ob neskladju </w:t>
      </w:r>
      <w:r>
        <w:rPr>
          <w:rFonts w:ascii="Arial" w:hAnsi="Arial" w:cs="Arial"/>
          <w:sz w:val="20"/>
          <w:szCs w:val="20"/>
          <w:lang w:eastAsia="sl-SI"/>
        </w:rPr>
        <w:t xml:space="preserve">med </w:t>
      </w:r>
      <w:r w:rsidRPr="003448C6">
        <w:rPr>
          <w:rFonts w:ascii="Arial" w:hAnsi="Arial" w:cs="Arial"/>
          <w:sz w:val="20"/>
          <w:szCs w:val="20"/>
          <w:lang w:eastAsia="sl-SI"/>
        </w:rPr>
        <w:t>določb</w:t>
      </w:r>
      <w:r>
        <w:rPr>
          <w:rFonts w:ascii="Arial" w:hAnsi="Arial" w:cs="Arial"/>
          <w:sz w:val="20"/>
          <w:szCs w:val="20"/>
          <w:lang w:eastAsia="sl-SI"/>
        </w:rPr>
        <w:t>ami</w:t>
      </w:r>
      <w:r w:rsidRPr="003448C6">
        <w:rPr>
          <w:rFonts w:ascii="Arial" w:hAnsi="Arial" w:cs="Arial"/>
          <w:sz w:val="20"/>
          <w:szCs w:val="20"/>
          <w:lang w:eastAsia="sl-SI"/>
        </w:rPr>
        <w:t xml:space="preserve"> te uredbe in koncesijske pogodbe veljajo določbe te uredbe.</w:t>
      </w:r>
    </w:p>
    <w:p w14:paraId="59BD3A93"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4B7CEF6B"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12F9C9CB"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3. člen</w:t>
      </w:r>
    </w:p>
    <w:p w14:paraId="13BF3622"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(splošni varstveni pogoji in ukrepi)</w:t>
      </w:r>
    </w:p>
    <w:p w14:paraId="298C7179"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0BE9EE80"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 xml:space="preserve">(1) Nosilec rudarske pravice za izkoriščanje mora med izvajanjem rudarske pravice in opustitvijo izvajanja rudarskih del izpolnjevati tudi vse pogoje po predpisih, ki urejajo ceste, gozdove, varstvo okolja, ohranjanje narave, varstvo voda, varstvo kulturne dediščine, varstvo pred </w:t>
      </w:r>
      <w:r>
        <w:rPr>
          <w:rFonts w:ascii="Arial" w:hAnsi="Arial" w:cs="Arial"/>
          <w:sz w:val="20"/>
          <w:szCs w:val="20"/>
          <w:lang w:eastAsia="sl-SI"/>
        </w:rPr>
        <w:t>naravnimi</w:t>
      </w:r>
      <w:r w:rsidRPr="003448C6">
        <w:rPr>
          <w:rFonts w:ascii="Arial" w:hAnsi="Arial" w:cs="Arial"/>
          <w:sz w:val="20"/>
          <w:szCs w:val="20"/>
          <w:lang w:eastAsia="sl-SI"/>
        </w:rPr>
        <w:t xml:space="preserve"> in drugimi nesrečami, ter po drugih predpisih, s katerimi se urejajo rudarska dela.</w:t>
      </w:r>
    </w:p>
    <w:p w14:paraId="286F592D"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(2) Poleg izpolnjevanja pogojev iz prejšnjega odstavka mora nosilec rudarske pravice za izkoriščanje zagotoviti še:</w:t>
      </w:r>
    </w:p>
    <w:p w14:paraId="52BCE16C"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1.</w:t>
      </w:r>
      <w:r w:rsidRPr="003448C6">
        <w:rPr>
          <w:rFonts w:ascii="Arial" w:hAnsi="Arial" w:cs="Arial"/>
          <w:sz w:val="20"/>
          <w:szCs w:val="20"/>
          <w:lang w:eastAsia="sl-SI"/>
        </w:rPr>
        <w:tab/>
        <w:t xml:space="preserve">ukrepe, da se predvideni poseg v okolje izvede tako, da </w:t>
      </w:r>
      <w:r>
        <w:rPr>
          <w:rFonts w:ascii="Arial" w:hAnsi="Arial" w:cs="Arial"/>
          <w:sz w:val="20"/>
          <w:szCs w:val="20"/>
          <w:lang w:eastAsia="sl-SI"/>
        </w:rPr>
        <w:t>j</w:t>
      </w:r>
      <w:r w:rsidRPr="003448C6">
        <w:rPr>
          <w:rFonts w:ascii="Arial" w:hAnsi="Arial" w:cs="Arial"/>
          <w:sz w:val="20"/>
          <w:szCs w:val="20"/>
          <w:lang w:eastAsia="sl-SI"/>
        </w:rPr>
        <w:t>e poraba prostora, tal in energije</w:t>
      </w:r>
      <w:r w:rsidRPr="00FD16DE">
        <w:rPr>
          <w:rFonts w:ascii="Arial" w:hAnsi="Arial" w:cs="Arial"/>
          <w:sz w:val="20"/>
          <w:szCs w:val="20"/>
          <w:lang w:eastAsia="sl-SI"/>
        </w:rPr>
        <w:t xml:space="preserve"> </w:t>
      </w:r>
      <w:r>
        <w:rPr>
          <w:rFonts w:ascii="Arial" w:hAnsi="Arial" w:cs="Arial"/>
          <w:sz w:val="20"/>
          <w:szCs w:val="20"/>
          <w:lang w:eastAsia="sl-SI"/>
        </w:rPr>
        <w:t xml:space="preserve">čim </w:t>
      </w:r>
      <w:r w:rsidRPr="00C01C19">
        <w:rPr>
          <w:rFonts w:ascii="Arial" w:hAnsi="Arial" w:cs="Arial"/>
          <w:sz w:val="20"/>
          <w:szCs w:val="20"/>
          <w:lang w:eastAsia="sl-SI"/>
        </w:rPr>
        <w:t>manjša</w:t>
      </w:r>
      <w:r>
        <w:rPr>
          <w:rFonts w:ascii="Arial" w:hAnsi="Arial" w:cs="Arial"/>
          <w:sz w:val="20"/>
          <w:szCs w:val="20"/>
          <w:lang w:eastAsia="sl-SI"/>
        </w:rPr>
        <w:t>;</w:t>
      </w:r>
    </w:p>
    <w:p w14:paraId="3320D06A"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2C22EF9B">
        <w:rPr>
          <w:rFonts w:ascii="Arial" w:hAnsi="Arial" w:cs="Arial"/>
          <w:sz w:val="20"/>
          <w:szCs w:val="20"/>
          <w:lang w:eastAsia="sl-SI"/>
        </w:rPr>
        <w:t>2.</w:t>
      </w:r>
      <w:r>
        <w:tab/>
      </w:r>
      <w:r w:rsidRPr="2C22EF9B">
        <w:rPr>
          <w:rFonts w:ascii="Arial" w:hAnsi="Arial" w:cs="Arial"/>
          <w:sz w:val="20"/>
          <w:szCs w:val="20"/>
          <w:lang w:eastAsia="sl-SI"/>
        </w:rPr>
        <w:t>ukrepe, s katerimi se dosega največje mogoče varstvo okolja pred degradacijo tal ter izpustom plinastih, tekočih ali trdnih snovi v zrak, tla, površinske vode ali podtalnico</w:t>
      </w:r>
      <w:r>
        <w:rPr>
          <w:rFonts w:ascii="Arial" w:hAnsi="Arial" w:cs="Arial"/>
          <w:sz w:val="20"/>
          <w:szCs w:val="20"/>
          <w:lang w:eastAsia="sl-SI"/>
        </w:rPr>
        <w:t>;</w:t>
      </w:r>
    </w:p>
    <w:p w14:paraId="0CE846BB"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3.</w:t>
      </w:r>
      <w:r w:rsidRPr="003448C6">
        <w:rPr>
          <w:rFonts w:ascii="Arial" w:hAnsi="Arial" w:cs="Arial"/>
          <w:sz w:val="20"/>
          <w:szCs w:val="20"/>
          <w:lang w:eastAsia="sl-SI"/>
        </w:rPr>
        <w:tab/>
        <w:t>ukrepe za preprečevanje čezmernega onesnaževanja okolja s hrupom</w:t>
      </w:r>
      <w:r>
        <w:rPr>
          <w:rFonts w:ascii="Arial" w:hAnsi="Arial" w:cs="Arial"/>
          <w:sz w:val="20"/>
          <w:szCs w:val="20"/>
          <w:lang w:eastAsia="sl-SI"/>
        </w:rPr>
        <w:t>;</w:t>
      </w:r>
    </w:p>
    <w:p w14:paraId="45EE2DB4"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4.</w:t>
      </w:r>
      <w:r w:rsidRPr="003448C6">
        <w:rPr>
          <w:rFonts w:ascii="Arial" w:hAnsi="Arial" w:cs="Arial"/>
          <w:sz w:val="20"/>
          <w:szCs w:val="20"/>
          <w:lang w:eastAsia="sl-SI"/>
        </w:rPr>
        <w:tab/>
        <w:t>smotrno izkoriščanje mineralne surovine z uporabo ustrezne sodobne tehnologije</w:t>
      </w:r>
      <w:r>
        <w:rPr>
          <w:rFonts w:ascii="Arial" w:hAnsi="Arial" w:cs="Arial"/>
          <w:sz w:val="20"/>
          <w:szCs w:val="20"/>
          <w:lang w:eastAsia="sl-SI"/>
        </w:rPr>
        <w:t>;</w:t>
      </w:r>
    </w:p>
    <w:p w14:paraId="5D5C2DF4"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5.</w:t>
      </w:r>
      <w:r w:rsidRPr="003448C6">
        <w:rPr>
          <w:rFonts w:ascii="Arial" w:hAnsi="Arial" w:cs="Arial"/>
          <w:sz w:val="20"/>
          <w:szCs w:val="20"/>
          <w:lang w:eastAsia="sl-SI"/>
        </w:rPr>
        <w:tab/>
        <w:t xml:space="preserve">upoštevanje pravil ravnanja, varstvenih režimov, izhodišč in naravovarstvenih pogojev za varstvo </w:t>
      </w:r>
      <w:r>
        <w:rPr>
          <w:rFonts w:ascii="Arial" w:hAnsi="Arial" w:cs="Arial"/>
          <w:sz w:val="20"/>
          <w:szCs w:val="20"/>
          <w:lang w:eastAsia="sl-SI"/>
        </w:rPr>
        <w:t>naravnih</w:t>
      </w:r>
      <w:r w:rsidRPr="003448C6">
        <w:rPr>
          <w:rFonts w:ascii="Arial" w:hAnsi="Arial" w:cs="Arial"/>
          <w:sz w:val="20"/>
          <w:szCs w:val="20"/>
          <w:lang w:eastAsia="sl-SI"/>
        </w:rPr>
        <w:t xml:space="preserve"> vrednot in ohranjanje biotske raznovrstnosti</w:t>
      </w:r>
      <w:r>
        <w:rPr>
          <w:rFonts w:ascii="Arial" w:hAnsi="Arial" w:cs="Arial"/>
          <w:sz w:val="20"/>
          <w:szCs w:val="20"/>
          <w:lang w:eastAsia="sl-SI"/>
        </w:rPr>
        <w:t>;</w:t>
      </w:r>
    </w:p>
    <w:p w14:paraId="345BC222"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6.</w:t>
      </w:r>
      <w:r w:rsidRPr="003448C6">
        <w:rPr>
          <w:rFonts w:ascii="Arial" w:hAnsi="Arial" w:cs="Arial"/>
          <w:sz w:val="20"/>
          <w:szCs w:val="20"/>
          <w:lang w:eastAsia="sl-SI"/>
        </w:rPr>
        <w:tab/>
        <w:t xml:space="preserve">ukrepe </w:t>
      </w:r>
      <w:r>
        <w:rPr>
          <w:rFonts w:ascii="Arial" w:hAnsi="Arial" w:cs="Arial"/>
          <w:sz w:val="20"/>
          <w:szCs w:val="20"/>
          <w:lang w:eastAsia="sl-SI"/>
        </w:rPr>
        <w:t>za zmanjšanje</w:t>
      </w:r>
      <w:r w:rsidRPr="003448C6">
        <w:rPr>
          <w:rFonts w:ascii="Arial" w:hAnsi="Arial" w:cs="Arial"/>
          <w:sz w:val="20"/>
          <w:szCs w:val="20"/>
          <w:lang w:eastAsia="sl-SI"/>
        </w:rPr>
        <w:t xml:space="preserve"> tveganj</w:t>
      </w:r>
      <w:r>
        <w:rPr>
          <w:rFonts w:ascii="Arial" w:hAnsi="Arial" w:cs="Arial"/>
          <w:sz w:val="20"/>
          <w:szCs w:val="20"/>
          <w:lang w:eastAsia="sl-SI"/>
        </w:rPr>
        <w:t>a</w:t>
      </w:r>
      <w:r w:rsidRPr="003448C6">
        <w:rPr>
          <w:rFonts w:ascii="Arial" w:hAnsi="Arial" w:cs="Arial"/>
          <w:sz w:val="20"/>
          <w:szCs w:val="20"/>
          <w:lang w:eastAsia="sl-SI"/>
        </w:rPr>
        <w:t xml:space="preserve"> in nevarnosti za okolje ob morebitni ekološki nesreči zaradi posega</w:t>
      </w:r>
      <w:r>
        <w:rPr>
          <w:rFonts w:ascii="Arial" w:hAnsi="Arial" w:cs="Arial"/>
          <w:sz w:val="20"/>
          <w:szCs w:val="20"/>
          <w:lang w:eastAsia="sl-SI"/>
        </w:rPr>
        <w:t>;</w:t>
      </w:r>
    </w:p>
    <w:p w14:paraId="3F3359AF"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7.</w:t>
      </w:r>
      <w:r w:rsidRPr="003448C6">
        <w:rPr>
          <w:rFonts w:ascii="Arial" w:hAnsi="Arial" w:cs="Arial"/>
          <w:sz w:val="20"/>
          <w:szCs w:val="20"/>
          <w:lang w:eastAsia="sl-SI"/>
        </w:rPr>
        <w:tab/>
        <w:t>ukrepe za zavarovanje vodnih virov, če koncesionar odkrije nahajališče vode</w:t>
      </w:r>
      <w:r>
        <w:rPr>
          <w:rFonts w:ascii="Arial" w:hAnsi="Arial" w:cs="Arial"/>
          <w:sz w:val="20"/>
          <w:szCs w:val="20"/>
          <w:lang w:eastAsia="sl-SI"/>
        </w:rPr>
        <w:t>;</w:t>
      </w:r>
    </w:p>
    <w:p w14:paraId="3004656B"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lastRenderedPageBreak/>
        <w:t>8.</w:t>
      </w:r>
      <w:r w:rsidRPr="003448C6">
        <w:rPr>
          <w:rFonts w:ascii="Arial" w:hAnsi="Arial" w:cs="Arial"/>
          <w:sz w:val="20"/>
          <w:szCs w:val="20"/>
          <w:lang w:eastAsia="sl-SI"/>
        </w:rPr>
        <w:tab/>
        <w:t>dovozne poti do kraja posega in njihovo primerno ureditev</w:t>
      </w:r>
      <w:r>
        <w:rPr>
          <w:rFonts w:ascii="Arial" w:hAnsi="Arial" w:cs="Arial"/>
          <w:sz w:val="20"/>
          <w:szCs w:val="20"/>
          <w:lang w:eastAsia="sl-SI"/>
        </w:rPr>
        <w:t>;</w:t>
      </w:r>
    </w:p>
    <w:p w14:paraId="33B3815B"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r w:rsidRPr="003448C6">
        <w:rPr>
          <w:rFonts w:ascii="Arial" w:hAnsi="Arial" w:cs="Arial"/>
          <w:sz w:val="20"/>
          <w:szCs w:val="20"/>
          <w:lang w:eastAsia="sl-SI"/>
        </w:rPr>
        <w:t>9.</w:t>
      </w:r>
      <w:r w:rsidRPr="003448C6">
        <w:rPr>
          <w:rFonts w:ascii="Arial" w:hAnsi="Arial" w:cs="Arial"/>
          <w:sz w:val="20"/>
          <w:szCs w:val="20"/>
          <w:lang w:eastAsia="sl-SI"/>
        </w:rPr>
        <w:tab/>
        <w:t>ukrepe za preprečitev razlitja motorn</w:t>
      </w:r>
      <w:r>
        <w:rPr>
          <w:rFonts w:ascii="Arial" w:hAnsi="Arial" w:cs="Arial"/>
          <w:sz w:val="20"/>
          <w:szCs w:val="20"/>
          <w:lang w:eastAsia="sl-SI"/>
        </w:rPr>
        <w:t>ega</w:t>
      </w:r>
      <w:r w:rsidRPr="003448C6">
        <w:rPr>
          <w:rFonts w:ascii="Arial" w:hAnsi="Arial" w:cs="Arial"/>
          <w:sz w:val="20"/>
          <w:szCs w:val="20"/>
          <w:lang w:eastAsia="sl-SI"/>
        </w:rPr>
        <w:t xml:space="preserve"> olj</w:t>
      </w:r>
      <w:r>
        <w:rPr>
          <w:rFonts w:ascii="Arial" w:hAnsi="Arial" w:cs="Arial"/>
          <w:sz w:val="20"/>
          <w:szCs w:val="20"/>
          <w:lang w:eastAsia="sl-SI"/>
        </w:rPr>
        <w:t>a</w:t>
      </w:r>
      <w:r w:rsidRPr="003448C6">
        <w:rPr>
          <w:rFonts w:ascii="Arial" w:hAnsi="Arial" w:cs="Arial"/>
          <w:sz w:val="20"/>
          <w:szCs w:val="20"/>
          <w:lang w:eastAsia="sl-SI"/>
        </w:rPr>
        <w:t xml:space="preserve"> in naftnih derivatov</w:t>
      </w:r>
      <w:r>
        <w:rPr>
          <w:rFonts w:ascii="Arial" w:hAnsi="Arial" w:cs="Arial"/>
          <w:sz w:val="20"/>
          <w:szCs w:val="20"/>
          <w:lang w:eastAsia="sl-SI"/>
        </w:rPr>
        <w:t>;</w:t>
      </w:r>
    </w:p>
    <w:p w14:paraId="08763E7A" w14:textId="77777777" w:rsidR="007343B9" w:rsidRPr="003448C6" w:rsidRDefault="007343B9" w:rsidP="007343B9">
      <w:pPr>
        <w:suppressAutoHyphens w:val="0"/>
        <w:spacing w:line="260" w:lineRule="exact"/>
        <w:ind w:left="510" w:hanging="340"/>
        <w:jc w:val="both"/>
        <w:rPr>
          <w:rFonts w:ascii="Arial" w:hAnsi="Arial" w:cs="Arial"/>
          <w:sz w:val="20"/>
          <w:szCs w:val="20"/>
          <w:lang w:eastAsia="sl-SI"/>
        </w:rPr>
      </w:pPr>
      <w:r w:rsidRPr="2C22EF9B">
        <w:rPr>
          <w:rFonts w:ascii="Arial" w:hAnsi="Arial" w:cs="Arial"/>
          <w:sz w:val="20"/>
          <w:szCs w:val="20"/>
          <w:lang w:eastAsia="sl-SI"/>
        </w:rPr>
        <w:t>10.</w:t>
      </w:r>
      <w:r>
        <w:tab/>
      </w:r>
      <w:r w:rsidRPr="2C22EF9B">
        <w:rPr>
          <w:rFonts w:ascii="Arial" w:hAnsi="Arial" w:cs="Arial"/>
          <w:sz w:val="20"/>
          <w:szCs w:val="20"/>
          <w:lang w:eastAsia="sl-SI"/>
        </w:rPr>
        <w:t xml:space="preserve">ukrepe v zvezi s sanacijo in vnovično ureditvijo tal in zemljišč med dejavnostjo in po njej, in sicer tako, da se kar najbolj vzpostavi izboljšano ali nadomesti prejšnje okoljsko stanje, </w:t>
      </w:r>
      <w:r>
        <w:rPr>
          <w:rFonts w:ascii="Arial" w:hAnsi="Arial" w:cs="Arial"/>
          <w:sz w:val="20"/>
          <w:szCs w:val="20"/>
          <w:lang w:eastAsia="sl-SI"/>
        </w:rPr>
        <w:t>ter</w:t>
      </w:r>
    </w:p>
    <w:p w14:paraId="3B478D8F" w14:textId="77777777" w:rsidR="007343B9" w:rsidRPr="003448C6" w:rsidRDefault="007343B9" w:rsidP="007343B9">
      <w:pPr>
        <w:suppressAutoHyphens w:val="0"/>
        <w:spacing w:line="260" w:lineRule="exact"/>
        <w:ind w:left="510" w:hanging="340"/>
        <w:jc w:val="both"/>
        <w:rPr>
          <w:rFonts w:ascii="Arial" w:hAnsi="Arial" w:cs="Arial"/>
          <w:sz w:val="20"/>
          <w:szCs w:val="20"/>
          <w:lang w:eastAsia="sl-SI"/>
        </w:rPr>
      </w:pPr>
      <w:r w:rsidRPr="2C22EF9B">
        <w:rPr>
          <w:rFonts w:ascii="Arial" w:hAnsi="Arial" w:cs="Arial"/>
          <w:sz w:val="20"/>
          <w:szCs w:val="20"/>
          <w:lang w:eastAsia="sl-SI"/>
        </w:rPr>
        <w:t>11.</w:t>
      </w:r>
      <w:r>
        <w:tab/>
      </w:r>
      <w:r w:rsidRPr="2C22EF9B">
        <w:rPr>
          <w:rFonts w:ascii="Arial" w:hAnsi="Arial" w:cs="Arial"/>
          <w:sz w:val="20"/>
          <w:szCs w:val="20"/>
          <w:lang w:eastAsia="sl-SI"/>
        </w:rPr>
        <w:t>ukrepe, da se ne poslabša</w:t>
      </w:r>
      <w:r>
        <w:rPr>
          <w:rFonts w:ascii="Arial" w:hAnsi="Arial" w:cs="Arial"/>
          <w:sz w:val="20"/>
          <w:szCs w:val="20"/>
          <w:lang w:eastAsia="sl-SI"/>
        </w:rPr>
        <w:t>ta</w:t>
      </w:r>
      <w:r w:rsidRPr="2C22EF9B">
        <w:rPr>
          <w:rFonts w:ascii="Arial" w:hAnsi="Arial" w:cs="Arial"/>
          <w:sz w:val="20"/>
          <w:szCs w:val="20"/>
          <w:lang w:eastAsia="sl-SI"/>
        </w:rPr>
        <w:t xml:space="preserve"> stanje tal</w:t>
      </w:r>
      <w:r>
        <w:rPr>
          <w:rFonts w:ascii="Arial" w:hAnsi="Arial" w:cs="Arial"/>
          <w:sz w:val="20"/>
          <w:szCs w:val="20"/>
          <w:lang w:eastAsia="sl-SI"/>
        </w:rPr>
        <w:t xml:space="preserve"> in</w:t>
      </w:r>
      <w:r w:rsidRPr="2C22EF9B">
        <w:rPr>
          <w:rFonts w:ascii="Arial" w:hAnsi="Arial" w:cs="Arial"/>
          <w:sz w:val="20"/>
          <w:szCs w:val="20"/>
          <w:lang w:eastAsia="sl-SI"/>
        </w:rPr>
        <w:t xml:space="preserve"> voda </w:t>
      </w:r>
      <w:r>
        <w:rPr>
          <w:rFonts w:ascii="Arial" w:hAnsi="Arial" w:cs="Arial"/>
          <w:sz w:val="20"/>
          <w:szCs w:val="20"/>
          <w:lang w:eastAsia="sl-SI"/>
        </w:rPr>
        <w:t>ter</w:t>
      </w:r>
      <w:r w:rsidRPr="2C22EF9B">
        <w:rPr>
          <w:rFonts w:ascii="Arial" w:hAnsi="Arial" w:cs="Arial"/>
          <w:sz w:val="20"/>
          <w:szCs w:val="20"/>
          <w:lang w:eastAsia="sl-SI"/>
        </w:rPr>
        <w:t xml:space="preserve"> vodni režim.</w:t>
      </w:r>
    </w:p>
    <w:p w14:paraId="430E8C7A"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203002E2"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CEB546B"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4. člen</w:t>
      </w:r>
    </w:p>
    <w:p w14:paraId="1B126F2E"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(zagotavljanje varnosti in zdravja pri delu)</w:t>
      </w:r>
    </w:p>
    <w:p w14:paraId="2D3FF72D"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09FA4D6C"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Varnost in zdravje pri delu nosilec rudarske pravice za izkoriščanje zagotavlja v skladu z zakonom, ki ureja rudarstvo.</w:t>
      </w:r>
    </w:p>
    <w:p w14:paraId="6278D411"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506C73FB"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BAA3BEC"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5. člen</w:t>
      </w:r>
    </w:p>
    <w:p w14:paraId="7CC9C178"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(obveznost obveščanja in poročanja)</w:t>
      </w:r>
    </w:p>
    <w:p w14:paraId="631018CB"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7B941BDA"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Nosilec rudarske pravice za izkoriščanje organom in zavodom poroča v skladu s predpisi, ki urejajo rudarstvo, vode, varstvo podzemnih jam, ohranjanje narave in varstvo okolja, ter drugimi predpisi.</w:t>
      </w:r>
    </w:p>
    <w:p w14:paraId="7BFD80EA"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474781A0"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1D44B144"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6. člen</w:t>
      </w:r>
    </w:p>
    <w:p w14:paraId="6F5144E2"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(obveznost plačila rudarske koncesnine in rezerviranih sredstev za sanacijo)</w:t>
      </w:r>
    </w:p>
    <w:p w14:paraId="1BCC815F"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0F8BE950" w14:textId="77777777" w:rsidR="007343B9" w:rsidRPr="00D144F9" w:rsidRDefault="007343B9" w:rsidP="007343B9">
      <w:pPr>
        <w:pStyle w:val="Odstavekseznama"/>
        <w:numPr>
          <w:ilvl w:val="0"/>
          <w:numId w:val="3"/>
        </w:numPr>
        <w:suppressAutoHyphens w:val="0"/>
        <w:spacing w:line="260" w:lineRule="exact"/>
        <w:contextualSpacing w:val="0"/>
        <w:jc w:val="both"/>
        <w:rPr>
          <w:rFonts w:ascii="Arial" w:hAnsi="Arial" w:cs="Arial"/>
          <w:sz w:val="20"/>
          <w:szCs w:val="20"/>
          <w:lang w:eastAsia="sl-SI"/>
        </w:rPr>
      </w:pPr>
      <w:r w:rsidRPr="00D144F9">
        <w:rPr>
          <w:rFonts w:ascii="Arial" w:hAnsi="Arial" w:cs="Arial"/>
          <w:sz w:val="20"/>
          <w:szCs w:val="20"/>
          <w:lang w:eastAsia="sl-SI"/>
        </w:rPr>
        <w:t xml:space="preserve">Nosilec rudarske pravice za izkoriščanje postane z dnem veljavnosti koncesijske pogodbe zavezanec za plačevanje rudarske koncesnine ter za zagotavljanje in plačevanje rezerviranih sredstev za sanacijo v skladu z zakonom, ki ureja rudarstvo. </w:t>
      </w:r>
    </w:p>
    <w:p w14:paraId="058266B3" w14:textId="77777777" w:rsidR="007343B9" w:rsidRPr="00D144F9" w:rsidRDefault="007343B9" w:rsidP="007343B9">
      <w:pPr>
        <w:suppressAutoHyphens w:val="0"/>
        <w:spacing w:line="260" w:lineRule="exact"/>
        <w:ind w:left="170"/>
        <w:jc w:val="both"/>
        <w:rPr>
          <w:rFonts w:ascii="Arial" w:hAnsi="Arial" w:cs="Arial"/>
          <w:sz w:val="20"/>
          <w:szCs w:val="20"/>
          <w:lang w:eastAsia="sl-SI"/>
        </w:rPr>
      </w:pPr>
    </w:p>
    <w:p w14:paraId="76AAA330" w14:textId="77777777" w:rsidR="007343B9" w:rsidRPr="00D144F9" w:rsidRDefault="007343B9" w:rsidP="007343B9">
      <w:pPr>
        <w:pStyle w:val="Odstavekseznama"/>
        <w:numPr>
          <w:ilvl w:val="0"/>
          <w:numId w:val="3"/>
        </w:numPr>
        <w:suppressAutoHyphens w:val="0"/>
        <w:spacing w:line="260" w:lineRule="exact"/>
        <w:contextualSpacing w:val="0"/>
        <w:jc w:val="both"/>
        <w:rPr>
          <w:rFonts w:ascii="Arial" w:hAnsi="Arial" w:cs="Arial"/>
          <w:sz w:val="20"/>
          <w:szCs w:val="20"/>
          <w:lang w:eastAsia="sl-SI"/>
        </w:rPr>
      </w:pPr>
      <w:r w:rsidRPr="00D144F9">
        <w:rPr>
          <w:rFonts w:ascii="Arial" w:hAnsi="Arial" w:cs="Arial"/>
          <w:sz w:val="20"/>
          <w:szCs w:val="20"/>
          <w:lang w:eastAsia="sl-SI"/>
        </w:rPr>
        <w:t>Rudarska koncesnina se odmerja, plačuje in usklajuje v skladu z zakonom, ki ureja rudarstvo, ter predpisom, ki ureja plačevanje rudarskih koncesnin.</w:t>
      </w:r>
    </w:p>
    <w:p w14:paraId="0B435131" w14:textId="77777777" w:rsidR="007343B9" w:rsidRPr="00D144F9" w:rsidRDefault="007343B9" w:rsidP="007343B9">
      <w:pPr>
        <w:suppressAutoHyphens w:val="0"/>
        <w:spacing w:line="260" w:lineRule="exact"/>
        <w:jc w:val="both"/>
        <w:rPr>
          <w:rFonts w:ascii="Arial" w:hAnsi="Arial" w:cs="Arial"/>
          <w:sz w:val="20"/>
          <w:szCs w:val="20"/>
          <w:lang w:eastAsia="sl-SI"/>
        </w:rPr>
      </w:pPr>
    </w:p>
    <w:p w14:paraId="308E75E1"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(3) Rezervirana sredstva za sanacijo se zagotavljajo, odmerjajo, plačujejo in usklajujejo v skladu z zakonom, ki ureja rudarstvo, ter predpisom, ki ureja plačevanje sredstev za sanacijo.</w:t>
      </w:r>
    </w:p>
    <w:p w14:paraId="644D119A"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7BA92B1E"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23E80680"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7. člen</w:t>
      </w:r>
    </w:p>
    <w:p w14:paraId="174E25DC"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(prenehanje koncesijskega razmerja in koncesijske pogodbe)</w:t>
      </w:r>
    </w:p>
    <w:p w14:paraId="2C0F15BB"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59C1723C"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r w:rsidRPr="003448C6">
        <w:rPr>
          <w:rFonts w:ascii="Arial" w:hAnsi="Arial" w:cs="Arial"/>
          <w:sz w:val="20"/>
          <w:szCs w:val="20"/>
          <w:lang w:eastAsia="sl-SI"/>
        </w:rPr>
        <w:t>Koncesijsko razmerje in koncesijska pogodba prenehata iz razlogov in na način po zakonu, ki ureja rudarstvo.</w:t>
      </w:r>
    </w:p>
    <w:p w14:paraId="6D4856B0"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p>
    <w:p w14:paraId="0B32978D" w14:textId="77777777" w:rsidR="007343B9" w:rsidRPr="003448C6" w:rsidRDefault="007343B9" w:rsidP="007343B9">
      <w:pPr>
        <w:suppressAutoHyphens w:val="0"/>
        <w:spacing w:line="260" w:lineRule="exact"/>
        <w:ind w:firstLine="170"/>
        <w:jc w:val="both"/>
        <w:rPr>
          <w:rFonts w:ascii="Arial" w:hAnsi="Arial" w:cs="Arial"/>
          <w:sz w:val="20"/>
          <w:szCs w:val="20"/>
          <w:lang w:eastAsia="sl-SI"/>
        </w:rPr>
      </w:pPr>
    </w:p>
    <w:p w14:paraId="2EECA835"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8. člen</w:t>
      </w:r>
    </w:p>
    <w:p w14:paraId="47FDC4A2"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(odvzem rudarske pravice)</w:t>
      </w:r>
    </w:p>
    <w:p w14:paraId="6D6D4A59"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14CA2DD3"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sz w:val="20"/>
          <w:szCs w:val="20"/>
          <w:lang w:eastAsia="en-US"/>
        </w:rPr>
        <w:t>Rudarska pravica za izkoriščanje se odvzame iz razlogov in na način po zakonu, ki ureja rudarstvo.</w:t>
      </w:r>
    </w:p>
    <w:p w14:paraId="2B4CA3F0"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p>
    <w:p w14:paraId="3639EF14"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p>
    <w:p w14:paraId="67959147"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6FF347C7"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63158837"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4C17879D"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3DBA5F83"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31EEF763" w14:textId="77777777" w:rsidR="007343B9" w:rsidRDefault="007343B9" w:rsidP="007343B9">
      <w:pPr>
        <w:suppressAutoHyphens w:val="0"/>
        <w:spacing w:line="260" w:lineRule="exact"/>
        <w:ind w:firstLine="170"/>
        <w:jc w:val="both"/>
        <w:rPr>
          <w:rFonts w:ascii="Arial" w:eastAsia="Calibri" w:hAnsi="Arial" w:cs="Arial"/>
          <w:sz w:val="20"/>
          <w:szCs w:val="20"/>
          <w:lang w:eastAsia="en-US"/>
        </w:rPr>
      </w:pPr>
    </w:p>
    <w:p w14:paraId="37955FCA"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p>
    <w:p w14:paraId="7888A584" w14:textId="77777777" w:rsidR="007343B9" w:rsidRPr="003448C6" w:rsidRDefault="007343B9" w:rsidP="007343B9">
      <w:pPr>
        <w:suppressAutoHyphens w:val="0"/>
        <w:spacing w:line="260" w:lineRule="exact"/>
        <w:jc w:val="center"/>
        <w:outlineLvl w:val="0"/>
        <w:rPr>
          <w:rFonts w:ascii="Arial" w:hAnsi="Arial" w:cs="Arial"/>
          <w:b/>
          <w:sz w:val="20"/>
          <w:szCs w:val="20"/>
          <w:lang w:eastAsia="x-none"/>
        </w:rPr>
      </w:pPr>
      <w:r w:rsidRPr="003448C6">
        <w:rPr>
          <w:rFonts w:ascii="Arial" w:hAnsi="Arial" w:cs="Arial"/>
          <w:b/>
          <w:sz w:val="20"/>
          <w:szCs w:val="20"/>
          <w:lang w:eastAsia="x-none"/>
        </w:rPr>
        <w:t>II. MINERALNA SUROVINA, PRIDOBIVALNI PROSTOR IN POGOJI, POD KATERIMI SE PODELJUJE RUDARSKA PRAVICA ZA IZKORIŠČANJE</w:t>
      </w:r>
    </w:p>
    <w:p w14:paraId="2D42B0B1"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728133F7"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61B37760"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9. člen</w:t>
      </w:r>
    </w:p>
    <w:p w14:paraId="3CF78667"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w:t>
      </w:r>
      <w:r w:rsidRPr="00D144F9">
        <w:rPr>
          <w:rFonts w:ascii="Arial" w:hAnsi="Arial" w:cs="Arial"/>
          <w:b/>
          <w:bCs/>
          <w:sz w:val="20"/>
          <w:szCs w:val="20"/>
          <w:lang w:eastAsia="sl-SI"/>
        </w:rPr>
        <w:t>izkoriščanje mineralne surovine tehnični kamen – dolomit v pridobivalnem prostoru</w:t>
      </w:r>
      <w:r>
        <w:rPr>
          <w:rFonts w:ascii="Arial" w:hAnsi="Arial" w:cs="Arial"/>
          <w:b/>
          <w:bCs/>
          <w:sz w:val="20"/>
          <w:szCs w:val="20"/>
          <w:lang w:eastAsia="sl-SI"/>
        </w:rPr>
        <w:t xml:space="preserve"> Kozje v občini Kozje</w:t>
      </w:r>
      <w:r w:rsidRPr="003448C6">
        <w:rPr>
          <w:rFonts w:ascii="Arial" w:hAnsi="Arial" w:cs="Arial"/>
          <w:b/>
          <w:sz w:val="20"/>
          <w:szCs w:val="20"/>
          <w:lang w:eastAsia="sl-SI"/>
        </w:rPr>
        <w:t>)</w:t>
      </w:r>
    </w:p>
    <w:p w14:paraId="7EEBDFCD" w14:textId="77777777" w:rsidR="007343B9" w:rsidRPr="003448C6" w:rsidRDefault="007343B9" w:rsidP="007343B9">
      <w:pPr>
        <w:tabs>
          <w:tab w:val="left" w:pos="708"/>
        </w:tabs>
        <w:suppressAutoHyphens w:val="0"/>
        <w:spacing w:line="260" w:lineRule="exact"/>
        <w:rPr>
          <w:rFonts w:ascii="Arial" w:hAnsi="Arial" w:cs="Arial"/>
          <w:sz w:val="20"/>
          <w:szCs w:val="20"/>
          <w:lang w:eastAsia="en-US"/>
        </w:rPr>
      </w:pPr>
    </w:p>
    <w:p w14:paraId="39F5B921" w14:textId="1BA0C1AC" w:rsidR="007343B9" w:rsidRPr="003448C6" w:rsidRDefault="007343B9" w:rsidP="007343B9">
      <w:pPr>
        <w:widowControl w:val="0"/>
        <w:suppressAutoHyphens w:val="0"/>
        <w:autoSpaceDE w:val="0"/>
        <w:autoSpaceDN w:val="0"/>
        <w:adjustRightInd w:val="0"/>
        <w:spacing w:line="260" w:lineRule="exact"/>
        <w:ind w:firstLine="227"/>
        <w:jc w:val="both"/>
        <w:rPr>
          <w:rFonts w:ascii="Arial" w:eastAsia="Calibri" w:hAnsi="Arial" w:cs="Arial"/>
          <w:sz w:val="20"/>
          <w:szCs w:val="20"/>
          <w:lang w:eastAsia="sl-SI"/>
        </w:rPr>
      </w:pPr>
      <w:r w:rsidRPr="003448C6">
        <w:rPr>
          <w:rFonts w:ascii="Arial" w:eastAsia="Calibri" w:hAnsi="Arial" w:cs="Arial"/>
          <w:sz w:val="20"/>
          <w:szCs w:val="20"/>
          <w:lang w:eastAsia="sl-SI"/>
        </w:rPr>
        <w:t xml:space="preserve">(1) </w:t>
      </w:r>
      <w:r w:rsidRPr="00D144F9">
        <w:rPr>
          <w:rFonts w:ascii="Arial" w:eastAsia="Calibri" w:hAnsi="Arial" w:cs="Arial"/>
          <w:sz w:val="20"/>
          <w:szCs w:val="20"/>
          <w:lang w:eastAsia="sl-SI"/>
        </w:rPr>
        <w:t>Predmet rudarske pravice je izkoriščanje mineralne surovine tehnični kamen – dolomit v količini do</w:t>
      </w:r>
      <w:r w:rsidRPr="003448C6">
        <w:rPr>
          <w:rFonts w:ascii="Arial" w:eastAsia="Calibri" w:hAnsi="Arial" w:cs="Arial"/>
          <w:sz w:val="20"/>
          <w:szCs w:val="20"/>
          <w:lang w:eastAsia="sl-SI"/>
        </w:rPr>
        <w:t xml:space="preserve"> </w:t>
      </w:r>
      <w:r>
        <w:rPr>
          <w:rFonts w:ascii="Arial" w:eastAsia="Calibri" w:hAnsi="Arial" w:cs="Arial"/>
          <w:sz w:val="20"/>
          <w:szCs w:val="20"/>
          <w:lang w:eastAsia="sl-SI"/>
        </w:rPr>
        <w:t>1.604.059</w:t>
      </w:r>
      <w:r w:rsidRPr="003448C6">
        <w:rPr>
          <w:rFonts w:ascii="Arial" w:eastAsia="Calibri" w:hAnsi="Arial" w:cs="Arial"/>
          <w:sz w:val="20"/>
          <w:szCs w:val="20"/>
          <w:lang w:eastAsia="sl-SI"/>
        </w:rPr>
        <w:t xml:space="preserve"> (</w:t>
      </w:r>
      <w:r w:rsidR="00537971" w:rsidRPr="00537971">
        <w:rPr>
          <w:rFonts w:ascii="Arial" w:eastAsia="Calibri" w:hAnsi="Arial" w:cs="Arial"/>
          <w:sz w:val="20"/>
          <w:szCs w:val="20"/>
          <w:lang w:eastAsia="sl-SI"/>
        </w:rPr>
        <w:t>milijon šeststo štiri tisoč devetinpetdeset</w:t>
      </w:r>
      <w:r>
        <w:rPr>
          <w:rFonts w:ascii="Arial" w:eastAsia="Calibri" w:hAnsi="Arial" w:cs="Arial"/>
          <w:sz w:val="20"/>
          <w:szCs w:val="20"/>
          <w:lang w:eastAsia="sl-SI"/>
        </w:rPr>
        <w:t>)</w:t>
      </w:r>
      <w:r w:rsidRPr="003448C6">
        <w:rPr>
          <w:rFonts w:ascii="Arial" w:eastAsia="Calibri" w:hAnsi="Arial" w:cs="Arial"/>
          <w:sz w:val="20"/>
          <w:szCs w:val="20"/>
          <w:lang w:eastAsia="sl-SI"/>
        </w:rPr>
        <w:t xml:space="preserve"> kubični</w:t>
      </w:r>
      <w:r>
        <w:rPr>
          <w:rFonts w:ascii="Arial" w:eastAsia="Calibri" w:hAnsi="Arial" w:cs="Arial"/>
          <w:sz w:val="20"/>
          <w:szCs w:val="20"/>
          <w:lang w:eastAsia="sl-SI"/>
        </w:rPr>
        <w:t>h</w:t>
      </w:r>
      <w:r w:rsidRPr="003448C6">
        <w:rPr>
          <w:rFonts w:ascii="Arial" w:eastAsia="Calibri" w:hAnsi="Arial" w:cs="Arial"/>
          <w:sz w:val="20"/>
          <w:szCs w:val="20"/>
          <w:lang w:eastAsia="sl-SI"/>
        </w:rPr>
        <w:t xml:space="preserve"> </w:t>
      </w:r>
      <w:r w:rsidR="00537971" w:rsidRPr="003448C6">
        <w:rPr>
          <w:rFonts w:ascii="Arial" w:eastAsia="Calibri" w:hAnsi="Arial" w:cs="Arial"/>
          <w:sz w:val="20"/>
          <w:szCs w:val="20"/>
          <w:lang w:eastAsia="sl-SI"/>
        </w:rPr>
        <w:t>metro</w:t>
      </w:r>
      <w:r w:rsidR="00537971">
        <w:rPr>
          <w:rFonts w:ascii="Arial" w:eastAsia="Calibri" w:hAnsi="Arial" w:cs="Arial"/>
          <w:sz w:val="20"/>
          <w:szCs w:val="20"/>
          <w:lang w:eastAsia="sl-SI"/>
        </w:rPr>
        <w:t>v</w:t>
      </w:r>
      <w:r w:rsidRPr="003448C6">
        <w:rPr>
          <w:rFonts w:ascii="Arial" w:eastAsia="Calibri" w:hAnsi="Arial" w:cs="Arial"/>
          <w:sz w:val="20"/>
          <w:szCs w:val="20"/>
          <w:lang w:eastAsia="sl-SI"/>
        </w:rPr>
        <w:t xml:space="preserve"> v raščenem stanju.</w:t>
      </w:r>
    </w:p>
    <w:p w14:paraId="22CBF1FE" w14:textId="77777777" w:rsidR="007343B9" w:rsidRPr="003448C6" w:rsidRDefault="007343B9" w:rsidP="007343B9">
      <w:pPr>
        <w:widowControl w:val="0"/>
        <w:suppressAutoHyphens w:val="0"/>
        <w:autoSpaceDE w:val="0"/>
        <w:autoSpaceDN w:val="0"/>
        <w:adjustRightInd w:val="0"/>
        <w:spacing w:line="260" w:lineRule="exact"/>
        <w:ind w:firstLine="227"/>
        <w:jc w:val="both"/>
        <w:rPr>
          <w:rFonts w:ascii="Arial" w:eastAsia="Calibri" w:hAnsi="Arial" w:cs="Arial"/>
          <w:sz w:val="20"/>
          <w:szCs w:val="20"/>
          <w:lang w:eastAsia="sl-SI"/>
        </w:rPr>
      </w:pPr>
      <w:r w:rsidRPr="00E605A8">
        <w:rPr>
          <w:rFonts w:ascii="Arial" w:eastAsia="Calibri" w:hAnsi="Arial" w:cs="Arial"/>
          <w:sz w:val="20"/>
          <w:szCs w:val="20"/>
          <w:lang w:eastAsia="sl-SI"/>
        </w:rPr>
        <w:t xml:space="preserve">(2) Pridobivalni </w:t>
      </w:r>
      <w:r w:rsidRPr="00D0107F">
        <w:rPr>
          <w:rFonts w:ascii="Arial" w:eastAsia="Calibri" w:hAnsi="Arial" w:cs="Arial"/>
          <w:sz w:val="20"/>
          <w:szCs w:val="20"/>
          <w:lang w:eastAsia="sl-SI"/>
        </w:rPr>
        <w:t xml:space="preserve">prostor </w:t>
      </w:r>
      <w:r>
        <w:rPr>
          <w:rFonts w:ascii="Arial" w:eastAsia="Calibri" w:hAnsi="Arial" w:cs="Arial"/>
          <w:sz w:val="20"/>
          <w:szCs w:val="20"/>
          <w:lang w:eastAsia="sl-SI"/>
        </w:rPr>
        <w:t>Kozje</w:t>
      </w:r>
      <w:r w:rsidRPr="00D0107F">
        <w:rPr>
          <w:rFonts w:ascii="Arial" w:eastAsia="Calibri" w:hAnsi="Arial" w:cs="Arial"/>
          <w:sz w:val="20"/>
          <w:szCs w:val="20"/>
          <w:lang w:eastAsia="sl-SI"/>
        </w:rPr>
        <w:t xml:space="preserve"> je nov pridobivalni prostor površinskega kopa s površinskim izkoriščanjem mineralne surovine z bagrskim odkopom z vrtanjem in miniranjem</w:t>
      </w:r>
      <w:r>
        <w:rPr>
          <w:rFonts w:ascii="Arial" w:eastAsia="Calibri" w:hAnsi="Arial" w:cs="Arial"/>
          <w:sz w:val="20"/>
          <w:szCs w:val="20"/>
          <w:lang w:eastAsia="sl-SI"/>
        </w:rPr>
        <w:t xml:space="preserve"> ali brez, tudi z narivanjem, prerivanjem in premetavanjem materiala z vrhnjih etaž navzdol</w:t>
      </w:r>
      <w:r w:rsidRPr="003448C6">
        <w:rPr>
          <w:rFonts w:ascii="Arial" w:eastAsia="Calibri" w:hAnsi="Arial" w:cs="Arial"/>
          <w:sz w:val="20"/>
          <w:szCs w:val="20"/>
          <w:lang w:eastAsia="sl-SI"/>
        </w:rPr>
        <w:t>.</w:t>
      </w:r>
    </w:p>
    <w:p w14:paraId="050F704C" w14:textId="77777777" w:rsidR="007343B9" w:rsidRPr="003448C6" w:rsidRDefault="007343B9" w:rsidP="007343B9">
      <w:pPr>
        <w:widowControl w:val="0"/>
        <w:suppressAutoHyphens w:val="0"/>
        <w:autoSpaceDE w:val="0"/>
        <w:autoSpaceDN w:val="0"/>
        <w:adjustRightInd w:val="0"/>
        <w:spacing w:line="260" w:lineRule="exact"/>
        <w:ind w:firstLine="227"/>
        <w:jc w:val="both"/>
        <w:rPr>
          <w:rFonts w:ascii="Arial" w:eastAsia="Calibri" w:hAnsi="Arial" w:cs="Arial"/>
          <w:sz w:val="20"/>
          <w:szCs w:val="20"/>
          <w:lang w:eastAsia="sl-SI"/>
        </w:rPr>
      </w:pPr>
      <w:r w:rsidRPr="003448C6">
        <w:rPr>
          <w:rFonts w:ascii="Arial" w:eastAsia="Calibri" w:hAnsi="Arial" w:cs="Arial"/>
          <w:sz w:val="20"/>
          <w:szCs w:val="20"/>
          <w:lang w:eastAsia="sl-SI"/>
        </w:rPr>
        <w:t xml:space="preserve">(3) Pridobivalni prostor </w:t>
      </w:r>
      <w:r>
        <w:rPr>
          <w:rFonts w:ascii="Arial" w:eastAsia="Calibri" w:hAnsi="Arial" w:cs="Arial"/>
          <w:sz w:val="20"/>
          <w:szCs w:val="20"/>
          <w:lang w:eastAsia="sl-SI"/>
        </w:rPr>
        <w:t>Kozje</w:t>
      </w:r>
      <w:r w:rsidRPr="003448C6">
        <w:rPr>
          <w:rFonts w:ascii="Arial" w:eastAsia="Calibri" w:hAnsi="Arial" w:cs="Arial"/>
          <w:sz w:val="20"/>
          <w:szCs w:val="20"/>
          <w:lang w:eastAsia="sl-SI"/>
        </w:rPr>
        <w:t xml:space="preserve"> obsega zemljišča in dele zemljišč v katastrski občini </w:t>
      </w:r>
      <w:r>
        <w:rPr>
          <w:rFonts w:ascii="Arial" w:eastAsia="Calibri" w:hAnsi="Arial" w:cs="Arial"/>
          <w:sz w:val="20"/>
          <w:szCs w:val="20"/>
          <w:lang w:eastAsia="sl-SI"/>
        </w:rPr>
        <w:t>1242</w:t>
      </w:r>
      <w:r w:rsidRPr="003448C6">
        <w:rPr>
          <w:rFonts w:ascii="Arial" w:eastAsia="Calibri" w:hAnsi="Arial" w:cs="Arial"/>
          <w:sz w:val="20"/>
          <w:szCs w:val="20"/>
          <w:lang w:eastAsia="sl-SI"/>
        </w:rPr>
        <w:t xml:space="preserve"> </w:t>
      </w:r>
      <w:r>
        <w:rPr>
          <w:rFonts w:ascii="Arial" w:eastAsia="Calibri" w:hAnsi="Arial" w:cs="Arial"/>
          <w:sz w:val="20"/>
          <w:szCs w:val="20"/>
          <w:lang w:eastAsia="sl-SI"/>
        </w:rPr>
        <w:t>–</w:t>
      </w:r>
      <w:r w:rsidRPr="003448C6">
        <w:rPr>
          <w:rFonts w:ascii="Arial" w:eastAsia="Calibri" w:hAnsi="Arial" w:cs="Arial"/>
          <w:sz w:val="20"/>
          <w:szCs w:val="20"/>
          <w:lang w:eastAsia="sl-SI"/>
        </w:rPr>
        <w:t xml:space="preserve"> </w:t>
      </w:r>
      <w:r>
        <w:rPr>
          <w:rFonts w:ascii="Arial" w:eastAsia="Calibri" w:hAnsi="Arial" w:cs="Arial"/>
          <w:sz w:val="20"/>
          <w:szCs w:val="20"/>
          <w:lang w:eastAsia="sl-SI"/>
        </w:rPr>
        <w:t>Kozje</w:t>
      </w:r>
      <w:r w:rsidRPr="003448C6">
        <w:rPr>
          <w:rFonts w:ascii="Arial" w:eastAsia="Calibri" w:hAnsi="Arial" w:cs="Arial"/>
          <w:sz w:val="20"/>
          <w:szCs w:val="20"/>
          <w:lang w:eastAsia="sl-SI"/>
        </w:rPr>
        <w:t xml:space="preserve"> v občini </w:t>
      </w:r>
      <w:r>
        <w:rPr>
          <w:rFonts w:ascii="Arial" w:eastAsia="Calibri" w:hAnsi="Arial" w:cs="Arial"/>
          <w:sz w:val="20"/>
          <w:szCs w:val="20"/>
          <w:lang w:eastAsia="sl-SI"/>
        </w:rPr>
        <w:t>Kozje</w:t>
      </w:r>
      <w:r w:rsidRPr="003448C6">
        <w:rPr>
          <w:rFonts w:ascii="Arial" w:eastAsia="Calibri" w:hAnsi="Arial" w:cs="Arial"/>
          <w:sz w:val="20"/>
          <w:szCs w:val="20"/>
          <w:lang w:eastAsia="sl-SI"/>
        </w:rPr>
        <w:t>:</w:t>
      </w:r>
    </w:p>
    <w:p w14:paraId="3C53D0FA" w14:textId="77777777" w:rsidR="007343B9" w:rsidRDefault="007343B9" w:rsidP="007343B9">
      <w:pPr>
        <w:widowControl w:val="0"/>
        <w:numPr>
          <w:ilvl w:val="0"/>
          <w:numId w:val="2"/>
        </w:numPr>
        <w:suppressAutoHyphens w:val="0"/>
        <w:autoSpaceDE w:val="0"/>
        <w:autoSpaceDN w:val="0"/>
        <w:adjustRightInd w:val="0"/>
        <w:spacing w:line="260" w:lineRule="exact"/>
        <w:jc w:val="both"/>
        <w:rPr>
          <w:rFonts w:ascii="Arial" w:eastAsia="Calibri" w:hAnsi="Arial" w:cs="Arial"/>
          <w:sz w:val="20"/>
          <w:szCs w:val="20"/>
          <w:lang w:eastAsia="sl-SI"/>
        </w:rPr>
      </w:pPr>
      <w:r w:rsidRPr="003448C6">
        <w:rPr>
          <w:rFonts w:ascii="Arial" w:eastAsia="Calibri" w:hAnsi="Arial" w:cs="Arial"/>
          <w:sz w:val="20"/>
          <w:szCs w:val="20"/>
          <w:lang w:eastAsia="sl-SI"/>
        </w:rPr>
        <w:t>v celoti zemljišč</w:t>
      </w:r>
      <w:r>
        <w:rPr>
          <w:rFonts w:ascii="Arial" w:eastAsia="Calibri" w:hAnsi="Arial" w:cs="Arial"/>
          <w:sz w:val="20"/>
          <w:szCs w:val="20"/>
          <w:lang w:eastAsia="sl-SI"/>
        </w:rPr>
        <w:t>e</w:t>
      </w:r>
      <w:r w:rsidRPr="003448C6">
        <w:rPr>
          <w:rFonts w:ascii="Arial" w:eastAsia="Calibri" w:hAnsi="Arial" w:cs="Arial"/>
          <w:sz w:val="20"/>
          <w:szCs w:val="20"/>
          <w:lang w:eastAsia="sl-SI"/>
        </w:rPr>
        <w:t xml:space="preserve"> s parceln</w:t>
      </w:r>
      <w:r>
        <w:rPr>
          <w:rFonts w:ascii="Arial" w:eastAsia="Calibri" w:hAnsi="Arial" w:cs="Arial"/>
          <w:sz w:val="20"/>
          <w:szCs w:val="20"/>
          <w:lang w:eastAsia="sl-SI"/>
        </w:rPr>
        <w:t>o</w:t>
      </w:r>
      <w:r w:rsidRPr="003448C6">
        <w:rPr>
          <w:rFonts w:ascii="Arial" w:eastAsia="Calibri" w:hAnsi="Arial" w:cs="Arial"/>
          <w:sz w:val="20"/>
          <w:szCs w:val="20"/>
          <w:lang w:eastAsia="sl-SI"/>
        </w:rPr>
        <w:t xml:space="preserve"> številk</w:t>
      </w:r>
      <w:r>
        <w:rPr>
          <w:rFonts w:ascii="Arial" w:eastAsia="Calibri" w:hAnsi="Arial" w:cs="Arial"/>
          <w:sz w:val="20"/>
          <w:szCs w:val="20"/>
          <w:lang w:eastAsia="sl-SI"/>
        </w:rPr>
        <w:t>o:</w:t>
      </w:r>
      <w:r w:rsidRPr="003448C6">
        <w:rPr>
          <w:rFonts w:ascii="Arial" w:eastAsia="Calibri" w:hAnsi="Arial" w:cs="Arial"/>
          <w:sz w:val="20"/>
          <w:szCs w:val="20"/>
          <w:lang w:eastAsia="sl-SI"/>
        </w:rPr>
        <w:t xml:space="preserve"> </w:t>
      </w:r>
      <w:r>
        <w:rPr>
          <w:rFonts w:ascii="Arial" w:eastAsia="Calibri" w:hAnsi="Arial" w:cs="Arial"/>
          <w:sz w:val="20"/>
          <w:szCs w:val="20"/>
          <w:lang w:eastAsia="sl-SI"/>
        </w:rPr>
        <w:t>167/7</w:t>
      </w:r>
      <w:r w:rsidRPr="003448C6">
        <w:rPr>
          <w:rFonts w:ascii="Arial" w:eastAsia="Calibri" w:hAnsi="Arial" w:cs="Arial"/>
          <w:sz w:val="20"/>
          <w:szCs w:val="20"/>
          <w:lang w:eastAsia="sl-SI"/>
        </w:rPr>
        <w:t>,</w:t>
      </w:r>
    </w:p>
    <w:p w14:paraId="7684D797" w14:textId="77777777" w:rsidR="007343B9" w:rsidRPr="003448C6" w:rsidRDefault="007343B9" w:rsidP="007343B9">
      <w:pPr>
        <w:widowControl w:val="0"/>
        <w:numPr>
          <w:ilvl w:val="0"/>
          <w:numId w:val="2"/>
        </w:numPr>
        <w:suppressAutoHyphens w:val="0"/>
        <w:autoSpaceDE w:val="0"/>
        <w:autoSpaceDN w:val="0"/>
        <w:adjustRightInd w:val="0"/>
        <w:spacing w:line="260" w:lineRule="exact"/>
        <w:jc w:val="both"/>
        <w:rPr>
          <w:rFonts w:ascii="Arial" w:eastAsia="Calibri" w:hAnsi="Arial" w:cs="Arial"/>
          <w:sz w:val="20"/>
          <w:szCs w:val="20"/>
          <w:lang w:eastAsia="sl-SI"/>
        </w:rPr>
      </w:pPr>
      <w:r w:rsidRPr="00E67626">
        <w:rPr>
          <w:rFonts w:ascii="Arial" w:eastAsia="Calibri" w:hAnsi="Arial" w:cs="Arial"/>
          <w:sz w:val="20"/>
          <w:szCs w:val="20"/>
          <w:lang w:eastAsia="sl-SI"/>
        </w:rPr>
        <w:t>dele zemljišč s parcelnimi številkami:</w:t>
      </w:r>
      <w:r>
        <w:rPr>
          <w:rFonts w:ascii="Arial" w:eastAsia="Calibri" w:hAnsi="Arial" w:cs="Arial"/>
          <w:sz w:val="20"/>
          <w:szCs w:val="20"/>
          <w:lang w:eastAsia="sl-SI"/>
        </w:rPr>
        <w:t xml:space="preserve"> 167/1, 167/4, 167/5, 167/6, 167/10, 169 in 170,</w:t>
      </w:r>
    </w:p>
    <w:p w14:paraId="58178B3B" w14:textId="5A4E90DA" w:rsidR="007343B9" w:rsidRPr="007343B9" w:rsidRDefault="007343B9" w:rsidP="007343B9">
      <w:pPr>
        <w:suppressAutoHyphens w:val="0"/>
        <w:autoSpaceDE w:val="0"/>
        <w:autoSpaceDN w:val="0"/>
        <w:adjustRightInd w:val="0"/>
        <w:spacing w:line="260" w:lineRule="exact"/>
        <w:jc w:val="both"/>
        <w:rPr>
          <w:rFonts w:ascii="Arial" w:eastAsia="Calibri" w:hAnsi="Arial" w:cs="Arial"/>
          <w:sz w:val="20"/>
          <w:szCs w:val="20"/>
          <w:lang w:eastAsia="sl-SI"/>
        </w:rPr>
      </w:pPr>
      <w:r w:rsidRPr="007343B9">
        <w:rPr>
          <w:rFonts w:ascii="Arial" w:eastAsia="Calibri" w:hAnsi="Arial" w:cs="Arial"/>
          <w:sz w:val="20"/>
          <w:szCs w:val="20"/>
          <w:lang w:eastAsia="sl-SI"/>
        </w:rPr>
        <w:t>(4)  Zemljišča in deli zemljišč s parcelnimi številkami iz prejšnjega odstavka ležijo znotraj poligona točk PP1*-PP2-PP3-PP4-PP5-PP6*-PP7-PP8*, pri čemer meja</w:t>
      </w:r>
      <w:r w:rsidR="00781A67">
        <w:rPr>
          <w:rFonts w:ascii="Arial" w:eastAsia="Calibri" w:hAnsi="Arial" w:cs="Arial"/>
          <w:sz w:val="20"/>
          <w:szCs w:val="20"/>
          <w:lang w:eastAsia="sl-SI"/>
        </w:rPr>
        <w:t xml:space="preserve"> med točkam</w:t>
      </w:r>
      <w:r w:rsidR="002D593D">
        <w:rPr>
          <w:rFonts w:ascii="Arial" w:eastAsia="Calibri" w:hAnsi="Arial" w:cs="Arial"/>
          <w:sz w:val="20"/>
          <w:szCs w:val="20"/>
          <w:lang w:eastAsia="sl-SI"/>
        </w:rPr>
        <w:t>i</w:t>
      </w:r>
      <w:r w:rsidR="00781A67">
        <w:rPr>
          <w:rFonts w:ascii="Arial" w:eastAsia="Calibri" w:hAnsi="Arial" w:cs="Arial"/>
          <w:sz w:val="20"/>
          <w:szCs w:val="20"/>
          <w:lang w:eastAsia="sl-SI"/>
        </w:rPr>
        <w:t xml:space="preserve"> poteka v ravnih črtah, le med </w:t>
      </w:r>
      <w:r w:rsidRPr="007343B9">
        <w:rPr>
          <w:rFonts w:ascii="Arial" w:eastAsia="Calibri" w:hAnsi="Arial" w:cs="Arial"/>
          <w:sz w:val="20"/>
          <w:szCs w:val="20"/>
          <w:lang w:eastAsia="sl-SI"/>
        </w:rPr>
        <w:t xml:space="preserve">točkama PP8* in PP1* poteka najprej po meji med zemljiščema s parc. št 167/1 in 167/2 obe k.o. Kozje in nato po meji med </w:t>
      </w:r>
      <w:r w:rsidR="00537971" w:rsidRPr="007343B9">
        <w:rPr>
          <w:rFonts w:ascii="Arial" w:eastAsia="Calibri" w:hAnsi="Arial" w:cs="Arial"/>
          <w:sz w:val="20"/>
          <w:szCs w:val="20"/>
          <w:lang w:eastAsia="sl-SI"/>
        </w:rPr>
        <w:t>zemljiščema</w:t>
      </w:r>
      <w:r w:rsidRPr="007343B9">
        <w:rPr>
          <w:rFonts w:ascii="Arial" w:eastAsia="Calibri" w:hAnsi="Arial" w:cs="Arial"/>
          <w:sz w:val="20"/>
          <w:szCs w:val="20"/>
          <w:lang w:eastAsia="sl-SI"/>
        </w:rPr>
        <w:t xml:space="preserve"> s </w:t>
      </w:r>
      <w:proofErr w:type="spellStart"/>
      <w:r w:rsidRPr="007343B9">
        <w:rPr>
          <w:rFonts w:ascii="Arial" w:eastAsia="Calibri" w:hAnsi="Arial" w:cs="Arial"/>
          <w:sz w:val="20"/>
          <w:szCs w:val="20"/>
          <w:lang w:eastAsia="sl-SI"/>
        </w:rPr>
        <w:t>parc</w:t>
      </w:r>
      <w:proofErr w:type="spellEnd"/>
      <w:r w:rsidRPr="007343B9">
        <w:rPr>
          <w:rFonts w:ascii="Arial" w:eastAsia="Calibri" w:hAnsi="Arial" w:cs="Arial"/>
          <w:sz w:val="20"/>
          <w:szCs w:val="20"/>
          <w:lang w:eastAsia="sl-SI"/>
        </w:rPr>
        <w:t xml:space="preserve">. št. 167/2 in 167/6, obe k.o. Kozje; ter med točkama PP7 in PP6* po meji med </w:t>
      </w:r>
      <w:r w:rsidR="00537971" w:rsidRPr="007343B9">
        <w:rPr>
          <w:rFonts w:ascii="Arial" w:eastAsia="Calibri" w:hAnsi="Arial" w:cs="Arial"/>
          <w:sz w:val="20"/>
          <w:szCs w:val="20"/>
          <w:lang w:eastAsia="sl-SI"/>
        </w:rPr>
        <w:t>zemljišč</w:t>
      </w:r>
      <w:r w:rsidR="00537971">
        <w:rPr>
          <w:rFonts w:ascii="Arial" w:eastAsia="Calibri" w:hAnsi="Arial" w:cs="Arial"/>
          <w:sz w:val="20"/>
          <w:szCs w:val="20"/>
          <w:lang w:eastAsia="sl-SI"/>
        </w:rPr>
        <w:t>e</w:t>
      </w:r>
      <w:r w:rsidR="00537971" w:rsidRPr="007343B9">
        <w:rPr>
          <w:rFonts w:ascii="Arial" w:eastAsia="Calibri" w:hAnsi="Arial" w:cs="Arial"/>
          <w:sz w:val="20"/>
          <w:szCs w:val="20"/>
          <w:lang w:eastAsia="sl-SI"/>
        </w:rPr>
        <w:t>ma</w:t>
      </w:r>
      <w:r w:rsidRPr="007343B9">
        <w:rPr>
          <w:rFonts w:ascii="Arial" w:eastAsia="Calibri" w:hAnsi="Arial" w:cs="Arial"/>
          <w:sz w:val="20"/>
          <w:szCs w:val="20"/>
          <w:lang w:eastAsia="sl-SI"/>
        </w:rPr>
        <w:t xml:space="preserve"> s </w:t>
      </w:r>
      <w:proofErr w:type="spellStart"/>
      <w:r w:rsidRPr="007343B9">
        <w:rPr>
          <w:rFonts w:ascii="Arial" w:eastAsia="Calibri" w:hAnsi="Arial" w:cs="Arial"/>
          <w:sz w:val="20"/>
          <w:szCs w:val="20"/>
          <w:lang w:eastAsia="sl-SI"/>
        </w:rPr>
        <w:t>parc</w:t>
      </w:r>
      <w:proofErr w:type="spellEnd"/>
      <w:r w:rsidRPr="007343B9">
        <w:rPr>
          <w:rFonts w:ascii="Arial" w:eastAsia="Calibri" w:hAnsi="Arial" w:cs="Arial"/>
          <w:sz w:val="20"/>
          <w:szCs w:val="20"/>
          <w:lang w:eastAsia="sl-SI"/>
        </w:rPr>
        <w:t xml:space="preserve">. 167/5 k.o. Kozje in 716/3 k.o. Plištanj ter nato po meji med </w:t>
      </w:r>
      <w:r w:rsidR="00537971" w:rsidRPr="007343B9">
        <w:rPr>
          <w:rFonts w:ascii="Arial" w:eastAsia="Calibri" w:hAnsi="Arial" w:cs="Arial"/>
          <w:sz w:val="20"/>
          <w:szCs w:val="20"/>
          <w:lang w:eastAsia="sl-SI"/>
        </w:rPr>
        <w:t>zemljiščema</w:t>
      </w:r>
      <w:r w:rsidRPr="007343B9">
        <w:rPr>
          <w:rFonts w:ascii="Arial" w:eastAsia="Calibri" w:hAnsi="Arial" w:cs="Arial"/>
          <w:sz w:val="20"/>
          <w:szCs w:val="20"/>
          <w:lang w:eastAsia="sl-SI"/>
        </w:rPr>
        <w:t xml:space="preserve"> s </w:t>
      </w:r>
      <w:proofErr w:type="spellStart"/>
      <w:r w:rsidRPr="007343B9">
        <w:rPr>
          <w:rFonts w:ascii="Arial" w:eastAsia="Calibri" w:hAnsi="Arial" w:cs="Arial"/>
          <w:sz w:val="20"/>
          <w:szCs w:val="20"/>
          <w:lang w:eastAsia="sl-SI"/>
        </w:rPr>
        <w:t>parc</w:t>
      </w:r>
      <w:proofErr w:type="spellEnd"/>
      <w:r w:rsidRPr="007343B9">
        <w:rPr>
          <w:rFonts w:ascii="Arial" w:eastAsia="Calibri" w:hAnsi="Arial" w:cs="Arial"/>
          <w:sz w:val="20"/>
          <w:szCs w:val="20"/>
          <w:lang w:eastAsia="sl-SI"/>
        </w:rPr>
        <w:t>. 167/5 in 168, obe k.o. Kozje, točke pa so določene opisno ali z naslednjimi koordinatami v ETRS (D96/TM):</w:t>
      </w:r>
    </w:p>
    <w:p w14:paraId="49D4A9DF" w14:textId="77777777" w:rsidR="007343B9" w:rsidRPr="003448C6" w:rsidRDefault="007343B9" w:rsidP="007343B9">
      <w:pPr>
        <w:suppressAutoHyphens w:val="0"/>
        <w:autoSpaceDE w:val="0"/>
        <w:autoSpaceDN w:val="0"/>
        <w:adjustRightInd w:val="0"/>
        <w:spacing w:line="260" w:lineRule="exact"/>
        <w:ind w:firstLine="227"/>
        <w:jc w:val="both"/>
        <w:rPr>
          <w:rFonts w:ascii="Tahoma" w:hAnsi="Tahoma" w:cs="Tahoma"/>
          <w:sz w:val="20"/>
          <w:szCs w:val="20"/>
          <w:lang w:eastAsia="sl-SI"/>
          <w14:ligatures w14:val="standardContextual"/>
        </w:rPr>
      </w:pPr>
    </w:p>
    <w:tbl>
      <w:tblPr>
        <w:tblW w:w="80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3292"/>
        <w:gridCol w:w="3823"/>
      </w:tblGrid>
      <w:tr w:rsidR="007343B9" w:rsidRPr="003448C6" w14:paraId="72F82D4C"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E859E3C" w14:textId="77777777" w:rsidR="007343B9" w:rsidRPr="003448C6" w:rsidRDefault="007343B9" w:rsidP="008E7535">
            <w:pPr>
              <w:suppressAutoHyphens w:val="0"/>
              <w:spacing w:line="260" w:lineRule="exact"/>
              <w:ind w:left="-12" w:firstLine="6"/>
              <w:jc w:val="center"/>
              <w:rPr>
                <w:rFonts w:ascii="Arial" w:hAnsi="Arial" w:cs="Arial"/>
                <w:b/>
                <w:bCs/>
                <w:color w:val="000000"/>
                <w:sz w:val="20"/>
                <w:szCs w:val="20"/>
                <w:lang w:eastAsia="sl-SI"/>
              </w:rPr>
            </w:pPr>
            <w:r w:rsidRPr="003448C6">
              <w:rPr>
                <w:rFonts w:ascii="Arial" w:hAnsi="Arial" w:cs="Arial"/>
                <w:b/>
                <w:bCs/>
                <w:color w:val="000000"/>
                <w:sz w:val="20"/>
                <w:szCs w:val="20"/>
                <w:lang w:eastAsia="sl-SI"/>
              </w:rPr>
              <w:t>Točka</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671455E9" w14:textId="77777777" w:rsidR="007343B9" w:rsidRPr="003448C6" w:rsidRDefault="007343B9" w:rsidP="008E7535">
            <w:pPr>
              <w:suppressAutoHyphens w:val="0"/>
              <w:spacing w:line="260" w:lineRule="exact"/>
              <w:jc w:val="center"/>
              <w:rPr>
                <w:rFonts w:ascii="Arial" w:hAnsi="Arial" w:cs="Arial"/>
                <w:b/>
                <w:bCs/>
                <w:color w:val="000000"/>
                <w:sz w:val="20"/>
                <w:szCs w:val="20"/>
                <w:lang w:eastAsia="sl-SI"/>
              </w:rPr>
            </w:pPr>
            <w:r w:rsidRPr="003448C6">
              <w:rPr>
                <w:rFonts w:ascii="Arial" w:hAnsi="Arial" w:cs="Arial"/>
                <w:b/>
                <w:bCs/>
                <w:color w:val="000000"/>
                <w:sz w:val="20"/>
                <w:szCs w:val="20"/>
                <w:lang w:eastAsia="sl-SI"/>
              </w:rPr>
              <w:t>e</w:t>
            </w:r>
          </w:p>
        </w:tc>
        <w:tc>
          <w:tcPr>
            <w:tcW w:w="3823" w:type="dxa"/>
            <w:tcBorders>
              <w:top w:val="single" w:sz="4" w:space="0" w:color="auto"/>
              <w:left w:val="single" w:sz="4" w:space="0" w:color="auto"/>
              <w:bottom w:val="single" w:sz="4" w:space="0" w:color="auto"/>
              <w:right w:val="single" w:sz="4" w:space="0" w:color="auto"/>
            </w:tcBorders>
            <w:noWrap/>
            <w:vAlign w:val="center"/>
            <w:hideMark/>
          </w:tcPr>
          <w:p w14:paraId="1230BE10" w14:textId="77777777" w:rsidR="007343B9" w:rsidRPr="003448C6" w:rsidRDefault="007343B9" w:rsidP="008E7535">
            <w:pPr>
              <w:suppressAutoHyphens w:val="0"/>
              <w:spacing w:line="260" w:lineRule="exact"/>
              <w:jc w:val="center"/>
              <w:rPr>
                <w:rFonts w:ascii="Arial" w:hAnsi="Arial" w:cs="Arial"/>
                <w:b/>
                <w:bCs/>
                <w:color w:val="000000"/>
                <w:sz w:val="20"/>
                <w:szCs w:val="20"/>
                <w:lang w:eastAsia="sl-SI"/>
              </w:rPr>
            </w:pPr>
            <w:r w:rsidRPr="003448C6">
              <w:rPr>
                <w:rFonts w:ascii="Arial" w:hAnsi="Arial" w:cs="Arial"/>
                <w:b/>
                <w:bCs/>
                <w:color w:val="000000"/>
                <w:sz w:val="20"/>
                <w:szCs w:val="20"/>
                <w:lang w:eastAsia="sl-SI"/>
              </w:rPr>
              <w:t>n</w:t>
            </w:r>
          </w:p>
        </w:tc>
      </w:tr>
      <w:tr w:rsidR="007343B9" w:rsidRPr="003448C6" w14:paraId="15805C02"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5EEB35F"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w:t>
            </w:r>
            <w:r w:rsidRPr="003448C6">
              <w:rPr>
                <w:rFonts w:ascii="Arial" w:hAnsi="Arial" w:cs="Arial"/>
                <w:color w:val="000000"/>
                <w:sz w:val="20"/>
                <w:szCs w:val="20"/>
                <w:lang w:eastAsia="sl-SI"/>
              </w:rPr>
              <w:t>1</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2164199B"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541564.38</w:t>
            </w:r>
          </w:p>
        </w:tc>
        <w:tc>
          <w:tcPr>
            <w:tcW w:w="3823" w:type="dxa"/>
            <w:tcBorders>
              <w:top w:val="single" w:sz="4" w:space="0" w:color="auto"/>
              <w:left w:val="single" w:sz="4" w:space="0" w:color="auto"/>
              <w:bottom w:val="single" w:sz="4" w:space="0" w:color="auto"/>
              <w:right w:val="single" w:sz="4" w:space="0" w:color="auto"/>
            </w:tcBorders>
            <w:noWrap/>
            <w:vAlign w:val="center"/>
            <w:hideMark/>
          </w:tcPr>
          <w:p w14:paraId="18371DD6"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104966.78</w:t>
            </w:r>
          </w:p>
        </w:tc>
      </w:tr>
      <w:tr w:rsidR="007343B9" w:rsidRPr="003448C6" w14:paraId="75CC2813"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8567437"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P1*</w:t>
            </w:r>
          </w:p>
        </w:tc>
        <w:tc>
          <w:tcPr>
            <w:tcW w:w="7115" w:type="dxa"/>
            <w:gridSpan w:val="2"/>
            <w:tcBorders>
              <w:top w:val="single" w:sz="4" w:space="0" w:color="auto"/>
              <w:left w:val="single" w:sz="4" w:space="0" w:color="auto"/>
              <w:bottom w:val="single" w:sz="4" w:space="0" w:color="auto"/>
              <w:right w:val="single" w:sz="4" w:space="0" w:color="auto"/>
            </w:tcBorders>
            <w:noWrap/>
            <w:vAlign w:val="center"/>
            <w:hideMark/>
          </w:tcPr>
          <w:p w14:paraId="27B56ABA"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presečišče premice skozi točki PP1 in PP2 ter meje med zemljiščema s parc. št. 167/2 in 167/6 obe k.o. Kozje</w:t>
            </w:r>
          </w:p>
        </w:tc>
      </w:tr>
      <w:tr w:rsidR="007343B9" w:rsidRPr="003448C6" w14:paraId="437F0138"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42A5E2F"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PP2</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586BFF86"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541522.04</w:t>
            </w:r>
          </w:p>
        </w:tc>
        <w:tc>
          <w:tcPr>
            <w:tcW w:w="3823" w:type="dxa"/>
            <w:tcBorders>
              <w:top w:val="single" w:sz="4" w:space="0" w:color="auto"/>
              <w:left w:val="single" w:sz="4" w:space="0" w:color="auto"/>
              <w:bottom w:val="single" w:sz="4" w:space="0" w:color="auto"/>
              <w:right w:val="single" w:sz="4" w:space="0" w:color="auto"/>
            </w:tcBorders>
            <w:noWrap/>
            <w:vAlign w:val="center"/>
            <w:hideMark/>
          </w:tcPr>
          <w:p w14:paraId="42369856"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105016.45</w:t>
            </w:r>
          </w:p>
        </w:tc>
      </w:tr>
      <w:tr w:rsidR="007343B9" w:rsidRPr="003448C6" w14:paraId="2681017E"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tcPr>
          <w:p w14:paraId="7A5EA359" w14:textId="77777777" w:rsidR="007343B9"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PP3</w:t>
            </w:r>
          </w:p>
        </w:tc>
        <w:tc>
          <w:tcPr>
            <w:tcW w:w="3292" w:type="dxa"/>
            <w:tcBorders>
              <w:top w:val="single" w:sz="4" w:space="0" w:color="auto"/>
              <w:left w:val="single" w:sz="4" w:space="0" w:color="auto"/>
              <w:bottom w:val="single" w:sz="4" w:space="0" w:color="auto"/>
              <w:right w:val="single" w:sz="4" w:space="0" w:color="auto"/>
            </w:tcBorders>
            <w:noWrap/>
            <w:vAlign w:val="center"/>
          </w:tcPr>
          <w:p w14:paraId="1BAD7DA7" w14:textId="77777777" w:rsidR="007343B9"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541480.57</w:t>
            </w:r>
          </w:p>
        </w:tc>
        <w:tc>
          <w:tcPr>
            <w:tcW w:w="3823" w:type="dxa"/>
            <w:tcBorders>
              <w:top w:val="single" w:sz="4" w:space="0" w:color="auto"/>
              <w:left w:val="single" w:sz="4" w:space="0" w:color="auto"/>
              <w:bottom w:val="single" w:sz="4" w:space="0" w:color="auto"/>
              <w:right w:val="single" w:sz="4" w:space="0" w:color="auto"/>
            </w:tcBorders>
            <w:noWrap/>
            <w:vAlign w:val="center"/>
          </w:tcPr>
          <w:p w14:paraId="69BA2DEE" w14:textId="77777777" w:rsidR="007343B9"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105102.49</w:t>
            </w:r>
          </w:p>
        </w:tc>
      </w:tr>
      <w:tr w:rsidR="007343B9" w:rsidRPr="003448C6" w14:paraId="72294CC9" w14:textId="77777777" w:rsidTr="008E7535">
        <w:trPr>
          <w:trHeight w:val="173"/>
        </w:trPr>
        <w:tc>
          <w:tcPr>
            <w:tcW w:w="960" w:type="dxa"/>
            <w:tcBorders>
              <w:top w:val="single" w:sz="4" w:space="0" w:color="auto"/>
              <w:left w:val="single" w:sz="4" w:space="0" w:color="auto"/>
              <w:bottom w:val="single" w:sz="4" w:space="0" w:color="auto"/>
              <w:right w:val="single" w:sz="4" w:space="0" w:color="auto"/>
            </w:tcBorders>
            <w:noWrap/>
            <w:vAlign w:val="center"/>
          </w:tcPr>
          <w:p w14:paraId="3E23062E"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w:t>
            </w:r>
            <w:r w:rsidRPr="003448C6">
              <w:rPr>
                <w:rFonts w:ascii="Arial" w:hAnsi="Arial" w:cs="Arial"/>
                <w:color w:val="000000"/>
                <w:sz w:val="20"/>
                <w:szCs w:val="20"/>
                <w:lang w:eastAsia="sl-SI"/>
              </w:rPr>
              <w:t>4</w:t>
            </w:r>
          </w:p>
        </w:tc>
        <w:tc>
          <w:tcPr>
            <w:tcW w:w="3292" w:type="dxa"/>
            <w:tcBorders>
              <w:top w:val="single" w:sz="4" w:space="0" w:color="auto"/>
              <w:left w:val="single" w:sz="4" w:space="0" w:color="auto"/>
              <w:bottom w:val="single" w:sz="4" w:space="0" w:color="auto"/>
              <w:right w:val="single" w:sz="4" w:space="0" w:color="auto"/>
            </w:tcBorders>
            <w:noWrap/>
            <w:vAlign w:val="center"/>
          </w:tcPr>
          <w:p w14:paraId="60B0F085"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541567.87</w:t>
            </w:r>
          </w:p>
        </w:tc>
        <w:tc>
          <w:tcPr>
            <w:tcW w:w="3823" w:type="dxa"/>
            <w:tcBorders>
              <w:top w:val="single" w:sz="4" w:space="0" w:color="auto"/>
              <w:left w:val="single" w:sz="4" w:space="0" w:color="auto"/>
              <w:bottom w:val="single" w:sz="4" w:space="0" w:color="auto"/>
              <w:right w:val="single" w:sz="4" w:space="0" w:color="auto"/>
            </w:tcBorders>
            <w:vAlign w:val="center"/>
          </w:tcPr>
          <w:p w14:paraId="7F080809"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105127.60</w:t>
            </w:r>
          </w:p>
        </w:tc>
      </w:tr>
      <w:tr w:rsidR="007343B9" w:rsidRPr="003448C6" w14:paraId="0EB88480"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5739D40"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w:t>
            </w:r>
            <w:r w:rsidRPr="003448C6">
              <w:rPr>
                <w:rFonts w:ascii="Arial" w:hAnsi="Arial" w:cs="Arial"/>
                <w:color w:val="000000"/>
                <w:sz w:val="20"/>
                <w:szCs w:val="20"/>
                <w:lang w:eastAsia="sl-SI"/>
              </w:rPr>
              <w:t>5</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2F647F2F"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541551.58</w:t>
            </w:r>
          </w:p>
        </w:tc>
        <w:tc>
          <w:tcPr>
            <w:tcW w:w="3823" w:type="dxa"/>
            <w:tcBorders>
              <w:top w:val="single" w:sz="4" w:space="0" w:color="auto"/>
              <w:left w:val="single" w:sz="4" w:space="0" w:color="auto"/>
              <w:bottom w:val="single" w:sz="4" w:space="0" w:color="auto"/>
              <w:right w:val="single" w:sz="4" w:space="0" w:color="auto"/>
            </w:tcBorders>
            <w:noWrap/>
            <w:vAlign w:val="center"/>
            <w:hideMark/>
          </w:tcPr>
          <w:p w14:paraId="3D700D3C"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105163.02</w:t>
            </w:r>
          </w:p>
        </w:tc>
      </w:tr>
      <w:tr w:rsidR="007343B9" w:rsidRPr="003448C6" w14:paraId="634BAF25"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7BFE3D6"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w:t>
            </w:r>
            <w:r w:rsidRPr="003448C6">
              <w:rPr>
                <w:rFonts w:ascii="Arial" w:hAnsi="Arial" w:cs="Arial"/>
                <w:color w:val="000000"/>
                <w:sz w:val="20"/>
                <w:szCs w:val="20"/>
                <w:lang w:eastAsia="sl-SI"/>
              </w:rPr>
              <w:t>6</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77947190"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541491.49</w:t>
            </w:r>
          </w:p>
        </w:tc>
        <w:tc>
          <w:tcPr>
            <w:tcW w:w="3823" w:type="dxa"/>
            <w:tcBorders>
              <w:top w:val="single" w:sz="4" w:space="0" w:color="auto"/>
              <w:left w:val="single" w:sz="4" w:space="0" w:color="auto"/>
              <w:bottom w:val="single" w:sz="4" w:space="0" w:color="auto"/>
              <w:right w:val="single" w:sz="4" w:space="0" w:color="auto"/>
            </w:tcBorders>
            <w:vAlign w:val="center"/>
          </w:tcPr>
          <w:p w14:paraId="14D5A5F0"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105230.79</w:t>
            </w:r>
          </w:p>
        </w:tc>
      </w:tr>
      <w:tr w:rsidR="007343B9" w:rsidRPr="003448C6" w14:paraId="76E38AA3"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98AF8CD"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P6*</w:t>
            </w:r>
          </w:p>
        </w:tc>
        <w:tc>
          <w:tcPr>
            <w:tcW w:w="7115" w:type="dxa"/>
            <w:gridSpan w:val="2"/>
            <w:tcBorders>
              <w:top w:val="single" w:sz="4" w:space="0" w:color="auto"/>
              <w:left w:val="single" w:sz="4" w:space="0" w:color="auto"/>
              <w:bottom w:val="single" w:sz="4" w:space="0" w:color="auto"/>
              <w:right w:val="single" w:sz="4" w:space="0" w:color="auto"/>
            </w:tcBorders>
            <w:noWrap/>
            <w:vAlign w:val="center"/>
            <w:hideMark/>
          </w:tcPr>
          <w:p w14:paraId="1377D2ED"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presečišče premice skozi točki PP5 in PP6 ter meje med zemljiščema s parc. št. 167/5 in 168 obe k.o. Kozje</w:t>
            </w:r>
          </w:p>
        </w:tc>
      </w:tr>
      <w:tr w:rsidR="007343B9" w:rsidRPr="003448C6" w14:paraId="251763E1" w14:textId="77777777" w:rsidTr="008E7535">
        <w:trPr>
          <w:trHeight w:val="7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24A866E"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sidRPr="003448C6">
              <w:rPr>
                <w:rFonts w:ascii="Arial" w:hAnsi="Arial" w:cs="Arial"/>
                <w:color w:val="000000"/>
                <w:sz w:val="20"/>
                <w:szCs w:val="20"/>
                <w:lang w:eastAsia="sl-SI"/>
              </w:rPr>
              <w:t>P</w:t>
            </w:r>
            <w:r>
              <w:rPr>
                <w:rFonts w:ascii="Arial" w:hAnsi="Arial" w:cs="Arial"/>
                <w:color w:val="000000"/>
                <w:sz w:val="20"/>
                <w:szCs w:val="20"/>
                <w:lang w:eastAsia="sl-SI"/>
              </w:rPr>
              <w:t>P7</w:t>
            </w:r>
          </w:p>
        </w:tc>
        <w:tc>
          <w:tcPr>
            <w:tcW w:w="7115" w:type="dxa"/>
            <w:gridSpan w:val="2"/>
            <w:tcBorders>
              <w:top w:val="single" w:sz="4" w:space="0" w:color="auto"/>
              <w:left w:val="single" w:sz="4" w:space="0" w:color="auto"/>
              <w:bottom w:val="single" w:sz="4" w:space="0" w:color="auto"/>
              <w:right w:val="single" w:sz="4" w:space="0" w:color="auto"/>
            </w:tcBorders>
            <w:noWrap/>
            <w:vAlign w:val="center"/>
          </w:tcPr>
          <w:p w14:paraId="5013DD23"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Stičišče zemljišč s parcelnima številkama 167/5 in 167/10 obe k.o. Kozje in zemljiščem s parcelno številko 716/3 k.o. Plištanj</w:t>
            </w:r>
          </w:p>
        </w:tc>
      </w:tr>
      <w:tr w:rsidR="007343B9" w:rsidRPr="003448C6" w14:paraId="66E52A10"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0D5F7241"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PP8</w:t>
            </w:r>
          </w:p>
        </w:tc>
        <w:tc>
          <w:tcPr>
            <w:tcW w:w="3292" w:type="dxa"/>
            <w:tcBorders>
              <w:top w:val="single" w:sz="4" w:space="0" w:color="auto"/>
              <w:left w:val="single" w:sz="4" w:space="0" w:color="auto"/>
              <w:bottom w:val="single" w:sz="4" w:space="0" w:color="auto"/>
              <w:right w:val="single" w:sz="4" w:space="0" w:color="auto"/>
            </w:tcBorders>
            <w:noWrap/>
            <w:vAlign w:val="center"/>
            <w:hideMark/>
          </w:tcPr>
          <w:p w14:paraId="21AECDFB"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541336.02</w:t>
            </w:r>
          </w:p>
        </w:tc>
        <w:tc>
          <w:tcPr>
            <w:tcW w:w="3823" w:type="dxa"/>
            <w:noWrap/>
            <w:hideMark/>
          </w:tcPr>
          <w:p w14:paraId="4A20C9A9"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104842.05</w:t>
            </w:r>
          </w:p>
        </w:tc>
      </w:tr>
      <w:tr w:rsidR="007343B9" w:rsidRPr="003448C6" w14:paraId="37DBF0AC" w14:textId="77777777" w:rsidTr="008E7535">
        <w:trPr>
          <w:trHeight w:val="288"/>
        </w:trPr>
        <w:tc>
          <w:tcPr>
            <w:tcW w:w="960" w:type="dxa"/>
            <w:tcBorders>
              <w:top w:val="single" w:sz="4" w:space="0" w:color="auto"/>
              <w:left w:val="single" w:sz="4" w:space="0" w:color="auto"/>
              <w:bottom w:val="single" w:sz="4" w:space="0" w:color="auto"/>
              <w:right w:val="single" w:sz="4" w:space="0" w:color="auto"/>
            </w:tcBorders>
            <w:noWrap/>
            <w:vAlign w:val="center"/>
          </w:tcPr>
          <w:p w14:paraId="008BA792"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PP8*</w:t>
            </w:r>
          </w:p>
        </w:tc>
        <w:tc>
          <w:tcPr>
            <w:tcW w:w="7115" w:type="dxa"/>
            <w:gridSpan w:val="2"/>
            <w:tcBorders>
              <w:top w:val="single" w:sz="4" w:space="0" w:color="auto"/>
              <w:left w:val="single" w:sz="4" w:space="0" w:color="auto"/>
              <w:bottom w:val="single" w:sz="4" w:space="0" w:color="auto"/>
              <w:right w:val="single" w:sz="4" w:space="0" w:color="auto"/>
            </w:tcBorders>
            <w:noWrap/>
            <w:vAlign w:val="center"/>
          </w:tcPr>
          <w:p w14:paraId="08A833E8" w14:textId="77777777" w:rsidR="007343B9" w:rsidRPr="003448C6" w:rsidRDefault="007343B9" w:rsidP="008E7535">
            <w:pPr>
              <w:suppressAutoHyphens w:val="0"/>
              <w:spacing w:line="260" w:lineRule="exact"/>
              <w:jc w:val="center"/>
              <w:rPr>
                <w:rFonts w:ascii="Arial" w:hAnsi="Arial" w:cs="Arial"/>
                <w:color w:val="000000"/>
                <w:sz w:val="20"/>
                <w:szCs w:val="20"/>
                <w:lang w:eastAsia="sl-SI"/>
              </w:rPr>
            </w:pPr>
            <w:r>
              <w:rPr>
                <w:rFonts w:ascii="Arial" w:hAnsi="Arial" w:cs="Arial"/>
                <w:color w:val="000000"/>
                <w:sz w:val="20"/>
                <w:szCs w:val="20"/>
                <w:lang w:eastAsia="sl-SI"/>
              </w:rPr>
              <w:t>presečišče premice skozi točki PP7 in PP8 ter meje med zemljiščema s parc. št. 167/1 in 167/2 obe k.o. Kozje</w:t>
            </w:r>
          </w:p>
        </w:tc>
      </w:tr>
    </w:tbl>
    <w:p w14:paraId="0BACCDF7" w14:textId="77777777" w:rsidR="007343B9" w:rsidRPr="003448C6" w:rsidRDefault="007343B9" w:rsidP="007343B9">
      <w:pPr>
        <w:suppressAutoHyphens w:val="0"/>
        <w:autoSpaceDE w:val="0"/>
        <w:autoSpaceDN w:val="0"/>
        <w:adjustRightInd w:val="0"/>
        <w:spacing w:line="260" w:lineRule="exact"/>
        <w:ind w:left="230"/>
        <w:jc w:val="both"/>
        <w:rPr>
          <w:rFonts w:ascii="Tahoma" w:hAnsi="Tahoma" w:cs="Tahoma"/>
          <w:sz w:val="20"/>
          <w:szCs w:val="20"/>
          <w:lang w:eastAsia="sl-SI"/>
          <w14:ligatures w14:val="standardContextual"/>
        </w:rPr>
      </w:pPr>
    </w:p>
    <w:p w14:paraId="7F6645DB" w14:textId="77777777" w:rsidR="007343B9" w:rsidRPr="003448C6" w:rsidRDefault="007343B9" w:rsidP="007343B9">
      <w:pPr>
        <w:suppressAutoHyphens w:val="0"/>
        <w:spacing w:line="260" w:lineRule="exact"/>
        <w:ind w:firstLine="170"/>
        <w:jc w:val="both"/>
        <w:rPr>
          <w:rFonts w:ascii="Arial" w:eastAsia="Calibri" w:hAnsi="Arial" w:cs="Arial"/>
          <w:bCs/>
          <w:sz w:val="20"/>
          <w:szCs w:val="20"/>
          <w:lang w:eastAsia="sl-SI"/>
        </w:rPr>
      </w:pPr>
      <w:r w:rsidRPr="003448C6">
        <w:rPr>
          <w:rFonts w:ascii="Arial" w:eastAsia="Calibri" w:hAnsi="Arial" w:cs="Arial"/>
          <w:bCs/>
          <w:sz w:val="20"/>
          <w:szCs w:val="20"/>
          <w:lang w:eastAsia="sl-SI"/>
        </w:rPr>
        <w:t xml:space="preserve">(5) Pridobivalni prostor </w:t>
      </w:r>
      <w:r>
        <w:rPr>
          <w:rFonts w:ascii="Arial" w:eastAsia="Calibri" w:hAnsi="Arial" w:cs="Arial"/>
          <w:bCs/>
          <w:sz w:val="20"/>
          <w:szCs w:val="20"/>
          <w:lang w:eastAsia="sl-SI"/>
        </w:rPr>
        <w:t>Kozje</w:t>
      </w:r>
      <w:r w:rsidRPr="003448C6">
        <w:rPr>
          <w:rFonts w:ascii="Arial" w:eastAsia="Calibri" w:hAnsi="Arial" w:cs="Arial"/>
          <w:bCs/>
          <w:sz w:val="20"/>
          <w:szCs w:val="20"/>
          <w:lang w:eastAsia="sl-SI"/>
        </w:rPr>
        <w:t xml:space="preserve"> v najglobljem delu sega do kote 28</w:t>
      </w:r>
      <w:r>
        <w:rPr>
          <w:rFonts w:ascii="Arial" w:eastAsia="Calibri" w:hAnsi="Arial" w:cs="Arial"/>
          <w:bCs/>
          <w:sz w:val="20"/>
          <w:szCs w:val="20"/>
          <w:lang w:eastAsia="sl-SI"/>
        </w:rPr>
        <w:t>8</w:t>
      </w:r>
      <w:r w:rsidRPr="003448C6">
        <w:rPr>
          <w:rFonts w:ascii="Arial" w:eastAsia="Calibri" w:hAnsi="Arial" w:cs="Arial"/>
          <w:bCs/>
          <w:sz w:val="20"/>
          <w:szCs w:val="20"/>
          <w:lang w:eastAsia="sl-SI"/>
        </w:rPr>
        <w:t xml:space="preserve"> m</w:t>
      </w:r>
      <w:r>
        <w:rPr>
          <w:rFonts w:ascii="Arial" w:eastAsia="Calibri" w:hAnsi="Arial" w:cs="Arial"/>
          <w:bCs/>
          <w:sz w:val="20"/>
          <w:szCs w:val="20"/>
          <w:lang w:eastAsia="sl-SI"/>
        </w:rPr>
        <w:t>etrov</w:t>
      </w:r>
      <w:r w:rsidRPr="003448C6">
        <w:rPr>
          <w:rFonts w:ascii="Arial" w:eastAsia="Calibri" w:hAnsi="Arial" w:cs="Arial"/>
          <w:bCs/>
          <w:sz w:val="20"/>
          <w:szCs w:val="20"/>
          <w:lang w:eastAsia="sl-SI"/>
        </w:rPr>
        <w:t xml:space="preserve"> nadmorske višine.</w:t>
      </w:r>
    </w:p>
    <w:p w14:paraId="1192ED8E"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sz w:val="20"/>
          <w:szCs w:val="20"/>
          <w:lang w:eastAsia="en-US"/>
        </w:rPr>
        <w:t xml:space="preserve">(6) Skupna površina pridobivalnega prostora </w:t>
      </w:r>
      <w:r>
        <w:rPr>
          <w:rFonts w:ascii="Arial" w:eastAsia="Calibri" w:hAnsi="Arial" w:cs="Arial"/>
          <w:bCs/>
          <w:sz w:val="20"/>
          <w:szCs w:val="20"/>
          <w:lang w:eastAsia="sl-SI"/>
        </w:rPr>
        <w:t>Kozje</w:t>
      </w:r>
      <w:r w:rsidRPr="003448C6">
        <w:rPr>
          <w:rFonts w:ascii="Arial" w:eastAsia="Calibri" w:hAnsi="Arial" w:cs="Arial"/>
          <w:sz w:val="20"/>
          <w:szCs w:val="20"/>
          <w:lang w:eastAsia="en-US"/>
        </w:rPr>
        <w:t xml:space="preserve"> je</w:t>
      </w:r>
      <w:r w:rsidRPr="003448C6">
        <w:rPr>
          <w:rFonts w:ascii="Arial" w:eastAsia="Calibri" w:hAnsi="Arial" w:cs="Arial"/>
          <w:bCs/>
          <w:sz w:val="20"/>
          <w:szCs w:val="20"/>
          <w:lang w:eastAsia="sl-SI"/>
        </w:rPr>
        <w:t xml:space="preserve"> </w:t>
      </w:r>
      <w:r>
        <w:rPr>
          <w:rFonts w:ascii="Arial" w:eastAsia="Calibri" w:hAnsi="Arial" w:cs="Arial"/>
          <w:bCs/>
          <w:sz w:val="20"/>
          <w:szCs w:val="20"/>
          <w:lang w:eastAsia="sl-SI"/>
        </w:rPr>
        <w:t>7,6471</w:t>
      </w:r>
      <w:r w:rsidRPr="003448C6">
        <w:rPr>
          <w:rFonts w:ascii="Arial" w:eastAsia="Calibri" w:hAnsi="Arial" w:cs="Arial"/>
          <w:bCs/>
          <w:sz w:val="20"/>
          <w:szCs w:val="20"/>
          <w:lang w:eastAsia="sl-SI"/>
        </w:rPr>
        <w:t> hektarja.</w:t>
      </w:r>
    </w:p>
    <w:p w14:paraId="4CB011F7" w14:textId="73996A29"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sz w:val="20"/>
          <w:szCs w:val="20"/>
          <w:lang w:eastAsia="en-US"/>
        </w:rPr>
        <w:t xml:space="preserve">(7) </w:t>
      </w:r>
      <w:r w:rsidR="00537971" w:rsidRPr="00537971">
        <w:rPr>
          <w:rFonts w:ascii="Arial" w:eastAsia="Calibri" w:hAnsi="Arial" w:cs="Arial"/>
          <w:sz w:val="20"/>
          <w:szCs w:val="20"/>
          <w:lang w:eastAsia="en-US"/>
        </w:rPr>
        <w:t>Koncesija za izkoriščanje se podeli za obdobje 22 let, in sicer za 20 let izkoriščanja ter 2 leti končne sanacije.</w:t>
      </w:r>
    </w:p>
    <w:p w14:paraId="19ADFF1C"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bCs/>
          <w:sz w:val="20"/>
          <w:szCs w:val="20"/>
          <w:lang w:eastAsia="en-US"/>
        </w:rPr>
        <w:t xml:space="preserve">(8) </w:t>
      </w:r>
      <w:r w:rsidRPr="00D0107F">
        <w:rPr>
          <w:rFonts w:ascii="Arial" w:eastAsia="Calibri" w:hAnsi="Arial" w:cs="Arial"/>
          <w:sz w:val="20"/>
          <w:szCs w:val="20"/>
          <w:lang w:eastAsia="en-US"/>
        </w:rPr>
        <w:t xml:space="preserve">Rudarska pravica za izkoriščanje se podeli brez javnega razpisa pravni osebi </w:t>
      </w:r>
      <w:r>
        <w:rPr>
          <w:rFonts w:ascii="Arial" w:eastAsia="Calibri" w:hAnsi="Arial" w:cs="Arial"/>
          <w:sz w:val="20"/>
          <w:szCs w:val="20"/>
          <w:lang w:eastAsia="en-US"/>
        </w:rPr>
        <w:t>GAAL gradnje</w:t>
      </w:r>
      <w:r w:rsidRPr="00D0107F">
        <w:rPr>
          <w:rFonts w:ascii="Arial" w:eastAsia="Calibri" w:hAnsi="Arial" w:cs="Arial"/>
          <w:sz w:val="20"/>
          <w:szCs w:val="20"/>
          <w:lang w:eastAsia="en-US"/>
        </w:rPr>
        <w:t xml:space="preserve">, d. o. o., </w:t>
      </w:r>
      <w:r>
        <w:rPr>
          <w:rFonts w:ascii="Arial" w:eastAsia="Calibri" w:hAnsi="Arial" w:cs="Arial"/>
          <w:sz w:val="20"/>
          <w:szCs w:val="20"/>
          <w:lang w:eastAsia="en-US"/>
        </w:rPr>
        <w:t>Sela 1</w:t>
      </w:r>
      <w:r w:rsidRPr="00D0107F">
        <w:rPr>
          <w:rFonts w:ascii="Arial" w:eastAsia="Calibri" w:hAnsi="Arial" w:cs="Arial"/>
          <w:sz w:val="20"/>
          <w:szCs w:val="20"/>
          <w:lang w:eastAsia="en-US"/>
        </w:rPr>
        <w:t xml:space="preserve">, </w:t>
      </w:r>
      <w:r>
        <w:rPr>
          <w:rFonts w:ascii="Arial" w:eastAsia="Calibri" w:hAnsi="Arial" w:cs="Arial"/>
          <w:sz w:val="20"/>
          <w:szCs w:val="20"/>
          <w:lang w:eastAsia="en-US"/>
        </w:rPr>
        <w:t>3254 Podčetrtek</w:t>
      </w:r>
      <w:r w:rsidRPr="00D0107F">
        <w:rPr>
          <w:rFonts w:ascii="Arial" w:eastAsia="Calibri" w:hAnsi="Arial" w:cs="Arial"/>
          <w:sz w:val="20"/>
          <w:szCs w:val="20"/>
          <w:lang w:eastAsia="en-US"/>
        </w:rPr>
        <w:t xml:space="preserve">, matična številka: </w:t>
      </w:r>
      <w:r>
        <w:rPr>
          <w:rFonts w:ascii="Arial" w:eastAsia="Calibri" w:hAnsi="Arial" w:cs="Arial"/>
          <w:sz w:val="20"/>
          <w:szCs w:val="20"/>
          <w:lang w:eastAsia="en-US"/>
        </w:rPr>
        <w:t>6815677000</w:t>
      </w:r>
      <w:r w:rsidRPr="00D0107F">
        <w:rPr>
          <w:rFonts w:ascii="Arial" w:eastAsia="Calibri" w:hAnsi="Arial" w:cs="Arial"/>
          <w:sz w:val="20"/>
          <w:szCs w:val="20"/>
          <w:lang w:eastAsia="en-US"/>
        </w:rPr>
        <w:t xml:space="preserve">, davčna številka: </w:t>
      </w:r>
      <w:r>
        <w:rPr>
          <w:rFonts w:ascii="Arial" w:eastAsia="Calibri" w:hAnsi="Arial" w:cs="Arial"/>
          <w:sz w:val="20"/>
          <w:szCs w:val="20"/>
          <w:lang w:eastAsia="en-US"/>
        </w:rPr>
        <w:t>SI 26112345</w:t>
      </w:r>
      <w:r w:rsidRPr="00D0107F">
        <w:rPr>
          <w:rFonts w:ascii="Arial" w:eastAsia="Calibri" w:hAnsi="Arial" w:cs="Arial"/>
          <w:sz w:val="20"/>
          <w:szCs w:val="20"/>
          <w:lang w:eastAsia="en-US"/>
        </w:rPr>
        <w:t>. Rudarska pravica se podeli z dnem sklenitve koncesijske pogodbe.</w:t>
      </w:r>
      <w:r>
        <w:rPr>
          <w:rFonts w:ascii="Arial" w:eastAsia="Calibri" w:hAnsi="Arial" w:cs="Arial"/>
          <w:sz w:val="20"/>
          <w:szCs w:val="20"/>
          <w:lang w:eastAsia="en-US"/>
        </w:rPr>
        <w:t xml:space="preserve"> </w:t>
      </w:r>
      <w:r w:rsidRPr="00C62291">
        <w:rPr>
          <w:rFonts w:ascii="Arial" w:eastAsia="Calibri" w:hAnsi="Arial" w:cs="Arial"/>
          <w:sz w:val="20"/>
          <w:szCs w:val="20"/>
          <w:lang w:eastAsia="en-US"/>
        </w:rPr>
        <w:t>O podelitvi rudarske pravice se izda odločba o izbiri nosilca rudarske pravice v skladu z zakonom, ki ureja rudarstvo.</w:t>
      </w:r>
    </w:p>
    <w:p w14:paraId="4320887F"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sl-SI"/>
        </w:rPr>
      </w:pPr>
      <w:r w:rsidRPr="00B90F5E">
        <w:rPr>
          <w:rFonts w:ascii="Arial" w:eastAsia="Calibri" w:hAnsi="Arial" w:cs="Arial"/>
          <w:sz w:val="20"/>
          <w:szCs w:val="20"/>
          <w:lang w:eastAsia="sl-SI"/>
        </w:rPr>
        <w:lastRenderedPageBreak/>
        <w:t xml:space="preserve">(9) Nosilec </w:t>
      </w:r>
      <w:r w:rsidRPr="003448C6">
        <w:rPr>
          <w:rFonts w:ascii="Arial" w:eastAsia="Calibri" w:hAnsi="Arial" w:cs="Arial"/>
          <w:sz w:val="20"/>
          <w:szCs w:val="20"/>
          <w:lang w:eastAsia="sl-SI"/>
        </w:rPr>
        <w:t>rudarske pravice mora do izteka koncesije iz prejšnjega odstavka izvesti tudi opustitev izkoriščanj</w:t>
      </w:r>
      <w:r>
        <w:rPr>
          <w:rFonts w:ascii="Arial" w:eastAsia="Calibri" w:hAnsi="Arial" w:cs="Arial"/>
          <w:sz w:val="20"/>
          <w:szCs w:val="20"/>
          <w:lang w:eastAsia="sl-SI"/>
        </w:rPr>
        <w:t>e</w:t>
      </w:r>
      <w:r w:rsidRPr="003448C6">
        <w:rPr>
          <w:rFonts w:ascii="Arial" w:eastAsia="Calibri" w:hAnsi="Arial" w:cs="Arial"/>
          <w:sz w:val="20"/>
          <w:szCs w:val="20"/>
          <w:lang w:eastAsia="sl-SI"/>
        </w:rPr>
        <w:t xml:space="preserve"> oziroma </w:t>
      </w:r>
      <w:r>
        <w:rPr>
          <w:rFonts w:ascii="Arial" w:eastAsia="Calibri" w:hAnsi="Arial" w:cs="Arial"/>
          <w:sz w:val="20"/>
          <w:szCs w:val="20"/>
          <w:lang w:eastAsia="sl-SI"/>
        </w:rPr>
        <w:t xml:space="preserve">izvesti </w:t>
      </w:r>
      <w:r w:rsidRPr="003448C6">
        <w:rPr>
          <w:rFonts w:ascii="Arial" w:eastAsia="Calibri" w:hAnsi="Arial" w:cs="Arial"/>
          <w:sz w:val="20"/>
          <w:szCs w:val="20"/>
          <w:lang w:eastAsia="sl-SI"/>
        </w:rPr>
        <w:t xml:space="preserve">sanacijo okolja </w:t>
      </w:r>
      <w:r>
        <w:rPr>
          <w:rFonts w:ascii="Arial" w:eastAsia="Calibri" w:hAnsi="Arial" w:cs="Arial"/>
          <w:sz w:val="20"/>
          <w:szCs w:val="20"/>
          <w:lang w:eastAsia="sl-SI"/>
        </w:rPr>
        <w:t>ter</w:t>
      </w:r>
      <w:r w:rsidRPr="003448C6">
        <w:rPr>
          <w:rFonts w:ascii="Arial" w:eastAsia="Calibri" w:hAnsi="Arial" w:cs="Arial"/>
          <w:sz w:val="20"/>
          <w:szCs w:val="20"/>
          <w:lang w:eastAsia="sl-SI"/>
        </w:rPr>
        <w:t xml:space="preserve"> odprav</w:t>
      </w:r>
      <w:r>
        <w:rPr>
          <w:rFonts w:ascii="Arial" w:eastAsia="Calibri" w:hAnsi="Arial" w:cs="Arial"/>
          <w:sz w:val="20"/>
          <w:szCs w:val="20"/>
          <w:lang w:eastAsia="sl-SI"/>
        </w:rPr>
        <w:t>iti</w:t>
      </w:r>
      <w:r w:rsidRPr="003448C6">
        <w:rPr>
          <w:rFonts w:ascii="Arial" w:eastAsia="Calibri" w:hAnsi="Arial" w:cs="Arial"/>
          <w:sz w:val="20"/>
          <w:szCs w:val="20"/>
          <w:lang w:eastAsia="sl-SI"/>
        </w:rPr>
        <w:t xml:space="preserve"> posledic</w:t>
      </w:r>
      <w:r>
        <w:rPr>
          <w:rFonts w:ascii="Arial" w:eastAsia="Calibri" w:hAnsi="Arial" w:cs="Arial"/>
          <w:sz w:val="20"/>
          <w:szCs w:val="20"/>
          <w:lang w:eastAsia="sl-SI"/>
        </w:rPr>
        <w:t>e</w:t>
      </w:r>
      <w:r w:rsidRPr="003448C6">
        <w:rPr>
          <w:rFonts w:ascii="Arial" w:eastAsia="Calibri" w:hAnsi="Arial" w:cs="Arial"/>
          <w:sz w:val="20"/>
          <w:szCs w:val="20"/>
          <w:lang w:eastAsia="sl-SI"/>
        </w:rPr>
        <w:t xml:space="preserve"> izvajanj</w:t>
      </w:r>
      <w:r>
        <w:rPr>
          <w:rFonts w:ascii="Arial" w:eastAsia="Calibri" w:hAnsi="Arial" w:cs="Arial"/>
          <w:sz w:val="20"/>
          <w:szCs w:val="20"/>
          <w:lang w:eastAsia="sl-SI"/>
        </w:rPr>
        <w:t>a</w:t>
      </w:r>
      <w:r w:rsidRPr="003448C6">
        <w:rPr>
          <w:rFonts w:ascii="Arial" w:eastAsia="Calibri" w:hAnsi="Arial" w:cs="Arial"/>
          <w:sz w:val="20"/>
          <w:szCs w:val="20"/>
          <w:lang w:eastAsia="sl-SI"/>
        </w:rPr>
        <w:t xml:space="preserve"> rudarskih del i</w:t>
      </w:r>
      <w:r>
        <w:rPr>
          <w:rFonts w:ascii="Arial" w:eastAsia="Calibri" w:hAnsi="Arial" w:cs="Arial"/>
          <w:sz w:val="20"/>
          <w:szCs w:val="20"/>
          <w:lang w:eastAsia="sl-SI"/>
        </w:rPr>
        <w:t>n</w:t>
      </w:r>
      <w:r w:rsidRPr="003448C6">
        <w:rPr>
          <w:rFonts w:ascii="Arial" w:eastAsia="Calibri" w:hAnsi="Arial" w:cs="Arial"/>
          <w:sz w:val="20"/>
          <w:szCs w:val="20"/>
          <w:lang w:eastAsia="sl-SI"/>
        </w:rPr>
        <w:t xml:space="preserve"> ukrepe zavarovanja, da se izključi</w:t>
      </w:r>
      <w:r>
        <w:rPr>
          <w:rFonts w:ascii="Arial" w:eastAsia="Calibri" w:hAnsi="Arial" w:cs="Arial"/>
          <w:sz w:val="20"/>
          <w:szCs w:val="20"/>
          <w:lang w:eastAsia="sl-SI"/>
        </w:rPr>
        <w:t>jo</w:t>
      </w:r>
      <w:r w:rsidRPr="003448C6">
        <w:rPr>
          <w:rFonts w:ascii="Arial" w:eastAsia="Calibri" w:hAnsi="Arial" w:cs="Arial"/>
          <w:sz w:val="20"/>
          <w:szCs w:val="20"/>
          <w:lang w:eastAsia="sl-SI"/>
        </w:rPr>
        <w:t xml:space="preserve"> nevarnost za zdravje ali življenje ljudi in živali ter možn</w:t>
      </w:r>
      <w:r>
        <w:rPr>
          <w:rFonts w:ascii="Arial" w:eastAsia="Calibri" w:hAnsi="Arial" w:cs="Arial"/>
          <w:sz w:val="20"/>
          <w:szCs w:val="20"/>
          <w:lang w:eastAsia="sl-SI"/>
        </w:rPr>
        <w:t>i</w:t>
      </w:r>
      <w:r w:rsidRPr="003448C6">
        <w:rPr>
          <w:rFonts w:ascii="Arial" w:eastAsia="Calibri" w:hAnsi="Arial" w:cs="Arial"/>
          <w:sz w:val="20"/>
          <w:szCs w:val="20"/>
          <w:lang w:eastAsia="sl-SI"/>
        </w:rPr>
        <w:t xml:space="preserve"> povzročitelj</w:t>
      </w:r>
      <w:r>
        <w:rPr>
          <w:rFonts w:ascii="Arial" w:eastAsia="Calibri" w:hAnsi="Arial" w:cs="Arial"/>
          <w:sz w:val="20"/>
          <w:szCs w:val="20"/>
          <w:lang w:eastAsia="sl-SI"/>
        </w:rPr>
        <w:t>i</w:t>
      </w:r>
      <w:r w:rsidRPr="003448C6">
        <w:rPr>
          <w:rFonts w:ascii="Arial" w:eastAsia="Calibri" w:hAnsi="Arial" w:cs="Arial"/>
          <w:sz w:val="20"/>
          <w:szCs w:val="20"/>
          <w:lang w:eastAsia="sl-SI"/>
        </w:rPr>
        <w:t xml:space="preserve"> onesnaževanja okolja ali predvidljive škode na objektih in okolju.</w:t>
      </w:r>
    </w:p>
    <w:p w14:paraId="52215A3C"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sl-SI"/>
        </w:rPr>
      </w:pPr>
      <w:r w:rsidRPr="003448C6">
        <w:rPr>
          <w:rFonts w:ascii="Arial" w:eastAsia="Calibri" w:hAnsi="Arial" w:cs="Arial"/>
          <w:sz w:val="20"/>
          <w:szCs w:val="20"/>
          <w:lang w:eastAsia="sl-SI"/>
        </w:rPr>
        <w:t>(10) Drugi pogoji s področja varstva okolja, ohranjanja narave, varstva voda, varstva kulturne dediščine, varstva pred naravnimi in drugimi nesrečami ter druge obveznosti, ki jih je treba izpolniti pred sklenitvijo koncesijske pogodbe, so:</w:t>
      </w:r>
    </w:p>
    <w:p w14:paraId="648F916D" w14:textId="77777777" w:rsidR="007343B9" w:rsidRPr="003448C6" w:rsidRDefault="007343B9" w:rsidP="007343B9">
      <w:pPr>
        <w:numPr>
          <w:ilvl w:val="0"/>
          <w:numId w:val="1"/>
        </w:numPr>
        <w:suppressAutoHyphens w:val="0"/>
        <w:spacing w:line="260" w:lineRule="exact"/>
        <w:jc w:val="both"/>
        <w:rPr>
          <w:rFonts w:ascii="Arial" w:hAnsi="Arial" w:cs="Arial"/>
          <w:sz w:val="20"/>
          <w:szCs w:val="20"/>
          <w:lang w:eastAsia="sl-SI"/>
        </w:rPr>
      </w:pPr>
      <w:r w:rsidRPr="003448C6">
        <w:rPr>
          <w:rFonts w:ascii="Arial" w:hAnsi="Arial" w:cs="Arial"/>
          <w:sz w:val="20"/>
          <w:szCs w:val="20"/>
          <w:lang w:eastAsia="sl-SI"/>
        </w:rPr>
        <w:t>revidira</w:t>
      </w:r>
      <w:r>
        <w:rPr>
          <w:rFonts w:ascii="Arial" w:hAnsi="Arial" w:cs="Arial"/>
          <w:sz w:val="20"/>
          <w:szCs w:val="20"/>
          <w:lang w:eastAsia="sl-SI"/>
        </w:rPr>
        <w:t>n</w:t>
      </w:r>
      <w:r w:rsidRPr="003448C6">
        <w:rPr>
          <w:rFonts w:ascii="Arial" w:hAnsi="Arial" w:cs="Arial"/>
          <w:sz w:val="20"/>
          <w:szCs w:val="20"/>
          <w:lang w:eastAsia="sl-SI"/>
        </w:rPr>
        <w:t xml:space="preserve">i rudarski projekt za pridobitev koncesije za izkoriščanje, ki ga </w:t>
      </w:r>
      <w:r w:rsidRPr="009052F7">
        <w:rPr>
          <w:rFonts w:ascii="Arial" w:hAnsi="Arial" w:cs="Arial"/>
          <w:sz w:val="20"/>
          <w:szCs w:val="20"/>
          <w:lang w:eastAsia="sl-SI"/>
        </w:rPr>
        <w:t xml:space="preserve">nosilec rudarske pravice </w:t>
      </w:r>
      <w:r w:rsidRPr="003448C6">
        <w:rPr>
          <w:rFonts w:ascii="Arial" w:hAnsi="Arial" w:cs="Arial"/>
          <w:sz w:val="20"/>
          <w:szCs w:val="20"/>
          <w:lang w:eastAsia="sl-SI"/>
        </w:rPr>
        <w:t>priloži predlogu za sklenitev koncesijske pogodbe</w:t>
      </w:r>
      <w:r>
        <w:rPr>
          <w:rFonts w:ascii="Arial" w:hAnsi="Arial" w:cs="Arial"/>
          <w:sz w:val="20"/>
          <w:szCs w:val="20"/>
          <w:lang w:eastAsia="sl-SI"/>
        </w:rPr>
        <w:t>,</w:t>
      </w:r>
      <w:r w:rsidRPr="003448C6">
        <w:rPr>
          <w:rFonts w:ascii="Arial" w:hAnsi="Arial" w:cs="Arial"/>
          <w:sz w:val="20"/>
          <w:szCs w:val="20"/>
          <w:lang w:eastAsia="sl-SI"/>
        </w:rPr>
        <w:t xml:space="preserve"> mora biti izdelan v skladu z zakonom, ki ureja rudarstvo, na njegovi podlagi izdanimi predpisi in </w:t>
      </w:r>
      <w:r>
        <w:rPr>
          <w:rFonts w:ascii="Arial" w:hAnsi="Arial" w:cs="Arial"/>
          <w:sz w:val="20"/>
          <w:szCs w:val="20"/>
          <w:lang w:eastAsia="sl-SI"/>
        </w:rPr>
        <w:t>določbami</w:t>
      </w:r>
      <w:r w:rsidRPr="003448C6">
        <w:rPr>
          <w:rFonts w:ascii="Arial" w:hAnsi="Arial" w:cs="Arial"/>
          <w:sz w:val="20"/>
          <w:szCs w:val="20"/>
          <w:lang w:eastAsia="sl-SI"/>
        </w:rPr>
        <w:t xml:space="preserve"> t</w:t>
      </w:r>
      <w:r>
        <w:rPr>
          <w:rFonts w:ascii="Arial" w:hAnsi="Arial" w:cs="Arial"/>
          <w:sz w:val="20"/>
          <w:szCs w:val="20"/>
          <w:lang w:eastAsia="sl-SI"/>
        </w:rPr>
        <w:t>e</w:t>
      </w:r>
      <w:r w:rsidRPr="003448C6">
        <w:rPr>
          <w:rFonts w:ascii="Arial" w:hAnsi="Arial" w:cs="Arial"/>
          <w:sz w:val="20"/>
          <w:szCs w:val="20"/>
          <w:lang w:eastAsia="sl-SI"/>
        </w:rPr>
        <w:t xml:space="preserve"> uredb</w:t>
      </w:r>
      <w:r>
        <w:rPr>
          <w:rFonts w:ascii="Arial" w:hAnsi="Arial" w:cs="Arial"/>
          <w:sz w:val="20"/>
          <w:szCs w:val="20"/>
          <w:lang w:eastAsia="sl-SI"/>
        </w:rPr>
        <w:t>e</w:t>
      </w:r>
      <w:r w:rsidRPr="003448C6">
        <w:rPr>
          <w:rFonts w:ascii="Arial" w:hAnsi="Arial" w:cs="Arial"/>
          <w:sz w:val="20"/>
          <w:szCs w:val="20"/>
          <w:lang w:eastAsia="sl-SI"/>
        </w:rPr>
        <w:t xml:space="preserve">. Pridobivalni prostor in njegova raba morata biti v skladu z dokumenti urejanja </w:t>
      </w:r>
      <w:r w:rsidRPr="004461CF">
        <w:rPr>
          <w:rFonts w:ascii="Arial" w:hAnsi="Arial" w:cs="Arial"/>
          <w:sz w:val="20"/>
          <w:szCs w:val="20"/>
          <w:lang w:eastAsia="sl-SI"/>
        </w:rPr>
        <w:t>prostora;</w:t>
      </w:r>
    </w:p>
    <w:p w14:paraId="72CAF66F" w14:textId="77777777" w:rsidR="007343B9" w:rsidRPr="003448C6" w:rsidRDefault="007343B9" w:rsidP="007343B9">
      <w:pPr>
        <w:numPr>
          <w:ilvl w:val="0"/>
          <w:numId w:val="1"/>
        </w:numPr>
        <w:suppressAutoHyphens w:val="0"/>
        <w:spacing w:line="260" w:lineRule="exact"/>
        <w:jc w:val="both"/>
        <w:rPr>
          <w:rFonts w:ascii="Arial" w:hAnsi="Arial" w:cs="Arial"/>
          <w:sz w:val="20"/>
          <w:szCs w:val="20"/>
          <w:lang w:eastAsia="sl-SI"/>
        </w:rPr>
      </w:pPr>
      <w:r w:rsidRPr="003448C6">
        <w:rPr>
          <w:rFonts w:ascii="Arial" w:hAnsi="Arial" w:cs="Arial"/>
          <w:sz w:val="20"/>
          <w:szCs w:val="20"/>
          <w:lang w:eastAsia="sl-SI"/>
        </w:rPr>
        <w:t>pridobitev soglasij, mnenj in dovoljenj pristojnih soglasodajalcev in mnenjedajalcev k rudarskemu projektu za pridobitev koncesije za izkoriščanje ter dovoljenj in drugih aktov po predpisih, ki urejajo varstvo okolja, ceste, vode, naravo, naravne vrednote, kulturno dediščino in drugo;</w:t>
      </w:r>
    </w:p>
    <w:p w14:paraId="6F5CF97B" w14:textId="77777777" w:rsidR="007343B9" w:rsidRPr="003448C6" w:rsidRDefault="007343B9" w:rsidP="007343B9">
      <w:pPr>
        <w:numPr>
          <w:ilvl w:val="0"/>
          <w:numId w:val="1"/>
        </w:numPr>
        <w:suppressAutoHyphens w:val="0"/>
        <w:spacing w:line="260" w:lineRule="exact"/>
        <w:jc w:val="both"/>
        <w:rPr>
          <w:rFonts w:ascii="Arial" w:hAnsi="Arial" w:cs="Arial"/>
          <w:sz w:val="20"/>
          <w:szCs w:val="20"/>
          <w:lang w:eastAsia="sl-SI"/>
        </w:rPr>
      </w:pPr>
      <w:r w:rsidRPr="003448C6">
        <w:rPr>
          <w:rFonts w:ascii="Arial" w:hAnsi="Arial" w:cs="Arial"/>
          <w:sz w:val="20"/>
          <w:szCs w:val="20"/>
          <w:lang w:eastAsia="sl-SI"/>
        </w:rPr>
        <w:t>pridobitev okoljevarstvenega soglasja ali sklepa v predhodnem postopku na podlagi predpisa, ki ureja presojo vplivov na okolje;</w:t>
      </w:r>
    </w:p>
    <w:p w14:paraId="5CDBD8F2" w14:textId="77777777" w:rsidR="007343B9" w:rsidRPr="003448C6" w:rsidRDefault="007343B9" w:rsidP="007343B9">
      <w:pPr>
        <w:numPr>
          <w:ilvl w:val="0"/>
          <w:numId w:val="1"/>
        </w:numPr>
        <w:suppressAutoHyphens w:val="0"/>
        <w:spacing w:line="260" w:lineRule="exact"/>
        <w:contextualSpacing/>
        <w:jc w:val="both"/>
        <w:rPr>
          <w:rFonts w:ascii="Arial" w:hAnsi="Arial" w:cs="Arial"/>
          <w:sz w:val="20"/>
          <w:szCs w:val="20"/>
          <w:lang w:eastAsia="sl-SI"/>
        </w:rPr>
      </w:pPr>
      <w:r w:rsidRPr="003448C6">
        <w:rPr>
          <w:rFonts w:ascii="Arial" w:hAnsi="Arial" w:cs="Arial"/>
          <w:sz w:val="20"/>
          <w:szCs w:val="20"/>
          <w:lang w:eastAsia="sl-SI"/>
        </w:rPr>
        <w:t>upoštevanje naravovarstvenih smernic Zavoda Republike Slovenije za varstvo narave št. 3563-0</w:t>
      </w:r>
      <w:r>
        <w:rPr>
          <w:rFonts w:ascii="Arial" w:hAnsi="Arial" w:cs="Arial"/>
          <w:sz w:val="20"/>
          <w:szCs w:val="20"/>
          <w:lang w:eastAsia="sl-SI"/>
        </w:rPr>
        <w:t>460</w:t>
      </w:r>
      <w:r w:rsidRPr="003448C6">
        <w:rPr>
          <w:rFonts w:ascii="Arial" w:hAnsi="Arial" w:cs="Arial"/>
          <w:sz w:val="20"/>
          <w:szCs w:val="20"/>
          <w:lang w:eastAsia="sl-SI"/>
        </w:rPr>
        <w:t>/2025-</w:t>
      </w:r>
      <w:r>
        <w:rPr>
          <w:rFonts w:ascii="Arial" w:hAnsi="Arial" w:cs="Arial"/>
          <w:sz w:val="20"/>
          <w:szCs w:val="20"/>
          <w:lang w:eastAsia="sl-SI"/>
        </w:rPr>
        <w:t>3</w:t>
      </w:r>
      <w:r w:rsidRPr="003448C6">
        <w:rPr>
          <w:rFonts w:ascii="Arial" w:hAnsi="Arial" w:cs="Arial"/>
          <w:sz w:val="20"/>
          <w:szCs w:val="20"/>
          <w:lang w:eastAsia="sl-SI"/>
        </w:rPr>
        <w:t xml:space="preserve"> z dne 2</w:t>
      </w:r>
      <w:r>
        <w:rPr>
          <w:rFonts w:ascii="Arial" w:hAnsi="Arial" w:cs="Arial"/>
          <w:sz w:val="20"/>
          <w:szCs w:val="20"/>
          <w:lang w:eastAsia="sl-SI"/>
        </w:rPr>
        <w:t>0</w:t>
      </w:r>
      <w:r w:rsidRPr="003448C6">
        <w:rPr>
          <w:rFonts w:ascii="Arial" w:hAnsi="Arial" w:cs="Arial"/>
          <w:sz w:val="20"/>
          <w:szCs w:val="20"/>
          <w:lang w:eastAsia="sl-SI"/>
        </w:rPr>
        <w:t xml:space="preserve">. </w:t>
      </w:r>
      <w:r>
        <w:rPr>
          <w:rFonts w:ascii="Arial" w:hAnsi="Arial" w:cs="Arial"/>
          <w:sz w:val="20"/>
          <w:szCs w:val="20"/>
          <w:lang w:eastAsia="sl-SI"/>
        </w:rPr>
        <w:t>november</w:t>
      </w:r>
      <w:r w:rsidRPr="003448C6">
        <w:rPr>
          <w:rFonts w:ascii="Arial" w:hAnsi="Arial" w:cs="Arial"/>
          <w:sz w:val="20"/>
          <w:szCs w:val="20"/>
          <w:lang w:eastAsia="sl-SI"/>
        </w:rPr>
        <w:t xml:space="preserve"> 2025, ki so objavljene na spletnih straneh ministrstva, pristojnega za rudarstvo, in bodo sestavni del odločbe o izbiri nosilca rudarske pravice za izkoriščanje.</w:t>
      </w:r>
    </w:p>
    <w:p w14:paraId="791EA017"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22668A">
        <w:rPr>
          <w:rFonts w:ascii="Arial" w:eastAsia="Calibri" w:hAnsi="Arial" w:cs="Arial"/>
          <w:sz w:val="20"/>
          <w:szCs w:val="20"/>
          <w:lang w:eastAsia="en-US"/>
        </w:rPr>
        <w:t xml:space="preserve">(11) Pridobivalni </w:t>
      </w:r>
      <w:r w:rsidRPr="003448C6">
        <w:rPr>
          <w:rFonts w:ascii="Arial" w:eastAsia="Calibri" w:hAnsi="Arial" w:cs="Arial"/>
          <w:sz w:val="20"/>
          <w:szCs w:val="20"/>
          <w:lang w:eastAsia="en-US"/>
        </w:rPr>
        <w:t xml:space="preserve">prostor je </w:t>
      </w:r>
      <w:r>
        <w:rPr>
          <w:rFonts w:ascii="Arial" w:eastAsia="Calibri" w:hAnsi="Arial" w:cs="Arial"/>
          <w:sz w:val="20"/>
          <w:szCs w:val="20"/>
          <w:lang w:eastAsia="en-US"/>
        </w:rPr>
        <w:t>treba</w:t>
      </w:r>
      <w:r w:rsidRPr="003448C6">
        <w:rPr>
          <w:rFonts w:ascii="Arial" w:eastAsia="Calibri" w:hAnsi="Arial" w:cs="Arial"/>
          <w:sz w:val="20"/>
          <w:szCs w:val="20"/>
          <w:lang w:eastAsia="en-US"/>
        </w:rPr>
        <w:t xml:space="preserve"> sanirati v skladu s potrjenim rudarskim projektom iz </w:t>
      </w:r>
      <w:r>
        <w:rPr>
          <w:rFonts w:ascii="Arial" w:eastAsia="Calibri" w:hAnsi="Arial" w:cs="Arial"/>
          <w:sz w:val="20"/>
          <w:szCs w:val="20"/>
          <w:lang w:eastAsia="en-US"/>
        </w:rPr>
        <w:t>prejšnjega</w:t>
      </w:r>
      <w:r w:rsidRPr="003448C6">
        <w:rPr>
          <w:rFonts w:ascii="Arial" w:eastAsia="Calibri" w:hAnsi="Arial" w:cs="Arial"/>
          <w:sz w:val="20"/>
          <w:szCs w:val="20"/>
          <w:lang w:eastAsia="en-US"/>
        </w:rPr>
        <w:t xml:space="preserve"> odstavka. Pred popolno in trajno opustitvijo izvajanja rudarskih del mora nosilec rudarske pravice za izkoriščanje pri ministrstvu, pristojnem za rudarstvo, vložiti vlogo za izdajo dovoljenja za opustitev rudarskih del.</w:t>
      </w:r>
    </w:p>
    <w:p w14:paraId="26F08CF1"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sz w:val="20"/>
          <w:szCs w:val="20"/>
          <w:lang w:eastAsia="en-US"/>
        </w:rPr>
        <w:t>(12)</w:t>
      </w:r>
      <w:r w:rsidRPr="003448C6">
        <w:rPr>
          <w:rFonts w:ascii="Arial" w:eastAsia="Calibri" w:hAnsi="Arial" w:cs="Arial"/>
          <w:sz w:val="20"/>
          <w:szCs w:val="20"/>
          <w:lang w:eastAsia="en-US"/>
        </w:rPr>
        <w:tab/>
        <w:t xml:space="preserve">Elaborat o zalogah in virih mineralnih surovin je </w:t>
      </w:r>
      <w:r>
        <w:rPr>
          <w:rFonts w:ascii="Arial" w:eastAsia="Calibri" w:hAnsi="Arial" w:cs="Arial"/>
          <w:sz w:val="20"/>
          <w:szCs w:val="20"/>
          <w:lang w:eastAsia="en-US"/>
        </w:rPr>
        <w:t>treba</w:t>
      </w:r>
      <w:r w:rsidRPr="003448C6">
        <w:rPr>
          <w:rFonts w:ascii="Arial" w:eastAsia="Calibri" w:hAnsi="Arial" w:cs="Arial"/>
          <w:sz w:val="20"/>
          <w:szCs w:val="20"/>
          <w:lang w:eastAsia="en-US"/>
        </w:rPr>
        <w:t xml:space="preserve"> izdelati v enem letu od dneva podpisa koncesijske pogodbe.</w:t>
      </w:r>
    </w:p>
    <w:p w14:paraId="755BB351" w14:textId="77777777" w:rsidR="007343B9" w:rsidRPr="003448C6" w:rsidRDefault="007343B9" w:rsidP="007343B9">
      <w:pPr>
        <w:suppressAutoHyphens w:val="0"/>
        <w:spacing w:line="260" w:lineRule="atLeast"/>
        <w:ind w:firstLine="170"/>
        <w:jc w:val="both"/>
        <w:rPr>
          <w:rFonts w:ascii="Arial" w:hAnsi="Arial" w:cs="Arial"/>
          <w:sz w:val="20"/>
          <w:szCs w:val="20"/>
          <w:lang w:eastAsia="sl-SI"/>
        </w:rPr>
      </w:pPr>
      <w:r w:rsidRPr="005325B7">
        <w:rPr>
          <w:rFonts w:ascii="Arial" w:hAnsi="Arial"/>
          <w:sz w:val="20"/>
          <w:lang w:eastAsia="en-US"/>
        </w:rPr>
        <w:t>(13</w:t>
      </w:r>
      <w:r w:rsidRPr="003448C6">
        <w:rPr>
          <w:rFonts w:ascii="Arial" w:hAnsi="Arial"/>
          <w:sz w:val="20"/>
          <w:lang w:eastAsia="en-US"/>
        </w:rPr>
        <w:t xml:space="preserve">) </w:t>
      </w:r>
      <w:r w:rsidRPr="003448C6">
        <w:rPr>
          <w:rFonts w:ascii="Arial" w:hAnsi="Arial" w:cs="Arial"/>
          <w:sz w:val="20"/>
          <w:szCs w:val="20"/>
          <w:lang w:eastAsia="sl-SI"/>
        </w:rPr>
        <w:t>Sanacija pridobivalnega prostora se izvede v skladu s potrjenim rudarskim projektom za pridobitev koncesije za izkoriščanje. Po dokončanih zapiralnih delih oziroma po izvedeni dokončni sanaciji okolja nosilec rudarske pravice za izkoriščanje pri ministrstvu, pristojnem za rudarstvo, vloži vlogo za izdajo odločbe o prenehanju pravic in obveznosti.</w:t>
      </w:r>
      <w:r w:rsidRPr="003448C6" w:rsidDel="00981047">
        <w:rPr>
          <w:rFonts w:ascii="Arial" w:hAnsi="Arial" w:cs="Arial"/>
          <w:sz w:val="20"/>
          <w:szCs w:val="20"/>
          <w:lang w:eastAsia="sl-SI"/>
        </w:rPr>
        <w:t xml:space="preserve"> </w:t>
      </w:r>
    </w:p>
    <w:p w14:paraId="59FB2C5A" w14:textId="77777777" w:rsidR="007343B9" w:rsidRPr="003448C6" w:rsidRDefault="007343B9" w:rsidP="007343B9">
      <w:pPr>
        <w:suppressAutoHyphens w:val="0"/>
        <w:spacing w:line="260" w:lineRule="exact"/>
        <w:ind w:firstLine="170"/>
        <w:jc w:val="both"/>
        <w:rPr>
          <w:rFonts w:ascii="Arial" w:eastAsia="Calibri" w:hAnsi="Arial" w:cs="Arial"/>
          <w:sz w:val="20"/>
          <w:szCs w:val="20"/>
          <w:lang w:eastAsia="en-US"/>
        </w:rPr>
      </w:pPr>
      <w:r w:rsidRPr="003448C6">
        <w:rPr>
          <w:rFonts w:ascii="Arial" w:eastAsia="Calibri" w:hAnsi="Arial" w:cs="Arial"/>
          <w:sz w:val="20"/>
          <w:szCs w:val="20"/>
          <w:lang w:eastAsia="en-US"/>
        </w:rPr>
        <w:t xml:space="preserve">(14) V zvezi z mineralno surovino iz prvega odstavka tega člena se lahko opravljajo </w:t>
      </w:r>
      <w:r>
        <w:rPr>
          <w:rFonts w:ascii="Arial" w:eastAsia="Calibri" w:hAnsi="Arial" w:cs="Arial"/>
          <w:sz w:val="20"/>
          <w:szCs w:val="20"/>
          <w:lang w:eastAsia="en-US"/>
        </w:rPr>
        <w:t>t</w:t>
      </w:r>
      <w:r w:rsidRPr="003448C6">
        <w:rPr>
          <w:rFonts w:ascii="Arial" w:eastAsia="Calibri" w:hAnsi="Arial" w:cs="Arial"/>
          <w:sz w:val="20"/>
          <w:szCs w:val="20"/>
          <w:lang w:eastAsia="en-US"/>
        </w:rPr>
        <w:t>e dejavnosti:</w:t>
      </w:r>
    </w:p>
    <w:p w14:paraId="13E15157" w14:textId="77777777" w:rsidR="007343B9" w:rsidRPr="003448C6" w:rsidRDefault="007343B9" w:rsidP="007343B9">
      <w:pPr>
        <w:suppressAutoHyphens w:val="0"/>
        <w:spacing w:line="260" w:lineRule="exact"/>
        <w:ind w:left="284"/>
        <w:jc w:val="both"/>
        <w:rPr>
          <w:rFonts w:ascii="Arial" w:eastAsia="Calibri" w:hAnsi="Arial" w:cs="Arial"/>
          <w:sz w:val="20"/>
          <w:szCs w:val="20"/>
          <w:lang w:eastAsia="en-US"/>
        </w:rPr>
      </w:pPr>
      <w:r w:rsidRPr="003448C6">
        <w:rPr>
          <w:rFonts w:ascii="Arial" w:eastAsia="Calibri" w:hAnsi="Arial" w:cs="Arial"/>
          <w:sz w:val="20"/>
          <w:szCs w:val="20"/>
          <w:lang w:eastAsia="en-US"/>
        </w:rPr>
        <w:t>– pridobivanje mineralne surovine;</w:t>
      </w:r>
    </w:p>
    <w:p w14:paraId="45FA2583" w14:textId="77777777" w:rsidR="007343B9" w:rsidRPr="003448C6" w:rsidRDefault="007343B9" w:rsidP="007343B9">
      <w:pPr>
        <w:suppressAutoHyphens w:val="0"/>
        <w:spacing w:line="260" w:lineRule="exact"/>
        <w:ind w:left="284"/>
        <w:jc w:val="both"/>
        <w:rPr>
          <w:rFonts w:ascii="Arial" w:eastAsia="Calibri" w:hAnsi="Arial" w:cs="Arial"/>
          <w:sz w:val="20"/>
          <w:szCs w:val="20"/>
          <w:lang w:eastAsia="en-US"/>
        </w:rPr>
      </w:pPr>
      <w:r w:rsidRPr="003448C6">
        <w:rPr>
          <w:rFonts w:ascii="Arial" w:eastAsia="Calibri" w:hAnsi="Arial" w:cs="Arial"/>
          <w:sz w:val="20"/>
          <w:szCs w:val="20"/>
          <w:lang w:eastAsia="en-US"/>
        </w:rPr>
        <w:t>– skladiščenje in obogatitev mineralne surovine</w:t>
      </w:r>
      <w:r>
        <w:rPr>
          <w:rFonts w:ascii="Arial" w:eastAsia="Calibri" w:hAnsi="Arial" w:cs="Arial"/>
          <w:sz w:val="20"/>
          <w:szCs w:val="20"/>
          <w:lang w:eastAsia="en-US"/>
        </w:rPr>
        <w:t xml:space="preserve"> ter</w:t>
      </w:r>
    </w:p>
    <w:p w14:paraId="287DE131" w14:textId="77777777" w:rsidR="007343B9" w:rsidRPr="003448C6" w:rsidRDefault="007343B9" w:rsidP="007343B9">
      <w:pPr>
        <w:suppressAutoHyphens w:val="0"/>
        <w:spacing w:line="260" w:lineRule="exact"/>
        <w:ind w:left="284"/>
        <w:jc w:val="both"/>
        <w:rPr>
          <w:rFonts w:ascii="Arial" w:eastAsia="Calibri" w:hAnsi="Arial" w:cs="Arial"/>
          <w:sz w:val="20"/>
          <w:szCs w:val="20"/>
          <w:lang w:eastAsia="en-US"/>
        </w:rPr>
      </w:pPr>
      <w:r w:rsidRPr="003448C6">
        <w:rPr>
          <w:rFonts w:ascii="Arial" w:eastAsia="Calibri" w:hAnsi="Arial" w:cs="Arial"/>
          <w:sz w:val="20"/>
          <w:szCs w:val="20"/>
          <w:lang w:eastAsia="en-US"/>
        </w:rPr>
        <w:t>– uporaba mineralne surovine in proizvodov njene obogatitve za lastne potrebe in prodajo na</w:t>
      </w:r>
      <w:r>
        <w:rPr>
          <w:rFonts w:ascii="Arial" w:eastAsia="Calibri" w:hAnsi="Arial" w:cs="Arial"/>
          <w:sz w:val="20"/>
          <w:szCs w:val="20"/>
          <w:lang w:eastAsia="en-US"/>
        </w:rPr>
        <w:t xml:space="preserve"> </w:t>
      </w:r>
      <w:r w:rsidRPr="003448C6">
        <w:rPr>
          <w:rFonts w:ascii="Arial" w:eastAsia="Calibri" w:hAnsi="Arial" w:cs="Arial"/>
          <w:sz w:val="20"/>
          <w:szCs w:val="20"/>
          <w:lang w:eastAsia="en-US"/>
        </w:rPr>
        <w:t>trgu.</w:t>
      </w:r>
    </w:p>
    <w:p w14:paraId="0034DD09" w14:textId="77777777" w:rsidR="007343B9" w:rsidRPr="003448C6" w:rsidRDefault="007343B9" w:rsidP="007343B9">
      <w:pPr>
        <w:suppressAutoHyphens w:val="0"/>
        <w:spacing w:line="260" w:lineRule="exact"/>
        <w:ind w:left="284"/>
        <w:jc w:val="both"/>
        <w:rPr>
          <w:rFonts w:ascii="Arial" w:eastAsia="Calibri" w:hAnsi="Arial" w:cs="Arial"/>
          <w:sz w:val="20"/>
          <w:szCs w:val="20"/>
          <w:lang w:eastAsia="en-US"/>
        </w:rPr>
      </w:pPr>
    </w:p>
    <w:p w14:paraId="071059A5"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p>
    <w:p w14:paraId="194BCB56" w14:textId="77777777" w:rsidR="007343B9" w:rsidRPr="003448C6" w:rsidRDefault="007343B9" w:rsidP="007343B9">
      <w:pPr>
        <w:suppressAutoHyphens w:val="0"/>
        <w:spacing w:line="260" w:lineRule="exact"/>
        <w:ind w:left="397" w:hanging="227"/>
        <w:jc w:val="both"/>
        <w:rPr>
          <w:rFonts w:ascii="Arial" w:hAnsi="Arial" w:cs="Arial"/>
          <w:sz w:val="20"/>
          <w:szCs w:val="20"/>
          <w:lang w:eastAsia="sl-SI"/>
        </w:rPr>
      </w:pPr>
    </w:p>
    <w:p w14:paraId="0BC47389" w14:textId="77777777" w:rsidR="007343B9" w:rsidRPr="003448C6" w:rsidRDefault="007343B9" w:rsidP="007343B9">
      <w:pPr>
        <w:suppressAutoHyphens w:val="0"/>
        <w:spacing w:line="260" w:lineRule="exact"/>
        <w:ind w:left="340" w:hanging="340"/>
        <w:jc w:val="center"/>
        <w:rPr>
          <w:rFonts w:ascii="Arial" w:hAnsi="Arial" w:cs="Arial"/>
          <w:sz w:val="20"/>
          <w:szCs w:val="20"/>
          <w:lang w:eastAsia="sl-SI"/>
        </w:rPr>
      </w:pPr>
      <w:r w:rsidRPr="003448C6">
        <w:rPr>
          <w:rFonts w:ascii="Arial" w:hAnsi="Arial" w:cs="Arial"/>
          <w:b/>
          <w:sz w:val="20"/>
          <w:szCs w:val="20"/>
          <w:lang w:eastAsia="en-US"/>
        </w:rPr>
        <w:t>III. PREHODN</w:t>
      </w:r>
      <w:r>
        <w:rPr>
          <w:rFonts w:ascii="Arial" w:hAnsi="Arial" w:cs="Arial"/>
          <w:b/>
          <w:sz w:val="20"/>
          <w:szCs w:val="20"/>
          <w:lang w:eastAsia="en-US"/>
        </w:rPr>
        <w:t>A</w:t>
      </w:r>
      <w:r w:rsidRPr="003448C6">
        <w:rPr>
          <w:rFonts w:ascii="Arial" w:hAnsi="Arial" w:cs="Arial"/>
          <w:b/>
          <w:sz w:val="20"/>
          <w:szCs w:val="20"/>
          <w:lang w:eastAsia="en-US"/>
        </w:rPr>
        <w:t xml:space="preserve"> IN KONČN</w:t>
      </w:r>
      <w:r>
        <w:rPr>
          <w:rFonts w:ascii="Arial" w:hAnsi="Arial" w:cs="Arial"/>
          <w:b/>
          <w:sz w:val="20"/>
          <w:szCs w:val="20"/>
          <w:lang w:eastAsia="en-US"/>
        </w:rPr>
        <w:t>I</w:t>
      </w:r>
      <w:r w:rsidRPr="003448C6">
        <w:rPr>
          <w:rFonts w:ascii="Arial" w:hAnsi="Arial" w:cs="Arial"/>
          <w:b/>
          <w:sz w:val="20"/>
          <w:szCs w:val="20"/>
          <w:lang w:eastAsia="en-US"/>
        </w:rPr>
        <w:t xml:space="preserve"> DOLOČB</w:t>
      </w:r>
      <w:r>
        <w:rPr>
          <w:rFonts w:ascii="Arial" w:hAnsi="Arial" w:cs="Arial"/>
          <w:b/>
          <w:sz w:val="20"/>
          <w:szCs w:val="20"/>
          <w:lang w:eastAsia="en-US"/>
        </w:rPr>
        <w:t>I</w:t>
      </w:r>
    </w:p>
    <w:p w14:paraId="0A90F613" w14:textId="77777777" w:rsidR="007343B9" w:rsidRPr="003448C6" w:rsidRDefault="007343B9" w:rsidP="007343B9">
      <w:pPr>
        <w:suppressAutoHyphens w:val="0"/>
        <w:spacing w:line="260" w:lineRule="exact"/>
        <w:ind w:left="340" w:hanging="340"/>
        <w:jc w:val="both"/>
        <w:rPr>
          <w:rFonts w:ascii="Arial" w:hAnsi="Arial" w:cs="Arial"/>
          <w:sz w:val="20"/>
          <w:szCs w:val="20"/>
          <w:lang w:eastAsia="sl-SI"/>
        </w:rPr>
      </w:pPr>
    </w:p>
    <w:p w14:paraId="763CE192" w14:textId="77777777" w:rsidR="007343B9" w:rsidRDefault="007343B9" w:rsidP="007343B9">
      <w:pPr>
        <w:suppressAutoHyphens w:val="0"/>
        <w:spacing w:line="260" w:lineRule="exact"/>
        <w:jc w:val="center"/>
        <w:rPr>
          <w:rFonts w:ascii="Arial" w:hAnsi="Arial" w:cs="Arial"/>
          <w:sz w:val="20"/>
          <w:szCs w:val="20"/>
          <w:lang w:eastAsia="sl-SI"/>
        </w:rPr>
      </w:pPr>
      <w:r>
        <w:rPr>
          <w:rFonts w:ascii="Arial" w:hAnsi="Arial" w:cs="Arial"/>
          <w:sz w:val="20"/>
          <w:szCs w:val="20"/>
          <w:lang w:eastAsia="sl-SI"/>
        </w:rPr>
        <w:t>10. člen</w:t>
      </w:r>
    </w:p>
    <w:p w14:paraId="18A69C1C" w14:textId="77777777" w:rsidR="007343B9" w:rsidRDefault="007343B9" w:rsidP="007343B9">
      <w:pPr>
        <w:suppressAutoHyphens w:val="0"/>
        <w:spacing w:line="260" w:lineRule="exact"/>
        <w:jc w:val="center"/>
        <w:rPr>
          <w:rFonts w:ascii="Arial" w:hAnsi="Arial" w:cs="Arial"/>
          <w:b/>
          <w:bCs/>
          <w:sz w:val="20"/>
          <w:szCs w:val="20"/>
          <w:lang w:eastAsia="sl-SI"/>
        </w:rPr>
      </w:pPr>
      <w:r w:rsidRPr="00B93EBD">
        <w:rPr>
          <w:rFonts w:ascii="Arial" w:hAnsi="Arial" w:cs="Arial"/>
          <w:b/>
          <w:bCs/>
          <w:sz w:val="20"/>
          <w:szCs w:val="20"/>
          <w:lang w:eastAsia="sl-SI"/>
        </w:rPr>
        <w:t>(obveznost sanacije in rekultivacije predhodne rudarske pravice)</w:t>
      </w:r>
    </w:p>
    <w:p w14:paraId="4ABF95FE" w14:textId="77777777" w:rsidR="007343B9" w:rsidRDefault="007343B9" w:rsidP="007343B9">
      <w:pPr>
        <w:suppressAutoHyphens w:val="0"/>
        <w:spacing w:line="260" w:lineRule="exact"/>
        <w:jc w:val="center"/>
        <w:rPr>
          <w:rFonts w:ascii="Arial" w:hAnsi="Arial" w:cs="Arial"/>
          <w:b/>
          <w:bCs/>
          <w:sz w:val="20"/>
          <w:szCs w:val="20"/>
          <w:lang w:eastAsia="sl-SI"/>
        </w:rPr>
      </w:pPr>
    </w:p>
    <w:p w14:paraId="32EA177A" w14:textId="77777777" w:rsidR="007343B9" w:rsidRDefault="007343B9" w:rsidP="007343B9">
      <w:pPr>
        <w:pStyle w:val="Odstavekseznama"/>
        <w:numPr>
          <w:ilvl w:val="0"/>
          <w:numId w:val="4"/>
        </w:numPr>
        <w:suppressAutoHyphens w:val="0"/>
        <w:spacing w:line="260" w:lineRule="exact"/>
        <w:contextualSpacing w:val="0"/>
        <w:jc w:val="both"/>
        <w:rPr>
          <w:rFonts w:ascii="Arial" w:hAnsi="Arial" w:cs="Arial"/>
          <w:sz w:val="20"/>
          <w:szCs w:val="20"/>
          <w:lang w:eastAsia="sl-SI"/>
        </w:rPr>
      </w:pPr>
      <w:r w:rsidRPr="00BA6564">
        <w:rPr>
          <w:rFonts w:ascii="Arial" w:hAnsi="Arial" w:cs="Arial"/>
          <w:sz w:val="20"/>
          <w:szCs w:val="20"/>
          <w:lang w:eastAsia="sl-SI"/>
        </w:rPr>
        <w:t xml:space="preserve">Nosilec potekle rudarske pravice LAROGO d.o.o., </w:t>
      </w:r>
      <w:r w:rsidRPr="00BA6564">
        <w:rPr>
          <w:rFonts w:ascii="Arial" w:eastAsia="Calibri" w:hAnsi="Arial" w:cs="Arial"/>
          <w:sz w:val="20"/>
          <w:szCs w:val="20"/>
          <w:lang w:eastAsia="en-US"/>
        </w:rPr>
        <w:t>Planinska vas 7, 3225 Planina pri Sevnici, matična številka: 2294656000, davčna številka: SI 50366297 mora</w:t>
      </w:r>
      <w:r w:rsidRPr="00BA6564">
        <w:rPr>
          <w:rFonts w:ascii="Arial" w:hAnsi="Arial" w:cs="Arial"/>
          <w:sz w:val="20"/>
          <w:szCs w:val="20"/>
          <w:lang w:eastAsia="sl-SI"/>
        </w:rPr>
        <w:t xml:space="preserve"> na delih zemljišč, ki so del pridobivalnega prostora Šonovo in niso zajeti v predvidenem pridobivalnem prostoru Kozje, izvesti dokončno sanacijo in rekultivacijo zemljišč v skladu s koncesijsko pogodbo št. 361-91/2007-9, z dne 20. 5. 2008 in dodatkom št. 2, z dne 29. 1. 2014.</w:t>
      </w:r>
    </w:p>
    <w:p w14:paraId="599373DE" w14:textId="77777777" w:rsidR="007343B9" w:rsidRPr="00BA6564" w:rsidRDefault="007343B9" w:rsidP="007343B9">
      <w:pPr>
        <w:pStyle w:val="Odstavekseznama"/>
        <w:numPr>
          <w:ilvl w:val="0"/>
          <w:numId w:val="4"/>
        </w:numPr>
        <w:suppressAutoHyphens w:val="0"/>
        <w:spacing w:line="260" w:lineRule="exact"/>
        <w:contextualSpacing w:val="0"/>
        <w:jc w:val="both"/>
        <w:rPr>
          <w:rFonts w:ascii="Arial" w:hAnsi="Arial" w:cs="Arial"/>
          <w:sz w:val="20"/>
          <w:szCs w:val="20"/>
          <w:lang w:eastAsia="sl-SI"/>
        </w:rPr>
      </w:pPr>
      <w:r w:rsidRPr="00BA6564">
        <w:rPr>
          <w:rFonts w:ascii="Arial" w:hAnsi="Arial" w:cs="Arial"/>
          <w:sz w:val="20"/>
          <w:szCs w:val="20"/>
          <w:lang w:eastAsia="sl-SI"/>
        </w:rPr>
        <w:t>LAROGO d.</w:t>
      </w:r>
      <w:r>
        <w:rPr>
          <w:rFonts w:ascii="Arial" w:hAnsi="Arial" w:cs="Arial"/>
          <w:sz w:val="20"/>
          <w:szCs w:val="20"/>
          <w:lang w:eastAsia="sl-SI"/>
        </w:rPr>
        <w:t xml:space="preserve"> </w:t>
      </w:r>
      <w:r w:rsidRPr="00BA6564">
        <w:rPr>
          <w:rFonts w:ascii="Arial" w:hAnsi="Arial" w:cs="Arial"/>
          <w:sz w:val="20"/>
          <w:szCs w:val="20"/>
          <w:lang w:eastAsia="sl-SI"/>
        </w:rPr>
        <w:t>o</w:t>
      </w:r>
      <w:r w:rsidRPr="00A41E78">
        <w:rPr>
          <w:rFonts w:ascii="Arial" w:hAnsi="Arial" w:cs="Arial"/>
          <w:sz w:val="20"/>
          <w:szCs w:val="20"/>
          <w:lang w:eastAsia="sl-SI"/>
        </w:rPr>
        <w:t>.</w:t>
      </w:r>
      <w:r>
        <w:rPr>
          <w:rFonts w:ascii="Arial" w:hAnsi="Arial" w:cs="Arial"/>
          <w:sz w:val="20"/>
          <w:szCs w:val="20"/>
          <w:lang w:eastAsia="sl-SI"/>
        </w:rPr>
        <w:t xml:space="preserve"> o. </w:t>
      </w:r>
      <w:r w:rsidRPr="00A41E78">
        <w:rPr>
          <w:rFonts w:ascii="Arial" w:hAnsi="Arial" w:cs="Arial"/>
          <w:sz w:val="20"/>
          <w:szCs w:val="20"/>
          <w:lang w:eastAsia="sl-SI"/>
        </w:rPr>
        <w:t xml:space="preserve"> mora izvesti dokončno sanacijo in rekultivacijo zemljišč pridobivalnega prostora </w:t>
      </w:r>
      <w:r>
        <w:rPr>
          <w:rFonts w:ascii="Arial" w:hAnsi="Arial" w:cs="Arial"/>
          <w:sz w:val="20"/>
          <w:szCs w:val="20"/>
          <w:lang w:eastAsia="sl-SI"/>
        </w:rPr>
        <w:t>Šonovo</w:t>
      </w:r>
      <w:r w:rsidRPr="00A41E78">
        <w:rPr>
          <w:rFonts w:ascii="Arial" w:hAnsi="Arial" w:cs="Arial"/>
          <w:sz w:val="20"/>
          <w:szCs w:val="20"/>
          <w:lang w:eastAsia="sl-SI"/>
        </w:rPr>
        <w:t xml:space="preserve"> v skladu s koncesijsko pogodbo št. </w:t>
      </w:r>
      <w:r w:rsidRPr="00BA6564">
        <w:rPr>
          <w:rFonts w:ascii="Arial" w:hAnsi="Arial" w:cs="Arial"/>
          <w:sz w:val="20"/>
          <w:szCs w:val="20"/>
          <w:lang w:eastAsia="sl-SI"/>
        </w:rPr>
        <w:t>361-91/2007-9, z dne 20. 5. 2008 in dodatkom št. 2, z dne 29. 1. 2014</w:t>
      </w:r>
      <w:r w:rsidRPr="00A41E78">
        <w:rPr>
          <w:rFonts w:ascii="Arial" w:hAnsi="Arial" w:cs="Arial"/>
          <w:sz w:val="20"/>
          <w:szCs w:val="20"/>
          <w:lang w:eastAsia="sl-SI"/>
        </w:rPr>
        <w:t>, razen če</w:t>
      </w:r>
      <w:r>
        <w:rPr>
          <w:rFonts w:ascii="Arial" w:hAnsi="Arial" w:cs="Arial"/>
          <w:sz w:val="20"/>
          <w:szCs w:val="20"/>
          <w:lang w:eastAsia="sl-SI"/>
        </w:rPr>
        <w:t xml:space="preserve"> pride do sklenitve</w:t>
      </w:r>
      <w:r w:rsidRPr="00A41E78">
        <w:rPr>
          <w:rFonts w:ascii="Arial" w:hAnsi="Arial" w:cs="Arial"/>
          <w:sz w:val="20"/>
          <w:szCs w:val="20"/>
          <w:lang w:eastAsia="sl-SI"/>
        </w:rPr>
        <w:t xml:space="preserve"> nov</w:t>
      </w:r>
      <w:r>
        <w:rPr>
          <w:rFonts w:ascii="Arial" w:hAnsi="Arial" w:cs="Arial"/>
          <w:sz w:val="20"/>
          <w:szCs w:val="20"/>
          <w:lang w:eastAsia="sl-SI"/>
        </w:rPr>
        <w:t>e</w:t>
      </w:r>
      <w:r w:rsidRPr="00A41E78">
        <w:rPr>
          <w:rFonts w:ascii="Arial" w:hAnsi="Arial" w:cs="Arial"/>
          <w:sz w:val="20"/>
          <w:szCs w:val="20"/>
          <w:lang w:eastAsia="sl-SI"/>
        </w:rPr>
        <w:t xml:space="preserve"> koncesijsko pogodbo na podlagi 9. člena te uredbe.</w:t>
      </w:r>
    </w:p>
    <w:p w14:paraId="08D0EF9B" w14:textId="77777777" w:rsidR="007343B9" w:rsidRDefault="007343B9" w:rsidP="007343B9">
      <w:pPr>
        <w:suppressAutoHyphens w:val="0"/>
        <w:spacing w:line="260" w:lineRule="exact"/>
        <w:jc w:val="both"/>
        <w:rPr>
          <w:rFonts w:ascii="Arial" w:hAnsi="Arial" w:cs="Arial"/>
          <w:sz w:val="20"/>
          <w:szCs w:val="20"/>
          <w:lang w:eastAsia="sl-SI"/>
        </w:rPr>
      </w:pPr>
    </w:p>
    <w:p w14:paraId="5284CC9F" w14:textId="77777777" w:rsidR="007343B9" w:rsidRPr="00373BE2" w:rsidRDefault="007343B9" w:rsidP="007343B9">
      <w:pPr>
        <w:suppressAutoHyphens w:val="0"/>
        <w:spacing w:line="260" w:lineRule="exact"/>
        <w:jc w:val="both"/>
        <w:rPr>
          <w:rFonts w:ascii="Arial" w:hAnsi="Arial" w:cs="Arial"/>
          <w:sz w:val="20"/>
          <w:szCs w:val="20"/>
          <w:lang w:eastAsia="sl-SI"/>
        </w:rPr>
      </w:pPr>
    </w:p>
    <w:p w14:paraId="4BAADC42" w14:textId="77777777" w:rsidR="007343B9" w:rsidRDefault="007343B9" w:rsidP="007343B9">
      <w:pPr>
        <w:suppressAutoHyphens w:val="0"/>
        <w:spacing w:line="260" w:lineRule="exact"/>
        <w:jc w:val="both"/>
        <w:rPr>
          <w:rFonts w:ascii="Arial" w:hAnsi="Arial" w:cs="Arial"/>
          <w:sz w:val="20"/>
          <w:szCs w:val="20"/>
          <w:lang w:eastAsia="sl-SI"/>
        </w:rPr>
      </w:pPr>
    </w:p>
    <w:p w14:paraId="74D0AA6A" w14:textId="77777777" w:rsidR="007343B9" w:rsidRPr="00196EF2" w:rsidRDefault="007343B9" w:rsidP="007343B9">
      <w:pPr>
        <w:suppressAutoHyphens w:val="0"/>
        <w:spacing w:line="260" w:lineRule="exact"/>
        <w:jc w:val="both"/>
        <w:rPr>
          <w:rFonts w:ascii="Arial" w:hAnsi="Arial" w:cs="Arial"/>
          <w:b/>
          <w:bCs/>
          <w:sz w:val="20"/>
          <w:szCs w:val="20"/>
          <w:lang w:eastAsia="sl-SI"/>
        </w:rPr>
      </w:pPr>
      <w:r>
        <w:rPr>
          <w:rFonts w:ascii="Arial" w:hAnsi="Arial" w:cs="Arial"/>
          <w:b/>
          <w:bCs/>
          <w:sz w:val="20"/>
          <w:szCs w:val="20"/>
          <w:lang w:eastAsia="sl-SI"/>
        </w:rPr>
        <w:t xml:space="preserve">                                                                               </w:t>
      </w:r>
      <w:r w:rsidRPr="00196EF2">
        <w:rPr>
          <w:rFonts w:ascii="Arial" w:hAnsi="Arial" w:cs="Arial"/>
          <w:b/>
          <w:bCs/>
          <w:sz w:val="20"/>
          <w:szCs w:val="20"/>
          <w:lang w:eastAsia="sl-SI"/>
        </w:rPr>
        <w:t>1</w:t>
      </w:r>
      <w:r>
        <w:rPr>
          <w:rFonts w:ascii="Arial" w:hAnsi="Arial" w:cs="Arial"/>
          <w:b/>
          <w:bCs/>
          <w:sz w:val="20"/>
          <w:szCs w:val="20"/>
          <w:lang w:eastAsia="sl-SI"/>
        </w:rPr>
        <w:t>1</w:t>
      </w:r>
      <w:r w:rsidRPr="00196EF2">
        <w:rPr>
          <w:rFonts w:ascii="Arial" w:hAnsi="Arial" w:cs="Arial"/>
          <w:b/>
          <w:bCs/>
          <w:sz w:val="20"/>
          <w:szCs w:val="20"/>
          <w:lang w:eastAsia="sl-SI"/>
        </w:rPr>
        <w:t>. člen</w:t>
      </w:r>
    </w:p>
    <w:p w14:paraId="04268791" w14:textId="77777777" w:rsidR="007343B9" w:rsidRDefault="007343B9" w:rsidP="007343B9">
      <w:pPr>
        <w:suppressAutoHyphens w:val="0"/>
        <w:spacing w:line="260" w:lineRule="exact"/>
        <w:jc w:val="both"/>
        <w:rPr>
          <w:rFonts w:ascii="Arial" w:hAnsi="Arial" w:cs="Arial"/>
          <w:b/>
          <w:bCs/>
          <w:sz w:val="20"/>
          <w:szCs w:val="20"/>
          <w:lang w:eastAsia="sl-SI"/>
        </w:rPr>
      </w:pPr>
      <w:r>
        <w:rPr>
          <w:rFonts w:ascii="Arial" w:hAnsi="Arial" w:cs="Arial"/>
          <w:b/>
          <w:bCs/>
          <w:sz w:val="20"/>
          <w:szCs w:val="20"/>
          <w:lang w:eastAsia="sl-SI"/>
        </w:rPr>
        <w:t xml:space="preserve">                                                                  </w:t>
      </w:r>
      <w:r w:rsidRPr="00196EF2">
        <w:rPr>
          <w:rFonts w:ascii="Arial" w:hAnsi="Arial" w:cs="Arial"/>
          <w:b/>
          <w:bCs/>
          <w:sz w:val="20"/>
          <w:szCs w:val="20"/>
          <w:lang w:eastAsia="sl-SI"/>
        </w:rPr>
        <w:t>(prenehanje veljavnosti)</w:t>
      </w:r>
    </w:p>
    <w:p w14:paraId="552B7E3F" w14:textId="77777777" w:rsidR="007343B9" w:rsidRPr="00196EF2" w:rsidRDefault="007343B9" w:rsidP="007343B9">
      <w:pPr>
        <w:suppressAutoHyphens w:val="0"/>
        <w:spacing w:line="260" w:lineRule="exact"/>
        <w:jc w:val="both"/>
        <w:rPr>
          <w:rFonts w:ascii="Arial" w:hAnsi="Arial" w:cs="Arial"/>
          <w:b/>
          <w:bCs/>
          <w:sz w:val="20"/>
          <w:szCs w:val="20"/>
          <w:lang w:eastAsia="sl-SI"/>
        </w:rPr>
      </w:pPr>
    </w:p>
    <w:p w14:paraId="0097160D" w14:textId="77777777" w:rsidR="007343B9" w:rsidRPr="003204DB" w:rsidRDefault="007343B9" w:rsidP="007343B9">
      <w:pPr>
        <w:suppressAutoHyphens w:val="0"/>
        <w:spacing w:line="260" w:lineRule="exact"/>
        <w:ind w:firstLine="170"/>
        <w:jc w:val="both"/>
        <w:rPr>
          <w:rFonts w:ascii="Arial" w:hAnsi="Arial" w:cs="Arial"/>
          <w:sz w:val="20"/>
          <w:szCs w:val="20"/>
          <w:lang w:eastAsia="sl-SI"/>
        </w:rPr>
      </w:pPr>
      <w:r w:rsidRPr="00196EF2">
        <w:rPr>
          <w:rFonts w:ascii="Arial" w:hAnsi="Arial" w:cs="Arial"/>
          <w:sz w:val="20"/>
          <w:szCs w:val="20"/>
          <w:lang w:eastAsia="sl-SI"/>
        </w:rPr>
        <w:t xml:space="preserve">Z dnem uveljavitve te uredbe preneha veljati </w:t>
      </w:r>
      <w:r>
        <w:rPr>
          <w:rFonts w:ascii="Arial" w:hAnsi="Arial" w:cs="Arial"/>
          <w:sz w:val="20"/>
          <w:szCs w:val="20"/>
          <w:lang w:eastAsia="sl-SI"/>
        </w:rPr>
        <w:t>135</w:t>
      </w:r>
      <w:r w:rsidRPr="00196EF2">
        <w:rPr>
          <w:rFonts w:ascii="Arial" w:hAnsi="Arial" w:cs="Arial"/>
          <w:sz w:val="20"/>
          <w:szCs w:val="20"/>
          <w:lang w:eastAsia="sl-SI"/>
        </w:rPr>
        <w:t>. točka priloge »Seznam pravnih in fizičnih oseb po drugem odstavku 2. člena uredbe izkoriščanje mineralnih surovin« Uredbe o podelitvi rudarske pravice imetnikom dovoljenj za raziskovanje oziroma pridobivanje mineralnih surovin (Uradni list RS, št. 103/00, 81/02, 26/18, 60/18, 62/19, 97/20, 124/20, 152/20, 168/20, 191/20, 22/21, 31/21, 31/21, 54/21, 74/21, 87/21</w:t>
      </w:r>
      <w:r>
        <w:rPr>
          <w:rFonts w:ascii="Arial" w:hAnsi="Arial" w:cs="Arial"/>
          <w:sz w:val="20"/>
          <w:szCs w:val="20"/>
          <w:lang w:eastAsia="sl-SI"/>
        </w:rPr>
        <w:t xml:space="preserve">, </w:t>
      </w:r>
      <w:r w:rsidRPr="00196EF2">
        <w:rPr>
          <w:rFonts w:ascii="Arial" w:hAnsi="Arial" w:cs="Arial"/>
          <w:sz w:val="20"/>
          <w:szCs w:val="20"/>
          <w:lang w:eastAsia="sl-SI"/>
        </w:rPr>
        <w:t>6/22</w:t>
      </w:r>
      <w:r>
        <w:rPr>
          <w:rFonts w:ascii="Arial" w:hAnsi="Arial" w:cs="Arial"/>
          <w:sz w:val="20"/>
          <w:szCs w:val="20"/>
          <w:lang w:eastAsia="sl-SI"/>
        </w:rPr>
        <w:t>, 38/22, 47/22, 79/23, 47/24, 70/24, 39/25, 110/25, 110/25 in 11/26</w:t>
      </w:r>
      <w:r w:rsidRPr="00196EF2">
        <w:rPr>
          <w:rFonts w:ascii="Arial" w:hAnsi="Arial" w:cs="Arial"/>
          <w:sz w:val="20"/>
          <w:szCs w:val="20"/>
          <w:lang w:eastAsia="sl-SI"/>
        </w:rPr>
        <w:t>)</w:t>
      </w:r>
      <w:r>
        <w:rPr>
          <w:rFonts w:ascii="Arial" w:hAnsi="Arial" w:cs="Arial"/>
          <w:sz w:val="20"/>
          <w:szCs w:val="20"/>
          <w:lang w:eastAsia="sl-SI"/>
        </w:rPr>
        <w:t xml:space="preserve">, </w:t>
      </w:r>
      <w:r w:rsidRPr="003204DB">
        <w:rPr>
          <w:rFonts w:ascii="Arial" w:hAnsi="Arial" w:cs="Arial"/>
          <w:sz w:val="20"/>
          <w:szCs w:val="20"/>
          <w:lang w:eastAsia="sl-SI"/>
        </w:rPr>
        <w:t>se pa še naprej uporablja, in sicer:</w:t>
      </w:r>
    </w:p>
    <w:p w14:paraId="3F35980F" w14:textId="77777777" w:rsidR="007343B9" w:rsidRDefault="007343B9" w:rsidP="007343B9">
      <w:pPr>
        <w:numPr>
          <w:ilvl w:val="0"/>
          <w:numId w:val="2"/>
        </w:numPr>
        <w:suppressAutoHyphens w:val="0"/>
        <w:spacing w:line="260" w:lineRule="exact"/>
        <w:ind w:left="470" w:hanging="328"/>
        <w:contextualSpacing/>
        <w:jc w:val="both"/>
        <w:rPr>
          <w:rFonts w:ascii="Arial" w:hAnsi="Arial" w:cs="Arial"/>
          <w:sz w:val="20"/>
          <w:szCs w:val="20"/>
          <w:lang w:eastAsia="sl-SI"/>
        </w:rPr>
      </w:pPr>
      <w:r w:rsidRPr="003204DB">
        <w:rPr>
          <w:rFonts w:ascii="Arial" w:hAnsi="Arial" w:cs="Arial"/>
          <w:sz w:val="20"/>
          <w:szCs w:val="20"/>
          <w:lang w:eastAsia="sl-SI"/>
        </w:rPr>
        <w:t xml:space="preserve">na delu pridobivalnega prostora Šonovo, ki ga ta uredba ne zajema, </w:t>
      </w:r>
      <w:r>
        <w:rPr>
          <w:rFonts w:ascii="Arial" w:hAnsi="Arial" w:cs="Arial"/>
          <w:sz w:val="20"/>
          <w:szCs w:val="20"/>
          <w:lang w:eastAsia="sl-SI"/>
        </w:rPr>
        <w:t>do izdaje odločbe o prenehanju pravic in obveznosti za ta del pridobivalnega prostora Šonovo.</w:t>
      </w:r>
      <w:r w:rsidRPr="003204DB">
        <w:rPr>
          <w:rFonts w:ascii="Arial" w:hAnsi="Arial" w:cs="Arial"/>
          <w:sz w:val="20"/>
          <w:szCs w:val="20"/>
          <w:lang w:eastAsia="sl-SI"/>
        </w:rPr>
        <w:t xml:space="preserve"> </w:t>
      </w:r>
    </w:p>
    <w:p w14:paraId="06175F28" w14:textId="77777777" w:rsidR="007343B9" w:rsidRPr="006B4436" w:rsidRDefault="007343B9" w:rsidP="007343B9">
      <w:pPr>
        <w:numPr>
          <w:ilvl w:val="0"/>
          <w:numId w:val="2"/>
        </w:numPr>
        <w:suppressAutoHyphens w:val="0"/>
        <w:spacing w:line="260" w:lineRule="exact"/>
        <w:ind w:left="470" w:hanging="328"/>
        <w:contextualSpacing/>
        <w:jc w:val="both"/>
        <w:rPr>
          <w:rFonts w:ascii="Arial" w:hAnsi="Arial" w:cs="Arial"/>
          <w:sz w:val="20"/>
          <w:szCs w:val="20"/>
          <w:lang w:eastAsia="sl-SI"/>
        </w:rPr>
      </w:pPr>
      <w:r>
        <w:rPr>
          <w:rFonts w:ascii="Arial" w:hAnsi="Arial" w:cs="Arial"/>
          <w:sz w:val="20"/>
          <w:szCs w:val="20"/>
          <w:lang w:eastAsia="sl-SI"/>
        </w:rPr>
        <w:t>n</w:t>
      </w:r>
      <w:r w:rsidRPr="00B93EBD">
        <w:rPr>
          <w:rFonts w:ascii="Arial" w:hAnsi="Arial" w:cs="Arial"/>
          <w:sz w:val="20"/>
          <w:szCs w:val="20"/>
          <w:lang w:eastAsia="sl-SI"/>
        </w:rPr>
        <w:t>a delu pridobivalnega prostora Šonovo, ki ga zajema ta uredba</w:t>
      </w:r>
      <w:r>
        <w:rPr>
          <w:rFonts w:ascii="Arial" w:hAnsi="Arial" w:cs="Arial"/>
          <w:sz w:val="20"/>
          <w:szCs w:val="20"/>
          <w:lang w:eastAsia="sl-SI"/>
        </w:rPr>
        <w:t>, do sklenitve koncesijske pogodbe na podlagi 9. člena te uredbe oziroma do izdaje odločbe o prenehanju pravic in obveznosti za ta del pridobivalnega prostora Šonovo, če se koncesijska pogodba na podlagi te uredbe ne sklene.</w:t>
      </w:r>
      <w:r w:rsidRPr="00B93EBD">
        <w:rPr>
          <w:rFonts w:ascii="Arial" w:hAnsi="Arial" w:cs="Arial"/>
          <w:sz w:val="20"/>
          <w:szCs w:val="20"/>
          <w:lang w:eastAsia="sl-SI"/>
        </w:rPr>
        <w:t xml:space="preserve"> </w:t>
      </w:r>
    </w:p>
    <w:p w14:paraId="49AA2918" w14:textId="77777777" w:rsidR="007343B9" w:rsidRDefault="007343B9" w:rsidP="007343B9">
      <w:pPr>
        <w:suppressAutoHyphens w:val="0"/>
        <w:spacing w:line="260" w:lineRule="exact"/>
        <w:jc w:val="center"/>
        <w:outlineLvl w:val="0"/>
        <w:rPr>
          <w:rFonts w:ascii="Arial" w:hAnsi="Arial" w:cs="Arial"/>
          <w:b/>
          <w:sz w:val="20"/>
          <w:szCs w:val="20"/>
          <w:lang w:eastAsia="sl-SI"/>
        </w:rPr>
      </w:pPr>
    </w:p>
    <w:p w14:paraId="1FF753F7" w14:textId="77777777" w:rsidR="007343B9" w:rsidRPr="003448C6" w:rsidRDefault="007343B9" w:rsidP="007343B9">
      <w:pPr>
        <w:suppressAutoHyphens w:val="0"/>
        <w:spacing w:line="260" w:lineRule="exact"/>
        <w:jc w:val="center"/>
        <w:outlineLvl w:val="0"/>
        <w:rPr>
          <w:rFonts w:ascii="Arial" w:hAnsi="Arial" w:cs="Arial"/>
          <w:b/>
          <w:sz w:val="20"/>
          <w:szCs w:val="20"/>
          <w:lang w:eastAsia="sl-SI"/>
        </w:rPr>
      </w:pPr>
      <w:r w:rsidRPr="003448C6">
        <w:rPr>
          <w:rFonts w:ascii="Arial" w:hAnsi="Arial" w:cs="Arial"/>
          <w:b/>
          <w:sz w:val="20"/>
          <w:szCs w:val="20"/>
          <w:lang w:eastAsia="sl-SI"/>
        </w:rPr>
        <w:t>1</w:t>
      </w:r>
      <w:r>
        <w:rPr>
          <w:rFonts w:ascii="Arial" w:hAnsi="Arial" w:cs="Arial"/>
          <w:b/>
          <w:sz w:val="20"/>
          <w:szCs w:val="20"/>
          <w:lang w:eastAsia="sl-SI"/>
        </w:rPr>
        <w:t>2</w:t>
      </w:r>
      <w:r w:rsidRPr="003448C6">
        <w:rPr>
          <w:rFonts w:ascii="Arial" w:hAnsi="Arial" w:cs="Arial"/>
          <w:b/>
          <w:sz w:val="20"/>
          <w:szCs w:val="20"/>
          <w:lang w:eastAsia="sl-SI"/>
        </w:rPr>
        <w:t>. člen</w:t>
      </w:r>
    </w:p>
    <w:p w14:paraId="6E5CE0D4" w14:textId="77777777" w:rsidR="007343B9" w:rsidRPr="003448C6" w:rsidRDefault="007343B9" w:rsidP="007343B9">
      <w:pPr>
        <w:suppressAutoHyphens w:val="0"/>
        <w:spacing w:line="260" w:lineRule="exact"/>
        <w:jc w:val="center"/>
        <w:rPr>
          <w:rFonts w:ascii="Arial" w:hAnsi="Arial" w:cs="Arial"/>
          <w:b/>
          <w:sz w:val="20"/>
          <w:szCs w:val="20"/>
          <w:lang w:eastAsia="sl-SI"/>
        </w:rPr>
      </w:pPr>
      <w:r w:rsidRPr="003448C6">
        <w:rPr>
          <w:rFonts w:ascii="Arial" w:hAnsi="Arial" w:cs="Arial"/>
          <w:b/>
          <w:sz w:val="20"/>
          <w:szCs w:val="20"/>
          <w:lang w:eastAsia="sl-SI"/>
        </w:rPr>
        <w:t>(začetek veljavnosti)</w:t>
      </w:r>
    </w:p>
    <w:p w14:paraId="7C2A0465" w14:textId="77777777" w:rsidR="007343B9" w:rsidRPr="003448C6" w:rsidRDefault="007343B9" w:rsidP="007343B9">
      <w:pPr>
        <w:suppressAutoHyphens w:val="0"/>
        <w:spacing w:line="260" w:lineRule="exact"/>
        <w:rPr>
          <w:rFonts w:ascii="Arial" w:hAnsi="Arial" w:cs="Arial"/>
          <w:sz w:val="20"/>
          <w:szCs w:val="20"/>
          <w:lang w:eastAsia="sl-SI"/>
        </w:rPr>
      </w:pPr>
    </w:p>
    <w:p w14:paraId="72F79FBC" w14:textId="77777777" w:rsidR="007343B9" w:rsidRPr="003448C6" w:rsidRDefault="007343B9" w:rsidP="007343B9">
      <w:pPr>
        <w:suppressAutoHyphens w:val="0"/>
        <w:spacing w:line="260" w:lineRule="exact"/>
        <w:jc w:val="both"/>
        <w:rPr>
          <w:rFonts w:ascii="Arial" w:hAnsi="Arial" w:cs="Arial"/>
          <w:sz w:val="20"/>
          <w:szCs w:val="20"/>
          <w:lang w:eastAsia="sl-SI"/>
        </w:rPr>
      </w:pPr>
      <w:r w:rsidRPr="003448C6">
        <w:rPr>
          <w:rFonts w:ascii="Arial" w:hAnsi="Arial" w:cs="Arial"/>
          <w:sz w:val="20"/>
          <w:szCs w:val="20"/>
          <w:lang w:eastAsia="sl-SI"/>
        </w:rPr>
        <w:t>Ta uredba začne veljati naslednji dan po objavi v Uradnem listu Republike Slovenije.</w:t>
      </w:r>
    </w:p>
    <w:p w14:paraId="56F11C81" w14:textId="77777777" w:rsidR="00970FAF" w:rsidRDefault="00970FAF"/>
    <w:sectPr w:rsidR="00970F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2202"/>
    <w:multiLevelType w:val="hybridMultilevel"/>
    <w:tmpl w:val="C48A80FC"/>
    <w:lvl w:ilvl="0" w:tplc="8848D88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9C153E0"/>
    <w:multiLevelType w:val="hybridMultilevel"/>
    <w:tmpl w:val="B1ACA51C"/>
    <w:lvl w:ilvl="0" w:tplc="B68CA170">
      <w:start w:val="1"/>
      <w:numFmt w:val="decimal"/>
      <w:lvlText w:val="(%1)"/>
      <w:lvlJc w:val="left"/>
      <w:pPr>
        <w:ind w:left="530" w:hanging="360"/>
      </w:pPr>
      <w:rPr>
        <w:rFonts w:hint="default"/>
      </w:rPr>
    </w:lvl>
    <w:lvl w:ilvl="1" w:tplc="04240019" w:tentative="1">
      <w:start w:val="1"/>
      <w:numFmt w:val="lowerLetter"/>
      <w:lvlText w:val="%2."/>
      <w:lvlJc w:val="left"/>
      <w:pPr>
        <w:ind w:left="1250" w:hanging="360"/>
      </w:pPr>
    </w:lvl>
    <w:lvl w:ilvl="2" w:tplc="0424001B" w:tentative="1">
      <w:start w:val="1"/>
      <w:numFmt w:val="lowerRoman"/>
      <w:lvlText w:val="%3."/>
      <w:lvlJc w:val="right"/>
      <w:pPr>
        <w:ind w:left="1970" w:hanging="180"/>
      </w:pPr>
    </w:lvl>
    <w:lvl w:ilvl="3" w:tplc="0424000F" w:tentative="1">
      <w:start w:val="1"/>
      <w:numFmt w:val="decimal"/>
      <w:lvlText w:val="%4."/>
      <w:lvlJc w:val="left"/>
      <w:pPr>
        <w:ind w:left="2690" w:hanging="360"/>
      </w:pPr>
    </w:lvl>
    <w:lvl w:ilvl="4" w:tplc="04240019" w:tentative="1">
      <w:start w:val="1"/>
      <w:numFmt w:val="lowerLetter"/>
      <w:lvlText w:val="%5."/>
      <w:lvlJc w:val="left"/>
      <w:pPr>
        <w:ind w:left="3410" w:hanging="360"/>
      </w:pPr>
    </w:lvl>
    <w:lvl w:ilvl="5" w:tplc="0424001B" w:tentative="1">
      <w:start w:val="1"/>
      <w:numFmt w:val="lowerRoman"/>
      <w:lvlText w:val="%6."/>
      <w:lvlJc w:val="right"/>
      <w:pPr>
        <w:ind w:left="4130" w:hanging="180"/>
      </w:pPr>
    </w:lvl>
    <w:lvl w:ilvl="6" w:tplc="0424000F" w:tentative="1">
      <w:start w:val="1"/>
      <w:numFmt w:val="decimal"/>
      <w:lvlText w:val="%7."/>
      <w:lvlJc w:val="left"/>
      <w:pPr>
        <w:ind w:left="4850" w:hanging="360"/>
      </w:pPr>
    </w:lvl>
    <w:lvl w:ilvl="7" w:tplc="04240019" w:tentative="1">
      <w:start w:val="1"/>
      <w:numFmt w:val="lowerLetter"/>
      <w:lvlText w:val="%8."/>
      <w:lvlJc w:val="left"/>
      <w:pPr>
        <w:ind w:left="5570" w:hanging="360"/>
      </w:pPr>
    </w:lvl>
    <w:lvl w:ilvl="8" w:tplc="0424001B" w:tentative="1">
      <w:start w:val="1"/>
      <w:numFmt w:val="lowerRoman"/>
      <w:lvlText w:val="%9."/>
      <w:lvlJc w:val="right"/>
      <w:pPr>
        <w:ind w:left="6290" w:hanging="180"/>
      </w:pPr>
    </w:lvl>
  </w:abstractNum>
  <w:abstractNum w:abstractNumId="2" w15:restartNumberingAfterBreak="0">
    <w:nsid w:val="6CFD7366"/>
    <w:multiLevelType w:val="hybridMultilevel"/>
    <w:tmpl w:val="EEAA94E4"/>
    <w:lvl w:ilvl="0" w:tplc="04240017">
      <w:start w:val="1"/>
      <w:numFmt w:val="lowerLetter"/>
      <w:lvlText w:val="%1)"/>
      <w:lvlJc w:val="left"/>
      <w:pPr>
        <w:ind w:left="502"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76D63F49"/>
    <w:multiLevelType w:val="hybridMultilevel"/>
    <w:tmpl w:val="CB169D7A"/>
    <w:lvl w:ilvl="0" w:tplc="C616CED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74766294">
    <w:abstractNumId w:val="2"/>
  </w:num>
  <w:num w:numId="2" w16cid:durableId="1151874678">
    <w:abstractNumId w:val="0"/>
  </w:num>
  <w:num w:numId="3" w16cid:durableId="1406222972">
    <w:abstractNumId w:val="1"/>
  </w:num>
  <w:num w:numId="4" w16cid:durableId="400639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8C"/>
    <w:rsid w:val="002C0801"/>
    <w:rsid w:val="002D593D"/>
    <w:rsid w:val="00457566"/>
    <w:rsid w:val="004A22CF"/>
    <w:rsid w:val="004F5D12"/>
    <w:rsid w:val="00537971"/>
    <w:rsid w:val="00674789"/>
    <w:rsid w:val="007343B9"/>
    <w:rsid w:val="00781A67"/>
    <w:rsid w:val="00814AA7"/>
    <w:rsid w:val="008D1324"/>
    <w:rsid w:val="00970FAF"/>
    <w:rsid w:val="00BC278C"/>
    <w:rsid w:val="00DC26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5E34"/>
  <w15:chartTrackingRefBased/>
  <w15:docId w15:val="{D3AFD10D-F3C3-4D09-97D9-4D8F9B8C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C278C"/>
    <w:pPr>
      <w:suppressAutoHyphens/>
      <w:spacing w:after="0" w:line="240" w:lineRule="auto"/>
    </w:pPr>
    <w:rPr>
      <w:rFonts w:ascii="Times New Roman" w:eastAsia="Times New Roman" w:hAnsi="Times New Roman" w:cs="Times New Roman"/>
      <w:kern w:val="0"/>
      <w:lang w:eastAsia="ar-SA"/>
      <w14:ligatures w14:val="none"/>
    </w:rPr>
  </w:style>
  <w:style w:type="paragraph" w:styleId="Naslov1">
    <w:name w:val="heading 1"/>
    <w:basedOn w:val="Navaden"/>
    <w:next w:val="Navaden"/>
    <w:link w:val="Naslov1Znak"/>
    <w:uiPriority w:val="9"/>
    <w:qFormat/>
    <w:rsid w:val="00BC2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C2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C278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C278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C278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C278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C278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C278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C278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C278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C278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C278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C278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C278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C278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C278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C278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C278C"/>
    <w:rPr>
      <w:rFonts w:eastAsiaTheme="majorEastAsia" w:cstheme="majorBidi"/>
      <w:color w:val="272727" w:themeColor="text1" w:themeTint="D8"/>
    </w:rPr>
  </w:style>
  <w:style w:type="paragraph" w:styleId="Naslov">
    <w:name w:val="Title"/>
    <w:basedOn w:val="Navaden"/>
    <w:next w:val="Navaden"/>
    <w:link w:val="NaslovZnak"/>
    <w:uiPriority w:val="10"/>
    <w:qFormat/>
    <w:rsid w:val="00BC278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C278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C27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C278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C278C"/>
    <w:pPr>
      <w:spacing w:before="160"/>
      <w:jc w:val="center"/>
    </w:pPr>
    <w:rPr>
      <w:i/>
      <w:iCs/>
      <w:color w:val="404040" w:themeColor="text1" w:themeTint="BF"/>
    </w:rPr>
  </w:style>
  <w:style w:type="character" w:customStyle="1" w:styleId="CitatZnak">
    <w:name w:val="Citat Znak"/>
    <w:basedOn w:val="Privzetapisavaodstavka"/>
    <w:link w:val="Citat"/>
    <w:uiPriority w:val="29"/>
    <w:rsid w:val="00BC278C"/>
    <w:rPr>
      <w:i/>
      <w:iCs/>
      <w:color w:val="404040" w:themeColor="text1" w:themeTint="BF"/>
    </w:rPr>
  </w:style>
  <w:style w:type="paragraph" w:styleId="Odstavekseznama">
    <w:name w:val="List Paragraph"/>
    <w:basedOn w:val="Navaden"/>
    <w:uiPriority w:val="34"/>
    <w:qFormat/>
    <w:rsid w:val="00BC278C"/>
    <w:pPr>
      <w:ind w:left="720"/>
      <w:contextualSpacing/>
    </w:pPr>
  </w:style>
  <w:style w:type="character" w:styleId="Intenzivenpoudarek">
    <w:name w:val="Intense Emphasis"/>
    <w:basedOn w:val="Privzetapisavaodstavka"/>
    <w:uiPriority w:val="21"/>
    <w:qFormat/>
    <w:rsid w:val="00BC278C"/>
    <w:rPr>
      <w:i/>
      <w:iCs/>
      <w:color w:val="0F4761" w:themeColor="accent1" w:themeShade="BF"/>
    </w:rPr>
  </w:style>
  <w:style w:type="paragraph" w:styleId="Intenzivencitat">
    <w:name w:val="Intense Quote"/>
    <w:basedOn w:val="Navaden"/>
    <w:next w:val="Navaden"/>
    <w:link w:val="IntenzivencitatZnak"/>
    <w:uiPriority w:val="30"/>
    <w:qFormat/>
    <w:rsid w:val="00BC2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C278C"/>
    <w:rPr>
      <w:i/>
      <w:iCs/>
      <w:color w:val="0F4761" w:themeColor="accent1" w:themeShade="BF"/>
    </w:rPr>
  </w:style>
  <w:style w:type="character" w:styleId="Intenzivensklic">
    <w:name w:val="Intense Reference"/>
    <w:basedOn w:val="Privzetapisavaodstavka"/>
    <w:uiPriority w:val="32"/>
    <w:qFormat/>
    <w:rsid w:val="00BC278C"/>
    <w:rPr>
      <w:b/>
      <w:bCs/>
      <w:smallCaps/>
      <w:color w:val="0F4761" w:themeColor="accent1" w:themeShade="BF"/>
      <w:spacing w:val="5"/>
    </w:rPr>
  </w:style>
  <w:style w:type="paragraph" w:styleId="Revizija">
    <w:name w:val="Revision"/>
    <w:hidden/>
    <w:uiPriority w:val="99"/>
    <w:semiHidden/>
    <w:rsid w:val="00537971"/>
    <w:pPr>
      <w:spacing w:after="0" w:line="240" w:lineRule="auto"/>
    </w:pPr>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71D086B-3D6C-47E4-ADAF-BD746585C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1749</Words>
  <Characters>9974</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Žiga Stojan</dc:creator>
  <cp:keywords/>
  <dc:description/>
  <cp:lastModifiedBy>Žiga Stojan</cp:lastModifiedBy>
  <cp:revision>2</cp:revision>
  <dcterms:created xsi:type="dcterms:W3CDTF">2026-04-24T08:40:00Z</dcterms:created>
  <dcterms:modified xsi:type="dcterms:W3CDTF">2026-04-24T08:40:00Z</dcterms:modified>
</cp:coreProperties>
</file>