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0E7E9D" w14:textId="77777777" w:rsidR="0027436E" w:rsidRDefault="00293459">
      <w:pPr>
        <w:pStyle w:val="Odstavek"/>
        <w:spacing w:line="260" w:lineRule="auto"/>
      </w:pPr>
      <w:r>
        <w:t>Na podlagi četrtega odstavka 23. člena Zakona o davku od dobička od odsvojitve izvedenih finančnih instrumentov (Uradni list RS, št. 65/08,  40/12 – ZUJF, 66/19 in 85/25) minister za finance izdaja</w:t>
      </w:r>
    </w:p>
    <w:p w14:paraId="781C29A5" w14:textId="77777777" w:rsidR="0027436E" w:rsidRDefault="0027436E">
      <w:pPr>
        <w:spacing w:after="0" w:line="260" w:lineRule="auto"/>
        <w:rPr>
          <w:rFonts w:cs="Arial"/>
        </w:rPr>
      </w:pPr>
    </w:p>
    <w:p w14:paraId="6B768C42" w14:textId="77777777" w:rsidR="0027436E" w:rsidRDefault="00293459">
      <w:pPr>
        <w:pStyle w:val="Naslov1"/>
        <w:spacing w:line="260" w:lineRule="auto"/>
      </w:pPr>
      <w:r>
        <w:t>Pravilnik o spremembi Pravilnika o dostavi podatkov za odmero davka od dobička od odsvojitve izvedenih finančnih instrumentov</w:t>
      </w:r>
    </w:p>
    <w:p w14:paraId="3DEFC0C7" w14:textId="77777777" w:rsidR="0027436E" w:rsidRDefault="00293459">
      <w:pPr>
        <w:pStyle w:val="len"/>
        <w:spacing w:line="260" w:lineRule="auto"/>
      </w:pPr>
      <w:r>
        <w:t>1. člen</w:t>
      </w:r>
    </w:p>
    <w:p w14:paraId="31C3756D" w14:textId="77777777" w:rsidR="0027436E" w:rsidRDefault="0027436E">
      <w:pPr>
        <w:spacing w:after="0" w:line="260" w:lineRule="auto"/>
        <w:rPr>
          <w:rFonts w:cs="Arial"/>
        </w:rPr>
      </w:pPr>
    </w:p>
    <w:p w14:paraId="327C95FD" w14:textId="77777777" w:rsidR="0027436E" w:rsidRDefault="00293459">
      <w:pPr>
        <w:spacing w:after="0" w:line="260" w:lineRule="auto"/>
      </w:pPr>
      <w:r>
        <w:tab/>
        <w:t>V Pravilniku o dostavi podatkov za odmero davka od dobička od odsvojitve izvedenih finančnih instrumentov (Uradni list RS, št. 93/10, 52/12 in 97/20) se Priloga nadomesti z novo Prilogo, ki je sestavni del tega pravilnika.</w:t>
      </w:r>
    </w:p>
    <w:p w14:paraId="7092D802" w14:textId="77777777" w:rsidR="0027436E" w:rsidRDefault="0027436E">
      <w:pPr>
        <w:spacing w:after="0" w:line="260" w:lineRule="auto"/>
        <w:rPr>
          <w:rFonts w:cs="Arial"/>
        </w:rPr>
      </w:pPr>
    </w:p>
    <w:p w14:paraId="4C75C168" w14:textId="77777777" w:rsidR="0027436E" w:rsidRDefault="00293459">
      <w:pPr>
        <w:pStyle w:val="Poglavje"/>
        <w:spacing w:line="260" w:lineRule="auto"/>
      </w:pPr>
      <w:r>
        <w:t>PREHODNE IN KONČNE DOLOČBE</w:t>
      </w:r>
    </w:p>
    <w:p w14:paraId="5C899636" w14:textId="77777777" w:rsidR="0027436E" w:rsidRDefault="00293459">
      <w:pPr>
        <w:pStyle w:val="len"/>
        <w:spacing w:line="260" w:lineRule="auto"/>
      </w:pPr>
      <w:r>
        <w:t>2. člen</w:t>
      </w:r>
    </w:p>
    <w:p w14:paraId="255470E2" w14:textId="77777777" w:rsidR="0027436E" w:rsidRDefault="0027436E">
      <w:pPr>
        <w:spacing w:after="0" w:line="260" w:lineRule="auto"/>
        <w:rPr>
          <w:rFonts w:cs="Arial"/>
        </w:rPr>
      </w:pPr>
    </w:p>
    <w:p w14:paraId="337B4AB8" w14:textId="77777777" w:rsidR="0027436E" w:rsidRDefault="00293459">
      <w:pPr>
        <w:spacing w:after="0" w:line="260" w:lineRule="auto"/>
      </w:pPr>
      <w:r>
        <w:tab/>
        <w:t>(1) Priloga Pravilnika o dostavi podatkov za odmero davka od dobička od odsvojitve izvedenih finančnih instrumentov (Uradni list RS, št. 93/10, 52/12 in 97/20) se uporablja za dostavo podatkov za davčna leta do vključno leta 2025.</w:t>
      </w:r>
    </w:p>
    <w:p w14:paraId="1BEE4CAA" w14:textId="77777777" w:rsidR="0027436E" w:rsidRDefault="0027436E">
      <w:pPr>
        <w:spacing w:after="0" w:line="260" w:lineRule="auto"/>
        <w:rPr>
          <w:rFonts w:cs="Arial"/>
        </w:rPr>
      </w:pPr>
    </w:p>
    <w:p w14:paraId="1FFFC4BD" w14:textId="77777777" w:rsidR="0027436E" w:rsidRDefault="00293459">
      <w:pPr>
        <w:spacing w:after="0" w:line="260" w:lineRule="auto"/>
      </w:pPr>
      <w:r>
        <w:tab/>
        <w:t>(2)  Spremenjena Priloga pravilnika se prvič uporabi za dostavo podatkov za davčno leto 2026.</w:t>
      </w:r>
    </w:p>
    <w:p w14:paraId="322B5C3B" w14:textId="77777777" w:rsidR="0027436E" w:rsidRDefault="00293459">
      <w:pPr>
        <w:pStyle w:val="len"/>
        <w:spacing w:line="260" w:lineRule="auto"/>
      </w:pPr>
      <w:r>
        <w:t>3. člen</w:t>
      </w:r>
    </w:p>
    <w:p w14:paraId="447E078B" w14:textId="77777777" w:rsidR="0027436E" w:rsidRDefault="0027436E">
      <w:pPr>
        <w:spacing w:after="0" w:line="260" w:lineRule="auto"/>
        <w:rPr>
          <w:rFonts w:cs="Arial"/>
        </w:rPr>
      </w:pPr>
    </w:p>
    <w:p w14:paraId="31F43D9B" w14:textId="77777777" w:rsidR="0027436E" w:rsidRDefault="00293459">
      <w:pPr>
        <w:spacing w:after="0" w:line="260" w:lineRule="auto"/>
      </w:pPr>
      <w:r>
        <w:tab/>
        <w:t> Ta pravilnik začne veljati petnajsti dan po objavi v Uradnem listu Republike Slovenije. </w:t>
      </w:r>
    </w:p>
    <w:p w14:paraId="01EC428C" w14:textId="77777777" w:rsidR="0027436E" w:rsidRDefault="0027436E">
      <w:pPr>
        <w:spacing w:after="0" w:line="260" w:lineRule="auto"/>
        <w:rPr>
          <w:rFonts w:cs="Arial"/>
        </w:rPr>
      </w:pPr>
    </w:p>
    <w:p w14:paraId="5FC1A32A" w14:textId="77777777" w:rsidR="0027436E" w:rsidRDefault="00293459">
      <w:pPr>
        <w:spacing w:after="0" w:line="260" w:lineRule="auto"/>
      </w:pPr>
      <w:r>
        <w:t>Št. 007-271/2026</w:t>
      </w:r>
    </w:p>
    <w:p w14:paraId="229D65D8" w14:textId="77777777" w:rsidR="0027436E" w:rsidRDefault="0027436E">
      <w:pPr>
        <w:spacing w:after="0" w:line="260" w:lineRule="auto"/>
        <w:rPr>
          <w:rFonts w:cs="Arial"/>
        </w:rPr>
      </w:pPr>
    </w:p>
    <w:p w14:paraId="0B58C2F3" w14:textId="677BA52D" w:rsidR="0027436E" w:rsidRDefault="00293459">
      <w:pPr>
        <w:spacing w:after="0" w:line="260" w:lineRule="auto"/>
      </w:pPr>
      <w:r>
        <w:t xml:space="preserve">Ljubljana, dne </w:t>
      </w:r>
    </w:p>
    <w:p w14:paraId="673B8F95" w14:textId="77777777" w:rsidR="0027436E" w:rsidRDefault="0027436E">
      <w:pPr>
        <w:spacing w:after="0" w:line="260" w:lineRule="auto"/>
        <w:rPr>
          <w:rFonts w:cs="Arial"/>
        </w:rPr>
      </w:pPr>
    </w:p>
    <w:p w14:paraId="730046E1" w14:textId="77777777" w:rsidR="0027436E" w:rsidRDefault="00293459">
      <w:pPr>
        <w:spacing w:after="0" w:line="260" w:lineRule="auto"/>
      </w:pPr>
      <w:r>
        <w:t>EVA 2026-1611-0033</w:t>
      </w:r>
    </w:p>
    <w:p w14:paraId="6CAC1A53" w14:textId="77777777" w:rsidR="0027436E" w:rsidRDefault="0027436E">
      <w:pPr>
        <w:spacing w:after="0" w:line="260" w:lineRule="auto"/>
        <w:rPr>
          <w:rFonts w:cs="Arial"/>
        </w:rPr>
      </w:pPr>
    </w:p>
    <w:p w14:paraId="217AD445" w14:textId="77777777" w:rsidR="0027436E" w:rsidRDefault="00293459">
      <w:pPr>
        <w:pStyle w:val="Podpisnik"/>
        <w:spacing w:line="260" w:lineRule="auto"/>
      </w:pPr>
      <w:r>
        <w:t>Klemen Boštjančič</w:t>
      </w:r>
      <w:r>
        <w:br/>
        <w:t>minister</w:t>
      </w:r>
    </w:p>
    <w:sectPr w:rsidR="0027436E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50B218" w14:textId="77777777" w:rsidR="00293459" w:rsidRDefault="00293459">
      <w:pPr>
        <w:spacing w:after="0" w:line="240" w:lineRule="auto"/>
      </w:pPr>
      <w:r>
        <w:separator/>
      </w:r>
    </w:p>
  </w:endnote>
  <w:endnote w:type="continuationSeparator" w:id="0">
    <w:p w14:paraId="09A17417" w14:textId="77777777" w:rsidR="00293459" w:rsidRDefault="002934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F91C1" w14:textId="77777777" w:rsidR="00293459" w:rsidRDefault="00293459">
      <w:pPr>
        <w:spacing w:after="0" w:line="240" w:lineRule="auto"/>
      </w:pPr>
      <w:r>
        <w:separator/>
      </w:r>
    </w:p>
  </w:footnote>
  <w:footnote w:type="continuationSeparator" w:id="0">
    <w:p w14:paraId="0CC7ED33" w14:textId="77777777" w:rsidR="00293459" w:rsidRDefault="0029345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436E"/>
    <w:rsid w:val="001E0D2B"/>
    <w:rsid w:val="0027436E"/>
    <w:rsid w:val="00293459"/>
    <w:rsid w:val="00E6411A"/>
    <w:rsid w:val="00EE0CA9"/>
    <w:rsid w:val="00FF2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7CDB39"/>
  <w15:docId w15:val="{EA6F8F5E-9846-4D8F-BA9D-21DFC3DDD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3E20"/>
    <w:pPr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DefaultParagraphFont"/>
    <w:uiPriority w:val="99"/>
    <w:unhideWhenUsed/>
    <w:rsid w:val="005C3D8F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5425"/>
  </w:style>
  <w:style w:type="paragraph" w:styleId="Footer">
    <w:name w:val="footer"/>
    <w:basedOn w:val="Normal"/>
    <w:link w:val="FooterChar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5425"/>
  </w:style>
  <w:style w:type="table" w:styleId="TableGrid">
    <w:name w:val="Table Grid"/>
    <w:basedOn w:val="TableNormal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ormal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ormal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ormal"/>
    <w:qFormat/>
    <w:rsid w:val="007652EC"/>
    <w:pPr>
      <w:jc w:val="right"/>
    </w:pPr>
  </w:style>
  <w:style w:type="paragraph" w:customStyle="1" w:styleId="Podpisnik">
    <w:name w:val="Podpisnik"/>
    <w:basedOn w:val="Normal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ormal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ormal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TableNormal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TableNormal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Edina Ključanin</dc:creator>
  <cp:lastModifiedBy>MF</cp:lastModifiedBy>
  <cp:revision>5</cp:revision>
  <dcterms:created xsi:type="dcterms:W3CDTF">2026-03-26T12:33:00Z</dcterms:created>
  <dcterms:modified xsi:type="dcterms:W3CDTF">2026-04-03T09:56:00Z</dcterms:modified>
</cp:coreProperties>
</file>