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E8A5C4" w14:textId="77777777" w:rsidR="007961DA" w:rsidRDefault="00CC2F92">
      <w:pPr>
        <w:pStyle w:val="Odstavek"/>
        <w:spacing w:line="260" w:lineRule="auto"/>
      </w:pPr>
      <w:r>
        <w:t>Na podlagi sedmega odstavka 21. člena Zakona o Vladi Republike Slovenije (Uradni list RS, št. 24/05 - uradno prečiščeno besedilo, 109/08 in 38/10 - ZUKN, 8/12, 21/13, 47/13 - ZDU-1G, 65/14, 55/17, 163/22 in 57/25 - ZF) izdaja Vlada Republike Slovenije</w:t>
      </w:r>
    </w:p>
    <w:p w14:paraId="7A2C3B6C" w14:textId="77777777" w:rsidR="007961DA" w:rsidRDefault="007961DA">
      <w:pPr>
        <w:spacing w:after="0" w:line="260" w:lineRule="auto"/>
        <w:rPr>
          <w:rFonts w:cs="Arial"/>
        </w:rPr>
      </w:pPr>
    </w:p>
    <w:p w14:paraId="0DF09BBE" w14:textId="445CE1BA" w:rsidR="007961DA" w:rsidRDefault="00CC2F92">
      <w:pPr>
        <w:pStyle w:val="Naslov1"/>
        <w:spacing w:line="260" w:lineRule="auto"/>
      </w:pPr>
      <w:r>
        <w:t>UREDB</w:t>
      </w:r>
      <w:r w:rsidR="00B57265">
        <w:t>O</w:t>
      </w:r>
      <w:r>
        <w:t xml:space="preserve"> O IZVAJANJU UREDBE (EU) O OZONU ŠKODLJIVIH SNOVEH</w:t>
      </w:r>
    </w:p>
    <w:p w14:paraId="62938517" w14:textId="77777777" w:rsidR="007961DA" w:rsidRDefault="00CC2F92">
      <w:pPr>
        <w:pStyle w:val="len"/>
        <w:spacing w:line="260" w:lineRule="auto"/>
      </w:pPr>
      <w:r>
        <w:t>1. člen</w:t>
      </w:r>
    </w:p>
    <w:p w14:paraId="50659E9E" w14:textId="77777777" w:rsidR="007961DA" w:rsidRDefault="00CC2F92">
      <w:pPr>
        <w:pStyle w:val="lennaslov"/>
        <w:spacing w:line="260" w:lineRule="auto"/>
      </w:pPr>
      <w:r>
        <w:t>(vsebina)</w:t>
      </w:r>
    </w:p>
    <w:p w14:paraId="6582F660" w14:textId="77777777" w:rsidR="007961DA" w:rsidRDefault="007961DA">
      <w:pPr>
        <w:spacing w:after="0" w:line="260" w:lineRule="auto"/>
        <w:rPr>
          <w:rFonts w:cs="Arial"/>
        </w:rPr>
      </w:pPr>
    </w:p>
    <w:p w14:paraId="6C32BF0D" w14:textId="77777777" w:rsidR="007961DA" w:rsidRDefault="00CC2F92">
      <w:pPr>
        <w:spacing w:after="0" w:line="260" w:lineRule="auto"/>
      </w:pPr>
      <w:r>
        <w:tab/>
        <w:t>S to uredbo se za izvajanje Uredbe (EU) št. 2024/590 Evropskega parlamenta in Sveta z dne 7. februarja 2024 o ozonu škodljivih snoveh (UL L št. 2024/590 z dne 20. 2. 2024), (v nadaljnjem besedilu: Uredba 2024/590/EU) določajo pristojni organi, nadzor, sankcije za kršitve določb in drugi ukrepi, potrebni za izvajanje Uredbe 2024/590/EU.</w:t>
      </w:r>
    </w:p>
    <w:p w14:paraId="71D8516D" w14:textId="77777777" w:rsidR="007961DA" w:rsidRDefault="00CC2F92">
      <w:pPr>
        <w:pStyle w:val="len"/>
        <w:spacing w:line="260" w:lineRule="auto"/>
      </w:pPr>
      <w:r>
        <w:t>2. člen</w:t>
      </w:r>
    </w:p>
    <w:p w14:paraId="12B8BE9B" w14:textId="77777777" w:rsidR="007961DA" w:rsidRDefault="00CC2F92">
      <w:pPr>
        <w:pStyle w:val="lennaslov"/>
        <w:spacing w:line="260" w:lineRule="auto"/>
      </w:pPr>
      <w:r>
        <w:t>(pomen izrazov)</w:t>
      </w:r>
    </w:p>
    <w:p w14:paraId="54750B76" w14:textId="77777777" w:rsidR="007961DA" w:rsidRDefault="007961DA">
      <w:pPr>
        <w:spacing w:after="0" w:line="260" w:lineRule="auto"/>
        <w:rPr>
          <w:rFonts w:cs="Arial"/>
        </w:rPr>
      </w:pPr>
    </w:p>
    <w:p w14:paraId="29458ED3" w14:textId="77777777" w:rsidR="007961DA" w:rsidRDefault="00CC2F92">
      <w:pPr>
        <w:spacing w:after="0" w:line="260" w:lineRule="auto"/>
      </w:pPr>
      <w:r>
        <w:tab/>
        <w:t>Izrazi, uporabljeni v tej uredbi, imajo enak pomen kot izrazi, uporabljeni v Uredbi 2024/590/EU.</w:t>
      </w:r>
    </w:p>
    <w:p w14:paraId="6C851023" w14:textId="77777777" w:rsidR="007961DA" w:rsidRDefault="00CC2F92">
      <w:pPr>
        <w:pStyle w:val="len"/>
        <w:spacing w:line="260" w:lineRule="auto"/>
      </w:pPr>
      <w:r>
        <w:t>3. člen</w:t>
      </w:r>
    </w:p>
    <w:p w14:paraId="47C9069A" w14:textId="77777777" w:rsidR="007961DA" w:rsidRDefault="00CC2F92">
      <w:pPr>
        <w:pStyle w:val="lennaslov"/>
        <w:spacing w:line="260" w:lineRule="auto"/>
      </w:pPr>
      <w:r>
        <w:t>(pristojni organ)</w:t>
      </w:r>
    </w:p>
    <w:p w14:paraId="060F0D67" w14:textId="77777777" w:rsidR="007961DA" w:rsidRDefault="007961DA">
      <w:pPr>
        <w:spacing w:after="0" w:line="260" w:lineRule="auto"/>
        <w:rPr>
          <w:rFonts w:cs="Arial"/>
        </w:rPr>
      </w:pPr>
    </w:p>
    <w:p w14:paraId="0A81D887" w14:textId="77777777" w:rsidR="007961DA" w:rsidRDefault="00CC2F92">
      <w:pPr>
        <w:spacing w:after="0" w:line="260" w:lineRule="auto"/>
      </w:pPr>
      <w:r>
        <w:tab/>
        <w:t>Organ, pristojen za izvajanje Uredbe 2024/590/EU in te uredbe, je ministrstvo, pristojno za podnebje (v nadaljnjem besedilu: ministrstvo).</w:t>
      </w:r>
    </w:p>
    <w:p w14:paraId="325C57AF" w14:textId="77777777" w:rsidR="007961DA" w:rsidRDefault="00CC2F92">
      <w:pPr>
        <w:pStyle w:val="len"/>
        <w:spacing w:line="260" w:lineRule="auto"/>
      </w:pPr>
      <w:r>
        <w:t>4. člen</w:t>
      </w:r>
    </w:p>
    <w:p w14:paraId="1B9CA799" w14:textId="77777777" w:rsidR="007961DA" w:rsidRDefault="00CC2F92">
      <w:pPr>
        <w:pStyle w:val="lennaslov"/>
        <w:spacing w:line="260" w:lineRule="auto"/>
      </w:pPr>
      <w:r>
        <w:t>(pristojnosti ministrstva)</w:t>
      </w:r>
    </w:p>
    <w:p w14:paraId="63D655F2" w14:textId="77777777" w:rsidR="007961DA" w:rsidRDefault="007961DA">
      <w:pPr>
        <w:spacing w:after="0" w:line="260" w:lineRule="auto"/>
        <w:rPr>
          <w:rFonts w:cs="Arial"/>
        </w:rPr>
      </w:pPr>
    </w:p>
    <w:p w14:paraId="30AC1C0D" w14:textId="77777777" w:rsidR="007961DA" w:rsidRDefault="00CC2F92">
      <w:pPr>
        <w:spacing w:after="0" w:line="260" w:lineRule="auto"/>
      </w:pPr>
      <w:r>
        <w:tab/>
        <w:t>(1) Ministrstvo za namen izvajanja Uredbe 2024/590/EU opravlja zlasti naslednje naloge:</w:t>
      </w:r>
      <w:r>
        <w:br/>
      </w:r>
      <w:r>
        <w:br/>
      </w:r>
    </w:p>
    <w:p w14:paraId="55BCF138" w14:textId="77777777" w:rsidR="007961DA" w:rsidRDefault="00CC2F92">
      <w:pPr>
        <w:spacing w:after="0" w:line="260" w:lineRule="auto"/>
      </w:pPr>
      <w:r>
        <w:tab/>
        <w:t xml:space="preserve">1. odloča o zahtevi za izdajo pooblastila iz prvega odstavka 9. člena Uredbe 2024/590/EU; </w:t>
      </w:r>
    </w:p>
    <w:p w14:paraId="4C7ECAA8" w14:textId="77777777" w:rsidR="007961DA" w:rsidRDefault="00CC2F92">
      <w:pPr>
        <w:spacing w:after="0" w:line="260" w:lineRule="auto"/>
      </w:pPr>
      <w:r>
        <w:tab/>
        <w:t>2. zbira pobude za odstopanja od prepovedi v skladu s četrtim odstavkom 9. člena, prvim odstavkom 10. člena in drugim odstavkom 14. člena Uredbe 2024/590/EU in obrazložene zahteve posreduje Komisiji;</w:t>
      </w:r>
    </w:p>
    <w:p w14:paraId="37317CA7" w14:textId="77777777" w:rsidR="007961DA" w:rsidRDefault="00CC2F92">
      <w:pPr>
        <w:spacing w:after="0" w:line="260" w:lineRule="auto"/>
      </w:pPr>
      <w:r>
        <w:tab/>
        <w:t>3. sporoča informacije Komisiji v skladu s prvim odstavkom 23. člena Uredbe 2024/590/EU;</w:t>
      </w:r>
    </w:p>
    <w:p w14:paraId="0087E28C" w14:textId="77777777" w:rsidR="007961DA" w:rsidRDefault="00CC2F92">
      <w:pPr>
        <w:spacing w:after="0" w:line="260" w:lineRule="auto"/>
      </w:pPr>
      <w:r>
        <w:tab/>
        <w:t>4. ima dostop do elektronskega orodja za poročanje Komisiji v skladu s prvim odstavkom 24. člena Uredbe 2024/590/EU ter sprejema ustrezne ukrepe za zaščito zaupnosti informacij v skladu z drugim odstavkom 24. člena Uredbe 2024/590/EU;</w:t>
      </w:r>
    </w:p>
    <w:p w14:paraId="780ABA18" w14:textId="77777777" w:rsidR="007961DA" w:rsidRDefault="00CC2F92">
      <w:pPr>
        <w:spacing w:after="0" w:line="260" w:lineRule="auto"/>
      </w:pPr>
      <w:r>
        <w:tab/>
        <w:t>5. sodeluje pri delu odbora iz 28. člena Uredbe 2024/590/EU ter</w:t>
      </w:r>
    </w:p>
    <w:p w14:paraId="4E92357D" w14:textId="77777777" w:rsidR="007961DA" w:rsidRDefault="00CC2F92">
      <w:pPr>
        <w:spacing w:after="0" w:line="260" w:lineRule="auto"/>
      </w:pPr>
      <w:r>
        <w:tab/>
        <w:t>6. skrbi za ustrezno izmenjavo informacij in sodelovanje med organi iz te uredbe, pristojnimi organi drugih držav članic ter Komisijo.</w:t>
      </w:r>
    </w:p>
    <w:p w14:paraId="5A1ACAB5" w14:textId="77777777" w:rsidR="007961DA" w:rsidRDefault="007961DA">
      <w:pPr>
        <w:spacing w:after="0" w:line="260" w:lineRule="auto"/>
        <w:rPr>
          <w:rFonts w:cs="Arial"/>
        </w:rPr>
      </w:pPr>
    </w:p>
    <w:p w14:paraId="50DF7AD6" w14:textId="77777777" w:rsidR="007961DA" w:rsidRDefault="00CC2F92">
      <w:pPr>
        <w:spacing w:after="0" w:line="260" w:lineRule="auto"/>
      </w:pPr>
      <w:r>
        <w:tab/>
        <w:t>(2) Ministrstvo pridobi informacije za potrebe poročanja Komisiji iz 3. točke prejšnjega odstavka vsako leto najpozneje do 30. aprila:</w:t>
      </w:r>
    </w:p>
    <w:p w14:paraId="287851F7" w14:textId="77777777" w:rsidR="007961DA" w:rsidRDefault="00CC2F92">
      <w:pPr>
        <w:spacing w:after="0" w:line="260" w:lineRule="auto"/>
      </w:pPr>
      <w:r>
        <w:tab/>
        <w:t xml:space="preserve">— od ministrstva, pristojnega za obrambo in od osebe, ki ji je operativno licenco za letenje odobrila Republika Slovenija v skladu s Prilogo V Uredbe 2024/590/EU ter </w:t>
      </w:r>
    </w:p>
    <w:p w14:paraId="2AED2BA0" w14:textId="77777777" w:rsidR="007961DA" w:rsidRDefault="00CC2F92">
      <w:pPr>
        <w:spacing w:after="0" w:line="260" w:lineRule="auto"/>
      </w:pPr>
      <w:r>
        <w:tab/>
        <w:t>— od carinskih organov v zvezi z obveznostmi izvajanja pregledov iz 26. člena 2024/590/EU.</w:t>
      </w:r>
    </w:p>
    <w:p w14:paraId="67AF6A1F" w14:textId="77777777" w:rsidR="007961DA" w:rsidRDefault="00CC2F92">
      <w:pPr>
        <w:pStyle w:val="len"/>
        <w:spacing w:line="260" w:lineRule="auto"/>
      </w:pPr>
      <w:r>
        <w:lastRenderedPageBreak/>
        <w:t>5. člen</w:t>
      </w:r>
    </w:p>
    <w:p w14:paraId="4F870EAA" w14:textId="77777777" w:rsidR="007961DA" w:rsidRDefault="00CC2F92">
      <w:pPr>
        <w:pStyle w:val="lennaslov"/>
        <w:spacing w:line="260" w:lineRule="auto"/>
      </w:pPr>
      <w:r>
        <w:t>(nadzor)</w:t>
      </w:r>
    </w:p>
    <w:p w14:paraId="0B4A5CB6" w14:textId="77777777" w:rsidR="007961DA" w:rsidRDefault="007961DA">
      <w:pPr>
        <w:spacing w:after="0" w:line="260" w:lineRule="auto"/>
        <w:rPr>
          <w:rFonts w:cs="Arial"/>
        </w:rPr>
      </w:pPr>
    </w:p>
    <w:p w14:paraId="3ED37A80" w14:textId="77777777" w:rsidR="007961DA" w:rsidRDefault="00CC2F92">
      <w:pPr>
        <w:spacing w:after="0" w:line="260" w:lineRule="auto"/>
      </w:pPr>
      <w:r>
        <w:tab/>
        <w:t>(1) Nadzor nad izvajanjem Uredbe 2024/590/EU in te uredbe opravljajo:</w:t>
      </w:r>
    </w:p>
    <w:p w14:paraId="520F45CF" w14:textId="77777777" w:rsidR="007961DA" w:rsidRDefault="00CC2F92">
      <w:pPr>
        <w:spacing w:after="0" w:line="260" w:lineRule="auto"/>
      </w:pPr>
      <w:r>
        <w:tab/>
        <w:t>— inšpekcija, pristojna za varstvo okolja,</w:t>
      </w:r>
    </w:p>
    <w:p w14:paraId="2EF5F0B7" w14:textId="77777777" w:rsidR="007961DA" w:rsidRDefault="00CC2F92">
      <w:pPr>
        <w:spacing w:after="0" w:line="260" w:lineRule="auto"/>
      </w:pPr>
      <w:r>
        <w:tab/>
        <w:t>— inšpekcija, pristojna za trg in</w:t>
      </w:r>
    </w:p>
    <w:p w14:paraId="2C206024" w14:textId="77777777" w:rsidR="007961DA" w:rsidRDefault="00CC2F92">
      <w:pPr>
        <w:spacing w:after="0" w:line="260" w:lineRule="auto"/>
      </w:pPr>
      <w:r>
        <w:tab/>
        <w:t xml:space="preserve">— carinski organi.   </w:t>
      </w:r>
    </w:p>
    <w:p w14:paraId="71151FBD" w14:textId="77777777" w:rsidR="007961DA" w:rsidRDefault="007961DA">
      <w:pPr>
        <w:spacing w:after="0" w:line="260" w:lineRule="auto"/>
        <w:rPr>
          <w:rFonts w:cs="Arial"/>
        </w:rPr>
      </w:pPr>
    </w:p>
    <w:p w14:paraId="526F8D9F" w14:textId="77777777" w:rsidR="007961DA" w:rsidRDefault="00CC2F92">
      <w:pPr>
        <w:spacing w:after="0" w:line="260" w:lineRule="auto"/>
      </w:pPr>
      <w:r>
        <w:tab/>
        <w:t xml:space="preserve">(2) Organi iz prejšnjega odstavka vodijo </w:t>
      </w:r>
      <w:proofErr w:type="spellStart"/>
      <w:r>
        <w:t>prekrškovne</w:t>
      </w:r>
      <w:proofErr w:type="spellEnd"/>
      <w:r>
        <w:t xml:space="preserve"> postopke v zvezi z Uredbo 2024/590/EU in v njih odločajo.</w:t>
      </w:r>
    </w:p>
    <w:p w14:paraId="1C98DF43" w14:textId="77777777" w:rsidR="007961DA" w:rsidRDefault="007961DA">
      <w:pPr>
        <w:spacing w:after="0" w:line="260" w:lineRule="auto"/>
        <w:rPr>
          <w:rFonts w:cs="Arial"/>
        </w:rPr>
      </w:pPr>
    </w:p>
    <w:p w14:paraId="2FB9C04B" w14:textId="77777777" w:rsidR="007961DA" w:rsidRDefault="00CC2F92">
      <w:pPr>
        <w:spacing w:after="0" w:line="260" w:lineRule="auto"/>
      </w:pPr>
      <w:r>
        <w:tab/>
        <w:t>(3) Organi iz prvega odstavka tega člena pri pregledih upoštevajo zahteve iz  prvega, drugega in tretjega odstavka 26. člena Uredbe 2024/590/EU in, v kolikor je to potrebno, med seboj sodelujejo pri izvajanju inšpekcijskih pregledov v skladu s to uredbo in Uredbo 2024/590/EU.</w:t>
      </w:r>
    </w:p>
    <w:p w14:paraId="0412C482" w14:textId="77777777" w:rsidR="007961DA" w:rsidRDefault="00CC2F92">
      <w:pPr>
        <w:pStyle w:val="len"/>
        <w:spacing w:line="260" w:lineRule="auto"/>
      </w:pPr>
      <w:r>
        <w:t>6. člen</w:t>
      </w:r>
    </w:p>
    <w:p w14:paraId="5F0958BC" w14:textId="77777777" w:rsidR="007961DA" w:rsidRDefault="00CC2F92">
      <w:pPr>
        <w:pStyle w:val="lennaslov"/>
        <w:spacing w:line="260" w:lineRule="auto"/>
      </w:pPr>
      <w:r>
        <w:t>(pooblastila inšpektorja, pristojnega za varstvo okolja)</w:t>
      </w:r>
    </w:p>
    <w:p w14:paraId="049E1644" w14:textId="77777777" w:rsidR="007961DA" w:rsidRDefault="007961DA">
      <w:pPr>
        <w:spacing w:after="0" w:line="260" w:lineRule="auto"/>
        <w:rPr>
          <w:rFonts w:cs="Arial"/>
        </w:rPr>
      </w:pPr>
    </w:p>
    <w:p w14:paraId="3FC8ECBE" w14:textId="77777777" w:rsidR="007961DA" w:rsidRDefault="00CC2F92">
      <w:pPr>
        <w:spacing w:after="0" w:line="260" w:lineRule="auto"/>
      </w:pPr>
      <w:r>
        <w:tab/>
        <w:t>(1) Inšpektor, pristojen za varstvo okolja nadzoruje:</w:t>
      </w:r>
    </w:p>
    <w:p w14:paraId="1A2F1E27" w14:textId="77777777" w:rsidR="007961DA" w:rsidRDefault="00CC2F92">
      <w:pPr>
        <w:spacing w:after="0" w:line="260" w:lineRule="auto"/>
      </w:pPr>
      <w:r>
        <w:tab/>
        <w:t>— proizvodnjo in dajanje ozonu škodljivih snovi in izdelkov in opreme, ki vsebujejo ali za svoje delovanje potrebujejo ozonu škodljive snovi, na trg;</w:t>
      </w:r>
    </w:p>
    <w:p w14:paraId="1CA46B94" w14:textId="77777777" w:rsidR="007961DA" w:rsidRDefault="00CC2F92">
      <w:pPr>
        <w:spacing w:after="0" w:line="260" w:lineRule="auto"/>
      </w:pPr>
      <w:r>
        <w:tab/>
        <w:t>— dajanje ozonu škodljivih snovi ter izdelkov in opreme, ki vsebujejo ozonu škodljive snovi ali za svoje delovanje potrebujejo ozonu škodljive snovi, na trg za uničenje ali predelavo;</w:t>
      </w:r>
    </w:p>
    <w:p w14:paraId="6ABFC316" w14:textId="77777777" w:rsidR="007961DA" w:rsidRDefault="00CC2F92">
      <w:pPr>
        <w:spacing w:after="0" w:line="260" w:lineRule="auto"/>
      </w:pPr>
      <w:r>
        <w:tab/>
        <w:t>— uporabo opreme, ki vsebuje ozonu škodljive snovi;</w:t>
      </w:r>
    </w:p>
    <w:p w14:paraId="59AC1748" w14:textId="77777777" w:rsidR="007961DA" w:rsidRDefault="00CC2F92">
      <w:pPr>
        <w:spacing w:after="0" w:line="260" w:lineRule="auto"/>
      </w:pPr>
      <w:r>
        <w:tab/>
        <w:t>— ravnanje z odpadnimi ozonu škodljivimi snovmi in izdelki ter opremo, ki te snovi vsebujejo;</w:t>
      </w:r>
    </w:p>
    <w:p w14:paraId="3A05FB66" w14:textId="77777777" w:rsidR="007961DA" w:rsidRDefault="00CC2F92">
      <w:pPr>
        <w:spacing w:after="0" w:line="260" w:lineRule="auto"/>
      </w:pPr>
      <w:r>
        <w:tab/>
        <w:t xml:space="preserve">— emisije ozonu škodljivih snovi iz Priloge I in Priloge II Uredbe 2024/590/EU ter iz izdelkov in opreme, ki vsebujejo ali za svoje delovanje potrebujejo ozonu škodljive snovi; </w:t>
      </w:r>
    </w:p>
    <w:p w14:paraId="128A5485" w14:textId="77777777" w:rsidR="007961DA" w:rsidRDefault="00CC2F92">
      <w:pPr>
        <w:spacing w:after="0" w:line="260" w:lineRule="auto"/>
      </w:pPr>
      <w:r>
        <w:tab/>
        <w:t>— nujno uporabo halonov, zlasti njeno opuščanje in razgradnjo opreme, ki halone vsebuje;</w:t>
      </w:r>
    </w:p>
    <w:p w14:paraId="5FD92B56" w14:textId="77777777" w:rsidR="007961DA" w:rsidRDefault="00CC2F92">
      <w:pPr>
        <w:spacing w:after="0" w:line="260" w:lineRule="auto"/>
      </w:pPr>
      <w:r>
        <w:tab/>
        <w:t>— laboratorijsko in analitsko uporabo ozonu škodljivih snovi in</w:t>
      </w:r>
    </w:p>
    <w:p w14:paraId="296064D9" w14:textId="77777777" w:rsidR="007961DA" w:rsidRDefault="00CC2F92">
      <w:pPr>
        <w:spacing w:after="0" w:line="260" w:lineRule="auto"/>
      </w:pPr>
      <w:r>
        <w:tab/>
        <w:t xml:space="preserve">— uporabo </w:t>
      </w:r>
      <w:proofErr w:type="spellStart"/>
      <w:r>
        <w:t>metilbromida</w:t>
      </w:r>
      <w:proofErr w:type="spellEnd"/>
      <w:r>
        <w:t xml:space="preserve"> kot </w:t>
      </w:r>
      <w:proofErr w:type="spellStart"/>
      <w:r>
        <w:t>biocida</w:t>
      </w:r>
      <w:proofErr w:type="spellEnd"/>
      <w:r>
        <w:t>, zlasti njegovo količino, lokacijo in namen, za katerega je bil uporabljen.</w:t>
      </w:r>
    </w:p>
    <w:p w14:paraId="7209B42B" w14:textId="77777777" w:rsidR="007961DA" w:rsidRDefault="007961DA">
      <w:pPr>
        <w:spacing w:after="0" w:line="260" w:lineRule="auto"/>
        <w:rPr>
          <w:rFonts w:cs="Arial"/>
        </w:rPr>
      </w:pPr>
    </w:p>
    <w:p w14:paraId="7951BF91" w14:textId="77777777" w:rsidR="007961DA" w:rsidRDefault="00CC2F92">
      <w:pPr>
        <w:spacing w:after="0" w:line="260" w:lineRule="auto"/>
      </w:pPr>
      <w:r>
        <w:tab/>
        <w:t xml:space="preserve">(2) Inšpekcija, pristojna za varstvo okolja, pri izvajanju pooblastil iz prejšnjega odstavka preverja zlasti, ali: </w:t>
      </w:r>
    </w:p>
    <w:p w14:paraId="502F17E2" w14:textId="77777777" w:rsidR="007961DA" w:rsidRDefault="00CC2F92">
      <w:pPr>
        <w:spacing w:after="0" w:line="260" w:lineRule="auto"/>
      </w:pPr>
      <w:r>
        <w:tab/>
        <w:t>— se izvajajo ukrepi za zajemanje in uničenje uporabljenih ozonu škodljivih snovi iz 20. člena Uredbe 2024/590/EU;</w:t>
      </w:r>
    </w:p>
    <w:p w14:paraId="39B41CD5" w14:textId="77777777" w:rsidR="007961DA" w:rsidRDefault="00CC2F92">
      <w:pPr>
        <w:spacing w:after="0" w:line="260" w:lineRule="auto"/>
      </w:pPr>
      <w:r>
        <w:tab/>
        <w:t>— podjetja vodijo in hranijo evidence v skladu s tretjim, četrtim in petim odstavkom 8. člena, šestim odstavkom 15. člena in petim odstavkom 21. člena Uredbe 2024/590/EU;</w:t>
      </w:r>
    </w:p>
    <w:p w14:paraId="4DC2E827" w14:textId="77777777" w:rsidR="007961DA" w:rsidRDefault="00CC2F92">
      <w:pPr>
        <w:spacing w:after="0" w:line="260" w:lineRule="auto"/>
      </w:pPr>
      <w:r>
        <w:tab/>
        <w:t xml:space="preserve">— podjetja vodijo in hranijo izjave o skladnosti povratnih vsebnikov v skladu s tretjim odstavkom 15. člena Uredbe 2024/590/EU;           </w:t>
      </w:r>
    </w:p>
    <w:p w14:paraId="4950F2AA" w14:textId="77777777" w:rsidR="007961DA" w:rsidRDefault="00CC2F92">
      <w:pPr>
        <w:spacing w:after="0" w:line="260" w:lineRule="auto"/>
      </w:pPr>
      <w:r>
        <w:tab/>
        <w:t>— se izvajajo previdnostni ukrepi za preprečitev in čim večje zmanjšanje uhajanja in emisij ozonu škodljivih snovi v skladu z drugim odstavkom 21. člena Uredbe 2024/590/EU;</w:t>
      </w:r>
    </w:p>
    <w:p w14:paraId="417A3D13" w14:textId="77777777" w:rsidR="007961DA" w:rsidRDefault="00CC2F92">
      <w:pPr>
        <w:spacing w:after="0" w:line="260" w:lineRule="auto"/>
      </w:pPr>
      <w:r>
        <w:tab/>
        <w:t>— je zagotovljeno preverjanje uhajanja ozonu škodljivih snovi v skladu s tretjim odstavkom 21. člena uredbe 2024/590/EU in učinkovito popravilo odkritega uhajanja v skladu s četrtim odstavkom 21. člena Uredbe 2024/590/EU;</w:t>
      </w:r>
    </w:p>
    <w:p w14:paraId="0985C92A" w14:textId="77777777" w:rsidR="007961DA" w:rsidRDefault="00CC2F92">
      <w:pPr>
        <w:spacing w:after="0" w:line="260" w:lineRule="auto"/>
      </w:pPr>
      <w:r>
        <w:tab/>
        <w:t>— se vodijo evidence v skladu s petim odstavkom 21. člena Uredbe 2024/590/EU;</w:t>
      </w:r>
    </w:p>
    <w:p w14:paraId="6C82F9C4" w14:textId="77777777" w:rsidR="007961DA" w:rsidRDefault="00CC2F92">
      <w:pPr>
        <w:spacing w:after="0" w:line="260" w:lineRule="auto"/>
      </w:pPr>
      <w:r>
        <w:tab/>
        <w:t>— osebje, ki izvaja preverjanje uhajanja nadzorovanih snovi, izpolnjuje pogoje glede minimalne usposobljenosti v skladu s petim in šestim odstavkom 21. člena Uredbe 2024/590/EU;</w:t>
      </w:r>
    </w:p>
    <w:p w14:paraId="77B4C62A" w14:textId="77777777" w:rsidR="007961DA" w:rsidRDefault="00CC2F92">
      <w:pPr>
        <w:spacing w:after="0" w:line="260" w:lineRule="auto"/>
      </w:pPr>
      <w:r>
        <w:tab/>
        <w:t>— se ozonu škodljive snovi in izdelki in oprema, ki vsebujejo ali za svoje delovanje potrebujejo ozonu škodljive snovi, katerih proizvodnja in dajanje na trg sta dovoljena, proizvajajo in uporabljajo v skladu z določbami Uredbe 2024/590/EU ali na njeni podlagi izdanih dovoljenj;</w:t>
      </w:r>
    </w:p>
    <w:p w14:paraId="6D234419" w14:textId="77777777" w:rsidR="007961DA" w:rsidRDefault="00CC2F92">
      <w:pPr>
        <w:spacing w:after="0" w:line="260" w:lineRule="auto"/>
      </w:pPr>
      <w:r>
        <w:lastRenderedPageBreak/>
        <w:tab/>
        <w:t>— so proizvodnja, skladiščenje in dajanje na trg ozonu škodljivih snovi in izdelki in oprema, ki vsebujejo ali za svoje delovanje potrebujejo ozonu škodljive snovi, na podlagi Uredbe 2024/590/EU dovoljeni.</w:t>
      </w:r>
    </w:p>
    <w:p w14:paraId="7CF8633F" w14:textId="77777777" w:rsidR="007961DA" w:rsidRDefault="007961DA">
      <w:pPr>
        <w:spacing w:after="0" w:line="260" w:lineRule="auto"/>
        <w:rPr>
          <w:rFonts w:cs="Arial"/>
        </w:rPr>
      </w:pPr>
    </w:p>
    <w:p w14:paraId="600464F1" w14:textId="77777777" w:rsidR="007961DA" w:rsidRDefault="00CC2F92">
      <w:pPr>
        <w:spacing w:after="0" w:line="260" w:lineRule="auto"/>
      </w:pPr>
      <w:r>
        <w:tab/>
        <w:t>(3) Inšpekcija, pristojna za varstvo okolja, pri izvajanju pooblastil iz prvega odstavka tega člena v zvezi z uporabo opreme iz 9. člena Uredbe 2024/590/EU, v kolikor je to potrebno, sodeluje z inšpekcijo, pristojno za varstvo pred požarom ter Upravo Republike Slovenije za zaščito in reševanje, ko gre za nadzor nad upravljavci protipožarne opreme in gasilnih aparatov.</w:t>
      </w:r>
    </w:p>
    <w:p w14:paraId="23A15189" w14:textId="77777777" w:rsidR="007961DA" w:rsidRDefault="007961DA">
      <w:pPr>
        <w:spacing w:after="0" w:line="260" w:lineRule="auto"/>
        <w:rPr>
          <w:rFonts w:cs="Arial"/>
        </w:rPr>
      </w:pPr>
    </w:p>
    <w:p w14:paraId="7EC1C264" w14:textId="77777777" w:rsidR="007961DA" w:rsidRDefault="00CC2F92">
      <w:pPr>
        <w:spacing w:after="0" w:line="260" w:lineRule="auto"/>
      </w:pPr>
      <w:r>
        <w:tab/>
        <w:t>(4) Inšpekcija, pristojna za varstvo okolja, pri izvajanju pooblastil iz prvega odstavka tega člena v zvezi z laboratorijsko in analitsko uporabo ozonu škodljivih snovi iz 8. člena Uredbe 2024/590/EU, v kolikor je to potrebno, sodeluje z Uradom za kemikalije, ko gre za nadzor iz prvega, tretjega in četrtega odstavka 8. člena Uredbe 2024/590/EU.</w:t>
      </w:r>
    </w:p>
    <w:p w14:paraId="6A4B7D6C" w14:textId="77777777" w:rsidR="007961DA" w:rsidRDefault="007961DA">
      <w:pPr>
        <w:spacing w:after="0" w:line="260" w:lineRule="auto"/>
        <w:rPr>
          <w:rFonts w:cs="Arial"/>
        </w:rPr>
      </w:pPr>
    </w:p>
    <w:p w14:paraId="6D178541" w14:textId="77777777" w:rsidR="007961DA" w:rsidRDefault="00CC2F92">
      <w:pPr>
        <w:spacing w:after="0" w:line="260" w:lineRule="auto"/>
      </w:pPr>
      <w:r>
        <w:tab/>
        <w:t xml:space="preserve">(5) Inšpekcija, pristojna za varstvo okolja, pri izvajanju pooblastil iz prvega odstavka tega člena v zvezi z uporabo </w:t>
      </w:r>
      <w:proofErr w:type="spellStart"/>
      <w:r>
        <w:t>metilbromida</w:t>
      </w:r>
      <w:proofErr w:type="spellEnd"/>
      <w:r>
        <w:t xml:space="preserve"> kot </w:t>
      </w:r>
      <w:proofErr w:type="spellStart"/>
      <w:r>
        <w:t>biocida</w:t>
      </w:r>
      <w:proofErr w:type="spellEnd"/>
      <w:r>
        <w:t xml:space="preserve"> iz 10. člena Uredbe 2024/590/EU, v kolikor je to potrebno, sodeluje z Upravo za varno hrano, veterinarstvo in varstvo rastlin, ko gre za nadzor iz prvega, drugega odstavka 10. člena Uredbe 2024/590/EU.</w:t>
      </w:r>
    </w:p>
    <w:p w14:paraId="3A5FF378" w14:textId="77777777" w:rsidR="007961DA" w:rsidRDefault="00CC2F92">
      <w:pPr>
        <w:pStyle w:val="len"/>
        <w:spacing w:line="260" w:lineRule="auto"/>
      </w:pPr>
      <w:r>
        <w:t>7. člen</w:t>
      </w:r>
    </w:p>
    <w:p w14:paraId="0E0C08F4" w14:textId="77777777" w:rsidR="007961DA" w:rsidRDefault="00CC2F92">
      <w:pPr>
        <w:pStyle w:val="lennaslov"/>
        <w:spacing w:line="260" w:lineRule="auto"/>
      </w:pPr>
      <w:r>
        <w:t>(pooblastila carinskega organa in inšpekcije, pristojne za trg)</w:t>
      </w:r>
    </w:p>
    <w:p w14:paraId="7EC0419E" w14:textId="77777777" w:rsidR="007961DA" w:rsidRDefault="007961DA">
      <w:pPr>
        <w:spacing w:after="0" w:line="260" w:lineRule="auto"/>
        <w:rPr>
          <w:rFonts w:cs="Arial"/>
        </w:rPr>
      </w:pPr>
    </w:p>
    <w:p w14:paraId="30A24774" w14:textId="77777777" w:rsidR="007961DA" w:rsidRDefault="00CC2F92">
      <w:pPr>
        <w:spacing w:after="0" w:line="260" w:lineRule="auto"/>
      </w:pPr>
      <w:r>
        <w:tab/>
        <w:t>(1) Carinski organ in inšpekcija, pristojna za trg, nadzorujeta uvoz, izvoz, ponovni izvoz in tranzit ozonu škodljivih snovi ter izdelkov in opreme, ki vsebujejo ozonu škodljive snovi ali so od njih odvisni, v skladu s 17. členom Uredbe 2024/590/EU.</w:t>
      </w:r>
    </w:p>
    <w:p w14:paraId="5C9C0D1F" w14:textId="77777777" w:rsidR="007961DA" w:rsidRDefault="007961DA">
      <w:pPr>
        <w:spacing w:after="0" w:line="260" w:lineRule="auto"/>
        <w:rPr>
          <w:rFonts w:cs="Arial"/>
        </w:rPr>
      </w:pPr>
    </w:p>
    <w:p w14:paraId="69B05240" w14:textId="77777777" w:rsidR="007961DA" w:rsidRDefault="00CC2F92">
      <w:pPr>
        <w:spacing w:after="0" w:line="260" w:lineRule="auto"/>
      </w:pPr>
      <w:r>
        <w:tab/>
        <w:t>(2) Inšpekcija, pristojna za trg, preverja tudi, ali:</w:t>
      </w:r>
    </w:p>
    <w:p w14:paraId="2C5041FC" w14:textId="77777777" w:rsidR="007961DA" w:rsidRDefault="00CC2F92">
      <w:pPr>
        <w:spacing w:after="0" w:line="260" w:lineRule="auto"/>
      </w:pPr>
      <w:r>
        <w:tab/>
        <w:t xml:space="preserve">— so ozonu škodljive snovi in izdelki in oprema, ki vsebujejo ali za svoje delovanje potrebujejo ozonu škodljive snovi, ki se dajejo na trg, označeni in pakirani v skladu z določbami Uredbe 2024/590/EU; </w:t>
      </w:r>
    </w:p>
    <w:p w14:paraId="1E002722" w14:textId="77777777" w:rsidR="007961DA" w:rsidRDefault="00CC2F92">
      <w:pPr>
        <w:spacing w:after="0" w:line="260" w:lineRule="auto"/>
      </w:pPr>
      <w:r>
        <w:tab/>
        <w:t>— ozonu škodljive snovi, izdelki in oprema, ki se dajejo na trg, ustrezajo podatkom, navedenim na spremnem dokumentu;</w:t>
      </w:r>
    </w:p>
    <w:p w14:paraId="06E9FAE1" w14:textId="77777777" w:rsidR="007961DA" w:rsidRDefault="00CC2F92">
      <w:pPr>
        <w:spacing w:after="0" w:line="260" w:lineRule="auto"/>
      </w:pPr>
      <w:r>
        <w:tab/>
        <w:t>— je dajanje na trg ozonu škodljivih snovi, izdelkov in opreme, ki vsebuje te snovi ali so od njih odvisni, vključno s spletnimi platformami, z Uredbo 2024/590/EU prepovedano in take snovi, izdelke in opremo umakne ali odpokliče s trga.</w:t>
      </w:r>
    </w:p>
    <w:p w14:paraId="594A2DB4" w14:textId="77777777" w:rsidR="007961DA" w:rsidRDefault="00CC2F92">
      <w:pPr>
        <w:pStyle w:val="len"/>
        <w:spacing w:line="260" w:lineRule="auto"/>
      </w:pPr>
      <w:r>
        <w:t>8. člen</w:t>
      </w:r>
    </w:p>
    <w:p w14:paraId="0DC8336D" w14:textId="77777777" w:rsidR="007961DA" w:rsidRDefault="00CC2F92">
      <w:pPr>
        <w:pStyle w:val="lennaslov"/>
        <w:spacing w:line="260" w:lineRule="auto"/>
      </w:pPr>
      <w:r>
        <w:t>(poročanje)</w:t>
      </w:r>
    </w:p>
    <w:p w14:paraId="546998B0" w14:textId="77777777" w:rsidR="007961DA" w:rsidRDefault="007961DA">
      <w:pPr>
        <w:spacing w:after="0" w:line="260" w:lineRule="auto"/>
        <w:rPr>
          <w:rFonts w:cs="Arial"/>
        </w:rPr>
      </w:pPr>
    </w:p>
    <w:p w14:paraId="72138BB3" w14:textId="77777777" w:rsidR="007961DA" w:rsidRDefault="00CC2F92">
      <w:pPr>
        <w:spacing w:after="0" w:line="260" w:lineRule="auto"/>
      </w:pPr>
      <w:r>
        <w:tab/>
        <w:t>(1) Organi iz prvega odstavka 5. člena vodijo in hranijo evidence o pregledih v skladu s četrtim odstavkom 26. člena Uredbe 2024/590/EU in vsako leto najpozneje do 30. aprila poročajo ministrstvu o rezultatih inšpekcijskih pregledov.</w:t>
      </w:r>
    </w:p>
    <w:p w14:paraId="72E34437" w14:textId="77777777" w:rsidR="007961DA" w:rsidRDefault="007961DA">
      <w:pPr>
        <w:spacing w:after="0" w:line="260" w:lineRule="auto"/>
        <w:rPr>
          <w:rFonts w:cs="Arial"/>
        </w:rPr>
      </w:pPr>
    </w:p>
    <w:p w14:paraId="13BCEB4B" w14:textId="77777777" w:rsidR="007961DA" w:rsidRDefault="00CC2F92">
      <w:pPr>
        <w:spacing w:after="0" w:line="260" w:lineRule="auto"/>
      </w:pPr>
      <w:r>
        <w:tab/>
        <w:t>(2) Carinski organi vsako leto najpozneje do 30. aprila, na podlagi zaprosila pristojnega organa, poročajo o primerih nezakonite trgovine, odkrite med izvajanjem nadzora, iz točke (b) prvega odstavka 23. člena Uredbe 2024/590/EU v obliki iz drugega odstavka 23. člena Uredbe 2024/590/EU.</w:t>
      </w:r>
    </w:p>
    <w:p w14:paraId="519B52B8" w14:textId="77777777" w:rsidR="007961DA" w:rsidRDefault="00CC2F92">
      <w:pPr>
        <w:pStyle w:val="len"/>
        <w:spacing w:line="260" w:lineRule="auto"/>
      </w:pPr>
      <w:r>
        <w:t>9. člen</w:t>
      </w:r>
    </w:p>
    <w:p w14:paraId="4EC138B5" w14:textId="77777777" w:rsidR="007961DA" w:rsidRDefault="00CC2F92">
      <w:pPr>
        <w:pStyle w:val="lennaslov"/>
        <w:spacing w:line="260" w:lineRule="auto"/>
      </w:pPr>
      <w:r>
        <w:t>(prekrški pri proizvodnji ozonu škodljivih snovi)</w:t>
      </w:r>
    </w:p>
    <w:p w14:paraId="65A945C1" w14:textId="77777777" w:rsidR="007961DA" w:rsidRDefault="007961DA">
      <w:pPr>
        <w:spacing w:after="0" w:line="260" w:lineRule="auto"/>
        <w:rPr>
          <w:rFonts w:cs="Arial"/>
        </w:rPr>
      </w:pPr>
    </w:p>
    <w:p w14:paraId="29E5DA53" w14:textId="77777777" w:rsidR="007961DA" w:rsidRDefault="00CC2F92">
      <w:pPr>
        <w:spacing w:after="0" w:line="260" w:lineRule="auto"/>
      </w:pPr>
      <w:r>
        <w:lastRenderedPageBreak/>
        <w:tab/>
        <w:t xml:space="preserve">(1) Pravna oseba ali samostojni podjetnik posameznik, ki je po določbah Uredbe 2024/590/EU proizvajalec, se, v primeru, da proizvaja ozonu škodljive snovi, za katere ne veljajo izjeme, določene v prvem odstavku 6., prvem odstavku 7., prvem odstavku 8. ali prvem odstavku 10. člena Uredbe 2024/590/EU, kaznuje s plačilom globe v višini petkratnika tržne vrednosti zadevnih ozonu škodljivih snovi na dan storitve prekrška. </w:t>
      </w:r>
    </w:p>
    <w:p w14:paraId="71F57A7D" w14:textId="77777777" w:rsidR="007961DA" w:rsidRDefault="007961DA">
      <w:pPr>
        <w:spacing w:after="0" w:line="260" w:lineRule="auto"/>
        <w:rPr>
          <w:rFonts w:cs="Arial"/>
        </w:rPr>
      </w:pPr>
    </w:p>
    <w:p w14:paraId="71691387" w14:textId="77777777" w:rsidR="007961DA" w:rsidRDefault="00CC2F92">
      <w:pPr>
        <w:spacing w:after="0" w:line="260" w:lineRule="auto"/>
      </w:pPr>
      <w:r>
        <w:tab/>
        <w:t>(2) Kadar se kršitve iz prejšnjega odstavka v petletnem obdobju ponovijo, se pravna oseba ali samostojni podjetnik posameznik kaznuje s plačilom globe, ki je osemkratnik tržne vrednosti zadevnih ozonu škodljivih snovi na dan storitve prekrška.</w:t>
      </w:r>
    </w:p>
    <w:p w14:paraId="671F27A3" w14:textId="77777777" w:rsidR="007961DA" w:rsidRDefault="007961DA">
      <w:pPr>
        <w:spacing w:after="0" w:line="260" w:lineRule="auto"/>
        <w:rPr>
          <w:rFonts w:cs="Arial"/>
        </w:rPr>
      </w:pPr>
    </w:p>
    <w:p w14:paraId="31409353" w14:textId="77777777" w:rsidR="007961DA" w:rsidRDefault="00CC2F92">
      <w:pPr>
        <w:spacing w:after="0" w:line="260" w:lineRule="auto"/>
      </w:pPr>
      <w:r>
        <w:tab/>
        <w:t>(3) Z globo od 3.500 eurov do 5.000  eurov se kaznuje odgovorna oseba pravne osebe in odgovorna oseba samostojnega podjetnika posameznika, če stori prekršek iz prvega odstavka tega člena.</w:t>
      </w:r>
    </w:p>
    <w:p w14:paraId="15609B57" w14:textId="77777777" w:rsidR="007961DA" w:rsidRDefault="007961DA">
      <w:pPr>
        <w:spacing w:after="0" w:line="260" w:lineRule="auto"/>
        <w:rPr>
          <w:rFonts w:cs="Arial"/>
        </w:rPr>
      </w:pPr>
    </w:p>
    <w:p w14:paraId="36341752" w14:textId="77777777" w:rsidR="007961DA" w:rsidRDefault="00CC2F92">
      <w:pPr>
        <w:spacing w:after="0" w:line="260" w:lineRule="auto"/>
      </w:pPr>
      <w:r>
        <w:tab/>
        <w:t>(4) Za snovi iz prvega odstavka tega člena se odredi odvzem in uničenje v skladu s predpisom, ki ureja ravnanje z odpadki, in šestim odstavkom 20. člena Uredbe 2024/590/EU, na stroške proizvajalca.</w:t>
      </w:r>
    </w:p>
    <w:p w14:paraId="076F7FE8" w14:textId="77777777" w:rsidR="007961DA" w:rsidRDefault="00CC2F92">
      <w:pPr>
        <w:pStyle w:val="len"/>
        <w:spacing w:line="260" w:lineRule="auto"/>
      </w:pPr>
      <w:r>
        <w:t>10. člen</w:t>
      </w:r>
    </w:p>
    <w:p w14:paraId="5B8A95F6" w14:textId="77777777" w:rsidR="007961DA" w:rsidRDefault="00CC2F92">
      <w:pPr>
        <w:pStyle w:val="lennaslov"/>
        <w:spacing w:line="260" w:lineRule="auto"/>
      </w:pPr>
      <w:r>
        <w:t>(prekrški pri dajanju na trg, uvozu, izvozu in uporabi ozonu škodljivih snovi, izdelkov in opreme)</w:t>
      </w:r>
    </w:p>
    <w:p w14:paraId="6EA7DE6C" w14:textId="77777777" w:rsidR="007961DA" w:rsidRDefault="007961DA">
      <w:pPr>
        <w:spacing w:after="0" w:line="260" w:lineRule="auto"/>
        <w:rPr>
          <w:rFonts w:cs="Arial"/>
        </w:rPr>
      </w:pPr>
    </w:p>
    <w:p w14:paraId="390CD031" w14:textId="77777777" w:rsidR="007961DA" w:rsidRDefault="00CC2F92">
      <w:pPr>
        <w:spacing w:after="0" w:line="260" w:lineRule="auto"/>
      </w:pPr>
      <w:r>
        <w:tab/>
        <w:t>(1) S plačilom globe v višini petkratnika tržne vrednosti zadevnih ozonu škodljivih snovi na dan storitve prekrška se kaznuje pravna oseba ali samostojni podjetnik posameznik, ki:</w:t>
      </w:r>
    </w:p>
    <w:p w14:paraId="3B9BC47D" w14:textId="77777777" w:rsidR="007961DA" w:rsidRDefault="00CC2F92">
      <w:pPr>
        <w:spacing w:after="0" w:line="260" w:lineRule="auto"/>
      </w:pPr>
      <w:r>
        <w:tab/>
        <w:t>1. poskuša dati na trg oziroma nadaljnje dobavlja ali daje na voljo drugi osebi v Uniji za plačilo ali brezplačno ozonu škodljive snovi v nasprotju z določbami prvega odstavka 4., prvega odstavka 6., prvega odstavka 7., prvega, drugega in šestega odstavka 8., prvega odstavka 9. ali prvega odstavka 10. člena Uredbe 2024/590/EU;</w:t>
      </w:r>
    </w:p>
    <w:p w14:paraId="61CDBD55" w14:textId="77777777" w:rsidR="007961DA" w:rsidRDefault="00CC2F92">
      <w:pPr>
        <w:spacing w:after="0" w:line="260" w:lineRule="auto"/>
      </w:pPr>
      <w:r>
        <w:tab/>
        <w:t>2. poskuša dati na trg ali nadaljnje dobavlja ali daje na voljo drugi osebi v Uniji za plačilo ali brezplačno izdelke ali opremo v nasprotju s prvim odstavkom 5. člena in prvim odstavkom 11. člena Uredbe 2024/590/EU;</w:t>
      </w:r>
    </w:p>
    <w:p w14:paraId="2CE5627C" w14:textId="77777777" w:rsidR="007961DA" w:rsidRDefault="00CC2F92">
      <w:pPr>
        <w:spacing w:after="0" w:line="260" w:lineRule="auto"/>
      </w:pPr>
      <w:r>
        <w:tab/>
        <w:t xml:space="preserve">3. poskuša dati na trg ali nadaljnje dobavlja ali daje na voljo drugi osebi v Uniji za plačilo ali brezplačno ozonu škodljive snovi iz Priloge I ter izdelke in opremo, ki vsebujejo ali za svoje delovanje potrebujejo te snovi v nasprotju z zahtevo iz 12. člena;  </w:t>
      </w:r>
    </w:p>
    <w:p w14:paraId="77000B81" w14:textId="77777777" w:rsidR="007961DA" w:rsidRDefault="00CC2F92">
      <w:pPr>
        <w:spacing w:after="0" w:line="260" w:lineRule="auto"/>
      </w:pPr>
      <w:r>
        <w:tab/>
        <w:t>4. uporablja halone v nasprotju s prvim in četrtim odstavkom 9. člena Uredbe 2024/590/EU;</w:t>
      </w:r>
    </w:p>
    <w:p w14:paraId="57C6599C" w14:textId="77777777" w:rsidR="007961DA" w:rsidRDefault="00CC2F92">
      <w:pPr>
        <w:spacing w:after="0" w:line="260" w:lineRule="auto"/>
      </w:pPr>
      <w:r>
        <w:tab/>
        <w:t>5. uporablja protipožarni sistem ali gasilni aparat, ki vsebuje halone, ki ni nujna uporaba iz prvega odstavka 9. člena  in drugega odstavka 11. člena Uredbe 2024/590/EU;</w:t>
      </w:r>
    </w:p>
    <w:p w14:paraId="6F68985A" w14:textId="77777777" w:rsidR="007961DA" w:rsidRDefault="00CC2F92">
      <w:pPr>
        <w:spacing w:after="0" w:line="260" w:lineRule="auto"/>
      </w:pPr>
      <w:r>
        <w:tab/>
        <w:t xml:space="preserve">6. uporablja </w:t>
      </w:r>
      <w:proofErr w:type="spellStart"/>
      <w:r>
        <w:t>metilbromid</w:t>
      </w:r>
      <w:proofErr w:type="spellEnd"/>
      <w:r>
        <w:t xml:space="preserve"> v nasprotju z zahtevami iz 10. člena;</w:t>
      </w:r>
    </w:p>
    <w:p w14:paraId="1AA99701" w14:textId="77777777" w:rsidR="007961DA" w:rsidRDefault="00CC2F92">
      <w:pPr>
        <w:spacing w:after="0" w:line="260" w:lineRule="auto"/>
      </w:pPr>
      <w:r>
        <w:tab/>
        <w:t>7. uporablja ozonu škodljive snovi za bistvene laboratorijske in analitske uporabe v nasprotju s prvim in drugim odstavkom 8. člena Uredbe 2024/590/EU;</w:t>
      </w:r>
    </w:p>
    <w:p w14:paraId="7712C0D3" w14:textId="77777777" w:rsidR="007961DA" w:rsidRDefault="00CC2F92">
      <w:pPr>
        <w:spacing w:after="0" w:line="260" w:lineRule="auto"/>
      </w:pPr>
      <w:r>
        <w:tab/>
        <w:t>8. uvaža ozonu škodljive snovi, izdelke ali opremo, ki vsebujejo ali za svoje delovanje potrebujejo ozonu škodljive snovi, in katerih uvoz je prepovedan (drugi odstavek 4. člena in drugi odstavek 5. člena Uredbe 2024/590/EU);</w:t>
      </w:r>
    </w:p>
    <w:p w14:paraId="257C5916" w14:textId="77777777" w:rsidR="007961DA" w:rsidRDefault="00CC2F92">
      <w:pPr>
        <w:spacing w:after="0" w:line="260" w:lineRule="auto"/>
      </w:pPr>
      <w:r>
        <w:tab/>
        <w:t>9. izvaža ozonu škodljive snovi, izdelke ali opremo, ki vsebujejo ali za svoje delovanje potrebujejo ozonu škodljive snovi in katerih izvoz je prepovedan (drugi odstavek 4. člena in drugi odstavek 5. člena Uredbe 2024/590/EU);</w:t>
      </w:r>
    </w:p>
    <w:p w14:paraId="2E727357" w14:textId="77777777" w:rsidR="007961DA" w:rsidRDefault="00CC2F92">
      <w:pPr>
        <w:spacing w:after="0" w:line="260" w:lineRule="auto"/>
      </w:pPr>
      <w:r>
        <w:tab/>
        <w:t>10. povzroči prekoračitve pri izvozu ozonu škodljivih snovi v državo, ki ima obveznosti na podlagi Protokola iz desetega odstavka (b) in (c) 16. člena  Uredbe 2024/590/EU;</w:t>
      </w:r>
    </w:p>
    <w:p w14:paraId="77BF9BFB" w14:textId="77777777" w:rsidR="007961DA" w:rsidRDefault="00CC2F92">
      <w:pPr>
        <w:spacing w:after="0" w:line="260" w:lineRule="auto"/>
      </w:pPr>
      <w:r>
        <w:tab/>
        <w:t>11. podjetje ponovno izvozi ozonu škodljive snovi, izdelke in opremo, ki jih zajema Uredba 2024/590/EU in niso v skladu z njo in je izvoz v skladu z drugim pododstavkom enajstega odstavka 17. člena Uredbe 2024/590/EU prepovedan ter</w:t>
      </w:r>
    </w:p>
    <w:p w14:paraId="0CCFE20D" w14:textId="77777777" w:rsidR="007961DA" w:rsidRDefault="00CC2F92">
      <w:pPr>
        <w:spacing w:after="0" w:line="260" w:lineRule="auto"/>
      </w:pPr>
      <w:r>
        <w:tab/>
        <w:t>12. uvaža ozonu škodljive snovi ali izdelke ali opremo, ki vsebujejo ozonu škodljive snovi ali za svoje delovanje potrebujejo ozonu škodljive snovi, v katero koli državo, ki ni pogodbenica Protokola, ali jih iz nje izvaža v nasprotju z zahtevami iz 19. člena Uredbe 2024/590/EU.</w:t>
      </w:r>
    </w:p>
    <w:p w14:paraId="1E1FB590" w14:textId="77777777" w:rsidR="007961DA" w:rsidRDefault="007961DA">
      <w:pPr>
        <w:spacing w:after="0" w:line="260" w:lineRule="auto"/>
        <w:rPr>
          <w:rFonts w:cs="Arial"/>
        </w:rPr>
      </w:pPr>
    </w:p>
    <w:p w14:paraId="41850890" w14:textId="77777777" w:rsidR="007961DA" w:rsidRDefault="00CC2F92">
      <w:pPr>
        <w:spacing w:after="0" w:line="260" w:lineRule="auto"/>
      </w:pPr>
      <w:r>
        <w:tab/>
        <w:t>(2) Kadar se kršitve iz prejšnjega odstavka v petletnem obdobju ponovijo, se pravna oseba ali samostojni podjetnik posameznik kaznuje s plačilom globe, ki je osemkratnik tržne vrednosti zadevnih ozonu škodljivih snovi na dan storitve prekrška.</w:t>
      </w:r>
    </w:p>
    <w:p w14:paraId="27A65F72" w14:textId="77777777" w:rsidR="007961DA" w:rsidRDefault="007961DA">
      <w:pPr>
        <w:spacing w:after="0" w:line="260" w:lineRule="auto"/>
        <w:rPr>
          <w:rFonts w:cs="Arial"/>
        </w:rPr>
      </w:pPr>
    </w:p>
    <w:p w14:paraId="34A857CE" w14:textId="77777777" w:rsidR="007961DA" w:rsidRDefault="00CC2F92">
      <w:pPr>
        <w:spacing w:after="0" w:line="260" w:lineRule="auto"/>
      </w:pPr>
      <w:r>
        <w:tab/>
        <w:t>(3) V kolikor gre za odvzem, zaseg, umik ali odpoklic prepovedanih snovi iz enajstega odstavka 17. člena Uredbe 2024/590/EU, se uničenje izvede v skladu s predpisom o ravnanju z odpadki na stroške tistega, ki stori prekršek iz prvega odstavka tega člena.</w:t>
      </w:r>
    </w:p>
    <w:p w14:paraId="393D46F0" w14:textId="77777777" w:rsidR="007961DA" w:rsidRDefault="007961DA">
      <w:pPr>
        <w:spacing w:after="0" w:line="260" w:lineRule="auto"/>
        <w:rPr>
          <w:rFonts w:cs="Arial"/>
        </w:rPr>
      </w:pPr>
    </w:p>
    <w:p w14:paraId="7ED73B80" w14:textId="77777777" w:rsidR="007961DA" w:rsidRDefault="00CC2F92">
      <w:pPr>
        <w:spacing w:after="0" w:line="260" w:lineRule="auto"/>
      </w:pPr>
      <w:r>
        <w:tab/>
        <w:t>(4) Z globo od 2.500 eurov do 4.000 eurov se kaznuje tudi odgovorna oseba pravne osebe in odgovorna oseba samostojnega podjetnika posameznika, če stori prekršek iz prvega odstavka tega člena.</w:t>
      </w:r>
    </w:p>
    <w:p w14:paraId="2212A74C" w14:textId="77777777" w:rsidR="007961DA" w:rsidRDefault="007961DA">
      <w:pPr>
        <w:spacing w:after="0" w:line="260" w:lineRule="auto"/>
        <w:rPr>
          <w:rFonts w:cs="Arial"/>
        </w:rPr>
      </w:pPr>
    </w:p>
    <w:p w14:paraId="40A8C395" w14:textId="77777777" w:rsidR="007961DA" w:rsidRDefault="00CC2F92">
      <w:pPr>
        <w:spacing w:after="0" w:line="260" w:lineRule="auto"/>
      </w:pPr>
      <w:r>
        <w:tab/>
        <w:t>(5) Z globo od 1.000 eurov do 2.000 eurov se kaznuje tudi posameznik, če stori prekršek iz prvega odstavka tega člena.</w:t>
      </w:r>
    </w:p>
    <w:p w14:paraId="25641514" w14:textId="77777777" w:rsidR="007961DA" w:rsidRDefault="00CC2F92">
      <w:pPr>
        <w:pStyle w:val="len"/>
        <w:spacing w:line="260" w:lineRule="auto"/>
      </w:pPr>
      <w:r>
        <w:t>11. člen</w:t>
      </w:r>
    </w:p>
    <w:p w14:paraId="0B8973F7" w14:textId="77777777" w:rsidR="007961DA" w:rsidRDefault="00CC2F92">
      <w:pPr>
        <w:pStyle w:val="lennaslov"/>
        <w:spacing w:line="260" w:lineRule="auto"/>
      </w:pPr>
      <w:r>
        <w:t>(prekrški glede opustitve dolžnega ravnanja)</w:t>
      </w:r>
    </w:p>
    <w:p w14:paraId="33327A16" w14:textId="77777777" w:rsidR="007961DA" w:rsidRDefault="007961DA">
      <w:pPr>
        <w:spacing w:after="0" w:line="260" w:lineRule="auto"/>
        <w:rPr>
          <w:rFonts w:cs="Arial"/>
        </w:rPr>
      </w:pPr>
    </w:p>
    <w:p w14:paraId="3282700A" w14:textId="77777777" w:rsidR="007961DA" w:rsidRDefault="00CC2F92">
      <w:pPr>
        <w:spacing w:after="0" w:line="260" w:lineRule="auto"/>
      </w:pPr>
      <w:r>
        <w:tab/>
        <w:t>(1) Z globo od 5.000 eurov do 30.000 eurov se kaznuje za prekršek pravna oseba, če:</w:t>
      </w:r>
    </w:p>
    <w:p w14:paraId="51110580" w14:textId="77777777" w:rsidR="007961DA" w:rsidRDefault="00CC2F92">
      <w:pPr>
        <w:spacing w:after="0" w:line="260" w:lineRule="auto"/>
      </w:pPr>
      <w:r>
        <w:tab/>
        <w:t>1. ne vodi evidence v skladu s:</w:t>
      </w:r>
    </w:p>
    <w:p w14:paraId="150CDF7C" w14:textId="77777777" w:rsidR="007961DA" w:rsidRDefault="00CC2F92">
      <w:pPr>
        <w:spacing w:after="0" w:line="260" w:lineRule="auto"/>
      </w:pPr>
      <w:r>
        <w:tab/>
        <w:t>— tretjim odstavkom 8. člena Uredbe 2024/590/EU kot podjetje, ki daje ozonu škodljive snovi na trg in nadalje dobavlja ali daje na voljo drugi osebi v Uniji za plačilo ali brezplačno za bistvene laboratorijske in analitične uporabe;</w:t>
      </w:r>
    </w:p>
    <w:p w14:paraId="29E665AD" w14:textId="77777777" w:rsidR="007961DA" w:rsidRDefault="00CC2F92">
      <w:pPr>
        <w:spacing w:after="0" w:line="260" w:lineRule="auto"/>
      </w:pPr>
      <w:r>
        <w:tab/>
        <w:t xml:space="preserve">— četrtim odstavkom 8. člena Uredbe 2024/590/EU kot podjetje, ki uporablja ozonu škodljive snovi za bistvene laboratorijske in analitične uporabe; </w:t>
      </w:r>
    </w:p>
    <w:p w14:paraId="06D75838" w14:textId="77777777" w:rsidR="007961DA" w:rsidRDefault="00CC2F92">
      <w:pPr>
        <w:spacing w:after="0" w:line="260" w:lineRule="auto"/>
      </w:pPr>
      <w:r>
        <w:tab/>
        <w:t xml:space="preserve">2. ne hrani evidence iz prejšnjih dveh pododstavkov in je na zahtevo ne da na voljo pristojnim organom ali Komisiji v skladu s petim odstavkom 8. člena Uredbe 2024/590/EU; </w:t>
      </w:r>
    </w:p>
    <w:p w14:paraId="0E6022EE" w14:textId="77777777" w:rsidR="007961DA" w:rsidRDefault="00CC2F92">
      <w:pPr>
        <w:spacing w:after="0" w:line="260" w:lineRule="auto"/>
      </w:pPr>
      <w:r>
        <w:tab/>
        <w:t>3. kot upravljavec protipožarnega sistema ali gasilnega aparata, ki vsebuje halone, tega ne razgradi v predpisanem roku v skladu z drugim odstavkom 9. člena Uredbe 2024/590/EU in pri tem ne zajame halon iz te opreme v skladu s petim odstavkom 20. člena Uredbe;</w:t>
      </w:r>
    </w:p>
    <w:p w14:paraId="1928BBFC" w14:textId="77777777" w:rsidR="007961DA" w:rsidRDefault="00CC2F92">
      <w:pPr>
        <w:spacing w:after="0" w:line="260" w:lineRule="auto"/>
      </w:pPr>
      <w:r>
        <w:tab/>
        <w:t xml:space="preserve">4. ob koncu življenjske dobe ne razgradi izdelkov in opreme, ki vsebujejo ali za svoje delovanje potrebujejo ozonu škodljive snovi v skladu s tretjim odstavkom 11. člena Uredbe 2024/590/EU; </w:t>
      </w:r>
    </w:p>
    <w:p w14:paraId="4AC07CE0" w14:textId="77777777" w:rsidR="007961DA" w:rsidRDefault="00CC2F92">
      <w:pPr>
        <w:spacing w:after="0" w:line="260" w:lineRule="auto"/>
      </w:pPr>
      <w:r>
        <w:tab/>
        <w:t xml:space="preserve">5. ne predloži veljavnega dovoljenja za uvoz snovi, izdelkov in opreme iz prvega odstavka 13. člena Uredbe 2024/590/EU; </w:t>
      </w:r>
    </w:p>
    <w:p w14:paraId="55837E68" w14:textId="77777777" w:rsidR="007961DA" w:rsidRDefault="00CC2F92">
      <w:pPr>
        <w:spacing w:after="0" w:line="260" w:lineRule="auto"/>
      </w:pPr>
      <w:r>
        <w:tab/>
        <w:t>6. ne predloži veljavnega dovoljenja za izvoz snovi, izdelkov in opreme iz prvega in drugega odstavka 14. člena Uredbe 2024/590/EU;</w:t>
      </w:r>
    </w:p>
    <w:p w14:paraId="30953E3D" w14:textId="77777777" w:rsidR="007961DA" w:rsidRDefault="00CC2F92">
      <w:pPr>
        <w:spacing w:after="0" w:line="260" w:lineRule="auto"/>
      </w:pPr>
      <w:r>
        <w:tab/>
        <w:t>7. podjetje, ki daje na trg povratne vsebnike ali dobavlja povratne vsebnike končnemu uporabniku:</w:t>
      </w:r>
    </w:p>
    <w:p w14:paraId="6881778F" w14:textId="77777777" w:rsidR="007961DA" w:rsidRDefault="00CC2F92">
      <w:pPr>
        <w:spacing w:after="0" w:line="260" w:lineRule="auto"/>
      </w:pPr>
      <w:r>
        <w:tab/>
        <w:t xml:space="preserve">— ne predloži izjave o skladnosti za povratne vsebnike v skladu s prvim pododstavkom tretjega odstavka 15. člena Uredbe 2024/590/EU; </w:t>
      </w:r>
    </w:p>
    <w:p w14:paraId="49D49B24" w14:textId="77777777" w:rsidR="007961DA" w:rsidRDefault="00CC2F92">
      <w:pPr>
        <w:spacing w:after="0" w:line="260" w:lineRule="auto"/>
      </w:pPr>
      <w:r>
        <w:tab/>
        <w:t xml:space="preserve">— ne hrani izjave o skladnosti vsaj pet let po dajanju na trg in izjave na zahtevo ne da na voljo pristojnemu organu ali Komisiji v skladu z drugim pododstavkom tretjega odstavka 15. člena Uredbe 2024/590/EU; </w:t>
      </w:r>
    </w:p>
    <w:p w14:paraId="7C508705" w14:textId="77777777" w:rsidR="007961DA" w:rsidRDefault="00CC2F92">
      <w:pPr>
        <w:spacing w:after="0" w:line="260" w:lineRule="auto"/>
      </w:pPr>
      <w:r>
        <w:tab/>
        <w:t xml:space="preserve">8. kot proizvajalci ali uvozniki ozonu škodljivih snovi ne predložijo pristojnemu organu dokazov v skladu s četrtim odstavkom 15. člena Uredbe 2024/590/EU v zvezi z </w:t>
      </w:r>
      <w:proofErr w:type="spellStart"/>
      <w:r>
        <w:t>trifluorometanom</w:t>
      </w:r>
      <w:proofErr w:type="spellEnd"/>
      <w:r>
        <w:t xml:space="preserve"> kot stranskim proizvodom pri proizvodnji ozonu škodljivih snovi;</w:t>
      </w:r>
    </w:p>
    <w:p w14:paraId="3858CDF1" w14:textId="77777777" w:rsidR="007961DA" w:rsidRDefault="00CC2F92">
      <w:pPr>
        <w:spacing w:after="0" w:line="260" w:lineRule="auto"/>
      </w:pPr>
      <w:r>
        <w:tab/>
        <w:t>9. ne označi vsebnikov z ozonu škodljivimi snovmi, ki jih proizvaja ali daje na trg kot surovine, predelovalna sredstva, za bistvene laboratorijske in analitske uporabe ali za uničenje ali predelavo v skladu s petim odstavkom 15. člena Uredbe 2024/590/EU;</w:t>
      </w:r>
    </w:p>
    <w:p w14:paraId="41E16B98" w14:textId="77777777" w:rsidR="007961DA" w:rsidRDefault="00CC2F92">
      <w:pPr>
        <w:spacing w:after="0" w:line="260" w:lineRule="auto"/>
      </w:pPr>
      <w:r>
        <w:tab/>
        <w:t xml:space="preserve">10. kot upravljavec protipožarnega sistema ali gasilnega aparata, ki vsebuje halone, tega ne razgradi v predpisanem roku v skladu z drugim odstavkom 9. člena Uredbe 2024/590/EU ali ne razgradi opreme, ki </w:t>
      </w:r>
      <w:r>
        <w:lastRenderedPageBreak/>
        <w:t>ne spada pod nujne uporabe iz prvega odstavka 9. člena v skladu z drugim odstavkom 11. člena Uredbe 2024/590/EU;</w:t>
      </w:r>
    </w:p>
    <w:p w14:paraId="7FE98646" w14:textId="77777777" w:rsidR="007961DA" w:rsidRDefault="00CC2F92">
      <w:pPr>
        <w:spacing w:after="0" w:line="260" w:lineRule="auto"/>
      </w:pPr>
      <w:r>
        <w:tab/>
        <w:t>11. ne razgradi izdelkov in opreme, ki vsebujejo ali za svoje delovanje potrebujejo ozonu škodljive snovi ob koncu življenjske dobe v skladu s tretjim odstavkom 11. člena Uredbe 2024/590/EU);</w:t>
      </w:r>
    </w:p>
    <w:p w14:paraId="3CD12663" w14:textId="77777777" w:rsidR="007961DA" w:rsidRDefault="00CC2F92">
      <w:pPr>
        <w:spacing w:after="0" w:line="260" w:lineRule="auto"/>
      </w:pPr>
      <w:r>
        <w:tab/>
        <w:t>12. pri uvozu na podlagi prvega odstavka 13. člena Uredbe 2024/590/EU na carinsko območje Republike Slovenije ne predloži uvoznega dovoljenja ali ravna v nasprotju z njim (drugi odstavek 13. člena Uredbe 2024/590/EU);</w:t>
      </w:r>
    </w:p>
    <w:p w14:paraId="3EBA80A7" w14:textId="77777777" w:rsidR="007961DA" w:rsidRDefault="00CC2F92">
      <w:pPr>
        <w:spacing w:after="0" w:line="260" w:lineRule="auto"/>
      </w:pPr>
      <w:r>
        <w:tab/>
        <w:t>13. pri izvozu na podlagi tretjega odstavka 14. člena Uredbe 2024/590/EU ne predloži izvoznega dovoljenja ali ravna v nasprotju z njim;</w:t>
      </w:r>
    </w:p>
    <w:p w14:paraId="13E65499" w14:textId="77777777" w:rsidR="007961DA" w:rsidRDefault="00CC2F92">
      <w:pPr>
        <w:spacing w:after="0" w:line="260" w:lineRule="auto"/>
      </w:pPr>
      <w:r>
        <w:tab/>
        <w:t>14. daje na trg izdelke in opremo, ki vsebujejo ozonu škodljive snovi in niso označeni v skladu s petim odstavkom 15. člena in desetim odstavkom 17. člena Uredbe 2024/590/EU;</w:t>
      </w:r>
    </w:p>
    <w:p w14:paraId="06482177" w14:textId="77777777" w:rsidR="007961DA" w:rsidRDefault="00CC2F92">
      <w:pPr>
        <w:spacing w:after="0" w:line="260" w:lineRule="auto"/>
      </w:pPr>
      <w:r>
        <w:tab/>
        <w:t>15. podjetje, ki ima veljavno dovoljenje na podlagi 16. člena Uredbe 2024/590/EU ne obvesti Komisije o vseh spremembah, ki so nastale v obdobju veljavnosti dovoljenja v zvezi z informacijami, predloženimi v skladu s Prilogo VII Uredbe 2024/590/EU;</w:t>
      </w:r>
    </w:p>
    <w:p w14:paraId="18388855" w14:textId="77777777" w:rsidR="007961DA" w:rsidRDefault="00CC2F92">
      <w:pPr>
        <w:spacing w:after="0" w:line="260" w:lineRule="auto"/>
      </w:pPr>
      <w:r>
        <w:tab/>
        <w:t>16. podjetje, ki uvaža ali izvaža ozonu škodljive snovi, pristojnim organom ali Komisiji na zahtevo ne predloži potrdila o naravi ali sestavi snovi, ki jih je treba uvoziti ali izvoziti in kopije dovoljenja v skladu s sedmim odstavkom 16. člena  Uredbe 2024/590/EU;</w:t>
      </w:r>
    </w:p>
    <w:p w14:paraId="4BD2DDE6" w14:textId="77777777" w:rsidR="007961DA" w:rsidRDefault="00CC2F92">
      <w:pPr>
        <w:spacing w:after="0" w:line="260" w:lineRule="auto"/>
      </w:pPr>
      <w:r>
        <w:tab/>
        <w:t>17. upravlja opremo za hlajenje ali klimatizacijo, toplotne črpalke, protipožarne sisteme ali gasilne aparate, ki vsebuje ozonu škodljive snovi, in med vzdrževanjem ali servisiranjem opreme ali pred demontiranjem ali odstranitvijo te opreme teh snovi ne zajame za uničenje, recikliranje ali predelavo v skladu s prvim odstavkom 20. člena Uredbe 2024/590/EU;</w:t>
      </w:r>
    </w:p>
    <w:p w14:paraId="7397A328" w14:textId="77777777" w:rsidR="007961DA" w:rsidRDefault="00CC2F92">
      <w:pPr>
        <w:spacing w:after="0" w:line="260" w:lineRule="auto"/>
      </w:pPr>
      <w:r>
        <w:tab/>
        <w:t>18. od 1. januarja 2025 pri dejavnostih prenove, obnove ali rušenja, ki vključujejo odstranitev penastih panelov, ki vsebujejo pene z ozonu škodljivimi snovmi iz Priloge I Uredbe 2024/590/EU ne ravnajo na način, ki zagotavlja uničenje teh stvari v skladu z drugim odstavkom 20. člena Uredbe 2024/590/EU;</w:t>
      </w:r>
    </w:p>
    <w:p w14:paraId="1B5B373C" w14:textId="77777777" w:rsidR="007961DA" w:rsidRDefault="00CC2F92">
      <w:pPr>
        <w:spacing w:after="0" w:line="260" w:lineRule="auto"/>
      </w:pPr>
      <w:r>
        <w:tab/>
        <w:t>19. od 1. januarja 2025 pri dejavnostih prenove, obnove ali rušenja, ki vključujejo odstranitev pen v laminiranih ploščah, nameščenih v votlih zidovih ali zidanih konstrukcijah, ki vsebujejo ozonu škodljive snovi iz Priloge I Uredbe 2024/590/EU ne ravna na način v skladu s tretjim odstavkom 20. člena Uredbe 2024/590/EU, razen v primerih določenimi v drugem pododstavku tretjega odstavka 20. člena Uredbe 2024/590/EU;</w:t>
      </w:r>
    </w:p>
    <w:p w14:paraId="1562BC76" w14:textId="77777777" w:rsidR="007961DA" w:rsidRDefault="00CC2F92">
      <w:pPr>
        <w:spacing w:after="0" w:line="260" w:lineRule="auto"/>
      </w:pPr>
      <w:r>
        <w:tab/>
        <w:t>20. ne hrani dokumentacije o uničenju halonov vsaj pet let v skladu s četrtim odstavkom 20. člena Uredbe 2024/590/EU;</w:t>
      </w:r>
    </w:p>
    <w:p w14:paraId="07E4AF2C" w14:textId="77777777" w:rsidR="007961DA" w:rsidRDefault="00CC2F92">
      <w:pPr>
        <w:spacing w:after="0" w:line="260" w:lineRule="auto"/>
      </w:pPr>
      <w:r>
        <w:tab/>
        <w:t>21. uničuje ozonu škodljive snovi ter izdelke in opremo, ki jih vsebujejo v nasprotju s šestim odstavkom 20. člena Uredbe 2024/590/EU;</w:t>
      </w:r>
    </w:p>
    <w:p w14:paraId="6B20D637" w14:textId="77777777" w:rsidR="007961DA" w:rsidRDefault="00CC2F92">
      <w:pPr>
        <w:spacing w:after="0" w:line="260" w:lineRule="auto"/>
      </w:pPr>
      <w:r>
        <w:tab/>
        <w:t>22. namerno izpušča ozonu škodljive snovi v ozračje, vključno s snovmi, ki jih vsebujejo izdelki in oprema, čeprav izpust ni tehnično potreben za predvidene uporabe v skladu s prvim odstavkom 21. člena Uredbe 2024/590/EU;</w:t>
      </w:r>
    </w:p>
    <w:p w14:paraId="65C6F4C3" w14:textId="77777777" w:rsidR="007961DA" w:rsidRDefault="00CC2F92">
      <w:pPr>
        <w:spacing w:after="0" w:line="260" w:lineRule="auto"/>
      </w:pPr>
      <w:r>
        <w:tab/>
        <w:t>23. ne sprejme vseh potrebnih previdnostnih ukrepov za preprečitev in zmanjšanje nenamernega izpusta ozonu škodljivih snovi v skladu z drugim odstavkom 21. člena Uredbe 2024/590/EU;</w:t>
      </w:r>
    </w:p>
    <w:p w14:paraId="1CA8D58D" w14:textId="77777777" w:rsidR="007961DA" w:rsidRDefault="00CC2F92">
      <w:pPr>
        <w:spacing w:after="0" w:line="260" w:lineRule="auto"/>
      </w:pPr>
      <w:r>
        <w:tab/>
        <w:t>24. ne izvede predpisanega preverjanja uhajanja ozonu škodljivih snovi ali ne odpravi vsakega odkritega uhajanja v skladu z tretjim in četrtim odstavkom 21. člena Uredbe 2024/590/EU;</w:t>
      </w:r>
    </w:p>
    <w:p w14:paraId="14154D9B" w14:textId="77777777" w:rsidR="007961DA" w:rsidRDefault="00CC2F92">
      <w:pPr>
        <w:spacing w:after="0" w:line="260" w:lineRule="auto"/>
      </w:pPr>
      <w:r>
        <w:tab/>
        <w:t>25. ne vodi evidence o količini in vrsti dodanih halonov in ozonu škodljivih snovi iz Priloge I, ki so bili zajeti med vzdrževanjem ali servisiranjem in končno odstranitvijo opreme ali sistemov v skladu s petim odstavkom 21. člena Uredbe 2024/590/EU;</w:t>
      </w:r>
    </w:p>
    <w:p w14:paraId="104EDC73" w14:textId="77777777" w:rsidR="007961DA" w:rsidRDefault="00CC2F92">
      <w:pPr>
        <w:spacing w:after="0" w:line="260" w:lineRule="auto"/>
      </w:pPr>
      <w:r>
        <w:tab/>
        <w:t>26. ne vodi evidence o drugih ustreznih informacijah, vključno z nazivom podjetja, ki je opravilo preverjanja uhajanja, vzdrževanje ali servisiranje, ter zapise datumov in rezultatov preverjanj uhajanja v skladu s petim odstavkom 21. člena Uredbe 2024/590/EU;</w:t>
      </w:r>
    </w:p>
    <w:p w14:paraId="3C6BD08A" w14:textId="77777777" w:rsidR="007961DA" w:rsidRDefault="00CC2F92">
      <w:pPr>
        <w:spacing w:after="0" w:line="260" w:lineRule="auto"/>
      </w:pPr>
      <w:r>
        <w:tab/>
        <w:t>27. na zahtevo Komisije ali ministrstva ne da na voljo evidenc in drugih ustreznih informacij v skladu s petim odstavkom 21. člena Uredbe 2024/590/EU;</w:t>
      </w:r>
    </w:p>
    <w:p w14:paraId="0F2C10C8" w14:textId="77777777" w:rsidR="007961DA" w:rsidRDefault="00CC2F92">
      <w:pPr>
        <w:spacing w:after="0" w:line="260" w:lineRule="auto"/>
      </w:pPr>
      <w:r>
        <w:tab/>
        <w:t>28. s pomočjo elektronskega orodja za poročanje ne sporoči podatkov Komisiji v skladu s prvim odstavkom 24. člena Uredbe 2024/590/EU.</w:t>
      </w:r>
    </w:p>
    <w:p w14:paraId="288C898C" w14:textId="77777777" w:rsidR="007961DA" w:rsidRDefault="007961DA">
      <w:pPr>
        <w:spacing w:after="0" w:line="260" w:lineRule="auto"/>
        <w:rPr>
          <w:rFonts w:cs="Arial"/>
        </w:rPr>
      </w:pPr>
    </w:p>
    <w:p w14:paraId="32857EE0" w14:textId="77777777" w:rsidR="007961DA" w:rsidRDefault="00CC2F92">
      <w:pPr>
        <w:spacing w:after="0" w:line="260" w:lineRule="auto"/>
      </w:pPr>
      <w:r>
        <w:lastRenderedPageBreak/>
        <w:tab/>
        <w:t>(2) Ne glede na določbo prejšnjega odstavka se z globo od 10.000 eurov do 75.000 eurov za prekršek iz prejšnjega odstavka kaznuje srednja in velika gospodarska družba.</w:t>
      </w:r>
    </w:p>
    <w:p w14:paraId="466127FF" w14:textId="77777777" w:rsidR="007961DA" w:rsidRDefault="007961DA">
      <w:pPr>
        <w:spacing w:after="0" w:line="260" w:lineRule="auto"/>
        <w:rPr>
          <w:rFonts w:cs="Arial"/>
        </w:rPr>
      </w:pPr>
    </w:p>
    <w:p w14:paraId="18484C90" w14:textId="77777777" w:rsidR="007961DA" w:rsidRDefault="00CC2F92">
      <w:pPr>
        <w:spacing w:after="0" w:line="260" w:lineRule="auto"/>
      </w:pPr>
      <w:r>
        <w:tab/>
        <w:t>(3) Z globo od 2.500 eurov do 15.000 eurov se kaznuje samostojni podjetnik posameznik, če stori prekršek iz prvega odstavka tega člena.</w:t>
      </w:r>
    </w:p>
    <w:p w14:paraId="28ADEB82" w14:textId="77777777" w:rsidR="007961DA" w:rsidRDefault="007961DA">
      <w:pPr>
        <w:spacing w:after="0" w:line="260" w:lineRule="auto"/>
        <w:rPr>
          <w:rFonts w:cs="Arial"/>
        </w:rPr>
      </w:pPr>
    </w:p>
    <w:p w14:paraId="3330A0BC" w14:textId="77777777" w:rsidR="007961DA" w:rsidRDefault="00CC2F92">
      <w:pPr>
        <w:spacing w:after="0" w:line="260" w:lineRule="auto"/>
      </w:pPr>
      <w:r>
        <w:tab/>
        <w:t>(4) Z globo 1.000 eurov do 3.000 eurov se kaznuje za prekršek tudi odgovorna oseba pravne osebe in odgovorna oseba samostojnega podjetnika posameznika, če stori prekršek iz prvega odstavka tega člena.</w:t>
      </w:r>
    </w:p>
    <w:p w14:paraId="6B932336" w14:textId="77777777" w:rsidR="007961DA" w:rsidRDefault="007961DA">
      <w:pPr>
        <w:spacing w:after="0" w:line="260" w:lineRule="auto"/>
        <w:rPr>
          <w:rFonts w:cs="Arial"/>
        </w:rPr>
      </w:pPr>
    </w:p>
    <w:p w14:paraId="06BAC36F" w14:textId="77777777" w:rsidR="007961DA" w:rsidRDefault="00CC2F92">
      <w:pPr>
        <w:spacing w:after="0" w:line="260" w:lineRule="auto"/>
      </w:pPr>
      <w:r>
        <w:tab/>
        <w:t>(5) Z globo 100 eurov do 300 eurov se kaznuje tudi posameznik, če kot upravljavec stori prekršek iz prvega odstavka tega člena.</w:t>
      </w:r>
    </w:p>
    <w:p w14:paraId="45E833B1" w14:textId="77777777" w:rsidR="007961DA" w:rsidRDefault="00CC2F92">
      <w:pPr>
        <w:pStyle w:val="len"/>
        <w:spacing w:line="260" w:lineRule="auto"/>
      </w:pPr>
      <w:r>
        <w:t>12. člen</w:t>
      </w:r>
    </w:p>
    <w:p w14:paraId="7813FA3E" w14:textId="77777777" w:rsidR="007961DA" w:rsidRDefault="00CC2F92">
      <w:pPr>
        <w:pStyle w:val="lennaslov"/>
        <w:spacing w:line="260" w:lineRule="auto"/>
      </w:pPr>
      <w:r>
        <w:t xml:space="preserve">(višina globe v hitrem </w:t>
      </w:r>
      <w:proofErr w:type="spellStart"/>
      <w:r>
        <w:t>prekrškovnem</w:t>
      </w:r>
      <w:proofErr w:type="spellEnd"/>
      <w:r>
        <w:t xml:space="preserve"> postopku)</w:t>
      </w:r>
    </w:p>
    <w:p w14:paraId="317420C6" w14:textId="77777777" w:rsidR="007961DA" w:rsidRDefault="007961DA">
      <w:pPr>
        <w:spacing w:after="0" w:line="260" w:lineRule="auto"/>
        <w:rPr>
          <w:rFonts w:cs="Arial"/>
        </w:rPr>
      </w:pPr>
    </w:p>
    <w:p w14:paraId="4F1A1655" w14:textId="77777777" w:rsidR="007961DA" w:rsidRDefault="00CC2F92">
      <w:pPr>
        <w:spacing w:after="0" w:line="260" w:lineRule="auto"/>
      </w:pPr>
      <w:r>
        <w:tab/>
        <w:t xml:space="preserve"> Za prekrške iz te uredbe se sme v hitrem </w:t>
      </w:r>
      <w:proofErr w:type="spellStart"/>
      <w:r>
        <w:t>prekrškovnem</w:t>
      </w:r>
      <w:proofErr w:type="spellEnd"/>
      <w:r>
        <w:t xml:space="preserve"> postopku izreči globa tudi v znesku, ki je višji od najnižje globe, določene s to uredbo. </w:t>
      </w:r>
    </w:p>
    <w:p w14:paraId="36D7A2E1" w14:textId="77777777" w:rsidR="007961DA" w:rsidRDefault="00CC2F92">
      <w:pPr>
        <w:pStyle w:val="Poglavje"/>
        <w:spacing w:line="260" w:lineRule="auto"/>
      </w:pPr>
      <w:r>
        <w:t>PREHODNE IN KONČNE DOLOČBE</w:t>
      </w:r>
    </w:p>
    <w:p w14:paraId="09907014" w14:textId="77777777" w:rsidR="007961DA" w:rsidRDefault="00CC2F92">
      <w:pPr>
        <w:pStyle w:val="len"/>
        <w:spacing w:line="260" w:lineRule="auto"/>
      </w:pPr>
      <w:r>
        <w:t>13. člen</w:t>
      </w:r>
    </w:p>
    <w:p w14:paraId="052856AF" w14:textId="77777777" w:rsidR="007961DA" w:rsidRDefault="00CC2F92">
      <w:pPr>
        <w:pStyle w:val="lennaslov"/>
        <w:spacing w:line="260" w:lineRule="auto"/>
      </w:pPr>
      <w:r>
        <w:t>(prenehanje veljavnosti)</w:t>
      </w:r>
    </w:p>
    <w:p w14:paraId="77921984" w14:textId="77777777" w:rsidR="007961DA" w:rsidRDefault="007961DA">
      <w:pPr>
        <w:spacing w:after="0" w:line="260" w:lineRule="auto"/>
        <w:rPr>
          <w:rFonts w:cs="Arial"/>
        </w:rPr>
      </w:pPr>
    </w:p>
    <w:p w14:paraId="3AE9C1A8" w14:textId="77777777" w:rsidR="007961DA" w:rsidRDefault="00CC2F92">
      <w:pPr>
        <w:spacing w:after="0" w:line="260" w:lineRule="auto"/>
      </w:pPr>
      <w:r>
        <w:tab/>
        <w:t>Z dnem uveljavitve te uredbe preneha veljati Uredba o izvajanju Uredbe (ES) o snoveh, ki tanjšajo ozonski plašč (Uradni list RS, št. 57/11).</w:t>
      </w:r>
    </w:p>
    <w:p w14:paraId="34B728AB" w14:textId="77777777" w:rsidR="007961DA" w:rsidRDefault="00CC2F92">
      <w:pPr>
        <w:pStyle w:val="len"/>
        <w:spacing w:line="260" w:lineRule="auto"/>
      </w:pPr>
      <w:r>
        <w:t>14. člen</w:t>
      </w:r>
    </w:p>
    <w:p w14:paraId="719FEB67" w14:textId="77777777" w:rsidR="007961DA" w:rsidRDefault="00CC2F92">
      <w:pPr>
        <w:pStyle w:val="lennaslov"/>
        <w:spacing w:line="260" w:lineRule="auto"/>
      </w:pPr>
      <w:r>
        <w:t>(začetek veljavnosti)</w:t>
      </w:r>
    </w:p>
    <w:p w14:paraId="1F16D2F8" w14:textId="77777777" w:rsidR="007961DA" w:rsidRDefault="007961DA">
      <w:pPr>
        <w:spacing w:after="0" w:line="260" w:lineRule="auto"/>
        <w:rPr>
          <w:rFonts w:cs="Arial"/>
        </w:rPr>
      </w:pPr>
    </w:p>
    <w:p w14:paraId="49A83402" w14:textId="77777777" w:rsidR="007961DA" w:rsidRDefault="00CC2F92">
      <w:pPr>
        <w:spacing w:after="0" w:line="260" w:lineRule="auto"/>
      </w:pPr>
      <w:r>
        <w:tab/>
        <w:t xml:space="preserve"> Ta uredba začne veljati petnajsti dan po objavi v Uradnem listu Republike Slovenije. </w:t>
      </w:r>
    </w:p>
    <w:p w14:paraId="54E0083E" w14:textId="77777777" w:rsidR="007961DA" w:rsidRDefault="007961DA">
      <w:pPr>
        <w:spacing w:after="0" w:line="260" w:lineRule="auto"/>
        <w:rPr>
          <w:rFonts w:cs="Arial"/>
        </w:rPr>
      </w:pPr>
    </w:p>
    <w:p w14:paraId="31A9125C" w14:textId="2494987F" w:rsidR="007961DA" w:rsidRDefault="00CC2F92">
      <w:pPr>
        <w:spacing w:after="0" w:line="260" w:lineRule="auto"/>
      </w:pPr>
      <w:r>
        <w:t>Št.[007-27/2026]</w:t>
      </w:r>
      <w:r>
        <w:br/>
      </w:r>
    </w:p>
    <w:p w14:paraId="3E32131D" w14:textId="77777777" w:rsidR="007961DA" w:rsidRDefault="007961DA">
      <w:pPr>
        <w:spacing w:after="0" w:line="260" w:lineRule="auto"/>
        <w:rPr>
          <w:rFonts w:cs="Arial"/>
        </w:rPr>
      </w:pPr>
    </w:p>
    <w:p w14:paraId="22140226" w14:textId="77777777" w:rsidR="007961DA" w:rsidRDefault="00CC2F92">
      <w:pPr>
        <w:spacing w:after="0" w:line="260" w:lineRule="auto"/>
      </w:pPr>
      <w:r>
        <w:t>Ljubljana, dne </w:t>
      </w:r>
    </w:p>
    <w:p w14:paraId="74A331A3" w14:textId="77777777" w:rsidR="007961DA" w:rsidRDefault="007961DA">
      <w:pPr>
        <w:spacing w:after="0" w:line="260" w:lineRule="auto"/>
        <w:rPr>
          <w:rFonts w:cs="Arial"/>
        </w:rPr>
      </w:pPr>
    </w:p>
    <w:p w14:paraId="33B41F25" w14:textId="77777777" w:rsidR="007961DA" w:rsidRDefault="00CC2F92">
      <w:pPr>
        <w:spacing w:after="0" w:line="260" w:lineRule="auto"/>
      </w:pPr>
      <w:r>
        <w:t>EVA 2026-2570-0005</w:t>
      </w:r>
    </w:p>
    <w:sectPr w:rsidR="007961DA">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5FB775" w14:textId="77777777" w:rsidR="00CC2F92" w:rsidRDefault="00CC2F92">
      <w:pPr>
        <w:spacing w:after="0" w:line="240" w:lineRule="auto"/>
      </w:pPr>
      <w:r>
        <w:separator/>
      </w:r>
    </w:p>
  </w:endnote>
  <w:endnote w:type="continuationSeparator" w:id="0">
    <w:p w14:paraId="5D20221F" w14:textId="77777777" w:rsidR="00CC2F92" w:rsidRDefault="00CC2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04E755" w14:textId="77777777" w:rsidR="007961DA" w:rsidRDefault="00CC2F92">
    <w:r>
      <w:rPr>
        <w:i/>
        <w:sz w:val="16"/>
      </w:rPr>
      <w:t>Ustvarjeno v MOPED-DOCS, 10. 02. 2026 14:42:29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0B98E" w14:textId="77777777" w:rsidR="00CC2F92" w:rsidRDefault="00CC2F92">
      <w:pPr>
        <w:spacing w:after="0" w:line="240" w:lineRule="auto"/>
      </w:pPr>
      <w:r>
        <w:separator/>
      </w:r>
    </w:p>
  </w:footnote>
  <w:footnote w:type="continuationSeparator" w:id="0">
    <w:p w14:paraId="7B7322F0" w14:textId="77777777" w:rsidR="00CC2F92" w:rsidRDefault="00CC2F9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1DA"/>
    <w:rsid w:val="00225288"/>
    <w:rsid w:val="007961DA"/>
    <w:rsid w:val="009F491B"/>
    <w:rsid w:val="00A26ACB"/>
    <w:rsid w:val="00B57265"/>
    <w:rsid w:val="00CC2F9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CB59E"/>
  <w15:docId w15:val="{3E73455E-17C4-4B59-878E-EB00A595F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3095</Words>
  <Characters>17647</Characters>
  <Application>Microsoft Office Word</Application>
  <DocSecurity>0</DocSecurity>
  <Lines>147</Lines>
  <Paragraphs>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Almina Agović Ćoralić</dc:creator>
  <cp:lastModifiedBy>Almina Agović Ćoralić</cp:lastModifiedBy>
  <cp:revision>2</cp:revision>
  <dcterms:created xsi:type="dcterms:W3CDTF">2026-04-08T07:39:00Z</dcterms:created>
  <dcterms:modified xsi:type="dcterms:W3CDTF">2026-04-08T07:39:00Z</dcterms:modified>
</cp:coreProperties>
</file>