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540B27" w14:textId="77777777" w:rsidR="00776FAE" w:rsidRDefault="0005271B">
      <w:pPr>
        <w:pStyle w:val="Odstavek"/>
        <w:spacing w:line="260" w:lineRule="auto"/>
      </w:pPr>
      <w:r>
        <w:t xml:space="preserve">Na podlagi tretjega odstavka 255.až člena, petega odstavka 379. člena, petega odstavka 380. člena in petega odstavka 381. člena Zakona o davčnem postopku (Uradni list RS, št. 13/11 – uradno prečiščeno besedilo, 32/12, 94/12, 101/13 – </w:t>
      </w:r>
      <w:proofErr w:type="spellStart"/>
      <w:r>
        <w:t>ZDavNepr</w:t>
      </w:r>
      <w:proofErr w:type="spellEnd"/>
      <w:r>
        <w:t xml:space="preserve">, 111/13, 22/14 – </w:t>
      </w:r>
      <w:proofErr w:type="spellStart"/>
      <w:r>
        <w:t>odl</w:t>
      </w:r>
      <w:proofErr w:type="spellEnd"/>
      <w:r>
        <w:t xml:space="preserve">. US, 25/14 – ZFU, 40/14 – ZIN-B, 90/14, 91/15, 63/16, 69/17, 13/18 – ZJF-H, 36/19, 66/19, 145/20 – </w:t>
      </w:r>
      <w:proofErr w:type="spellStart"/>
      <w:r>
        <w:t>odl</w:t>
      </w:r>
      <w:proofErr w:type="spellEnd"/>
      <w:r>
        <w:t xml:space="preserve">. US, 203/20 – ZIUPOPDVE, 39/22 – ZFU-A, 52/22 – </w:t>
      </w:r>
      <w:proofErr w:type="spellStart"/>
      <w:r>
        <w:t>odl</w:t>
      </w:r>
      <w:proofErr w:type="spellEnd"/>
      <w:r>
        <w:t xml:space="preserve">. US, 87/22 – </w:t>
      </w:r>
      <w:proofErr w:type="spellStart"/>
      <w:r>
        <w:t>odl</w:t>
      </w:r>
      <w:proofErr w:type="spellEnd"/>
      <w:r>
        <w:t xml:space="preserve">. US, 163/22, 109/23 – </w:t>
      </w:r>
      <w:proofErr w:type="spellStart"/>
      <w:r>
        <w:t>odl</w:t>
      </w:r>
      <w:proofErr w:type="spellEnd"/>
      <w:r>
        <w:t>. US, 131/23 – ZORZFS, 100/24, 40/25 – ZINR in 100/25) in drugega odstavka 75. člena Zakona o minimalnem davku (Uradni list RS, št. 131/23) minister za finance izdaja</w:t>
      </w:r>
    </w:p>
    <w:p w14:paraId="4A3C8FD0" w14:textId="77777777" w:rsidR="00776FAE" w:rsidRDefault="00776FAE">
      <w:pPr>
        <w:spacing w:after="0" w:line="260" w:lineRule="auto"/>
        <w:rPr>
          <w:rFonts w:cs="Arial"/>
        </w:rPr>
      </w:pPr>
    </w:p>
    <w:p w14:paraId="106604B2" w14:textId="77777777" w:rsidR="00776FAE" w:rsidRDefault="0005271B">
      <w:pPr>
        <w:pStyle w:val="Naslov1"/>
        <w:spacing w:line="260" w:lineRule="auto"/>
      </w:pPr>
      <w:r>
        <w:t>Pravilnik o spremembah in dopolnitvah Pravilnika o izvajanju Zakona o davčnem postopku</w:t>
      </w:r>
    </w:p>
    <w:p w14:paraId="34CEDAE2" w14:textId="77777777" w:rsidR="00776FAE" w:rsidRDefault="0005271B">
      <w:pPr>
        <w:pStyle w:val="len"/>
        <w:spacing w:line="260" w:lineRule="auto"/>
      </w:pPr>
      <w:r>
        <w:t>1. člen</w:t>
      </w:r>
    </w:p>
    <w:p w14:paraId="7EAFEF1B" w14:textId="77777777" w:rsidR="00776FAE" w:rsidRDefault="00776FAE">
      <w:pPr>
        <w:spacing w:after="0" w:line="260" w:lineRule="auto"/>
        <w:rPr>
          <w:rFonts w:cs="Arial"/>
        </w:rPr>
      </w:pPr>
    </w:p>
    <w:p w14:paraId="3E74EB4D" w14:textId="77777777" w:rsidR="00776FAE" w:rsidRDefault="0005271B">
      <w:pPr>
        <w:spacing w:after="0" w:line="260" w:lineRule="auto"/>
      </w:pPr>
      <w:r>
        <w:tab/>
        <w:t xml:space="preserve">V Pravilniku o izvajanju Zakona o davčnem postopku (Uradni list RS, št. 141/06, 46/07, 102/07, 28/09, 101/11, 24/12, 32/12 – ZDavP-2E, 19/13, 45/14, 97/14, 39/15, 40/16, 85/16, 30/17, 37/18, 43/19, 80/19, 106/20, 200/20, 135/21, 43/22, 166/22, 74/23, 100/24 – ZDavP-2O, 112/24 in 102/25) se 85.a člen spremeni tako, da se glasi: </w:t>
      </w:r>
    </w:p>
    <w:p w14:paraId="2673B2A1" w14:textId="77777777" w:rsidR="00776FAE" w:rsidRDefault="00776FAE">
      <w:pPr>
        <w:spacing w:after="0" w:line="260" w:lineRule="auto"/>
        <w:rPr>
          <w:rFonts w:cs="Arial"/>
        </w:rPr>
      </w:pPr>
    </w:p>
    <w:p w14:paraId="3F98932B" w14:textId="77777777" w:rsidR="00776FAE" w:rsidRDefault="00776FAE">
      <w:pPr>
        <w:spacing w:after="0" w:line="260" w:lineRule="auto"/>
        <w:rPr>
          <w:rFonts w:cs="Arial"/>
        </w:rPr>
      </w:pPr>
    </w:p>
    <w:p w14:paraId="5B52B9CD" w14:textId="77777777" w:rsidR="00776FAE" w:rsidRDefault="0005271B">
      <w:pPr>
        <w:pStyle w:val="lennaslov"/>
        <w:spacing w:line="260" w:lineRule="auto"/>
      </w:pPr>
      <w:r>
        <w:t>»85.a člen</w:t>
      </w:r>
      <w:r>
        <w:br/>
        <w:t>(način pošiljanja informacij)</w:t>
      </w:r>
    </w:p>
    <w:p w14:paraId="0FAEDDDE" w14:textId="77777777" w:rsidR="00776FAE" w:rsidRDefault="00776FAE">
      <w:pPr>
        <w:spacing w:after="0" w:line="260" w:lineRule="auto"/>
        <w:rPr>
          <w:rFonts w:cs="Arial"/>
        </w:rPr>
      </w:pPr>
    </w:p>
    <w:p w14:paraId="428252CF" w14:textId="20EBBB70" w:rsidR="00776FAE" w:rsidRDefault="0005271B">
      <w:pPr>
        <w:spacing w:after="0" w:line="260" w:lineRule="auto"/>
      </w:pPr>
      <w:r>
        <w:tab/>
        <w:t>(1) Finančna uprava objavi tehnične specifikacije za izmenjavo informacij o finančnih računih ter vsebino posameznih polj iz datoteke XML</w:t>
      </w:r>
      <w:r w:rsidR="00DE4A82">
        <w:t xml:space="preserve"> </w:t>
      </w:r>
      <w:r>
        <w:t xml:space="preserve">na svoji spletni strani. </w:t>
      </w:r>
    </w:p>
    <w:p w14:paraId="1CAF9BC7" w14:textId="77777777" w:rsidR="00776FAE" w:rsidRDefault="00776FAE">
      <w:pPr>
        <w:spacing w:after="0" w:line="260" w:lineRule="auto"/>
        <w:rPr>
          <w:rFonts w:cs="Arial"/>
        </w:rPr>
      </w:pPr>
    </w:p>
    <w:p w14:paraId="17F7ED33" w14:textId="77777777" w:rsidR="00776FAE" w:rsidRDefault="0005271B">
      <w:pPr>
        <w:spacing w:after="0" w:line="260" w:lineRule="auto"/>
      </w:pPr>
      <w:r>
        <w:tab/>
        <w:t>(2)  Poročevalska finančna institucija Slovenije, ki v skladu s III.A poglavjem četrtega dela ZDavP-2 sporoča informacije o finančnih računih, te informacije predloži v elektronski obliki.</w:t>
      </w:r>
    </w:p>
    <w:p w14:paraId="1D537115" w14:textId="77777777" w:rsidR="00776FAE" w:rsidRDefault="00776FAE">
      <w:pPr>
        <w:spacing w:after="0" w:line="260" w:lineRule="auto"/>
        <w:rPr>
          <w:rFonts w:cs="Arial"/>
        </w:rPr>
      </w:pPr>
    </w:p>
    <w:p w14:paraId="2525E4E8" w14:textId="77777777" w:rsidR="00776FAE" w:rsidRDefault="0005271B">
      <w:pPr>
        <w:spacing w:after="0" w:line="260" w:lineRule="auto"/>
      </w:pPr>
      <w:r>
        <w:tab/>
        <w:t>(3) Če poročevalska finančna institucija za določeno davčno leto ni identificirala računov, o katerih se poroča, predloži ničelno sporočilo</w:t>
      </w:r>
    </w:p>
    <w:p w14:paraId="39CB6D8D" w14:textId="77777777" w:rsidR="00776FAE" w:rsidRDefault="00776FAE">
      <w:pPr>
        <w:spacing w:after="0" w:line="260" w:lineRule="auto"/>
        <w:rPr>
          <w:rFonts w:cs="Arial"/>
        </w:rPr>
      </w:pPr>
    </w:p>
    <w:p w14:paraId="4C3688D2" w14:textId="77777777" w:rsidR="00776FAE" w:rsidRDefault="0005271B">
      <w:pPr>
        <w:spacing w:after="0" w:line="260" w:lineRule="auto"/>
      </w:pPr>
      <w:r>
        <w:tab/>
        <w:t>(4) Šteje se, da poročevalska finančna institucija uspešno sporočila informacije, ko finančna uprava potrdi prejeto sporočilo in poročevalska finančna institucija prejme potrdilo o uspešni oddaji sporočila .«</w:t>
      </w:r>
    </w:p>
    <w:p w14:paraId="632BCEE2" w14:textId="77777777" w:rsidR="00776FAE" w:rsidRDefault="0005271B">
      <w:pPr>
        <w:pStyle w:val="len"/>
        <w:spacing w:line="260" w:lineRule="auto"/>
      </w:pPr>
      <w:r>
        <w:t>2. člen</w:t>
      </w:r>
    </w:p>
    <w:p w14:paraId="22AC91D7" w14:textId="77777777" w:rsidR="00776FAE" w:rsidRDefault="00776FAE">
      <w:pPr>
        <w:spacing w:after="0" w:line="260" w:lineRule="auto"/>
        <w:rPr>
          <w:rFonts w:cs="Arial"/>
        </w:rPr>
      </w:pPr>
    </w:p>
    <w:p w14:paraId="5163A17F" w14:textId="066B3D74" w:rsidR="00776FAE" w:rsidRDefault="0005271B">
      <w:pPr>
        <w:spacing w:after="0" w:line="260" w:lineRule="auto"/>
      </w:pPr>
      <w:r>
        <w:tab/>
        <w:t>Za 85.r členom se dodata novi III.Č in III.D poglavji ter novi 85.s, 85.š, 85.ša, 85.t, 85.u, 85.v, 85.va in 85.z člen, ki se glasijo:</w:t>
      </w:r>
    </w:p>
    <w:p w14:paraId="76376E68" w14:textId="77777777" w:rsidR="00776FAE" w:rsidRDefault="00776FAE">
      <w:pPr>
        <w:spacing w:after="0" w:line="260" w:lineRule="auto"/>
        <w:rPr>
          <w:rFonts w:cs="Arial"/>
        </w:rPr>
      </w:pPr>
    </w:p>
    <w:p w14:paraId="479393DA" w14:textId="77777777" w:rsidR="00776FAE" w:rsidRDefault="00776FAE">
      <w:pPr>
        <w:spacing w:after="0" w:line="260" w:lineRule="auto"/>
        <w:rPr>
          <w:rFonts w:cs="Arial"/>
        </w:rPr>
      </w:pPr>
    </w:p>
    <w:p w14:paraId="039BE6A5" w14:textId="77777777" w:rsidR="00776FAE" w:rsidRDefault="0005271B">
      <w:pPr>
        <w:pStyle w:val="lennaslov"/>
        <w:spacing w:line="260" w:lineRule="auto"/>
      </w:pPr>
      <w:r>
        <w:t>»III.Č IZVAJANJE PRAVIL ZA POROČANJE POROČEVALSKIH PONUDNIKOV STORITEV V ZVEZI S KRIPTOSREDSTVI NA PODLAGI III.D POGLAVJA ZDAVP-2</w:t>
      </w:r>
      <w:r>
        <w:br/>
      </w:r>
      <w:r>
        <w:br/>
        <w:t>85.s člen</w:t>
      </w:r>
      <w:r>
        <w:br/>
        <w:t>(oblika, vsebina in način dostave informacij)</w:t>
      </w:r>
    </w:p>
    <w:p w14:paraId="0EEBF042" w14:textId="77777777" w:rsidR="00776FAE" w:rsidRDefault="00776FAE">
      <w:pPr>
        <w:spacing w:after="0" w:line="260" w:lineRule="auto"/>
        <w:rPr>
          <w:rFonts w:cs="Arial"/>
        </w:rPr>
      </w:pPr>
    </w:p>
    <w:p w14:paraId="0C6CBCD1" w14:textId="77777777" w:rsidR="00776FAE" w:rsidRDefault="0005271B">
      <w:pPr>
        <w:spacing w:after="0" w:line="260" w:lineRule="auto"/>
      </w:pPr>
      <w:r>
        <w:tab/>
        <w:t>(1) Finančna uprava na svoji spletni strani objavi navodila o obliki, vsebini in načinu dostave informacij. </w:t>
      </w:r>
    </w:p>
    <w:p w14:paraId="4294512D" w14:textId="77777777" w:rsidR="00776FAE" w:rsidRDefault="00776FAE">
      <w:pPr>
        <w:spacing w:after="0" w:line="260" w:lineRule="auto"/>
        <w:rPr>
          <w:rFonts w:cs="Arial"/>
        </w:rPr>
      </w:pPr>
    </w:p>
    <w:p w14:paraId="4EFB0E7A" w14:textId="77777777" w:rsidR="00776FAE" w:rsidRDefault="0005271B">
      <w:pPr>
        <w:spacing w:after="0" w:line="260" w:lineRule="auto"/>
      </w:pPr>
      <w:r>
        <w:lastRenderedPageBreak/>
        <w:tab/>
        <w:t xml:space="preserve">(2) Poročevalski ponudnik storitev v zvezi s </w:t>
      </w:r>
      <w:proofErr w:type="spellStart"/>
      <w:r>
        <w:t>kriptosredstvi</w:t>
      </w:r>
      <w:proofErr w:type="spellEnd"/>
      <w:r>
        <w:t xml:space="preserve"> predloži vloge, obvestila in informacije, določene v  III.D poglavju ZDavP-2 v elektronski obliki prek sistema e-Davki.</w:t>
      </w:r>
    </w:p>
    <w:p w14:paraId="10674413" w14:textId="77777777" w:rsidR="00776FAE" w:rsidRDefault="00776FAE">
      <w:pPr>
        <w:spacing w:after="0" w:line="260" w:lineRule="auto"/>
        <w:rPr>
          <w:rFonts w:cs="Arial"/>
        </w:rPr>
      </w:pPr>
    </w:p>
    <w:p w14:paraId="64AB5A00" w14:textId="77777777" w:rsidR="00776FAE" w:rsidRDefault="0005271B">
      <w:pPr>
        <w:spacing w:after="0" w:line="260" w:lineRule="auto"/>
      </w:pPr>
      <w:r>
        <w:tab/>
        <w:t xml:space="preserve">(3) Če poročevalski ponudnik storitev v zvezi s </w:t>
      </w:r>
      <w:proofErr w:type="spellStart"/>
      <w:r>
        <w:t>kriptosredstvi</w:t>
      </w:r>
      <w:proofErr w:type="spellEnd"/>
      <w:r>
        <w:t xml:space="preserve"> za določeno poročevalsko obdobje ne identificira nobenega uporabnika, o katerem se poroča, predloži ničelno sporočilo.</w:t>
      </w:r>
    </w:p>
    <w:p w14:paraId="1CA8AEAF" w14:textId="77777777" w:rsidR="00776FAE" w:rsidRDefault="00776FAE">
      <w:pPr>
        <w:spacing w:after="0" w:line="260" w:lineRule="auto"/>
        <w:rPr>
          <w:rFonts w:cs="Arial"/>
        </w:rPr>
      </w:pPr>
    </w:p>
    <w:p w14:paraId="0E422CA5" w14:textId="77777777" w:rsidR="00776FAE" w:rsidRDefault="0005271B">
      <w:pPr>
        <w:spacing w:after="0" w:line="260" w:lineRule="auto"/>
      </w:pPr>
      <w:r>
        <w:tab/>
        <w:t xml:space="preserve">(4) Šteje se, da je poročevalski ponudnik storitev v zvezi s </w:t>
      </w:r>
      <w:proofErr w:type="spellStart"/>
      <w:r>
        <w:t>kriptosredstvi</w:t>
      </w:r>
      <w:proofErr w:type="spellEnd"/>
      <w:r>
        <w:t xml:space="preserve"> uspešno sporočil informacije, ko finančna uprava potrdi prejete podatke (validacija) in poročevalski ponudnik storitev v zvezi s </w:t>
      </w:r>
      <w:proofErr w:type="spellStart"/>
      <w:r>
        <w:t>kriptosredstvi</w:t>
      </w:r>
      <w:proofErr w:type="spellEnd"/>
      <w:r>
        <w:t xml:space="preserve"> prejme potrdilo o uspešni oddaji poročila.</w:t>
      </w:r>
    </w:p>
    <w:p w14:paraId="1BB76AD8" w14:textId="77777777" w:rsidR="00776FAE" w:rsidRDefault="00776FAE">
      <w:pPr>
        <w:spacing w:after="0" w:line="260" w:lineRule="auto"/>
        <w:rPr>
          <w:rFonts w:cs="Arial"/>
        </w:rPr>
      </w:pPr>
    </w:p>
    <w:p w14:paraId="668A9D15" w14:textId="77777777" w:rsidR="00776FAE" w:rsidRDefault="0005271B">
      <w:pPr>
        <w:pStyle w:val="lennaslov"/>
        <w:spacing w:line="260" w:lineRule="auto"/>
      </w:pPr>
      <w:r>
        <w:t>85.š člen</w:t>
      </w:r>
      <w:r>
        <w:br/>
        <w:t>(izpolnitev dolžne skrbnosti in poročanja v drugi državi članici ali kvalificirani jurisdikciji)</w:t>
      </w:r>
    </w:p>
    <w:p w14:paraId="6EB92CCE" w14:textId="77777777" w:rsidR="00776FAE" w:rsidRDefault="00776FAE">
      <w:pPr>
        <w:spacing w:after="0" w:line="260" w:lineRule="auto"/>
        <w:rPr>
          <w:rFonts w:cs="Arial"/>
        </w:rPr>
      </w:pPr>
    </w:p>
    <w:p w14:paraId="50F8D68B" w14:textId="77777777" w:rsidR="00776FAE" w:rsidRDefault="0005271B">
      <w:pPr>
        <w:spacing w:after="0" w:line="260" w:lineRule="auto"/>
      </w:pPr>
      <w:r>
        <w:tab/>
        <w:t xml:space="preserve">(1) Upravljavec </w:t>
      </w:r>
      <w:proofErr w:type="spellStart"/>
      <w:r>
        <w:t>kriptosredstev</w:t>
      </w:r>
      <w:proofErr w:type="spellEnd"/>
      <w:r>
        <w:t xml:space="preserve">, ki je poročevalski ponudnik storitev v zvezi s </w:t>
      </w:r>
      <w:proofErr w:type="spellStart"/>
      <w:r>
        <w:t>kriptosredstvi</w:t>
      </w:r>
      <w:proofErr w:type="spellEnd"/>
      <w:r>
        <w:t xml:space="preserve"> v skladu s četrtim odstavkom 255.at člena ali 255.be členom ZDavP-2, davčnemu organu predloži pisno obvestilo o izpolnitvi obveznosti dolžne skrbnosti in poročanja v drugi državi članici ali kvalificirani jurisdikciji.</w:t>
      </w:r>
      <w:r>
        <w:br/>
      </w:r>
      <w:r>
        <w:br/>
        <w:t xml:space="preserve"> </w:t>
      </w:r>
    </w:p>
    <w:p w14:paraId="754B6823" w14:textId="77777777" w:rsidR="00776FAE" w:rsidRDefault="00776FAE">
      <w:pPr>
        <w:spacing w:after="0" w:line="260" w:lineRule="auto"/>
        <w:rPr>
          <w:rFonts w:cs="Arial"/>
        </w:rPr>
      </w:pPr>
    </w:p>
    <w:p w14:paraId="68E6F827" w14:textId="77777777" w:rsidR="00776FAE" w:rsidRDefault="0005271B">
      <w:pPr>
        <w:spacing w:after="0" w:line="260" w:lineRule="auto"/>
      </w:pPr>
      <w:r>
        <w:tab/>
        <w:t>(2) Pisnemu obvestilu iz prejšnjega odstavka se priloži uradno potrdilo države članice ali kvalificirane jurisdikcije, iz katerega izhaja, da so bile zahteve glede poročanja in dolžne skrbnosti izpolnjene v tej državi. «</w:t>
      </w:r>
    </w:p>
    <w:p w14:paraId="7FCAF0AB" w14:textId="77777777" w:rsidR="00776FAE" w:rsidRDefault="00776FAE">
      <w:pPr>
        <w:spacing w:after="0" w:line="260" w:lineRule="auto"/>
        <w:rPr>
          <w:rFonts w:cs="Arial"/>
        </w:rPr>
      </w:pPr>
    </w:p>
    <w:p w14:paraId="277FBDAB" w14:textId="77777777" w:rsidR="00776FAE" w:rsidRDefault="0005271B">
      <w:pPr>
        <w:spacing w:after="0" w:line="260" w:lineRule="auto"/>
      </w:pPr>
      <w:r>
        <w:tab/>
        <w:t>(3) V pisnem obvestilu se navede poročevalsko obdobje, za katero so bile zahteve poročanja in dolžne skrbnosti izpolnjene.</w:t>
      </w:r>
    </w:p>
    <w:p w14:paraId="6A9C122D" w14:textId="77777777" w:rsidR="00776FAE" w:rsidRDefault="00776FAE">
      <w:pPr>
        <w:spacing w:after="0" w:line="260" w:lineRule="auto"/>
        <w:rPr>
          <w:rFonts w:cs="Arial"/>
        </w:rPr>
      </w:pPr>
    </w:p>
    <w:p w14:paraId="00722603" w14:textId="77777777" w:rsidR="00776FAE" w:rsidRDefault="0005271B">
      <w:pPr>
        <w:pStyle w:val="lennaslov"/>
        <w:spacing w:line="260" w:lineRule="auto"/>
      </w:pPr>
      <w:r>
        <w:t> 85.ša člen</w:t>
      </w:r>
      <w:r>
        <w:br/>
        <w:t xml:space="preserve"> (izpolnitev obveznosti dolžne skrbnosti) </w:t>
      </w:r>
    </w:p>
    <w:p w14:paraId="3628F684" w14:textId="77777777" w:rsidR="00776FAE" w:rsidRDefault="00776FAE">
      <w:pPr>
        <w:spacing w:after="0" w:line="260" w:lineRule="auto"/>
        <w:rPr>
          <w:rFonts w:cs="Arial"/>
        </w:rPr>
      </w:pPr>
    </w:p>
    <w:p w14:paraId="5C85ECFC" w14:textId="77777777" w:rsidR="00776FAE" w:rsidRDefault="0005271B">
      <w:pPr>
        <w:spacing w:after="0" w:line="260" w:lineRule="auto"/>
      </w:pPr>
      <w:r>
        <w:tab/>
        <w:t xml:space="preserve"> (1) Poročevalski ponudnik storitev v zvezi s </w:t>
      </w:r>
      <w:proofErr w:type="spellStart"/>
      <w:r>
        <w:t>kriptosredstvi</w:t>
      </w:r>
      <w:proofErr w:type="spellEnd"/>
      <w:r>
        <w:t xml:space="preserve"> lahko pri izpolnjevanju obveznosti izvajanja postopkov dolžne skrbnosti iz III.D poglavja četrtega dela ZDavP-2 uporablja storitve drugih ponudnikov. Ne glede na to ostaja za izpolnjevanje teh obveznosti še naprej odgovoren poročevalski ponudnik storitev v zvezi s </w:t>
      </w:r>
      <w:proofErr w:type="spellStart"/>
      <w:r>
        <w:t>kriptosredstvi</w:t>
      </w:r>
      <w:proofErr w:type="spellEnd"/>
      <w:r>
        <w:t>. O tem predhodno obvesti finančno upravo. </w:t>
      </w:r>
    </w:p>
    <w:p w14:paraId="18E16C58" w14:textId="77777777" w:rsidR="00776FAE" w:rsidRDefault="00776FAE">
      <w:pPr>
        <w:spacing w:after="0" w:line="260" w:lineRule="auto"/>
        <w:rPr>
          <w:rFonts w:cs="Arial"/>
        </w:rPr>
      </w:pPr>
    </w:p>
    <w:p w14:paraId="1B063BEB" w14:textId="77777777" w:rsidR="00776FAE" w:rsidRDefault="0005271B">
      <w:pPr>
        <w:spacing w:after="0" w:line="260" w:lineRule="auto"/>
      </w:pPr>
      <w:r>
        <w:tab/>
        <w:t xml:space="preserve">(2)Poročevalski ponudnik storitev v zvezi s </w:t>
      </w:r>
      <w:proofErr w:type="spellStart"/>
      <w:r>
        <w:t>kriptosredstvi</w:t>
      </w:r>
      <w:proofErr w:type="spellEnd"/>
      <w:r>
        <w:t xml:space="preserve">, ki prevzame uporabnike </w:t>
      </w:r>
      <w:proofErr w:type="spellStart"/>
      <w:r>
        <w:t>kriptosredstev</w:t>
      </w:r>
      <w:proofErr w:type="spellEnd"/>
      <w:r>
        <w:t xml:space="preserve"> od drugega poročevalskega ponudnika storitev v zvezi s </w:t>
      </w:r>
      <w:proofErr w:type="spellStart"/>
      <w:r>
        <w:t>kriptosredstvi</w:t>
      </w:r>
      <w:proofErr w:type="spellEnd"/>
      <w:r>
        <w:t xml:space="preserve">, ki je izpolnil vse obveznosti dolžne skrbnosti iz oddelka III Priloge I Direktive 2011/16/EU v zvezi s prenesenimi uporabniki </w:t>
      </w:r>
      <w:proofErr w:type="spellStart"/>
      <w:r>
        <w:t>kriptosredstev</w:t>
      </w:r>
      <w:proofErr w:type="spellEnd"/>
      <w:r>
        <w:t xml:space="preserve"> posamezniki, se lahko zanaša na določitev statusa teh uporabnikov posameznikov, ki jo je opravil ta ponudnik, dokler ne ve ali nima razloga domnevati, da je ta določitev nepravilna, ali dokler ne pride do spremembe okoliščin.</w:t>
      </w:r>
    </w:p>
    <w:p w14:paraId="593578F1" w14:textId="77777777" w:rsidR="00776FAE" w:rsidRDefault="00776FAE">
      <w:pPr>
        <w:spacing w:after="0" w:line="260" w:lineRule="auto"/>
        <w:rPr>
          <w:rFonts w:cs="Arial"/>
        </w:rPr>
      </w:pPr>
    </w:p>
    <w:p w14:paraId="736D95D5" w14:textId="77777777" w:rsidR="00776FAE" w:rsidRDefault="0005271B">
      <w:pPr>
        <w:spacing w:after="0" w:line="260" w:lineRule="auto"/>
      </w:pPr>
      <w:r>
        <w:tab/>
        <w:t xml:space="preserve">(3)Če več poročevalskih ponudnikov storitev v zvezi s </w:t>
      </w:r>
      <w:proofErr w:type="spellStart"/>
      <w:r>
        <w:t>kriptosredstvi</w:t>
      </w:r>
      <w:proofErr w:type="spellEnd"/>
      <w:r>
        <w:t xml:space="preserve"> sodeluje pri isti transakciji ali v zvezi z istim uporabnikom </w:t>
      </w:r>
      <w:proofErr w:type="spellStart"/>
      <w:r>
        <w:t>kriptosredstev</w:t>
      </w:r>
      <w:proofErr w:type="spellEnd"/>
      <w:r>
        <w:t>, se lahko dogovorijo, da eden izmed njih izvede postopke dolžne skrbnosti iz oddelka III  Priloge I Direktive 2011/16/EU.   </w:t>
      </w:r>
    </w:p>
    <w:p w14:paraId="4E19F5E1" w14:textId="77777777" w:rsidR="00776FAE" w:rsidRDefault="00776FAE">
      <w:pPr>
        <w:spacing w:after="0" w:line="260" w:lineRule="auto"/>
        <w:rPr>
          <w:rFonts w:cs="Arial"/>
        </w:rPr>
      </w:pPr>
    </w:p>
    <w:p w14:paraId="7DF3D64B" w14:textId="5156D53E" w:rsidR="00776FAE" w:rsidRDefault="0005271B">
      <w:pPr>
        <w:pStyle w:val="lennaslov"/>
        <w:spacing w:line="260" w:lineRule="auto"/>
      </w:pPr>
      <w:r>
        <w:t>85.t člen</w:t>
      </w:r>
      <w:r>
        <w:br/>
        <w:t xml:space="preserve"> (sprememba države članice enkratne registracije) </w:t>
      </w:r>
    </w:p>
    <w:p w14:paraId="0E70E400" w14:textId="77777777" w:rsidR="00776FAE" w:rsidRDefault="00776FAE">
      <w:pPr>
        <w:spacing w:after="0" w:line="260" w:lineRule="auto"/>
        <w:rPr>
          <w:rFonts w:cs="Arial"/>
        </w:rPr>
      </w:pPr>
    </w:p>
    <w:p w14:paraId="1BE78515" w14:textId="77777777" w:rsidR="00776FAE" w:rsidRDefault="0005271B">
      <w:pPr>
        <w:spacing w:after="0" w:line="260" w:lineRule="auto"/>
      </w:pPr>
      <w:r>
        <w:tab/>
        <w:t xml:space="preserve">Če sprememba podatkov o registraciji iz 255.bd člena ZDavP-2 vključuje spremembo države članice enkratne registracije, finančna uprava podatke o registriranem poročevalskem ponudniku storitev v zvezi s </w:t>
      </w:r>
      <w:proofErr w:type="spellStart"/>
      <w:r>
        <w:t>kriptosredstvi</w:t>
      </w:r>
      <w:proofErr w:type="spellEnd"/>
      <w:r>
        <w:t xml:space="preserve"> sporoči v novo državo članico enkratne registracije. </w:t>
      </w:r>
    </w:p>
    <w:p w14:paraId="1BE92922" w14:textId="77777777" w:rsidR="00776FAE" w:rsidRDefault="00776FAE">
      <w:pPr>
        <w:spacing w:after="0" w:line="260" w:lineRule="auto"/>
        <w:rPr>
          <w:rFonts w:cs="Arial"/>
        </w:rPr>
      </w:pPr>
    </w:p>
    <w:p w14:paraId="5ADBC129" w14:textId="77777777" w:rsidR="00776FAE" w:rsidRDefault="0005271B">
      <w:pPr>
        <w:pStyle w:val="lennaslov"/>
        <w:spacing w:line="260" w:lineRule="auto"/>
      </w:pPr>
      <w:r>
        <w:t xml:space="preserve">85.u </w:t>
      </w:r>
      <w:r>
        <w:br/>
        <w:t xml:space="preserve">(poročanje vrednosti transakcij s </w:t>
      </w:r>
      <w:proofErr w:type="spellStart"/>
      <w:r>
        <w:t>kriptosredstvi</w:t>
      </w:r>
      <w:proofErr w:type="spellEnd"/>
      <w:r>
        <w:t>) </w:t>
      </w:r>
    </w:p>
    <w:p w14:paraId="3B8E2A7F" w14:textId="77777777" w:rsidR="00776FAE" w:rsidRDefault="00776FAE">
      <w:pPr>
        <w:spacing w:after="0" w:line="260" w:lineRule="auto"/>
        <w:rPr>
          <w:rFonts w:cs="Arial"/>
        </w:rPr>
      </w:pPr>
    </w:p>
    <w:p w14:paraId="5801137E" w14:textId="77777777" w:rsidR="00776FAE" w:rsidRDefault="0005271B">
      <w:pPr>
        <w:spacing w:after="0" w:line="260" w:lineRule="auto"/>
      </w:pPr>
      <w:r>
        <w:tab/>
        <w:t xml:space="preserve">Poročevalski ponudnik storitev v zvezi s </w:t>
      </w:r>
      <w:proofErr w:type="spellStart"/>
      <w:r>
        <w:t>kriptosredstvi</w:t>
      </w:r>
      <w:proofErr w:type="spellEnd"/>
      <w:r>
        <w:t xml:space="preserve"> poroča skupni bruto znesek ali skupno pošteno tržno vrednost transakcij s </w:t>
      </w:r>
      <w:proofErr w:type="spellStart"/>
      <w:r>
        <w:t>kriptosredstvi</w:t>
      </w:r>
      <w:proofErr w:type="spellEnd"/>
      <w:r>
        <w:t xml:space="preserve"> iz 8. točke prvega odstavka 255. au člena ZDavP-2, zmanjšano za provizijo transakcije. Vsi zneski in vrednosti morajo biti izraženi v EUR.   </w:t>
      </w:r>
    </w:p>
    <w:p w14:paraId="3C559BF2" w14:textId="77777777" w:rsidR="00776FAE" w:rsidRDefault="00776FAE">
      <w:pPr>
        <w:spacing w:after="0" w:line="260" w:lineRule="auto"/>
        <w:rPr>
          <w:rFonts w:cs="Arial"/>
        </w:rPr>
      </w:pPr>
    </w:p>
    <w:p w14:paraId="3B4C5E38" w14:textId="77777777" w:rsidR="00776FAE" w:rsidRDefault="0005271B">
      <w:pPr>
        <w:pStyle w:val="lennaslov"/>
        <w:spacing w:line="260" w:lineRule="auto"/>
      </w:pPr>
      <w:r>
        <w:t>85.v</w:t>
      </w:r>
      <w:r>
        <w:br/>
        <w:t xml:space="preserve"> (postopanje pri neveljavnih </w:t>
      </w:r>
      <w:proofErr w:type="spellStart"/>
      <w:r>
        <w:t>samopotrdilih</w:t>
      </w:r>
      <w:proofErr w:type="spellEnd"/>
      <w:r>
        <w:t xml:space="preserve"> pri izvajanju postopka dolžne skrbnosti) </w:t>
      </w:r>
    </w:p>
    <w:p w14:paraId="7BC752DF" w14:textId="77777777" w:rsidR="00776FAE" w:rsidRDefault="00776FAE">
      <w:pPr>
        <w:spacing w:after="0" w:line="260" w:lineRule="auto"/>
        <w:rPr>
          <w:rFonts w:cs="Arial"/>
        </w:rPr>
      </w:pPr>
    </w:p>
    <w:p w14:paraId="28C32E9F" w14:textId="77777777" w:rsidR="00776FAE" w:rsidRDefault="0005271B">
      <w:pPr>
        <w:spacing w:after="0" w:line="260" w:lineRule="auto"/>
      </w:pPr>
      <w:r>
        <w:tab/>
        <w:t>(1)</w:t>
      </w:r>
      <w:proofErr w:type="spellStart"/>
      <w:r>
        <w:t>Samopotrdilo</w:t>
      </w:r>
      <w:proofErr w:type="spellEnd"/>
      <w:r>
        <w:t xml:space="preserve"> postane neveljavno na dan, ko poročevalski ponudnik storitev v zvezi s </w:t>
      </w:r>
      <w:proofErr w:type="spellStart"/>
      <w:r>
        <w:t>kriptosredstvi</w:t>
      </w:r>
      <w:proofErr w:type="spellEnd"/>
      <w:r>
        <w:t xml:space="preserve"> pri izvajanju dolžne skrbnosti po prvem odstavku 255.at člena ZDavP-2 spozna ali utemeljeno domneva, da so se spremenile okoliščine, ki vplivajo na točnost </w:t>
      </w:r>
      <w:proofErr w:type="spellStart"/>
      <w:r>
        <w:t>samopotrdila</w:t>
      </w:r>
      <w:proofErr w:type="spellEnd"/>
      <w:r>
        <w:t xml:space="preserve">, ki ga je predložil uporabnik </w:t>
      </w:r>
      <w:proofErr w:type="spellStart"/>
      <w:r>
        <w:t>kriptosredstev</w:t>
      </w:r>
      <w:proofErr w:type="spellEnd"/>
      <w:r>
        <w:t>.</w:t>
      </w:r>
    </w:p>
    <w:p w14:paraId="62E05C1B" w14:textId="77777777" w:rsidR="00776FAE" w:rsidRDefault="00776FAE">
      <w:pPr>
        <w:spacing w:after="0" w:line="260" w:lineRule="auto"/>
        <w:rPr>
          <w:rFonts w:cs="Arial"/>
        </w:rPr>
      </w:pPr>
    </w:p>
    <w:p w14:paraId="543A698D" w14:textId="77777777" w:rsidR="00776FAE" w:rsidRDefault="0005271B">
      <w:pPr>
        <w:spacing w:after="0" w:line="260" w:lineRule="auto"/>
      </w:pPr>
      <w:r>
        <w:tab/>
        <w:t xml:space="preserve">(2)Poročevalski ponudnik storitev v zvezi s </w:t>
      </w:r>
      <w:proofErr w:type="spellStart"/>
      <w:r>
        <w:t>kriptosredstvi</w:t>
      </w:r>
      <w:proofErr w:type="spellEnd"/>
      <w:r>
        <w:t xml:space="preserve"> se lahko odloči, da uporabnika </w:t>
      </w:r>
      <w:proofErr w:type="spellStart"/>
      <w:r>
        <w:t>kriptosredstev</w:t>
      </w:r>
      <w:proofErr w:type="spellEnd"/>
      <w:r>
        <w:t>, o katerem se poroča, obravnava kot da ima enak status, kot ga je imel pred spremembo okoliščin, do zgodnejšega od naslednjih datumov:</w:t>
      </w:r>
    </w:p>
    <w:p w14:paraId="5FF015B8" w14:textId="77777777" w:rsidR="00776FAE" w:rsidRDefault="0005271B">
      <w:pPr>
        <w:spacing w:after="0" w:line="260" w:lineRule="auto"/>
      </w:pPr>
      <w:r>
        <w:tab/>
        <w:t xml:space="preserve">- 90 koledarskih dni od dneva, ko </w:t>
      </w:r>
      <w:proofErr w:type="spellStart"/>
      <w:r>
        <w:t>samopotrdilo</w:t>
      </w:r>
      <w:proofErr w:type="spellEnd"/>
      <w:r>
        <w:t xml:space="preserve"> postane neveljavno;</w:t>
      </w:r>
    </w:p>
    <w:p w14:paraId="187E2956" w14:textId="77777777" w:rsidR="00776FAE" w:rsidRDefault="0005271B">
      <w:pPr>
        <w:spacing w:after="0" w:line="260" w:lineRule="auto"/>
      </w:pPr>
      <w:r>
        <w:tab/>
        <w:t xml:space="preserve">- datuma potrditve veljavnosti </w:t>
      </w:r>
      <w:proofErr w:type="spellStart"/>
      <w:r>
        <w:t>samopotrdila</w:t>
      </w:r>
      <w:proofErr w:type="spellEnd"/>
      <w:r>
        <w:t>; ali</w:t>
      </w:r>
    </w:p>
    <w:p w14:paraId="3B047487" w14:textId="77777777" w:rsidR="00776FAE" w:rsidRDefault="0005271B">
      <w:pPr>
        <w:spacing w:after="0" w:line="260" w:lineRule="auto"/>
      </w:pPr>
      <w:r>
        <w:tab/>
        <w:t xml:space="preserve">- datuma pridobitve novega </w:t>
      </w:r>
      <w:proofErr w:type="spellStart"/>
      <w:r>
        <w:t>samopotrdila</w:t>
      </w:r>
      <w:proofErr w:type="spellEnd"/>
      <w:r>
        <w:t>. </w:t>
      </w:r>
    </w:p>
    <w:p w14:paraId="34F71FEF" w14:textId="77777777" w:rsidR="00776FAE" w:rsidRDefault="00776FAE">
      <w:pPr>
        <w:spacing w:after="0" w:line="260" w:lineRule="auto"/>
        <w:rPr>
          <w:rFonts w:cs="Arial"/>
        </w:rPr>
      </w:pPr>
    </w:p>
    <w:p w14:paraId="0790D2D8" w14:textId="77777777" w:rsidR="00776FAE" w:rsidRDefault="0005271B">
      <w:pPr>
        <w:spacing w:after="0" w:line="260" w:lineRule="auto"/>
      </w:pPr>
      <w:r>
        <w:tab/>
        <w:t xml:space="preserve">(3)Če poročevalski ponudnik storitev v zvezi s </w:t>
      </w:r>
      <w:proofErr w:type="spellStart"/>
      <w:r>
        <w:t>kriptosredstvi</w:t>
      </w:r>
      <w:proofErr w:type="spellEnd"/>
      <w:r>
        <w:t xml:space="preserve"> v 90 dneh od dneva, ko </w:t>
      </w:r>
      <w:proofErr w:type="spellStart"/>
      <w:r>
        <w:t>samopotrdilo</w:t>
      </w:r>
      <w:proofErr w:type="spellEnd"/>
      <w:r>
        <w:t xml:space="preserve"> postane neveljavno, ne more pridobiti potrditve veljavnosti izvirnega </w:t>
      </w:r>
      <w:proofErr w:type="spellStart"/>
      <w:r>
        <w:t>samopotrdila</w:t>
      </w:r>
      <w:proofErr w:type="spellEnd"/>
      <w:r>
        <w:t xml:space="preserve"> ali veljavnega </w:t>
      </w:r>
      <w:proofErr w:type="spellStart"/>
      <w:r>
        <w:t>samopotrdila</w:t>
      </w:r>
      <w:proofErr w:type="spellEnd"/>
      <w:r>
        <w:t xml:space="preserve">, mora uporabnika </w:t>
      </w:r>
      <w:proofErr w:type="spellStart"/>
      <w:r>
        <w:t>kriptosredstev</w:t>
      </w:r>
      <w:proofErr w:type="spellEnd"/>
      <w:r>
        <w:t xml:space="preserve"> obravnavati kot rezidenta jurisdikcij, ki jih je uporabnik navedel v izvirnem </w:t>
      </w:r>
      <w:proofErr w:type="spellStart"/>
      <w:r>
        <w:t>samopotrdilu</w:t>
      </w:r>
      <w:proofErr w:type="spellEnd"/>
      <w:r>
        <w:t>, ter morebitnih jurisdikcij, v katerih je uporabnik morda rezident zaradi spremembe okoliščin, in ta status upoštevati pri poročanju.</w:t>
      </w:r>
    </w:p>
    <w:p w14:paraId="59F552BA" w14:textId="77777777" w:rsidR="00776FAE" w:rsidRDefault="00776FAE">
      <w:pPr>
        <w:spacing w:after="0" w:line="260" w:lineRule="auto"/>
        <w:rPr>
          <w:rFonts w:cs="Arial"/>
        </w:rPr>
      </w:pPr>
    </w:p>
    <w:p w14:paraId="3373947E" w14:textId="77777777" w:rsidR="00776FAE" w:rsidRDefault="0005271B">
      <w:pPr>
        <w:spacing w:after="0" w:line="260" w:lineRule="auto"/>
      </w:pPr>
      <w:r>
        <w:tab/>
        <w:t xml:space="preserve">(4)Poročevalski ponudnik storitev v zvezi s </w:t>
      </w:r>
      <w:proofErr w:type="spellStart"/>
      <w:r>
        <w:t>kriptosredstvi</w:t>
      </w:r>
      <w:proofErr w:type="spellEnd"/>
      <w:r>
        <w:t xml:space="preserve"> se lahko na </w:t>
      </w:r>
      <w:proofErr w:type="spellStart"/>
      <w:r>
        <w:t>samopotrdilo</w:t>
      </w:r>
      <w:proofErr w:type="spellEnd"/>
      <w:r>
        <w:t xml:space="preserve"> zanaša, ne da bi moral poizvedovati, ali so se okoliščine, ki bi lahko vplivale na veljavnost navedb, spremenile, razen če spozna ali utemeljeno domneva, da je prišlo do spremembe okoliščin.</w:t>
      </w:r>
    </w:p>
    <w:p w14:paraId="74148754" w14:textId="77777777" w:rsidR="00776FAE" w:rsidRDefault="00776FAE">
      <w:pPr>
        <w:spacing w:after="0" w:line="260" w:lineRule="auto"/>
        <w:rPr>
          <w:rFonts w:cs="Arial"/>
        </w:rPr>
      </w:pPr>
    </w:p>
    <w:p w14:paraId="52988E63" w14:textId="77777777" w:rsidR="00776FAE" w:rsidRDefault="0005271B">
      <w:pPr>
        <w:pStyle w:val="lennaslov"/>
        <w:spacing w:line="260" w:lineRule="auto"/>
      </w:pPr>
      <w:r>
        <w:t xml:space="preserve">85.va člen </w:t>
      </w:r>
      <w:r>
        <w:br/>
        <w:t xml:space="preserve">(poročanje o </w:t>
      </w:r>
      <w:proofErr w:type="spellStart"/>
      <w:r>
        <w:t>kriptosredstvih</w:t>
      </w:r>
      <w:proofErr w:type="spellEnd"/>
      <w:r>
        <w:t>, ki postanejo elektronski denar)</w:t>
      </w:r>
    </w:p>
    <w:p w14:paraId="419B42F5" w14:textId="77777777" w:rsidR="00776FAE" w:rsidRDefault="00776FAE">
      <w:pPr>
        <w:spacing w:after="0" w:line="260" w:lineRule="auto"/>
        <w:rPr>
          <w:rFonts w:cs="Arial"/>
        </w:rPr>
      </w:pPr>
    </w:p>
    <w:p w14:paraId="7C64866B" w14:textId="77777777" w:rsidR="00776FAE" w:rsidRDefault="0005271B">
      <w:pPr>
        <w:spacing w:after="0" w:line="260" w:lineRule="auto"/>
      </w:pPr>
      <w:r>
        <w:tab/>
        <w:t xml:space="preserve">Če </w:t>
      </w:r>
      <w:proofErr w:type="spellStart"/>
      <w:r>
        <w:t>kriptosredstvo</w:t>
      </w:r>
      <w:proofErr w:type="spellEnd"/>
      <w:r>
        <w:t xml:space="preserve">, o katerem se poroča, med koledarskim letom postane elektronski denar ali e-denar, se za namene poročanja do konca tega koledarskega leta lahko še naprej obravnava kot </w:t>
      </w:r>
      <w:proofErr w:type="spellStart"/>
      <w:r>
        <w:t>kriptosredstvo</w:t>
      </w:r>
      <w:proofErr w:type="spellEnd"/>
      <w:r>
        <w:t>, o katerem se poroča.</w:t>
      </w:r>
    </w:p>
    <w:p w14:paraId="3785B9C6" w14:textId="77777777" w:rsidR="00776FAE" w:rsidRDefault="00776FAE">
      <w:pPr>
        <w:spacing w:after="0" w:line="260" w:lineRule="auto"/>
        <w:rPr>
          <w:rFonts w:cs="Arial"/>
        </w:rPr>
      </w:pPr>
    </w:p>
    <w:p w14:paraId="2034A0FF" w14:textId="77777777" w:rsidR="00776FAE" w:rsidRDefault="0005271B">
      <w:pPr>
        <w:pStyle w:val="lennaslov"/>
        <w:spacing w:line="260" w:lineRule="auto"/>
      </w:pPr>
      <w:r>
        <w:t> III.D VLOŽITEV INFORMATIVNEGA OBRAZCA ZA OBRAČUN POVRHNJEGA DAVKA </w:t>
      </w:r>
      <w:r>
        <w:br/>
      </w:r>
      <w:r>
        <w:br/>
        <w:t xml:space="preserve">85.z člen </w:t>
      </w:r>
      <w:r>
        <w:br/>
        <w:t>(način vložitve ) </w:t>
      </w:r>
    </w:p>
    <w:p w14:paraId="1E1115BB" w14:textId="77777777" w:rsidR="00776FAE" w:rsidRDefault="00776FAE">
      <w:pPr>
        <w:spacing w:after="0" w:line="260" w:lineRule="auto"/>
        <w:rPr>
          <w:rFonts w:cs="Arial"/>
        </w:rPr>
      </w:pPr>
    </w:p>
    <w:p w14:paraId="107B582A" w14:textId="77777777" w:rsidR="00776FAE" w:rsidRDefault="0005271B">
      <w:pPr>
        <w:spacing w:after="0" w:line="260" w:lineRule="auto"/>
      </w:pPr>
      <w:r>
        <w:tab/>
        <w:t xml:space="preserve">(1) Subjekt v sestavi, imenovani lokalni subjekt, krovni matični subjekt ali imenovani </w:t>
      </w:r>
      <w:proofErr w:type="spellStart"/>
      <w:r>
        <w:t>vložniški</w:t>
      </w:r>
      <w:proofErr w:type="spellEnd"/>
      <w:r>
        <w:t xml:space="preserve"> subjekt mednarodne skupine podjetij pošlje informativni obrazec za obračun povrhnjega davka na podlagi 255.bl člena ZDavP-2 in 65. člena Zakona o minimalnem davku (Uradni list RS, št. 131/23) finančni upravi v elektronski obliki prek sistema </w:t>
      </w:r>
      <w:proofErr w:type="spellStart"/>
      <w:r>
        <w:t>eDavki</w:t>
      </w:r>
      <w:proofErr w:type="spellEnd"/>
      <w:r>
        <w:t>.</w:t>
      </w:r>
    </w:p>
    <w:p w14:paraId="66F203B2" w14:textId="77777777" w:rsidR="00776FAE" w:rsidRDefault="00776FAE">
      <w:pPr>
        <w:spacing w:after="0" w:line="260" w:lineRule="auto"/>
        <w:rPr>
          <w:rFonts w:cs="Arial"/>
        </w:rPr>
      </w:pPr>
    </w:p>
    <w:p w14:paraId="6D84A598" w14:textId="2711CA0C" w:rsidR="00776FAE" w:rsidRDefault="0005271B">
      <w:pPr>
        <w:spacing w:after="0" w:line="260" w:lineRule="auto"/>
      </w:pPr>
      <w:r>
        <w:tab/>
        <w:t xml:space="preserve">(2) Subjekt v sestavi, imenovani lokalni subjekt, krovni matični subjekt ali imenovani </w:t>
      </w:r>
      <w:proofErr w:type="spellStart"/>
      <w:r>
        <w:t>vložniški</w:t>
      </w:r>
      <w:proofErr w:type="spellEnd"/>
      <w:r>
        <w:t xml:space="preserve"> subjekt mednarodne skupine podjetij sporoči informacije iz prvega odstavka 255.bl člena ZDavP-2 v skladu z Navodilom o obliki, vsebini in načinu dostave Informativnega obrazca za obračun povrhnjega davka, ki ga finančna uprava objavi na svoji spletni strani. </w:t>
      </w:r>
    </w:p>
    <w:p w14:paraId="14D1A192" w14:textId="77777777" w:rsidR="00776FAE" w:rsidRDefault="00776FAE">
      <w:pPr>
        <w:spacing w:after="0" w:line="260" w:lineRule="auto"/>
        <w:rPr>
          <w:rFonts w:cs="Arial"/>
        </w:rPr>
      </w:pPr>
    </w:p>
    <w:p w14:paraId="49302080" w14:textId="77777777" w:rsidR="00776FAE" w:rsidRDefault="0005271B">
      <w:pPr>
        <w:spacing w:after="0" w:line="260" w:lineRule="auto"/>
      </w:pPr>
      <w:r>
        <w:tab/>
        <w:t xml:space="preserve">(3)Šteje se, da je subjekt v sestavi, imenovani lokalni subjekt,  krovni matični subjekt ali imenovani </w:t>
      </w:r>
      <w:proofErr w:type="spellStart"/>
      <w:r>
        <w:t>vložniški</w:t>
      </w:r>
      <w:proofErr w:type="spellEnd"/>
      <w:r>
        <w:t xml:space="preserve"> subjekt mednarodne skupine podjetij informacije uspešno sporočil, ko finančna uprava potrdi prejete podatke (validacija) in subjekt v sestavi, imenovani lokalni subjekt, krovni matični subjekt ali imenovani </w:t>
      </w:r>
      <w:proofErr w:type="spellStart"/>
      <w:r>
        <w:t>vložniški</w:t>
      </w:r>
      <w:proofErr w:type="spellEnd"/>
      <w:r>
        <w:t xml:space="preserve"> subjekt mednarodne skupine podjetij prejme potrdilo o uspešni oddaji poročila.«</w:t>
      </w:r>
    </w:p>
    <w:p w14:paraId="565BACC2" w14:textId="77777777" w:rsidR="00776FAE" w:rsidRDefault="0005271B">
      <w:pPr>
        <w:pStyle w:val="len"/>
        <w:spacing w:line="260" w:lineRule="auto"/>
      </w:pPr>
      <w:r>
        <w:t>3. člen</w:t>
      </w:r>
    </w:p>
    <w:p w14:paraId="15FF7BA6" w14:textId="77777777" w:rsidR="00776FAE" w:rsidRDefault="00776FAE">
      <w:pPr>
        <w:spacing w:after="0" w:line="260" w:lineRule="auto"/>
        <w:rPr>
          <w:rFonts w:cs="Arial"/>
        </w:rPr>
      </w:pPr>
    </w:p>
    <w:p w14:paraId="05375BBC" w14:textId="77777777" w:rsidR="00776FAE" w:rsidRDefault="0005271B">
      <w:pPr>
        <w:spacing w:after="0" w:line="260" w:lineRule="auto"/>
      </w:pPr>
      <w:r>
        <w:tab/>
        <w:t>Za 86.t členom se doda novi dvanajsti B. del in novi 86.v, 86.z in 86.ž člen, ki se glasijo:</w:t>
      </w:r>
    </w:p>
    <w:p w14:paraId="37C6F943" w14:textId="77777777" w:rsidR="00776FAE" w:rsidRDefault="00776FAE">
      <w:pPr>
        <w:spacing w:after="0" w:line="260" w:lineRule="auto"/>
        <w:rPr>
          <w:rFonts w:cs="Arial"/>
        </w:rPr>
      </w:pPr>
    </w:p>
    <w:p w14:paraId="6755617E" w14:textId="77777777" w:rsidR="00776FAE" w:rsidRDefault="00776FAE">
      <w:pPr>
        <w:spacing w:after="0" w:line="260" w:lineRule="auto"/>
        <w:rPr>
          <w:rFonts w:cs="Arial"/>
        </w:rPr>
      </w:pPr>
    </w:p>
    <w:p w14:paraId="518A1D07" w14:textId="77777777" w:rsidR="00776FAE" w:rsidRDefault="0005271B">
      <w:pPr>
        <w:pStyle w:val="lennaslov"/>
        <w:spacing w:line="260" w:lineRule="auto"/>
      </w:pPr>
      <w:r>
        <w:t xml:space="preserve">» DVANAJSTI B. DEL  PRIGLASITVE TRANSAKCIJ ZARADI UVELJAVLJANJA DAVČNO NEVTRALNE OBRAVNAVE V SKLADU Z ZDDPO-2 </w:t>
      </w:r>
      <w:r>
        <w:br/>
      </w:r>
      <w:r>
        <w:br/>
        <w:t xml:space="preserve">  86.v člen </w:t>
      </w:r>
      <w:r>
        <w:br/>
        <w:t xml:space="preserve">(priglasitev uveljavljanja davčno nevtralne obravnave pri prenosu premoženja in </w:t>
      </w:r>
      <w:proofErr w:type="spellStart"/>
      <w:r>
        <w:t>izčlenitvi</w:t>
      </w:r>
      <w:proofErr w:type="spellEnd"/>
      <w:r>
        <w:t>) </w:t>
      </w:r>
    </w:p>
    <w:p w14:paraId="3A8871DB" w14:textId="77777777" w:rsidR="00776FAE" w:rsidRDefault="00776FAE">
      <w:pPr>
        <w:spacing w:after="0" w:line="260" w:lineRule="auto"/>
        <w:rPr>
          <w:rFonts w:cs="Arial"/>
        </w:rPr>
      </w:pPr>
    </w:p>
    <w:p w14:paraId="1F84B002" w14:textId="77777777" w:rsidR="00776FAE" w:rsidRDefault="0005271B">
      <w:pPr>
        <w:spacing w:after="0" w:line="260" w:lineRule="auto"/>
      </w:pPr>
      <w:r>
        <w:tab/>
        <w:t xml:space="preserve">(1) Priglasitev uveljavljanja davčno nevtralne obravnave pri prenosu premoženja in </w:t>
      </w:r>
      <w:proofErr w:type="spellStart"/>
      <w:r>
        <w:t>izčlenitvi</w:t>
      </w:r>
      <w:proofErr w:type="spellEnd"/>
      <w:r>
        <w:t>, ki se opravi v skladu s 379. členom ZDavP-2, vsebuje naslednje podatke:</w:t>
      </w:r>
    </w:p>
    <w:p w14:paraId="40610136" w14:textId="77777777" w:rsidR="00776FAE" w:rsidRDefault="0005271B">
      <w:pPr>
        <w:pStyle w:val="tevilnatoka"/>
        <w:spacing w:after="0" w:line="260" w:lineRule="auto"/>
      </w:pPr>
      <w:r>
        <w:tab/>
        <w:t>1. identifikacijski podatki o vlagatelju;</w:t>
      </w:r>
    </w:p>
    <w:p w14:paraId="64784F34" w14:textId="77777777" w:rsidR="00776FAE" w:rsidRDefault="0005271B">
      <w:pPr>
        <w:pStyle w:val="tevilnatoka"/>
        <w:spacing w:after="0" w:line="260" w:lineRule="auto"/>
      </w:pPr>
      <w:r>
        <w:tab/>
        <w:t>2. vrsta transakcije;</w:t>
      </w:r>
    </w:p>
    <w:p w14:paraId="76836EE1" w14:textId="77777777" w:rsidR="00776FAE" w:rsidRDefault="0005271B">
      <w:pPr>
        <w:pStyle w:val="tevilnatoka"/>
        <w:spacing w:after="0" w:line="260" w:lineRule="auto"/>
      </w:pPr>
      <w:r>
        <w:tab/>
        <w:t xml:space="preserve">3. datum izvedbe prenosa premoženja oziroma obračunski dan </w:t>
      </w:r>
      <w:proofErr w:type="spellStart"/>
      <w:r>
        <w:t>izčlenitve</w:t>
      </w:r>
      <w:proofErr w:type="spellEnd"/>
      <w:r>
        <w:t xml:space="preserve"> in datum vpisa v sodni register;</w:t>
      </w:r>
    </w:p>
    <w:p w14:paraId="2B41AAA5" w14:textId="77777777" w:rsidR="00776FAE" w:rsidRDefault="0005271B">
      <w:pPr>
        <w:pStyle w:val="tevilnatoka"/>
        <w:spacing w:after="0" w:line="260" w:lineRule="auto"/>
      </w:pPr>
      <w:r>
        <w:tab/>
        <w:t xml:space="preserve">4. podatki o zavezancih, ki so udeleženi v prenosu premoženja oziroma </w:t>
      </w:r>
      <w:proofErr w:type="spellStart"/>
      <w:r>
        <w:t>izčlenitvi</w:t>
      </w:r>
      <w:proofErr w:type="spellEnd"/>
      <w:r>
        <w:t>:</w:t>
      </w:r>
    </w:p>
    <w:p w14:paraId="113C4DFE" w14:textId="77777777" w:rsidR="00776FAE" w:rsidRDefault="0005271B">
      <w:pPr>
        <w:pStyle w:val="rkovnatoka"/>
        <w:spacing w:after="0" w:line="260" w:lineRule="auto"/>
      </w:pPr>
      <w:r>
        <w:tab/>
        <w:t>a) podatki, vezani na prenosno družbo:</w:t>
      </w:r>
    </w:p>
    <w:p w14:paraId="5188B8C7" w14:textId="77777777" w:rsidR="00776FAE" w:rsidRDefault="0005271B">
      <w:pPr>
        <w:spacing w:after="0" w:line="260" w:lineRule="auto"/>
      </w:pPr>
      <w:r>
        <w:tab/>
        <w:t>- osnovni podatki prenosne družbe;</w:t>
      </w:r>
    </w:p>
    <w:p w14:paraId="05258A48" w14:textId="77777777" w:rsidR="00776FAE" w:rsidRDefault="0005271B">
      <w:pPr>
        <w:pStyle w:val="rkovnatoka"/>
        <w:spacing w:after="0" w:line="260" w:lineRule="auto"/>
      </w:pPr>
      <w:r>
        <w:tab/>
        <w:t>b) podatki, vezani na prevzemno družbo:</w:t>
      </w:r>
    </w:p>
    <w:p w14:paraId="0C36936C" w14:textId="77777777" w:rsidR="00776FAE" w:rsidRDefault="0005271B">
      <w:pPr>
        <w:spacing w:after="0" w:line="260" w:lineRule="auto"/>
      </w:pPr>
      <w:r>
        <w:tab/>
        <w:t>- osnovni podatki prevzemne družbe,</w:t>
      </w:r>
    </w:p>
    <w:p w14:paraId="24C2509B" w14:textId="77777777" w:rsidR="00776FAE" w:rsidRDefault="0005271B">
      <w:pPr>
        <w:spacing w:after="0" w:line="260" w:lineRule="auto"/>
      </w:pPr>
      <w:r>
        <w:tab/>
        <w:t>- metoda vrednotenja prevzetih sredstev in obveznosti, </w:t>
      </w:r>
    </w:p>
    <w:p w14:paraId="4D9B10E4" w14:textId="77777777" w:rsidR="00776FAE" w:rsidRDefault="0005271B">
      <w:pPr>
        <w:spacing w:after="0" w:line="260" w:lineRule="auto"/>
      </w:pPr>
      <w:r>
        <w:tab/>
        <w:t>- finančni podatki pri prevzemni družbi, določeni z Zakonom o davku od dohodkov pravnih oseb;</w:t>
      </w:r>
    </w:p>
    <w:p w14:paraId="50E3D8B6" w14:textId="77777777" w:rsidR="00776FAE" w:rsidRDefault="0005271B">
      <w:pPr>
        <w:pStyle w:val="tevilnatoka"/>
        <w:spacing w:after="0" w:line="260" w:lineRule="auto"/>
      </w:pPr>
      <w:r>
        <w:tab/>
        <w:t>5.izjava:</w:t>
      </w:r>
    </w:p>
    <w:p w14:paraId="4FFDAECF" w14:textId="77777777" w:rsidR="00776FAE" w:rsidRDefault="0005271B">
      <w:pPr>
        <w:pStyle w:val="rkovnatoka"/>
        <w:spacing w:after="0" w:line="260" w:lineRule="auto"/>
      </w:pPr>
      <w:r>
        <w:tab/>
        <w:t>a) izjava o izpolnjevanju pogojev ter prevzemu upravičenj in obveznosti, določenih z Zakonom o davku od dohodkov pravnih oseb,</w:t>
      </w:r>
    </w:p>
    <w:p w14:paraId="52281C3B" w14:textId="77777777" w:rsidR="00776FAE" w:rsidRDefault="0005271B">
      <w:pPr>
        <w:pStyle w:val="rkovnatoka"/>
        <w:spacing w:after="0" w:line="260" w:lineRule="auto"/>
      </w:pPr>
      <w:r>
        <w:tab/>
        <w:t>b) izjava o resničnosti, pravilnosti in popolnosti podatkov.</w:t>
      </w:r>
    </w:p>
    <w:p w14:paraId="67CFE5E3" w14:textId="77777777" w:rsidR="00776FAE" w:rsidRDefault="00776FAE">
      <w:pPr>
        <w:spacing w:after="0" w:line="260" w:lineRule="auto"/>
        <w:rPr>
          <w:rFonts w:cs="Arial"/>
        </w:rPr>
      </w:pPr>
    </w:p>
    <w:p w14:paraId="2DB3293B" w14:textId="77777777" w:rsidR="00776FAE" w:rsidRDefault="0005271B">
      <w:pPr>
        <w:spacing w:after="0" w:line="260" w:lineRule="auto"/>
      </w:pPr>
      <w:r>
        <w:tab/>
        <w:t xml:space="preserve">(2) Obrazec »Priglasitev uveljavljanja davčno nevtralne obravnave (za prenos premoženja in </w:t>
      </w:r>
      <w:proofErr w:type="spellStart"/>
      <w:r>
        <w:t>izčlenitev</w:t>
      </w:r>
      <w:proofErr w:type="spellEnd"/>
      <w:r>
        <w:t>)« se objavi na spletni strani finančne uprave.</w:t>
      </w:r>
    </w:p>
    <w:p w14:paraId="4D418843" w14:textId="77777777" w:rsidR="00776FAE" w:rsidRDefault="00776FAE">
      <w:pPr>
        <w:spacing w:after="0" w:line="260" w:lineRule="auto"/>
        <w:rPr>
          <w:rFonts w:cs="Arial"/>
        </w:rPr>
      </w:pPr>
    </w:p>
    <w:p w14:paraId="66154549" w14:textId="77777777" w:rsidR="00776FAE" w:rsidRDefault="0005271B">
      <w:pPr>
        <w:pStyle w:val="lennaslov"/>
        <w:spacing w:line="260" w:lineRule="auto"/>
      </w:pPr>
      <w:r>
        <w:t xml:space="preserve">86.z člen </w:t>
      </w:r>
      <w:r>
        <w:br/>
        <w:t>(priglasitev uveljavljanja davčno nevtralne obravnave pri združitvah ali delitvah) </w:t>
      </w:r>
    </w:p>
    <w:p w14:paraId="590FDE48" w14:textId="77777777" w:rsidR="00776FAE" w:rsidRDefault="00776FAE">
      <w:pPr>
        <w:spacing w:after="0" w:line="260" w:lineRule="auto"/>
        <w:rPr>
          <w:rFonts w:cs="Arial"/>
        </w:rPr>
      </w:pPr>
    </w:p>
    <w:p w14:paraId="50CF450D" w14:textId="77777777" w:rsidR="00776FAE" w:rsidRDefault="0005271B">
      <w:pPr>
        <w:spacing w:after="0" w:line="260" w:lineRule="auto"/>
      </w:pPr>
      <w:r>
        <w:tab/>
        <w:t>(1) Priglasitev uveljavljanja davčno nevtralne obravnave pri združitvah ali delitvah, ki se opravi v skladu s 381. členom ZDavP-2, vsebuje naslednje podatke:</w:t>
      </w:r>
    </w:p>
    <w:p w14:paraId="3A98D5D8" w14:textId="77777777" w:rsidR="00776FAE" w:rsidRDefault="0005271B">
      <w:pPr>
        <w:pStyle w:val="tevilnatoka"/>
        <w:spacing w:after="0" w:line="260" w:lineRule="auto"/>
      </w:pPr>
      <w:r>
        <w:tab/>
        <w:t>1. identifikacijski podatki o vlagatelju;</w:t>
      </w:r>
    </w:p>
    <w:p w14:paraId="14509C4F" w14:textId="77777777" w:rsidR="00776FAE" w:rsidRDefault="0005271B">
      <w:pPr>
        <w:pStyle w:val="tevilnatoka"/>
        <w:spacing w:after="0" w:line="260" w:lineRule="auto"/>
      </w:pPr>
      <w:r>
        <w:tab/>
        <w:t>2. vrsta transakcije;</w:t>
      </w:r>
    </w:p>
    <w:p w14:paraId="73893832" w14:textId="77777777" w:rsidR="00776FAE" w:rsidRDefault="0005271B">
      <w:pPr>
        <w:pStyle w:val="tevilnatoka"/>
        <w:spacing w:after="0" w:line="260" w:lineRule="auto"/>
      </w:pPr>
      <w:r>
        <w:tab/>
        <w:t>3. obračunski dan združitve/delitve in datum vpisa v sodni register;</w:t>
      </w:r>
    </w:p>
    <w:p w14:paraId="723DCA86" w14:textId="77777777" w:rsidR="00776FAE" w:rsidRDefault="0005271B">
      <w:pPr>
        <w:pStyle w:val="tevilnatoka"/>
        <w:spacing w:after="0" w:line="260" w:lineRule="auto"/>
      </w:pPr>
      <w:r>
        <w:tab/>
        <w:t>4. podatki o zavezancih, ki so udeleženi v združitvi oziroma delitvi:</w:t>
      </w:r>
    </w:p>
    <w:p w14:paraId="478F7A54" w14:textId="77777777" w:rsidR="00776FAE" w:rsidRDefault="0005271B">
      <w:pPr>
        <w:pStyle w:val="rkovnatoka"/>
        <w:spacing w:after="0" w:line="260" w:lineRule="auto"/>
      </w:pPr>
      <w:r>
        <w:tab/>
        <w:t>a) podatki, vezani na prenosno oziroma prenosne družbe:</w:t>
      </w:r>
    </w:p>
    <w:p w14:paraId="6654C7E6" w14:textId="77777777" w:rsidR="00776FAE" w:rsidRDefault="0005271B">
      <w:pPr>
        <w:spacing w:after="0" w:line="260" w:lineRule="auto"/>
      </w:pPr>
      <w:r>
        <w:tab/>
        <w:t>- osnovni podatki prenosne oziroma prenosnih družb,</w:t>
      </w:r>
    </w:p>
    <w:p w14:paraId="5D85A529" w14:textId="77777777" w:rsidR="00776FAE" w:rsidRDefault="0005271B">
      <w:pPr>
        <w:spacing w:after="0" w:line="260" w:lineRule="auto"/>
      </w:pPr>
      <w:r>
        <w:tab/>
        <w:t>-  finančni podatki v zvezi s prenosom (le v primeru združitev), določeni z Zakonom o davku od dohodkov pravnih oseb, </w:t>
      </w:r>
    </w:p>
    <w:p w14:paraId="6B1DF13B" w14:textId="77777777" w:rsidR="00776FAE" w:rsidRDefault="0005271B">
      <w:pPr>
        <w:spacing w:after="0" w:line="260" w:lineRule="auto"/>
      </w:pPr>
      <w:r>
        <w:tab/>
        <w:t>- podatki v zvezi z družbeniki prenosne družbe,</w:t>
      </w:r>
    </w:p>
    <w:p w14:paraId="76BC4E61" w14:textId="77777777" w:rsidR="00776FAE" w:rsidRDefault="0005271B">
      <w:pPr>
        <w:spacing w:after="0" w:line="260" w:lineRule="auto"/>
      </w:pPr>
      <w:r>
        <w:tab/>
        <w:t>- menjalno razmerje (le v primeru združitev);</w:t>
      </w:r>
    </w:p>
    <w:p w14:paraId="3117D973" w14:textId="77777777" w:rsidR="00776FAE" w:rsidRDefault="0005271B">
      <w:pPr>
        <w:pStyle w:val="rkovnatoka"/>
        <w:spacing w:after="0" w:line="260" w:lineRule="auto"/>
      </w:pPr>
      <w:r>
        <w:tab/>
        <w:t>b) podatki, vezani na prevzemno oziroma prevzemne družbe,</w:t>
      </w:r>
    </w:p>
    <w:p w14:paraId="7AFDCE24" w14:textId="77777777" w:rsidR="00776FAE" w:rsidRDefault="0005271B">
      <w:pPr>
        <w:spacing w:after="0" w:line="260" w:lineRule="auto"/>
      </w:pPr>
      <w:r>
        <w:tab/>
        <w:t>- osnovni podatki prevzemne oziroma prevzemnih družb,</w:t>
      </w:r>
    </w:p>
    <w:p w14:paraId="75DA3236" w14:textId="77777777" w:rsidR="00776FAE" w:rsidRDefault="0005271B">
      <w:pPr>
        <w:spacing w:after="0" w:line="260" w:lineRule="auto"/>
      </w:pPr>
      <w:r>
        <w:tab/>
        <w:t>- metoda vrednotenja prevzetih sredstev in obveznosti,</w:t>
      </w:r>
    </w:p>
    <w:p w14:paraId="4EC53AA0" w14:textId="77777777" w:rsidR="00776FAE" w:rsidRDefault="0005271B">
      <w:pPr>
        <w:spacing w:after="0" w:line="260" w:lineRule="auto"/>
      </w:pPr>
      <w:r>
        <w:tab/>
        <w:t>- finančni podatki pri prevzemni oziroma prevzemnih družbah (le v primeru delitev), določeni z Zakonom o davku od dohodkov pravnih oseb,</w:t>
      </w:r>
    </w:p>
    <w:p w14:paraId="7F66F373" w14:textId="77777777" w:rsidR="00776FAE" w:rsidRDefault="0005271B">
      <w:pPr>
        <w:spacing w:after="0" w:line="260" w:lineRule="auto"/>
      </w:pPr>
      <w:r>
        <w:tab/>
        <w:t>- menjalno razmerje (le v primeru delitev);</w:t>
      </w:r>
    </w:p>
    <w:p w14:paraId="2B966F20" w14:textId="77777777" w:rsidR="00776FAE" w:rsidRDefault="0005271B">
      <w:pPr>
        <w:pStyle w:val="tevilnatoka"/>
        <w:spacing w:after="0" w:line="260" w:lineRule="auto"/>
      </w:pPr>
      <w:r>
        <w:tab/>
        <w:t>5. izjava:</w:t>
      </w:r>
    </w:p>
    <w:p w14:paraId="4531EB47" w14:textId="77777777" w:rsidR="00776FAE" w:rsidRDefault="0005271B">
      <w:pPr>
        <w:pStyle w:val="rkovnatoka"/>
        <w:spacing w:after="0" w:line="260" w:lineRule="auto"/>
      </w:pPr>
      <w:r>
        <w:tab/>
        <w:t>a) izjava o izpolnjevanju pogojev ter prevzemu upravičenj in obveznosti, določenih z Zakonom o davku od dohodkov pravnih oseb in odlogu ugotavljanja davčne obveznosti v skladu z Zakonom o dohodnini,</w:t>
      </w:r>
    </w:p>
    <w:p w14:paraId="271BD5AA" w14:textId="77777777" w:rsidR="00776FAE" w:rsidRDefault="0005271B">
      <w:pPr>
        <w:pStyle w:val="rkovnatoka"/>
        <w:spacing w:after="0" w:line="260" w:lineRule="auto"/>
      </w:pPr>
      <w:r>
        <w:tab/>
        <w:t>b) izjava o resničnosti, pravilnosti in popolnosti podatkov.</w:t>
      </w:r>
    </w:p>
    <w:p w14:paraId="71E0B08C" w14:textId="77777777" w:rsidR="00776FAE" w:rsidRDefault="00776FAE">
      <w:pPr>
        <w:spacing w:after="0" w:line="260" w:lineRule="auto"/>
        <w:rPr>
          <w:rFonts w:cs="Arial"/>
        </w:rPr>
      </w:pPr>
    </w:p>
    <w:p w14:paraId="53E1EA3D" w14:textId="77777777" w:rsidR="00776FAE" w:rsidRDefault="0005271B">
      <w:pPr>
        <w:spacing w:after="0" w:line="260" w:lineRule="auto"/>
      </w:pPr>
      <w:r>
        <w:tab/>
        <w:t>(2) Obrazec »Priglasitev uveljavljanja davčno nevtralne obravnave (za združitve in delitve)« se objavi na spletni strani finančne uprave.</w:t>
      </w:r>
    </w:p>
    <w:p w14:paraId="1CE3F7E9" w14:textId="77777777" w:rsidR="00776FAE" w:rsidRDefault="00776FAE">
      <w:pPr>
        <w:spacing w:after="0" w:line="260" w:lineRule="auto"/>
        <w:rPr>
          <w:rFonts w:cs="Arial"/>
        </w:rPr>
      </w:pPr>
    </w:p>
    <w:p w14:paraId="70AA5FA3" w14:textId="77777777" w:rsidR="00776FAE" w:rsidRDefault="0005271B">
      <w:pPr>
        <w:pStyle w:val="lennaslov"/>
        <w:spacing w:line="260" w:lineRule="auto"/>
      </w:pPr>
      <w:r>
        <w:t>86.ž člen</w:t>
      </w:r>
      <w:r>
        <w:br/>
        <w:t xml:space="preserve">  (priglasitev uveljavljanja davčno nevtralne obravnave pri zamenjavi kapitalskih deležev) </w:t>
      </w:r>
    </w:p>
    <w:p w14:paraId="5323E0AE" w14:textId="77777777" w:rsidR="00776FAE" w:rsidRDefault="00776FAE">
      <w:pPr>
        <w:spacing w:after="0" w:line="260" w:lineRule="auto"/>
        <w:rPr>
          <w:rFonts w:cs="Arial"/>
        </w:rPr>
      </w:pPr>
    </w:p>
    <w:p w14:paraId="226F65C7" w14:textId="77777777" w:rsidR="00776FAE" w:rsidRDefault="0005271B">
      <w:pPr>
        <w:spacing w:after="0" w:line="260" w:lineRule="auto"/>
      </w:pPr>
      <w:r>
        <w:tab/>
        <w:t>(1) Priglasitev uveljavljanja davčno nevtralne obravnave pri zamenjavi kapitalskih deležev, ki se opravi v skladu s 380. členom ZDavP-2, vsebuje naslednje podatke:</w:t>
      </w:r>
    </w:p>
    <w:p w14:paraId="26A052B8" w14:textId="77777777" w:rsidR="00776FAE" w:rsidRDefault="0005271B">
      <w:pPr>
        <w:pStyle w:val="tevilnatoka"/>
        <w:spacing w:after="0" w:line="260" w:lineRule="auto"/>
      </w:pPr>
      <w:r>
        <w:tab/>
        <w:t>1. identifikacijski podatki o vlagatelju;</w:t>
      </w:r>
    </w:p>
    <w:p w14:paraId="6F9224FF" w14:textId="77777777" w:rsidR="00776FAE" w:rsidRDefault="0005271B">
      <w:pPr>
        <w:pStyle w:val="tevilnatoka"/>
        <w:spacing w:after="0" w:line="260" w:lineRule="auto"/>
      </w:pPr>
      <w:r>
        <w:tab/>
        <w:t>2. datum vpisa transakcije v sodni register;</w:t>
      </w:r>
    </w:p>
    <w:p w14:paraId="54A247C4" w14:textId="77777777" w:rsidR="00776FAE" w:rsidRDefault="0005271B">
      <w:pPr>
        <w:pStyle w:val="tevilnatoka"/>
        <w:spacing w:after="0" w:line="260" w:lineRule="auto"/>
      </w:pPr>
      <w:r>
        <w:tab/>
        <w:t>3. podatki o zavezancih, ki so udeleženi v zamenjavi kapitalskih deležev:</w:t>
      </w:r>
    </w:p>
    <w:p w14:paraId="70A8113A" w14:textId="77777777" w:rsidR="00776FAE" w:rsidRDefault="0005271B">
      <w:pPr>
        <w:pStyle w:val="rkovnatoka"/>
        <w:spacing w:after="0" w:line="260" w:lineRule="auto"/>
      </w:pPr>
      <w:r>
        <w:tab/>
        <w:t>a) podatki, vezani na prevzeto družbo:</w:t>
      </w:r>
    </w:p>
    <w:p w14:paraId="7AA9D4E7" w14:textId="77777777" w:rsidR="00776FAE" w:rsidRDefault="0005271B">
      <w:pPr>
        <w:spacing w:after="0" w:line="260" w:lineRule="auto"/>
      </w:pPr>
      <w:r>
        <w:tab/>
        <w:t>- osnovni podatki prevzete družbe,</w:t>
      </w:r>
    </w:p>
    <w:p w14:paraId="6059A56A" w14:textId="77777777" w:rsidR="00776FAE" w:rsidRDefault="0005271B">
      <w:pPr>
        <w:spacing w:after="0" w:line="260" w:lineRule="auto"/>
      </w:pPr>
      <w:r>
        <w:tab/>
        <w:t>- podatki v zvezi z družbeniki prevzete družbe;</w:t>
      </w:r>
    </w:p>
    <w:p w14:paraId="6A2BCB51" w14:textId="77777777" w:rsidR="00776FAE" w:rsidRDefault="0005271B">
      <w:pPr>
        <w:pStyle w:val="rkovnatoka"/>
        <w:spacing w:after="0" w:line="260" w:lineRule="auto"/>
      </w:pPr>
      <w:r>
        <w:tab/>
        <w:t>b) podatki, vezani na prevzemno družbo:</w:t>
      </w:r>
    </w:p>
    <w:p w14:paraId="2D23CD46" w14:textId="77777777" w:rsidR="00776FAE" w:rsidRDefault="0005271B">
      <w:pPr>
        <w:spacing w:after="0" w:line="260" w:lineRule="auto"/>
      </w:pPr>
      <w:r>
        <w:tab/>
        <w:t>- osnovni podatki prevzemne družbe;</w:t>
      </w:r>
    </w:p>
    <w:p w14:paraId="5186D104" w14:textId="77777777" w:rsidR="00776FAE" w:rsidRDefault="0005271B">
      <w:pPr>
        <w:pStyle w:val="tevilnatoka"/>
        <w:spacing w:after="0" w:line="260" w:lineRule="auto"/>
      </w:pPr>
      <w:r>
        <w:tab/>
        <w:t>4. izjava:</w:t>
      </w:r>
    </w:p>
    <w:p w14:paraId="3C0D7772" w14:textId="77777777" w:rsidR="00776FAE" w:rsidRDefault="0005271B">
      <w:pPr>
        <w:pStyle w:val="rkovnatoka"/>
        <w:spacing w:after="0" w:line="260" w:lineRule="auto"/>
      </w:pPr>
      <w:r>
        <w:tab/>
        <w:t>a) izjava o izpolnjevanju pogojev ter prevzemu upravičenj in obveznosti, določenih z Zakonom o davku od dohodkov pravnih oseb in odlogu ugotavljanja davčne obveznosti v skladu z Zakonom o dohodnini,</w:t>
      </w:r>
    </w:p>
    <w:p w14:paraId="6BAC26F4" w14:textId="77777777" w:rsidR="00776FAE" w:rsidRDefault="0005271B">
      <w:pPr>
        <w:pStyle w:val="rkovnatoka"/>
        <w:spacing w:after="0" w:line="260" w:lineRule="auto"/>
      </w:pPr>
      <w:r>
        <w:tab/>
        <w:t>b) izjava o resničnosti, pravilnosti in popolnosti podatkov.</w:t>
      </w:r>
    </w:p>
    <w:p w14:paraId="465F56FA" w14:textId="77777777" w:rsidR="00776FAE" w:rsidRDefault="00776FAE">
      <w:pPr>
        <w:spacing w:after="0" w:line="260" w:lineRule="auto"/>
        <w:rPr>
          <w:rFonts w:cs="Arial"/>
        </w:rPr>
      </w:pPr>
    </w:p>
    <w:p w14:paraId="529883DE" w14:textId="77777777" w:rsidR="00776FAE" w:rsidRDefault="0005271B">
      <w:pPr>
        <w:spacing w:after="0" w:line="260" w:lineRule="auto"/>
      </w:pPr>
      <w:r>
        <w:tab/>
        <w:t>(2) Obrazec »Priglasitev uveljavljanja davčno nevtralne obravnave (za zamenjavo kapitalskih deležev)« se objavi na spletni strani finančne uprave.</w:t>
      </w:r>
    </w:p>
    <w:p w14:paraId="4007CDB1" w14:textId="77777777" w:rsidR="00776FAE" w:rsidRDefault="0005271B">
      <w:pPr>
        <w:pStyle w:val="len"/>
        <w:spacing w:line="260" w:lineRule="auto"/>
      </w:pPr>
      <w:r>
        <w:t>4. člen</w:t>
      </w:r>
    </w:p>
    <w:p w14:paraId="066AC450" w14:textId="77777777" w:rsidR="00776FAE" w:rsidRDefault="00776FAE">
      <w:pPr>
        <w:spacing w:after="0" w:line="260" w:lineRule="auto"/>
        <w:rPr>
          <w:rFonts w:cs="Arial"/>
        </w:rPr>
      </w:pPr>
    </w:p>
    <w:p w14:paraId="48F9EFB4" w14:textId="77777777" w:rsidR="00776FAE" w:rsidRDefault="0005271B">
      <w:pPr>
        <w:spacing w:after="0" w:line="260" w:lineRule="auto"/>
      </w:pPr>
      <w:r>
        <w:tab/>
        <w:t>Priloga 20 se črta.</w:t>
      </w:r>
    </w:p>
    <w:p w14:paraId="376DA089" w14:textId="77777777" w:rsidR="00776FAE" w:rsidRDefault="00776FAE">
      <w:pPr>
        <w:spacing w:after="0" w:line="260" w:lineRule="auto"/>
        <w:rPr>
          <w:rFonts w:cs="Arial"/>
        </w:rPr>
      </w:pPr>
    </w:p>
    <w:p w14:paraId="03B480F0" w14:textId="77777777" w:rsidR="00776FAE" w:rsidRDefault="0005271B">
      <w:pPr>
        <w:pStyle w:val="Poglavje"/>
        <w:spacing w:line="260" w:lineRule="auto"/>
      </w:pPr>
      <w:r>
        <w:t>PREHODNE IN KONČNE DOLOČBE</w:t>
      </w:r>
    </w:p>
    <w:p w14:paraId="3EC33082" w14:textId="77777777" w:rsidR="00776FAE" w:rsidRDefault="0005271B">
      <w:pPr>
        <w:pStyle w:val="len"/>
        <w:spacing w:line="260" w:lineRule="auto"/>
      </w:pPr>
      <w:r>
        <w:t>5. člen</w:t>
      </w:r>
    </w:p>
    <w:p w14:paraId="6128C357" w14:textId="77777777" w:rsidR="00776FAE" w:rsidRDefault="0005271B">
      <w:pPr>
        <w:pStyle w:val="lennaslov"/>
        <w:spacing w:line="260" w:lineRule="auto"/>
      </w:pPr>
      <w:r>
        <w:t>(uporaba postopkov dolžne skrbnosti zaradi Priloge I Direktive Sveta 2011/16/EU)</w:t>
      </w:r>
    </w:p>
    <w:p w14:paraId="73DAD1D2" w14:textId="77777777" w:rsidR="00776FAE" w:rsidRDefault="00776FAE">
      <w:pPr>
        <w:spacing w:after="0" w:line="260" w:lineRule="auto"/>
        <w:rPr>
          <w:rFonts w:cs="Arial"/>
        </w:rPr>
      </w:pPr>
    </w:p>
    <w:p w14:paraId="2CB050BD" w14:textId="77777777" w:rsidR="00776FAE" w:rsidRDefault="0005271B">
      <w:pPr>
        <w:spacing w:after="0" w:line="260" w:lineRule="auto"/>
      </w:pPr>
      <w:r>
        <w:tab/>
        <w:t>(1) Račun se obravnava kot račun, o katerem se poroča, od datuma, ko je bil kot tak identificiran v skladu s postopki dolžne skrbnosti iz oddelkov II do VII Priloge I Direktive Sveta 2011/16/EU. </w:t>
      </w:r>
    </w:p>
    <w:p w14:paraId="0316286C" w14:textId="77777777" w:rsidR="00776FAE" w:rsidRDefault="00776FAE">
      <w:pPr>
        <w:spacing w:after="0" w:line="260" w:lineRule="auto"/>
        <w:rPr>
          <w:rFonts w:cs="Arial"/>
        </w:rPr>
      </w:pPr>
    </w:p>
    <w:p w14:paraId="04196ED6" w14:textId="77777777" w:rsidR="00776FAE" w:rsidRDefault="0005271B">
      <w:pPr>
        <w:spacing w:after="0" w:line="260" w:lineRule="auto"/>
      </w:pPr>
      <w:r>
        <w:tab/>
        <w:t>(2)  Za račune, odprte do vključno 31. decembra 2025, ki so zaradi Priloge I Direktive Sveta 2011/16/EU postali računi, o katerih se poroča, se uporabljajo postopki dolžne skrbnosti, ki veljajo za že obstoječe račune. Za račune, odprte 1. januarja 2026 ali pozneje, se uporabljajo postopki dolžne skrbnosti, ki veljajo za nove račune.</w:t>
      </w:r>
    </w:p>
    <w:p w14:paraId="5EBDB2AD" w14:textId="77777777" w:rsidR="00776FAE" w:rsidRDefault="00776FAE">
      <w:pPr>
        <w:spacing w:after="0" w:line="260" w:lineRule="auto"/>
        <w:rPr>
          <w:rFonts w:cs="Arial"/>
        </w:rPr>
      </w:pPr>
    </w:p>
    <w:p w14:paraId="2E7C8AC1" w14:textId="77777777" w:rsidR="00776FAE" w:rsidRDefault="0005271B">
      <w:pPr>
        <w:spacing w:after="0" w:line="260" w:lineRule="auto"/>
      </w:pPr>
      <w:r>
        <w:tab/>
        <w:t>(3)  Pregled že obstoječih računov iz prejšnjega odstavka, katerih imetniki so posamezniki, mora biti za račune nižje vrednosti, končan do 31. decembra 2027, za račune visoke vrednosti, pa do 31. decembra 2026.</w:t>
      </w:r>
    </w:p>
    <w:p w14:paraId="7AE3D897" w14:textId="77777777" w:rsidR="00776FAE" w:rsidRDefault="00776FAE">
      <w:pPr>
        <w:spacing w:after="0" w:line="260" w:lineRule="auto"/>
        <w:rPr>
          <w:rFonts w:cs="Arial"/>
        </w:rPr>
      </w:pPr>
    </w:p>
    <w:p w14:paraId="11F907D4" w14:textId="77777777" w:rsidR="00776FAE" w:rsidRDefault="0005271B">
      <w:pPr>
        <w:spacing w:after="0" w:line="260" w:lineRule="auto"/>
      </w:pPr>
      <w:r>
        <w:tab/>
        <w:t xml:space="preserve">(4)  Pregled že obstoječih računov iz drugega odstavka tega člena, katerih imetniki so subjekti, mora biti za račune, katerih skupno stanje ali vrednost na dan 31. decembra 2025 ne presega v evrih izražen znesek, ki ustreza  250.000 USD, končan do 31 decembra 2027, za račune, katerih skupno stanje ali vrednost na dan 31. decembra 2025 presega 250.000 USD, pa do 31. decembra 2026. </w:t>
      </w:r>
    </w:p>
    <w:p w14:paraId="19AE03F2" w14:textId="77777777" w:rsidR="00776FAE" w:rsidRDefault="00776FAE">
      <w:pPr>
        <w:spacing w:after="0" w:line="260" w:lineRule="auto"/>
        <w:rPr>
          <w:rFonts w:cs="Arial"/>
        </w:rPr>
      </w:pPr>
    </w:p>
    <w:p w14:paraId="43DA09AB" w14:textId="77777777" w:rsidR="00776FAE" w:rsidRDefault="0005271B">
      <w:pPr>
        <w:spacing w:after="0" w:line="260" w:lineRule="auto"/>
      </w:pPr>
      <w:r>
        <w:tab/>
        <w:t xml:space="preserve">(5)  Do 1. januarja 2026 se posamezniki in subjekti z dvojnim rezidentstvom pri določitvi davčnega rezidentstva lahko zanašajo na prelomna pravila iz konvencije o izogibanju dvojnega obdavčevanja. Po tem datumu, pa mora poročevalska finančna institucija od imetnikov računa in obvladujočih oseb, o katerih se poroča, pridobiti veljavno </w:t>
      </w:r>
      <w:proofErr w:type="spellStart"/>
      <w:r>
        <w:t>samopotrdilo</w:t>
      </w:r>
      <w:proofErr w:type="spellEnd"/>
      <w:r>
        <w:t>, iz katerega bodo razvidne vse države oziroma jurisdikcije davčnega rezidentstva.</w:t>
      </w:r>
    </w:p>
    <w:p w14:paraId="1EB1CC26" w14:textId="77777777" w:rsidR="00776FAE" w:rsidRDefault="00776FAE">
      <w:pPr>
        <w:spacing w:after="0" w:line="260" w:lineRule="auto"/>
        <w:rPr>
          <w:rFonts w:cs="Arial"/>
        </w:rPr>
      </w:pPr>
    </w:p>
    <w:p w14:paraId="25F19E48" w14:textId="77777777" w:rsidR="00776FAE" w:rsidRDefault="0005271B">
      <w:pPr>
        <w:spacing w:after="0" w:line="260" w:lineRule="auto"/>
      </w:pPr>
      <w:r>
        <w:tab/>
        <w:t xml:space="preserve">(6)  V izjemnih okoliščinah, ko poročevalska finančna institucija </w:t>
      </w:r>
      <w:proofErr w:type="spellStart"/>
      <w:r>
        <w:t>samopotrdila</w:t>
      </w:r>
      <w:proofErr w:type="spellEnd"/>
      <w:r>
        <w:t xml:space="preserve"> v zvezi z novim računom ne more pridobiti pravočasno, da bi izpolnila svoje obveznosti dolžne skrbnosti in poročanja, ki se nanašajo na poročevalsko obdobje, v katerem je bil račun odprt, poročevalska finančna institucija uporablja postopke dolžne skrbnosti za že obstoječe račune, dokler se ne pridobi in potrdi tako </w:t>
      </w:r>
      <w:proofErr w:type="spellStart"/>
      <w:r>
        <w:t>samopotrdilo</w:t>
      </w:r>
      <w:proofErr w:type="spellEnd"/>
      <w:r>
        <w:t>. V primerih in računih iz prejšnjega stavka se poroča kot o novih računih.</w:t>
      </w:r>
    </w:p>
    <w:p w14:paraId="4151E6C7" w14:textId="77777777" w:rsidR="00776FAE" w:rsidRDefault="0005271B">
      <w:pPr>
        <w:pStyle w:val="len"/>
        <w:spacing w:line="260" w:lineRule="auto"/>
      </w:pPr>
      <w:r>
        <w:t>6. člen</w:t>
      </w:r>
    </w:p>
    <w:p w14:paraId="7E0F4A17" w14:textId="77777777" w:rsidR="00776FAE" w:rsidRDefault="0005271B">
      <w:pPr>
        <w:pStyle w:val="lennaslov"/>
        <w:spacing w:line="260" w:lineRule="auto"/>
      </w:pPr>
      <w:r>
        <w:t>(sporočanje informacij o finančnih računih v letu 2026)</w:t>
      </w:r>
    </w:p>
    <w:p w14:paraId="2B9A407B" w14:textId="77777777" w:rsidR="00776FAE" w:rsidRDefault="00776FAE">
      <w:pPr>
        <w:spacing w:after="0" w:line="260" w:lineRule="auto"/>
        <w:rPr>
          <w:rFonts w:cs="Arial"/>
        </w:rPr>
      </w:pPr>
    </w:p>
    <w:p w14:paraId="57A8665B" w14:textId="7D39CF64" w:rsidR="00776FAE" w:rsidRDefault="0005271B">
      <w:pPr>
        <w:spacing w:after="0" w:line="260" w:lineRule="auto"/>
      </w:pPr>
      <w:r>
        <w:tab/>
        <w:t>Ne glede na določbo</w:t>
      </w:r>
      <w:r w:rsidR="00DE4A82">
        <w:t xml:space="preserve"> </w:t>
      </w:r>
      <w:r w:rsidR="00DE4A82" w:rsidRPr="002A009E">
        <w:rPr>
          <w:rFonts w:eastAsia="Times New Roman" w:cs="Arial"/>
          <w:lang w:eastAsia="sl-SI" w:bidi="lo-LA"/>
        </w:rPr>
        <w:t>prvega in četrtega člena tega pravilnika</w:t>
      </w:r>
      <w:r>
        <w:t xml:space="preserve"> finančna institucija Slovenije, ki v skladu s III.A poglavjem četrtega dela ZDavP-2 sporoča informacije o finančnih računih, v letu 2026 te informacije sporoči v elektronski obliki v skladu s 85.a členom Pravilnika o izvajanju Zakona o davčnem postopku (Uradni list RS, št. 141/06, 46/07, 102/07, 28/09, 101/11, 24/12, 32/12 – ZDavP-2E, 19/13, 45/14, 97/14, 39/15, 40/16, 85/16, 30/17, 37/18, 43/19, 80/19, 106/20, 200/20, 135/21, 43/22, 166/22, 74/23, 100/24 – ZDavP-2O, 112/24 in 102/25).</w:t>
      </w:r>
    </w:p>
    <w:p w14:paraId="726B8952" w14:textId="77777777" w:rsidR="00776FAE" w:rsidRDefault="0005271B">
      <w:pPr>
        <w:pStyle w:val="len"/>
        <w:spacing w:line="260" w:lineRule="auto"/>
      </w:pPr>
      <w:r>
        <w:t>7. člen</w:t>
      </w:r>
    </w:p>
    <w:p w14:paraId="22800DF2" w14:textId="77777777" w:rsidR="00776FAE" w:rsidRDefault="0005271B">
      <w:pPr>
        <w:pStyle w:val="lennaslov"/>
        <w:spacing w:line="260" w:lineRule="auto"/>
      </w:pPr>
      <w:r>
        <w:t>(začetek veljavnosti)</w:t>
      </w:r>
    </w:p>
    <w:p w14:paraId="25A3B9D5" w14:textId="77777777" w:rsidR="00776FAE" w:rsidRDefault="00776FAE">
      <w:pPr>
        <w:spacing w:after="0" w:line="260" w:lineRule="auto"/>
        <w:rPr>
          <w:rFonts w:cs="Arial"/>
        </w:rPr>
      </w:pPr>
    </w:p>
    <w:p w14:paraId="151CEDB5" w14:textId="77777777" w:rsidR="00776FAE" w:rsidRDefault="0005271B">
      <w:pPr>
        <w:spacing w:after="0" w:line="260" w:lineRule="auto"/>
      </w:pPr>
      <w:r>
        <w:tab/>
        <w:t>Ta pravilnik začne veljati petnajsti dan po objavi v Uradnem listu Republike Slovenije.</w:t>
      </w:r>
    </w:p>
    <w:p w14:paraId="11D7FD9E" w14:textId="77777777" w:rsidR="00776FAE" w:rsidRDefault="00776FAE">
      <w:pPr>
        <w:spacing w:after="0" w:line="260" w:lineRule="auto"/>
        <w:rPr>
          <w:rFonts w:cs="Arial"/>
        </w:rPr>
      </w:pPr>
    </w:p>
    <w:p w14:paraId="18998CD6" w14:textId="0E828C6F" w:rsidR="00776FAE" w:rsidRDefault="0005271B" w:rsidP="00DE4A82">
      <w:pPr>
        <w:pStyle w:val="lennaslov"/>
        <w:spacing w:line="260" w:lineRule="auto"/>
      </w:pPr>
      <w:r>
        <w:br/>
      </w:r>
    </w:p>
    <w:sectPr w:rsidR="00776FAE">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55CF7" w14:textId="77777777" w:rsidR="0005271B" w:rsidRDefault="0005271B">
      <w:pPr>
        <w:spacing w:after="0" w:line="240" w:lineRule="auto"/>
      </w:pPr>
      <w:r>
        <w:separator/>
      </w:r>
    </w:p>
  </w:endnote>
  <w:endnote w:type="continuationSeparator" w:id="0">
    <w:p w14:paraId="3EF52D5D" w14:textId="77777777" w:rsidR="0005271B" w:rsidRDefault="000527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A1FFD" w14:textId="77777777" w:rsidR="00776FAE" w:rsidRDefault="0005271B">
    <w:r>
      <w:rPr>
        <w:i/>
        <w:sz w:val="16"/>
      </w:rPr>
      <w:t>Ustvarjeno v MOPED-DOCS, 01. 04. 2026 17:15:14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B5E913" w14:textId="77777777" w:rsidR="0005271B" w:rsidRDefault="0005271B">
      <w:pPr>
        <w:spacing w:after="0" w:line="240" w:lineRule="auto"/>
      </w:pPr>
      <w:r>
        <w:separator/>
      </w:r>
    </w:p>
  </w:footnote>
  <w:footnote w:type="continuationSeparator" w:id="0">
    <w:p w14:paraId="0F806A69" w14:textId="77777777" w:rsidR="0005271B" w:rsidRDefault="0005271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6FAE"/>
    <w:rsid w:val="0005244E"/>
    <w:rsid w:val="0005271B"/>
    <w:rsid w:val="000F79CE"/>
    <w:rsid w:val="00776FAE"/>
    <w:rsid w:val="00B17FAF"/>
    <w:rsid w:val="00B8284B"/>
    <w:rsid w:val="00C454A7"/>
    <w:rsid w:val="00DC59B0"/>
    <w:rsid w:val="00DE4A8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D4477"/>
  <w15:docId w15:val="{577C813C-4C66-46D6-B0F9-C73F3729B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2333</Words>
  <Characters>13299</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Marjetka Štemberger</dc:creator>
  <cp:lastModifiedBy>Marjetka Štemberger</cp:lastModifiedBy>
  <cp:revision>4</cp:revision>
  <dcterms:created xsi:type="dcterms:W3CDTF">2026-04-07T08:30:00Z</dcterms:created>
  <dcterms:modified xsi:type="dcterms:W3CDTF">2026-04-07T08:41:00Z</dcterms:modified>
</cp:coreProperties>
</file>