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3B1E8" w14:textId="77777777" w:rsidR="00D67169" w:rsidRDefault="00735C1C">
      <w:pPr>
        <w:pStyle w:val="Odstavek"/>
        <w:spacing w:line="260" w:lineRule="auto"/>
      </w:pPr>
      <w:r>
        <w:t>Na podlagi 5. člena Zakona o tehničnih zahtevah za proizvode in o ugotavljanju skladnosti (Uradni list RS, št. 17/11 in 29/23) ministrica za zdravje izdaja</w:t>
      </w:r>
    </w:p>
    <w:p w14:paraId="21ACCBF4" w14:textId="77777777" w:rsidR="00D67169" w:rsidRDefault="00D67169">
      <w:pPr>
        <w:spacing w:after="0" w:line="260" w:lineRule="auto"/>
        <w:rPr>
          <w:rFonts w:cs="Arial"/>
        </w:rPr>
      </w:pPr>
    </w:p>
    <w:p w14:paraId="4C7E6535" w14:textId="77777777" w:rsidR="009B6707" w:rsidRDefault="009B6707">
      <w:pPr>
        <w:pStyle w:val="Naslov1"/>
        <w:spacing w:line="260" w:lineRule="auto"/>
      </w:pPr>
      <w:r>
        <w:t>P R A V I L N I K</w:t>
      </w:r>
    </w:p>
    <w:p w14:paraId="7D190BBB" w14:textId="7FADE02F" w:rsidR="00D67169" w:rsidRDefault="00735C1C">
      <w:pPr>
        <w:pStyle w:val="Naslov1"/>
        <w:spacing w:line="260" w:lineRule="auto"/>
      </w:pPr>
      <w:r>
        <w:t>o spremembi Pravilnika o omejevanju uporabe določenih nevarnih snovi v električni in elektronski opremi</w:t>
      </w:r>
    </w:p>
    <w:p w14:paraId="44E3F8B3" w14:textId="77777777" w:rsidR="00D67169" w:rsidRDefault="00735C1C">
      <w:pPr>
        <w:pStyle w:val="len"/>
        <w:spacing w:line="260" w:lineRule="auto"/>
      </w:pPr>
      <w:r>
        <w:t>1. člen</w:t>
      </w:r>
    </w:p>
    <w:p w14:paraId="78C8B6ED" w14:textId="77777777" w:rsidR="00D67169" w:rsidRDefault="00D67169">
      <w:pPr>
        <w:spacing w:after="0" w:line="260" w:lineRule="auto"/>
        <w:rPr>
          <w:rFonts w:cs="Arial"/>
        </w:rPr>
      </w:pPr>
    </w:p>
    <w:p w14:paraId="516E3E39" w14:textId="074A62D6" w:rsidR="00D67169" w:rsidRPr="009B6707" w:rsidRDefault="00735C1C">
      <w:pPr>
        <w:spacing w:after="0" w:line="260" w:lineRule="auto"/>
      </w:pPr>
      <w:r>
        <w:tab/>
        <w:t>V Pravilniku o omejevanju uporabe določenih nevarnih snovi v električni in elektronski opremi (Uradni list RS, št. 102/12, 20/14, 57/14, 53/15, 60/16, 41/18, 25/19, 32/19, 75/20, 113/20, 162/21, 58/22, 89/22, 16/23, 76/23, 121/23, 35/24 in 103/24) se 1. člen spremeni tako, da se glasi:</w:t>
      </w:r>
      <w:r>
        <w:br/>
      </w:r>
    </w:p>
    <w:p w14:paraId="0D55DF76" w14:textId="77777777" w:rsidR="00D67169" w:rsidRDefault="00735C1C">
      <w:pPr>
        <w:pStyle w:val="lennaslov"/>
        <w:spacing w:line="260" w:lineRule="auto"/>
      </w:pPr>
      <w:r>
        <w:t xml:space="preserve">» 1. člen </w:t>
      </w:r>
      <w:r>
        <w:br/>
        <w:t>(vsebina)</w:t>
      </w:r>
    </w:p>
    <w:p w14:paraId="326A61AC" w14:textId="77777777" w:rsidR="00D67169" w:rsidRDefault="00D67169">
      <w:pPr>
        <w:spacing w:after="0" w:line="260" w:lineRule="auto"/>
        <w:rPr>
          <w:rFonts w:cs="Arial"/>
        </w:rPr>
      </w:pPr>
    </w:p>
    <w:p w14:paraId="3631D8FA" w14:textId="756DB288" w:rsidR="00D67169" w:rsidRDefault="00735C1C">
      <w:pPr>
        <w:spacing w:after="0" w:line="260" w:lineRule="auto"/>
      </w:pPr>
      <w:r>
        <w:tab/>
        <w:t xml:space="preserve">Ta pravilnik določa omejitve in posebne pogoje uporabe nekaterih nevarnih snovi v električni in elektronski opremi (v nadaljnjem besedilu: EEO) v skladu z </w:t>
      </w:r>
      <w:hyperlink r:id="rId6">
        <w:r>
          <w:t>Direktivo 2011/65/ES</w:t>
        </w:r>
      </w:hyperlink>
      <w:r>
        <w:t xml:space="preserve"> Evropskega parlamenta in Sveta z dne 8. junija 2011 o omejevanju uporabe nekaterih nevarnih snovi v električni in elektronski opremi (UL L št. 174 z dne 1. 7. 2011, str. 88), zadnjič spremenjeno z:</w:t>
      </w:r>
    </w:p>
    <w:p w14:paraId="315DD254" w14:textId="77777777" w:rsidR="00D67169" w:rsidRDefault="00735C1C">
      <w:pPr>
        <w:spacing w:after="0" w:line="260" w:lineRule="auto"/>
      </w:pPr>
      <w:r>
        <w:t xml:space="preserve">– </w:t>
      </w:r>
      <w:hyperlink r:id="rId7">
        <w:r>
          <w:t>Delegirano direktivo Komisije (EU) 2025/1802</w:t>
        </w:r>
      </w:hyperlink>
      <w:r>
        <w:t xml:space="preserve"> z dne 8. septembra 2025 o spremembi </w:t>
      </w:r>
      <w:hyperlink r:id="rId8">
        <w:r>
          <w:t>Direktive 2011/65/EU</w:t>
        </w:r>
      </w:hyperlink>
      <w:r>
        <w:t xml:space="preserve"> Evropskega parlamenta in Sveta glede izjem za svinec v spajkah z visokimi temperaturami taljenja (UL L št. 2025/1802 z dne 21. 11. 2025),</w:t>
      </w:r>
    </w:p>
    <w:p w14:paraId="775A9C61" w14:textId="77777777" w:rsidR="00D67169" w:rsidRDefault="00735C1C">
      <w:pPr>
        <w:spacing w:after="0" w:line="260" w:lineRule="auto"/>
      </w:pPr>
      <w:r>
        <w:t xml:space="preserve">– </w:t>
      </w:r>
      <w:hyperlink r:id="rId9">
        <w:r>
          <w:t>Delegirano direktivo Komisije (EU) 2025/2364</w:t>
        </w:r>
      </w:hyperlink>
      <w:r>
        <w:t xml:space="preserve"> z dne 8. septembra 2025 o spremembi </w:t>
      </w:r>
      <w:hyperlink r:id="rId10">
        <w:r>
          <w:t>Direktive 2011/65/EU</w:t>
        </w:r>
      </w:hyperlink>
      <w:r>
        <w:t xml:space="preserve"> Evropskega parlamenta in Sveta glede izjem za svinec v zlitinah z jeklom, aluminijem in bakrom (UL L št. 2025/2364 z dne 21. 11. 2025) in</w:t>
      </w:r>
    </w:p>
    <w:p w14:paraId="6A2E3A75" w14:textId="7CA730E1" w:rsidR="00D67169" w:rsidRDefault="00735C1C">
      <w:pPr>
        <w:spacing w:after="0" w:line="260" w:lineRule="auto"/>
      </w:pPr>
      <w:r>
        <w:t xml:space="preserve">– </w:t>
      </w:r>
      <w:hyperlink r:id="rId11">
        <w:r>
          <w:t>Delegirano direktivo Komisije (EU) 2025/2363</w:t>
        </w:r>
      </w:hyperlink>
      <w:r>
        <w:t xml:space="preserve"> z dne 8. septembra 2025 o spremembi </w:t>
      </w:r>
      <w:hyperlink r:id="rId12">
        <w:r>
          <w:t>Direktive 2011/65/EU</w:t>
        </w:r>
      </w:hyperlink>
      <w:r>
        <w:t xml:space="preserve"> Evropskega parlamenta in Sveta glede izjem za svinec v steklu in keramičnih komponentah (UL L št. 2025/2363, 21. 11. 2025).«.</w:t>
      </w:r>
    </w:p>
    <w:p w14:paraId="0A859936" w14:textId="77777777" w:rsidR="00D67169" w:rsidRDefault="00735C1C">
      <w:pPr>
        <w:pStyle w:val="Poglavje"/>
        <w:spacing w:line="260" w:lineRule="auto"/>
      </w:pPr>
      <w:r>
        <w:t>KONČNA DOLOČBA</w:t>
      </w:r>
    </w:p>
    <w:p w14:paraId="42536603" w14:textId="77777777" w:rsidR="00D67169" w:rsidRDefault="00735C1C">
      <w:pPr>
        <w:pStyle w:val="len"/>
        <w:spacing w:line="260" w:lineRule="auto"/>
      </w:pPr>
      <w:r>
        <w:t>2. člen</w:t>
      </w:r>
    </w:p>
    <w:p w14:paraId="147D602D" w14:textId="77777777" w:rsidR="00D67169" w:rsidRDefault="00735C1C">
      <w:pPr>
        <w:pStyle w:val="lennaslov"/>
        <w:spacing w:line="260" w:lineRule="auto"/>
      </w:pPr>
      <w:r>
        <w:t>(začetek veljavnosti in uporabe)</w:t>
      </w:r>
    </w:p>
    <w:p w14:paraId="28DF6515" w14:textId="77777777" w:rsidR="00D67169" w:rsidRDefault="00D67169">
      <w:pPr>
        <w:spacing w:after="0" w:line="260" w:lineRule="auto"/>
        <w:rPr>
          <w:rFonts w:cs="Arial"/>
        </w:rPr>
      </w:pPr>
    </w:p>
    <w:p w14:paraId="1D359C17" w14:textId="3B2AC63A" w:rsidR="00D67169" w:rsidRDefault="00735C1C">
      <w:pPr>
        <w:spacing w:after="0" w:line="260" w:lineRule="auto"/>
      </w:pPr>
      <w:r>
        <w:tab/>
        <w:t>Ta pravilnik začne veljati petnajsti dan po objavi v Uradnem listu Republike Slovenije, uporablja</w:t>
      </w:r>
      <w:r w:rsidR="002A6194">
        <w:t>ti</w:t>
      </w:r>
      <w:r>
        <w:t xml:space="preserve"> pa se</w:t>
      </w:r>
      <w:r w:rsidR="002A6194">
        <w:t xml:space="preserve"> začne</w:t>
      </w:r>
      <w:r>
        <w:t xml:space="preserve"> 1. julija 2026.</w:t>
      </w:r>
    </w:p>
    <w:p w14:paraId="2CB1E072" w14:textId="77777777" w:rsidR="00D67169" w:rsidRDefault="00D67169">
      <w:pPr>
        <w:spacing w:after="0" w:line="260" w:lineRule="auto"/>
        <w:rPr>
          <w:rFonts w:cs="Arial"/>
        </w:rPr>
      </w:pPr>
    </w:p>
    <w:p w14:paraId="3EFC30D5" w14:textId="77777777" w:rsidR="00D67169" w:rsidRDefault="00D67169">
      <w:pPr>
        <w:spacing w:after="0" w:line="260" w:lineRule="auto"/>
        <w:rPr>
          <w:rFonts w:cs="Arial"/>
        </w:rPr>
      </w:pPr>
    </w:p>
    <w:p w14:paraId="6BEA36CA" w14:textId="34E6EB20" w:rsidR="00D67169" w:rsidRDefault="00735C1C">
      <w:pPr>
        <w:spacing w:after="0" w:line="260" w:lineRule="auto"/>
      </w:pPr>
      <w:r>
        <w:t xml:space="preserve">Št. 0070/36/2026 </w:t>
      </w:r>
    </w:p>
    <w:p w14:paraId="1344D44E" w14:textId="77777777" w:rsidR="00D67169" w:rsidRDefault="00D67169">
      <w:pPr>
        <w:spacing w:after="0" w:line="260" w:lineRule="auto"/>
        <w:rPr>
          <w:rFonts w:cs="Arial"/>
        </w:rPr>
      </w:pPr>
    </w:p>
    <w:p w14:paraId="52915D9F" w14:textId="77777777" w:rsidR="00D67169" w:rsidRDefault="00735C1C">
      <w:pPr>
        <w:spacing w:after="0" w:line="260" w:lineRule="auto"/>
      </w:pPr>
      <w:r>
        <w:t>Ljubljana, dne </w:t>
      </w:r>
    </w:p>
    <w:p w14:paraId="2DC179D3" w14:textId="77777777" w:rsidR="00D67169" w:rsidRDefault="00D67169">
      <w:pPr>
        <w:spacing w:after="0" w:line="260" w:lineRule="auto"/>
        <w:rPr>
          <w:rFonts w:cs="Arial"/>
        </w:rPr>
      </w:pPr>
    </w:p>
    <w:p w14:paraId="726B5E0E" w14:textId="77777777" w:rsidR="00D67169" w:rsidRDefault="00735C1C">
      <w:pPr>
        <w:spacing w:after="0" w:line="260" w:lineRule="auto"/>
      </w:pPr>
      <w:r>
        <w:t>EVA 2026-2711-0037</w:t>
      </w:r>
    </w:p>
    <w:p w14:paraId="1C042717" w14:textId="77777777" w:rsidR="00D67169" w:rsidRDefault="00D67169">
      <w:pPr>
        <w:spacing w:after="0" w:line="260" w:lineRule="auto"/>
        <w:rPr>
          <w:rFonts w:cs="Arial"/>
        </w:rPr>
      </w:pPr>
    </w:p>
    <w:p w14:paraId="665C5553" w14:textId="3289DB8D" w:rsidR="00D67169" w:rsidRDefault="00735C1C">
      <w:pPr>
        <w:pStyle w:val="Podpisnik"/>
        <w:spacing w:line="260" w:lineRule="auto"/>
      </w:pPr>
      <w:r>
        <w:t>dr. Valentina Prevolnik Rupel</w:t>
      </w:r>
      <w:r>
        <w:br/>
        <w:t>ministrica</w:t>
      </w:r>
      <w:r w:rsidR="001C59C1">
        <w:t xml:space="preserve"> za zdravje</w:t>
      </w:r>
    </w:p>
    <w:sectPr w:rsidR="00D67169">
      <w:footerReference w:type="default" r:id="rId13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65684" w14:textId="77777777" w:rsidR="00735C1C" w:rsidRDefault="00735C1C">
      <w:pPr>
        <w:spacing w:after="0" w:line="240" w:lineRule="auto"/>
      </w:pPr>
      <w:r>
        <w:separator/>
      </w:r>
    </w:p>
  </w:endnote>
  <w:endnote w:type="continuationSeparator" w:id="0">
    <w:p w14:paraId="15867129" w14:textId="77777777" w:rsidR="00735C1C" w:rsidRDefault="00735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B2A7E" w14:textId="77777777" w:rsidR="00D67169" w:rsidRDefault="00735C1C">
    <w:r>
      <w:rPr>
        <w:i/>
        <w:sz w:val="16"/>
      </w:rPr>
      <w:t>Ustvarjeno v MOPED-DOCS, 19. 03. 2026 13:57:16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9168E" w14:textId="77777777" w:rsidR="00735C1C" w:rsidRDefault="00735C1C">
      <w:pPr>
        <w:spacing w:after="0" w:line="240" w:lineRule="auto"/>
      </w:pPr>
      <w:r>
        <w:separator/>
      </w:r>
    </w:p>
  </w:footnote>
  <w:footnote w:type="continuationSeparator" w:id="0">
    <w:p w14:paraId="610D599A" w14:textId="77777777" w:rsidR="00735C1C" w:rsidRDefault="00735C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69"/>
    <w:rsid w:val="001C2A1E"/>
    <w:rsid w:val="001C59C1"/>
    <w:rsid w:val="002A6194"/>
    <w:rsid w:val="002C5749"/>
    <w:rsid w:val="005A7C9B"/>
    <w:rsid w:val="00735C1C"/>
    <w:rsid w:val="00916A56"/>
    <w:rsid w:val="009B6707"/>
    <w:rsid w:val="00A614DD"/>
    <w:rsid w:val="00B922FE"/>
    <w:rsid w:val="00C16622"/>
    <w:rsid w:val="00D6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0E2FC"/>
  <w15:docId w15:val="{F7EFB46C-2B71-46AA-89B2-76E987C99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11/65/oj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data.europa.eu/eli/dir_del/2025/1802/oj" TargetMode="External"/><Relationship Id="rId12" Type="http://schemas.openxmlformats.org/officeDocument/2006/relationships/hyperlink" Target="http://data.europa.eu/eli/dir/2011/65/o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ata.europa.eu/eli/dir/2011/65/oj" TargetMode="External"/><Relationship Id="rId11" Type="http://schemas.openxmlformats.org/officeDocument/2006/relationships/hyperlink" Target="http://data.europa.eu/eli/dir_del/2025/2363/oj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data.europa.eu/eli/dir/2011/65/oj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data.europa.eu/eli/dir_del/2025/2364/o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 Slosu</dc:creator>
  <cp:lastModifiedBy>Doris Slosu</cp:lastModifiedBy>
  <cp:revision>7</cp:revision>
  <dcterms:created xsi:type="dcterms:W3CDTF">2026-03-19T12:58:00Z</dcterms:created>
  <dcterms:modified xsi:type="dcterms:W3CDTF">2026-03-20T07:51:00Z</dcterms:modified>
</cp:coreProperties>
</file>