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20CE77" w14:textId="77777777" w:rsidR="00276B23" w:rsidRDefault="00276B23">
      <w:pPr>
        <w:spacing w:after="0" w:line="260" w:lineRule="auto"/>
        <w:rPr>
          <w:rFonts w:cs="Arial"/>
        </w:rPr>
      </w:pPr>
    </w:p>
    <w:p w14:paraId="5FDFB870" w14:textId="04EA9567" w:rsidR="00276B23" w:rsidRDefault="002D313D" w:rsidP="00E10B01">
      <w:pPr>
        <w:pStyle w:val="Odstavek"/>
        <w:spacing w:line="260" w:lineRule="auto"/>
        <w:ind w:firstLine="0"/>
      </w:pPr>
      <w:r>
        <w:t xml:space="preserve">Na podlagi prvega odstavka 44. člena </w:t>
      </w:r>
      <w:r w:rsidR="007039E9" w:rsidRPr="007039E9">
        <w:t>in v zvezi z 10. točko prvega odstavka 221. člena</w:t>
      </w:r>
      <w:r w:rsidR="007039E9">
        <w:t xml:space="preserve"> </w:t>
      </w:r>
      <w:r>
        <w:t>Zakona o kmetijstvu (Uradni list RS, št. 100/25) –Vlada Republike Slovenije izdaja</w:t>
      </w:r>
    </w:p>
    <w:p w14:paraId="24B38A30" w14:textId="77777777" w:rsidR="00276B23" w:rsidRDefault="00276B23">
      <w:pPr>
        <w:spacing w:after="0" w:line="260" w:lineRule="auto"/>
        <w:rPr>
          <w:rFonts w:cs="Arial"/>
        </w:rPr>
      </w:pPr>
    </w:p>
    <w:p w14:paraId="16C923B0" w14:textId="6363E836" w:rsidR="00276B23" w:rsidRDefault="002D313D">
      <w:pPr>
        <w:pStyle w:val="Naslov1"/>
        <w:spacing w:line="260" w:lineRule="auto"/>
      </w:pPr>
      <w:r>
        <w:t>Uredb</w:t>
      </w:r>
      <w:r w:rsidR="00E10B01">
        <w:t>o</w:t>
      </w:r>
      <w:r>
        <w:t xml:space="preserve"> o spremembah in dopolnitvah Uredbe o izvajanju intervencije podpora za projekte evropskega partnerstva za inovacije za kmetijsko produktivnost in </w:t>
      </w:r>
      <w:proofErr w:type="spellStart"/>
      <w:r>
        <w:t>trajnostnost</w:t>
      </w:r>
      <w:proofErr w:type="spellEnd"/>
      <w:r>
        <w:t xml:space="preserve"> iz strateškega načrta skupne kmetijske politike 2023–2027</w:t>
      </w:r>
    </w:p>
    <w:p w14:paraId="3D6ADF05" w14:textId="77777777" w:rsidR="00276B23" w:rsidRDefault="002D313D">
      <w:pPr>
        <w:pStyle w:val="len"/>
        <w:spacing w:line="260" w:lineRule="auto"/>
      </w:pPr>
      <w:r>
        <w:t>1. člen</w:t>
      </w:r>
    </w:p>
    <w:p w14:paraId="47FA929D" w14:textId="77777777" w:rsidR="00276B23" w:rsidRDefault="00276B23">
      <w:pPr>
        <w:spacing w:after="0" w:line="260" w:lineRule="auto"/>
        <w:rPr>
          <w:rFonts w:cs="Arial"/>
        </w:rPr>
      </w:pPr>
    </w:p>
    <w:p w14:paraId="72D77C08" w14:textId="77777777" w:rsidR="00276B23" w:rsidRDefault="002D313D">
      <w:pPr>
        <w:spacing w:after="0" w:line="260" w:lineRule="auto"/>
      </w:pPr>
      <w:r>
        <w:tab/>
        <w:t xml:space="preserve">V Uredbi o izvajanju intervencije podpora za projekte evropskega partnerstva za inovacije za kmetijsko produktivnost in </w:t>
      </w:r>
      <w:proofErr w:type="spellStart"/>
      <w:r>
        <w:t>trajnostnost</w:t>
      </w:r>
      <w:proofErr w:type="spellEnd"/>
      <w:r>
        <w:t xml:space="preserve"> iz strateškega načrta skupne kmetijske politike 2023–2027 (Uradni list RS, št. 60/24) se v 1. členu spremeni prvi odstavek, tako da se glasi:</w:t>
      </w:r>
    </w:p>
    <w:p w14:paraId="4FBE276E" w14:textId="77777777" w:rsidR="00276B23" w:rsidRDefault="00276B23">
      <w:pPr>
        <w:spacing w:after="0" w:line="260" w:lineRule="auto"/>
        <w:rPr>
          <w:rFonts w:cs="Arial"/>
        </w:rPr>
      </w:pPr>
    </w:p>
    <w:p w14:paraId="4CFB8FC9" w14:textId="77777777" w:rsidR="00276B23" w:rsidRDefault="00276B23">
      <w:pPr>
        <w:spacing w:after="0" w:line="260" w:lineRule="auto"/>
        <w:rPr>
          <w:rFonts w:cs="Arial"/>
        </w:rPr>
      </w:pPr>
    </w:p>
    <w:p w14:paraId="69C7F047" w14:textId="77777777" w:rsidR="00276B23" w:rsidRDefault="002D313D">
      <w:pPr>
        <w:spacing w:after="0" w:line="260" w:lineRule="auto"/>
      </w:pPr>
      <w:r>
        <w:tab/>
        <w:t xml:space="preserve">»(1) Ta uredba ureja izvajanje intervencije podpora za projekte evropskega partnerstva za inovacije za kmetijsko produktivnost in </w:t>
      </w:r>
      <w:proofErr w:type="spellStart"/>
      <w:r>
        <w:t>trajnostnost</w:t>
      </w:r>
      <w:proofErr w:type="spellEnd"/>
      <w:r>
        <w:t xml:space="preserve"> (v nadaljnjem besedilu: intervencija) iz 77. člena Uredbe (EU) 2021/2115 Evropskega parlamenta in Sveta z dne 2. decembra 2021 o določitvi pravil o podpori za strateške načrte, ki jih pripravijo države članice v okviru skupne kmetijske politike (strateški načrti SKP) in se financirajo iz Evropskega kmetijskega jamstvenega sklada (EKJS) in Evropskega kmetijskega sklada za razvoj podeželja (EKSRP), ter o razveljavitvi uredb (EU) št. 1305/2013 in (EU) št. 1307/2013 (UL L št. 435 z dne 6. 12. 2021, str. 1), zadnjič spremenjene z Uredbo (EU) 2025/2649 Evropskega parlamenta in Sveta z dne 19. december 2025 o spremembi Uredbe (EU) 2021/2115 v zvezi s sistemom pogojenosti, vrstami intervencij v obliki neposrednih plačil, vrstami intervencij v nekaterih sektorjih in intervencij za razvoj podeželja ter letnimi poročili o smotrnosti in Uredbe (EU) 2021/2116 v zvezi z začasnimi ustavitvami plačil, letno potrditvijo smotrnosti ter kontrolami in sankcijami (UL L št. 2025/2649 z dne 31. 12. 2025), (v nadaljnjem besedilu: Uredba 2021/2115/EU), in strateškega načrta, ki ureja skupno kmetijsko politiko za obdobje 2023–2027 (v nadaljnjem besedilu: SN SKP), ki je dostopen na osrednjem spletnem mestu državne uprave.«.</w:t>
      </w:r>
    </w:p>
    <w:p w14:paraId="3659C0F7" w14:textId="77777777" w:rsidR="00276B23" w:rsidRDefault="00276B23">
      <w:pPr>
        <w:spacing w:after="0" w:line="260" w:lineRule="auto"/>
        <w:rPr>
          <w:rFonts w:cs="Arial"/>
        </w:rPr>
      </w:pPr>
    </w:p>
    <w:p w14:paraId="2C4C9029" w14:textId="77777777" w:rsidR="00276B23" w:rsidRDefault="002D313D">
      <w:pPr>
        <w:spacing w:after="0" w:line="260" w:lineRule="auto"/>
      </w:pPr>
      <w:r>
        <w:tab/>
        <w:t>V drugem odstavku se 2. točka spremeni tako, da se glasi:</w:t>
      </w:r>
    </w:p>
    <w:p w14:paraId="104332DD" w14:textId="77777777" w:rsidR="00276B23" w:rsidRDefault="00276B23">
      <w:pPr>
        <w:spacing w:after="0" w:line="260" w:lineRule="auto"/>
        <w:rPr>
          <w:rFonts w:cs="Arial"/>
        </w:rPr>
      </w:pPr>
    </w:p>
    <w:p w14:paraId="7D030413" w14:textId="77777777" w:rsidR="00276B23" w:rsidRDefault="00276B23">
      <w:pPr>
        <w:spacing w:after="0" w:line="260" w:lineRule="auto"/>
        <w:rPr>
          <w:rFonts w:cs="Arial"/>
        </w:rPr>
      </w:pPr>
    </w:p>
    <w:p w14:paraId="77C04B27" w14:textId="77777777" w:rsidR="00276B23" w:rsidRDefault="002D313D">
      <w:pPr>
        <w:spacing w:after="0" w:line="260" w:lineRule="auto"/>
      </w:pPr>
      <w:r>
        <w:tab/>
        <w:t>»2. Izvedbene uredbe Komisije (EU) 2022/1475 z dne 6. septembra 2022 o določitvi podrobnih pravil za izvajanje Uredbe (EU) 2021/2115 Evropskega parlamenta in Sveta glede vrednotenja strateških načrtov SKP ter zagotavljanja informacij za namene spremljanja in vrednotenja (UL L št. 232 z dne 7. 9. 2022, str. 8), zadnjič spremenjene z Izvedbeno uredbo Komisije (EU) 2024/1962 z dne 18. julija 2024 o spremembi Izvedbene uredbe (EU) 2021/2289 glede predstavitve vsebine strateških načrtov SKP v zvezi s standardoma DKOP 7 in 8 ter spremembi Izvedbene uredbe (EU) 2022/1475 glede zagotavljanja nekaterih podatkov za namene spremljanja in vrednotenja s strani držav članic (UL L št. 2024/1962 z dne 19.7.2024), (v nadaljnjem besedilu: Izvedbena uredba 2022/1475/EU).«.</w:t>
      </w:r>
    </w:p>
    <w:p w14:paraId="271019EB" w14:textId="77777777" w:rsidR="00276B23" w:rsidRDefault="002D313D">
      <w:pPr>
        <w:pStyle w:val="len"/>
        <w:spacing w:line="260" w:lineRule="auto"/>
      </w:pPr>
      <w:r>
        <w:t>2. člen</w:t>
      </w:r>
    </w:p>
    <w:p w14:paraId="2FBF24DD" w14:textId="77777777" w:rsidR="00276B23" w:rsidRDefault="00276B23">
      <w:pPr>
        <w:spacing w:after="0" w:line="260" w:lineRule="auto"/>
        <w:rPr>
          <w:rFonts w:cs="Arial"/>
        </w:rPr>
      </w:pPr>
    </w:p>
    <w:p w14:paraId="52F5F99E" w14:textId="77777777" w:rsidR="00276B23" w:rsidRDefault="002D313D">
      <w:pPr>
        <w:spacing w:after="0" w:line="260" w:lineRule="auto"/>
      </w:pPr>
      <w:r>
        <w:tab/>
        <w:t>V 3. členu se v prvem odstavku v 5. točki besedilo »najmanj 36 in največ 48« nadomesti s številko »30«.</w:t>
      </w:r>
    </w:p>
    <w:p w14:paraId="4175F93E" w14:textId="77777777" w:rsidR="00276B23" w:rsidRDefault="00276B23">
      <w:pPr>
        <w:spacing w:after="0" w:line="260" w:lineRule="auto"/>
        <w:rPr>
          <w:rFonts w:cs="Arial"/>
        </w:rPr>
      </w:pPr>
    </w:p>
    <w:p w14:paraId="6C96F3A8" w14:textId="77777777" w:rsidR="00EC7871" w:rsidRDefault="00EC7871">
      <w:pPr>
        <w:jc w:val="left"/>
        <w:rPr>
          <w:b/>
        </w:rPr>
      </w:pPr>
      <w:r>
        <w:br w:type="page"/>
      </w:r>
    </w:p>
    <w:p w14:paraId="65E78701" w14:textId="523F9729" w:rsidR="00276B23" w:rsidRDefault="002D313D">
      <w:pPr>
        <w:pStyle w:val="len"/>
        <w:spacing w:line="260" w:lineRule="auto"/>
      </w:pPr>
      <w:r>
        <w:t>3. člen</w:t>
      </w:r>
    </w:p>
    <w:p w14:paraId="7E331623" w14:textId="77777777" w:rsidR="00276B23" w:rsidRDefault="00276B23">
      <w:pPr>
        <w:spacing w:after="0" w:line="260" w:lineRule="auto"/>
        <w:rPr>
          <w:rFonts w:cs="Arial"/>
        </w:rPr>
      </w:pPr>
    </w:p>
    <w:p w14:paraId="08E548AF" w14:textId="77777777" w:rsidR="00276B23" w:rsidRDefault="002D313D">
      <w:pPr>
        <w:spacing w:after="0" w:line="260" w:lineRule="auto"/>
      </w:pPr>
      <w:r>
        <w:lastRenderedPageBreak/>
        <w:tab/>
        <w:t>V 4. členu se v tretjem odstavku v napovednem stavku za besedilom »(UL L št.2023/2607 z dne 23. 11. 2023)« doda vejica in besedilo »(v nadaljnjem besedilu: Uredba 2022/2472/EU)«.</w:t>
      </w:r>
    </w:p>
    <w:p w14:paraId="5F2220BD" w14:textId="77777777" w:rsidR="00276B23" w:rsidRDefault="00276B23">
      <w:pPr>
        <w:spacing w:after="0" w:line="260" w:lineRule="auto"/>
        <w:rPr>
          <w:rFonts w:cs="Arial"/>
        </w:rPr>
      </w:pPr>
    </w:p>
    <w:p w14:paraId="3B4ED138" w14:textId="77777777" w:rsidR="00276B23" w:rsidRDefault="002D313D">
      <w:pPr>
        <w:pStyle w:val="len"/>
        <w:spacing w:line="260" w:lineRule="auto"/>
      </w:pPr>
      <w:r>
        <w:t>4. člen</w:t>
      </w:r>
    </w:p>
    <w:p w14:paraId="59BD3406" w14:textId="77777777" w:rsidR="00276B23" w:rsidRDefault="00276B23">
      <w:pPr>
        <w:spacing w:after="0" w:line="260" w:lineRule="auto"/>
        <w:rPr>
          <w:rFonts w:cs="Arial"/>
        </w:rPr>
      </w:pPr>
    </w:p>
    <w:p w14:paraId="4A81AC7C" w14:textId="77777777" w:rsidR="00276B23" w:rsidRDefault="002D313D">
      <w:pPr>
        <w:spacing w:after="0" w:line="260" w:lineRule="auto"/>
      </w:pPr>
      <w:r>
        <w:tab/>
        <w:t xml:space="preserve">V 7. členu se v tretjem odstavku povsod beseda »kmetija« v vseh sklonih nadomesti z besedilom »družinska kmetija« v ustreznem sklonu. </w:t>
      </w:r>
    </w:p>
    <w:p w14:paraId="6BC2F6DF" w14:textId="77777777" w:rsidR="00276B23" w:rsidRDefault="00276B23">
      <w:pPr>
        <w:spacing w:after="0" w:line="260" w:lineRule="auto"/>
        <w:rPr>
          <w:rFonts w:cs="Arial"/>
        </w:rPr>
      </w:pPr>
    </w:p>
    <w:p w14:paraId="3185C372" w14:textId="77777777" w:rsidR="00276B23" w:rsidRDefault="002D313D">
      <w:pPr>
        <w:pStyle w:val="len"/>
        <w:spacing w:line="260" w:lineRule="auto"/>
      </w:pPr>
      <w:r>
        <w:t>5. člen</w:t>
      </w:r>
    </w:p>
    <w:p w14:paraId="73A7BEC2" w14:textId="77777777" w:rsidR="00276B23" w:rsidRDefault="00276B23">
      <w:pPr>
        <w:spacing w:after="0" w:line="260" w:lineRule="auto"/>
        <w:rPr>
          <w:rFonts w:cs="Arial"/>
        </w:rPr>
      </w:pPr>
    </w:p>
    <w:p w14:paraId="054E0A39" w14:textId="77777777" w:rsidR="00276B23" w:rsidRDefault="002D313D">
      <w:pPr>
        <w:spacing w:after="0" w:line="260" w:lineRule="auto"/>
      </w:pPr>
      <w:r>
        <w:tab/>
        <w:t xml:space="preserve">V 8. členu se v prvem odstavku v 1. točki pod c) beseda »kmetija« v vseh sklonih nadomesti z besedilom »družinska kmetija« v ustreznem sklonu. </w:t>
      </w:r>
    </w:p>
    <w:p w14:paraId="1DEAD5FF" w14:textId="77777777" w:rsidR="00276B23" w:rsidRDefault="00276B23">
      <w:pPr>
        <w:spacing w:after="0" w:line="260" w:lineRule="auto"/>
        <w:rPr>
          <w:rFonts w:cs="Arial"/>
        </w:rPr>
      </w:pPr>
    </w:p>
    <w:p w14:paraId="55204E55" w14:textId="77777777" w:rsidR="00276B23" w:rsidRDefault="002D313D">
      <w:pPr>
        <w:pStyle w:val="len"/>
        <w:spacing w:line="260" w:lineRule="auto"/>
      </w:pPr>
      <w:r>
        <w:t>6. člen</w:t>
      </w:r>
    </w:p>
    <w:p w14:paraId="536A03A5" w14:textId="77777777" w:rsidR="00276B23" w:rsidRDefault="00276B23">
      <w:pPr>
        <w:spacing w:after="0" w:line="260" w:lineRule="auto"/>
        <w:rPr>
          <w:rFonts w:cs="Arial"/>
        </w:rPr>
      </w:pPr>
    </w:p>
    <w:p w14:paraId="55745D50" w14:textId="77777777" w:rsidR="00F45F26" w:rsidRDefault="002D313D" w:rsidP="00F45F26">
      <w:pPr>
        <w:spacing w:after="0" w:line="260" w:lineRule="auto"/>
      </w:pPr>
      <w:r>
        <w:tab/>
        <w:t xml:space="preserve">V 13. členu se </w:t>
      </w:r>
      <w:r w:rsidR="00F45F26">
        <w:t>v petem odstavku  število »300.000«  nadomesti s številom »200.000«.</w:t>
      </w:r>
    </w:p>
    <w:p w14:paraId="6C2C9C4D" w14:textId="77777777" w:rsidR="00F45F26" w:rsidRDefault="00F45F26" w:rsidP="00F45F26">
      <w:pPr>
        <w:spacing w:after="0" w:line="260" w:lineRule="auto"/>
      </w:pPr>
    </w:p>
    <w:p w14:paraId="251AB8F2" w14:textId="067538CD" w:rsidR="00276B23" w:rsidRDefault="00F45F26" w:rsidP="00F45F26">
      <w:pPr>
        <w:spacing w:after="0" w:line="260" w:lineRule="auto"/>
      </w:pPr>
      <w:r>
        <w:t>Za šestim odstavkom se doda nov sedmi odstavek, ki se glasi:</w:t>
      </w:r>
    </w:p>
    <w:p w14:paraId="0D35D3E4" w14:textId="77777777" w:rsidR="00276B23" w:rsidRDefault="00276B23">
      <w:pPr>
        <w:spacing w:after="0" w:line="260" w:lineRule="auto"/>
        <w:rPr>
          <w:rFonts w:cs="Arial"/>
        </w:rPr>
      </w:pPr>
    </w:p>
    <w:p w14:paraId="650E793D" w14:textId="77777777" w:rsidR="00276B23" w:rsidRDefault="00276B23">
      <w:pPr>
        <w:spacing w:after="0" w:line="260" w:lineRule="auto"/>
        <w:rPr>
          <w:rFonts w:cs="Arial"/>
        </w:rPr>
      </w:pPr>
    </w:p>
    <w:p w14:paraId="774E07D4" w14:textId="77777777" w:rsidR="00276B23" w:rsidRDefault="002D313D">
      <w:pPr>
        <w:spacing w:after="0" w:line="260" w:lineRule="auto"/>
      </w:pPr>
      <w:r>
        <w:tab/>
        <w:t>»(7) Če projekt EIP ne spada v področje uporabe 42. člena Pogodbe o delovanju Evropske unije (Prečiščena različica Pogodbe o delovanju Evropske unije, UL C št. 202 z dne 7. 6. 2016, str. 47), zadnjič spremenjene s Sklepom Sveta (EU) 2025/504 z dne 11. marca 2025 o spremembi Protokola št. 5 o Statutu Evropske investicijske banke (UL L št. 2025/504 z dne 14. 3. 2025), se podpora dodeli v skladu z 39. členom Uredbe 2022/2472/EU.«.</w:t>
      </w:r>
    </w:p>
    <w:p w14:paraId="078F34B9" w14:textId="77777777" w:rsidR="00276B23" w:rsidRDefault="002D313D">
      <w:pPr>
        <w:pStyle w:val="len"/>
        <w:spacing w:line="260" w:lineRule="auto"/>
      </w:pPr>
      <w:r>
        <w:t>7. člen</w:t>
      </w:r>
    </w:p>
    <w:p w14:paraId="1BE6557B" w14:textId="77777777" w:rsidR="00276B23" w:rsidRDefault="00276B23">
      <w:pPr>
        <w:spacing w:after="0" w:line="260" w:lineRule="auto"/>
        <w:rPr>
          <w:rFonts w:cs="Arial"/>
        </w:rPr>
      </w:pPr>
    </w:p>
    <w:p w14:paraId="6E6A12F7" w14:textId="77777777" w:rsidR="00276B23" w:rsidRDefault="002D313D">
      <w:pPr>
        <w:spacing w:after="0" w:line="260" w:lineRule="auto"/>
      </w:pPr>
      <w:r>
        <w:tab/>
        <w:t>V 14. členu se v drugem odstavku besedilo »v Uradnem listu Republike Slovenije« črta.</w:t>
      </w:r>
    </w:p>
    <w:p w14:paraId="76669247" w14:textId="77777777" w:rsidR="00276B23" w:rsidRDefault="00276B23">
      <w:pPr>
        <w:spacing w:after="0" w:line="260" w:lineRule="auto"/>
        <w:rPr>
          <w:rFonts w:cs="Arial"/>
        </w:rPr>
      </w:pPr>
    </w:p>
    <w:p w14:paraId="58069412" w14:textId="77777777" w:rsidR="00276B23" w:rsidRDefault="002D313D">
      <w:pPr>
        <w:pStyle w:val="len"/>
        <w:spacing w:line="260" w:lineRule="auto"/>
      </w:pPr>
      <w:r>
        <w:t>8. člen</w:t>
      </w:r>
    </w:p>
    <w:p w14:paraId="0F6B4E22" w14:textId="77777777" w:rsidR="00276B23" w:rsidRDefault="00276B23">
      <w:pPr>
        <w:spacing w:after="0" w:line="260" w:lineRule="auto"/>
        <w:rPr>
          <w:rFonts w:cs="Arial"/>
        </w:rPr>
      </w:pPr>
    </w:p>
    <w:p w14:paraId="22A12ECB" w14:textId="77777777" w:rsidR="00276B23" w:rsidRDefault="002D313D">
      <w:pPr>
        <w:spacing w:after="0" w:line="260" w:lineRule="auto"/>
      </w:pPr>
      <w:r>
        <w:tab/>
        <w:t>V 18. členu se beseda »izdaje« nadomesti z besedo »vročitve«.</w:t>
      </w:r>
    </w:p>
    <w:p w14:paraId="1C8CDD51" w14:textId="77777777" w:rsidR="00276B23" w:rsidRDefault="00276B23">
      <w:pPr>
        <w:spacing w:after="0" w:line="260" w:lineRule="auto"/>
        <w:rPr>
          <w:rFonts w:cs="Arial"/>
        </w:rPr>
      </w:pPr>
    </w:p>
    <w:p w14:paraId="63132F69" w14:textId="77777777" w:rsidR="00276B23" w:rsidRDefault="002D313D">
      <w:pPr>
        <w:pStyle w:val="len"/>
        <w:spacing w:line="260" w:lineRule="auto"/>
      </w:pPr>
      <w:r>
        <w:t>9. člen</w:t>
      </w:r>
    </w:p>
    <w:p w14:paraId="720EB7D1" w14:textId="77777777" w:rsidR="00276B23" w:rsidRDefault="00276B23">
      <w:pPr>
        <w:spacing w:after="0" w:line="260" w:lineRule="auto"/>
        <w:rPr>
          <w:rFonts w:cs="Arial"/>
        </w:rPr>
      </w:pPr>
    </w:p>
    <w:p w14:paraId="39AEC39D" w14:textId="77777777" w:rsidR="00276B23" w:rsidRDefault="002D313D">
      <w:pPr>
        <w:spacing w:after="0" w:line="260" w:lineRule="auto"/>
      </w:pPr>
      <w:r>
        <w:tab/>
        <w:t>Priloga 1 se nadomesti z novo Prilogo 1, ki je kot Priloga sestavni del te uredbe.</w:t>
      </w:r>
    </w:p>
    <w:p w14:paraId="00932D17" w14:textId="77777777" w:rsidR="00276B23" w:rsidRDefault="00276B23">
      <w:pPr>
        <w:spacing w:after="0" w:line="260" w:lineRule="auto"/>
        <w:rPr>
          <w:rFonts w:cs="Arial"/>
        </w:rPr>
      </w:pPr>
    </w:p>
    <w:p w14:paraId="293570AC" w14:textId="03903D04" w:rsidR="00276B23" w:rsidRDefault="002D313D">
      <w:pPr>
        <w:pStyle w:val="Poglavje"/>
        <w:spacing w:line="260" w:lineRule="auto"/>
      </w:pPr>
      <w:r>
        <w:t>PREHODNA IN KONČNA DOLOČBA</w:t>
      </w:r>
    </w:p>
    <w:p w14:paraId="02303B80" w14:textId="77777777" w:rsidR="00276B23" w:rsidRDefault="002D313D">
      <w:pPr>
        <w:pStyle w:val="len"/>
        <w:spacing w:line="260" w:lineRule="auto"/>
      </w:pPr>
      <w:r>
        <w:t>10. člen</w:t>
      </w:r>
    </w:p>
    <w:p w14:paraId="0F674148" w14:textId="77777777" w:rsidR="00276B23" w:rsidRDefault="00276B23">
      <w:pPr>
        <w:spacing w:after="0" w:line="260" w:lineRule="auto"/>
        <w:rPr>
          <w:rFonts w:cs="Arial"/>
        </w:rPr>
      </w:pPr>
    </w:p>
    <w:p w14:paraId="07402398" w14:textId="4F817507" w:rsidR="00276B23" w:rsidRDefault="002D313D">
      <w:pPr>
        <w:spacing w:after="0" w:line="260" w:lineRule="auto"/>
      </w:pPr>
      <w:r>
        <w:lastRenderedPageBreak/>
        <w:t xml:space="preserve">Postopki, začeti na podlagi Uredbe o izvajanju intervencije podpora za projekte evropskega partnerstva za inovacije za kmetijsko produktivnost in </w:t>
      </w:r>
      <w:proofErr w:type="spellStart"/>
      <w:r>
        <w:t>trajnostnost</w:t>
      </w:r>
      <w:proofErr w:type="spellEnd"/>
      <w:r>
        <w:t xml:space="preserve"> iz strateškega načrta skupne kmetijske politike 2023–2027 (Uradni list RS, št. 60/24), se končajo v skladu z Uredbo o izvajanju intervencije podpora za projekte evropskega partnerstva za inovacije za kmetijsko produktivnost in </w:t>
      </w:r>
      <w:proofErr w:type="spellStart"/>
      <w:r>
        <w:t>trajnostnost</w:t>
      </w:r>
      <w:proofErr w:type="spellEnd"/>
      <w:r>
        <w:t xml:space="preserve"> iz strateškega načrta skupne kmetijske politike 2023–2027 (Uradni list RS, št. 60/24). </w:t>
      </w:r>
    </w:p>
    <w:p w14:paraId="42A22212" w14:textId="77777777" w:rsidR="00276B23" w:rsidRDefault="00276B23">
      <w:pPr>
        <w:spacing w:after="0" w:line="260" w:lineRule="auto"/>
        <w:rPr>
          <w:rFonts w:cs="Arial"/>
        </w:rPr>
      </w:pPr>
    </w:p>
    <w:p w14:paraId="6101F64C" w14:textId="77777777" w:rsidR="00276B23" w:rsidRDefault="002D313D">
      <w:pPr>
        <w:pStyle w:val="len"/>
        <w:spacing w:line="260" w:lineRule="auto"/>
      </w:pPr>
      <w:r>
        <w:t>11. člen</w:t>
      </w:r>
    </w:p>
    <w:p w14:paraId="2352BD65" w14:textId="77777777" w:rsidR="00276B23" w:rsidRDefault="00276B23">
      <w:pPr>
        <w:spacing w:after="0" w:line="260" w:lineRule="auto"/>
        <w:rPr>
          <w:rFonts w:cs="Arial"/>
        </w:rPr>
      </w:pPr>
    </w:p>
    <w:p w14:paraId="383881DE" w14:textId="77777777" w:rsidR="00276B23" w:rsidRDefault="002D313D">
      <w:pPr>
        <w:spacing w:after="0" w:line="260" w:lineRule="auto"/>
      </w:pPr>
      <w:r>
        <w:tab/>
        <w:t>Ta uredba začne veljati naslednji dan po objavi v Uradnem listu Republike Slovenije.</w:t>
      </w:r>
    </w:p>
    <w:p w14:paraId="6ADAE1A3" w14:textId="77777777" w:rsidR="00276B23" w:rsidRDefault="00276B23">
      <w:pPr>
        <w:spacing w:after="0" w:line="260" w:lineRule="auto"/>
        <w:rPr>
          <w:rFonts w:cs="Arial"/>
        </w:rPr>
      </w:pPr>
    </w:p>
    <w:p w14:paraId="6A0F08B2" w14:textId="77777777" w:rsidR="00276B23" w:rsidRDefault="00276B23">
      <w:pPr>
        <w:spacing w:after="0" w:line="260" w:lineRule="auto"/>
        <w:rPr>
          <w:rFonts w:cs="Arial"/>
        </w:rPr>
      </w:pPr>
    </w:p>
    <w:p w14:paraId="5DCD96D0" w14:textId="77777777" w:rsidR="00276B23" w:rsidRDefault="002D313D">
      <w:pPr>
        <w:spacing w:after="0" w:line="260" w:lineRule="auto"/>
      </w:pPr>
      <w:r>
        <w:t xml:space="preserve">Št. [007-336/2025] </w:t>
      </w:r>
    </w:p>
    <w:p w14:paraId="331F96F5" w14:textId="77777777" w:rsidR="00276B23" w:rsidRDefault="00276B23">
      <w:pPr>
        <w:spacing w:after="0" w:line="260" w:lineRule="auto"/>
        <w:rPr>
          <w:rFonts w:cs="Arial"/>
        </w:rPr>
      </w:pPr>
    </w:p>
    <w:p w14:paraId="5DEF1656" w14:textId="77777777" w:rsidR="00276B23" w:rsidRDefault="002D313D">
      <w:pPr>
        <w:spacing w:after="0" w:line="260" w:lineRule="auto"/>
      </w:pPr>
      <w:r>
        <w:t>Ljubljana, dne </w:t>
      </w:r>
    </w:p>
    <w:p w14:paraId="3838B935" w14:textId="77777777" w:rsidR="00276B23" w:rsidRDefault="00276B23">
      <w:pPr>
        <w:spacing w:after="0" w:line="260" w:lineRule="auto"/>
        <w:rPr>
          <w:rFonts w:cs="Arial"/>
        </w:rPr>
      </w:pPr>
    </w:p>
    <w:p w14:paraId="73260988" w14:textId="77777777" w:rsidR="00276B23" w:rsidRDefault="002D313D">
      <w:pPr>
        <w:spacing w:after="0" w:line="260" w:lineRule="auto"/>
      </w:pPr>
      <w:r>
        <w:t>EVA 2025-2330-0079</w:t>
      </w:r>
    </w:p>
    <w:p w14:paraId="15489A19" w14:textId="77777777" w:rsidR="00276B23" w:rsidRDefault="00276B23">
      <w:pPr>
        <w:spacing w:after="0" w:line="260" w:lineRule="auto"/>
        <w:rPr>
          <w:rFonts w:cs="Arial"/>
        </w:rPr>
      </w:pPr>
    </w:p>
    <w:p w14:paraId="1D4C75F2" w14:textId="77777777" w:rsidR="00276B23" w:rsidRDefault="002D313D">
      <w:pPr>
        <w:pStyle w:val="Podpisnik"/>
        <w:spacing w:line="260" w:lineRule="auto"/>
      </w:pPr>
      <w:r>
        <w:t>Vlada Republike Slovenije</w:t>
      </w:r>
      <w:r>
        <w:br/>
        <w:t>dr. Robert Golob</w:t>
      </w:r>
      <w:r>
        <w:br/>
        <w:t>predsednik</w:t>
      </w:r>
    </w:p>
    <w:p w14:paraId="1955759F" w14:textId="77777777" w:rsidR="00276B23" w:rsidRDefault="00276B23">
      <w:pPr>
        <w:spacing w:after="0" w:line="260" w:lineRule="auto"/>
        <w:rPr>
          <w:rFonts w:cs="Arial"/>
        </w:rPr>
      </w:pPr>
    </w:p>
    <w:p w14:paraId="5C8CEB8B" w14:textId="77777777" w:rsidR="007C4EC4" w:rsidRDefault="007C4EC4">
      <w:pPr>
        <w:spacing w:after="0" w:line="260" w:lineRule="auto"/>
        <w:rPr>
          <w:rFonts w:cs="Arial"/>
        </w:rPr>
      </w:pPr>
    </w:p>
    <w:p w14:paraId="7E923A4E" w14:textId="77777777" w:rsidR="007C4EC4" w:rsidRDefault="007C4EC4">
      <w:pPr>
        <w:spacing w:after="0" w:line="260" w:lineRule="auto"/>
        <w:rPr>
          <w:rFonts w:cs="Arial"/>
        </w:rPr>
      </w:pPr>
    </w:p>
    <w:p w14:paraId="7E8E0AC8" w14:textId="77777777" w:rsidR="00276B23" w:rsidRDefault="002D313D">
      <w:pPr>
        <w:spacing w:after="0" w:line="240" w:lineRule="auto"/>
      </w:pPr>
      <w:r>
        <w:t>Priloga 1: Vsebine projektov EIP</w:t>
      </w:r>
    </w:p>
    <w:p w14:paraId="2A409970" w14:textId="77777777" w:rsidR="00276B23" w:rsidRDefault="002D313D">
      <w:pPr>
        <w:spacing w:after="0" w:line="240" w:lineRule="auto"/>
      </w:pPr>
      <w:r>
        <w:t>1. Sredstva in metode za zatiranje talnih škodljivcev v ekološkem kmetijstvu;</w:t>
      </w:r>
    </w:p>
    <w:p w14:paraId="0B4B1E0E" w14:textId="77777777" w:rsidR="00276B23" w:rsidRDefault="002D313D">
      <w:pPr>
        <w:spacing w:after="0" w:line="240" w:lineRule="auto"/>
      </w:pPr>
      <w:r>
        <w:t>2. Vpliv škropljenja in oskrbe tal na učinkovitost zatiranja ameriškega škržatka;</w:t>
      </w:r>
    </w:p>
    <w:p w14:paraId="5BCCB3AF" w14:textId="77777777" w:rsidR="00276B23" w:rsidRDefault="002D313D">
      <w:pPr>
        <w:spacing w:after="0" w:line="240" w:lineRule="auto"/>
      </w:pPr>
      <w:r>
        <w:t>3. Inovativni pristopi v ekološkem varstvu rastlin v poljedelstvu in vrtnarstvu;</w:t>
      </w:r>
    </w:p>
    <w:p w14:paraId="57162E0B" w14:textId="77777777" w:rsidR="00276B23" w:rsidRDefault="002D313D">
      <w:pPr>
        <w:spacing w:after="0" w:line="240" w:lineRule="auto"/>
      </w:pPr>
      <w:r>
        <w:t>4. Optimizacija kolobarja na njivskih površinah in  rabe trajnega travinja za ekološko prirejo mleka v povezavi z biotsko raznovrstnostjo;</w:t>
      </w:r>
    </w:p>
    <w:p w14:paraId="08F1444D" w14:textId="77777777" w:rsidR="00276B23" w:rsidRDefault="002D313D">
      <w:pPr>
        <w:spacing w:after="0" w:line="240" w:lineRule="auto"/>
      </w:pPr>
      <w:r>
        <w:t xml:space="preserve">5. Rešitve pri adaptaciji hlevov na gorsko hribovskih območjih za prehod iz vezane v prosto rejo z upoštevanjem ekonomskega in </w:t>
      </w:r>
      <w:proofErr w:type="spellStart"/>
      <w:r>
        <w:t>okoljsko</w:t>
      </w:r>
      <w:proofErr w:type="spellEnd"/>
      <w:r>
        <w:t>-podnebnega vidika ter zdravja in dobrobiti živali;</w:t>
      </w:r>
    </w:p>
    <w:p w14:paraId="2AD5EB75" w14:textId="77777777" w:rsidR="00276B23" w:rsidRDefault="002D313D">
      <w:pPr>
        <w:spacing w:after="0" w:line="240" w:lineRule="auto"/>
      </w:pPr>
      <w:r>
        <w:t>6. Pristopi na kmetijskih gospodarstvih pri pripravi oz. predelavi zlasti gomoljnic, korenovk, stročnic za prodajo v javne zavode;</w:t>
      </w:r>
    </w:p>
    <w:p w14:paraId="6BB6A4CB" w14:textId="77777777" w:rsidR="00276B23" w:rsidRDefault="002D313D">
      <w:pPr>
        <w:spacing w:after="0" w:line="240" w:lineRule="auto"/>
      </w:pPr>
      <w:r>
        <w:t>7. Novi pristopi na kmetijskih gospodarstvih za zmanjševanje izgub hrane in odpadne hrane ter razvoj metodologije za spremljanje in priporočil;</w:t>
      </w:r>
    </w:p>
    <w:p w14:paraId="58DCEFEA" w14:textId="77777777" w:rsidR="00276B23" w:rsidRDefault="002D313D">
      <w:pPr>
        <w:spacing w:after="0" w:line="240" w:lineRule="auto"/>
      </w:pPr>
      <w:r>
        <w:t>8. Organizacija zbiranja in ravnanja s stranskimi proizvodi v verigi preskrbe s hrano;</w:t>
      </w:r>
    </w:p>
    <w:p w14:paraId="2EECBAB4" w14:textId="77777777" w:rsidR="00276B23" w:rsidRDefault="002D313D">
      <w:pPr>
        <w:spacing w:after="0" w:line="240" w:lineRule="auto"/>
      </w:pPr>
      <w:r>
        <w:t>9. Gospodarjenje z avtohtonimi gozdnimi rastlinami na zemljiščih pod daljnovodi v gozdu;</w:t>
      </w:r>
    </w:p>
    <w:p w14:paraId="4AC344EF" w14:textId="77777777" w:rsidR="00276B23" w:rsidRDefault="002D313D">
      <w:pPr>
        <w:spacing w:after="0" w:line="240" w:lineRule="auto"/>
      </w:pPr>
      <w:r>
        <w:t xml:space="preserve">10. Razvoj in uporaba orodja za pridelavo </w:t>
      </w:r>
      <w:proofErr w:type="spellStart"/>
      <w:r>
        <w:t>puljenk</w:t>
      </w:r>
      <w:proofErr w:type="spellEnd"/>
      <w:r>
        <w:t xml:space="preserve"> drevesnih in grmovnih vrst;</w:t>
      </w:r>
    </w:p>
    <w:p w14:paraId="403871D8" w14:textId="77777777" w:rsidR="00276B23" w:rsidRDefault="002D313D">
      <w:pPr>
        <w:spacing w:after="0" w:line="240" w:lineRule="auto"/>
      </w:pPr>
      <w:r>
        <w:t>11. Načini trženja ekosistemskih storitev gozdov;</w:t>
      </w:r>
    </w:p>
    <w:p w14:paraId="50745052" w14:textId="77777777" w:rsidR="00276B23" w:rsidRDefault="002D313D">
      <w:pPr>
        <w:spacing w:after="0" w:line="240" w:lineRule="auto"/>
      </w:pPr>
      <w:r>
        <w:t xml:space="preserve">12. Inovativna raba </w:t>
      </w:r>
      <w:proofErr w:type="spellStart"/>
      <w:r>
        <w:t>nelesnih</w:t>
      </w:r>
      <w:proofErr w:type="spellEnd"/>
      <w:r>
        <w:t xml:space="preserve"> gozdnih proizvodov za ustvarjanje dodane vrednosti gozdnih zemljišč;</w:t>
      </w:r>
    </w:p>
    <w:p w14:paraId="193A465D" w14:textId="77777777" w:rsidR="00276B23" w:rsidRDefault="002D313D">
      <w:pPr>
        <w:spacing w:after="0" w:line="240" w:lineRule="auto"/>
      </w:pPr>
      <w:r>
        <w:t>13.</w:t>
      </w:r>
      <w:r>
        <w:rPr>
          <w:b/>
        </w:rPr>
        <w:t xml:space="preserve"> </w:t>
      </w:r>
      <w:r>
        <w:t>Inovativne metode za spodbujanje gospodarjenja z gozdovi v mlajših razvojnih fazah.«.</w:t>
      </w:r>
    </w:p>
    <w:p w14:paraId="6BAA18D4" w14:textId="77777777" w:rsidR="00276B23" w:rsidRDefault="002D313D">
      <w:pPr>
        <w:spacing w:after="0" w:line="240" w:lineRule="auto"/>
      </w:pPr>
      <w:r>
        <w:t xml:space="preserve"> </w:t>
      </w:r>
    </w:p>
    <w:p w14:paraId="20068AB4" w14:textId="77777777" w:rsidR="00276B23" w:rsidRDefault="00276B23">
      <w:pPr>
        <w:spacing w:after="0" w:line="260" w:lineRule="auto"/>
        <w:rPr>
          <w:rFonts w:cs="Arial"/>
        </w:rPr>
      </w:pPr>
    </w:p>
    <w:sectPr w:rsidR="00276B23" w:rsidSect="00945425">
      <w:pgSz w:w="11906" w:h="16838"/>
      <w:pgMar w:top="1700" w:right="1700" w:bottom="1134" w:left="17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096ADD" w14:textId="77777777" w:rsidR="002D313D" w:rsidRDefault="002D313D">
      <w:pPr>
        <w:spacing w:after="0" w:line="240" w:lineRule="auto"/>
      </w:pPr>
      <w:r>
        <w:separator/>
      </w:r>
    </w:p>
  </w:endnote>
  <w:endnote w:type="continuationSeparator" w:id="0">
    <w:p w14:paraId="1951C2C1" w14:textId="77777777" w:rsidR="002D313D" w:rsidRDefault="002D31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0F1240" w14:textId="77777777" w:rsidR="002D313D" w:rsidRDefault="002D313D">
      <w:pPr>
        <w:spacing w:after="0" w:line="240" w:lineRule="auto"/>
      </w:pPr>
      <w:r>
        <w:separator/>
      </w:r>
    </w:p>
  </w:footnote>
  <w:footnote w:type="continuationSeparator" w:id="0">
    <w:p w14:paraId="57077A62" w14:textId="77777777" w:rsidR="002D313D" w:rsidRDefault="002D313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8"/>
  <w:proofState w:spelling="clean" w:grammar="clean"/>
  <w:defaultTabStop w:val="45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6B23"/>
    <w:rsid w:val="000E17B1"/>
    <w:rsid w:val="00102BCB"/>
    <w:rsid w:val="001D77D1"/>
    <w:rsid w:val="001E209F"/>
    <w:rsid w:val="00276B23"/>
    <w:rsid w:val="002D313D"/>
    <w:rsid w:val="00355EB5"/>
    <w:rsid w:val="003A7D37"/>
    <w:rsid w:val="0051114E"/>
    <w:rsid w:val="007039E9"/>
    <w:rsid w:val="007A48D7"/>
    <w:rsid w:val="007C4EC4"/>
    <w:rsid w:val="007E12D1"/>
    <w:rsid w:val="007F761F"/>
    <w:rsid w:val="009A136A"/>
    <w:rsid w:val="00AC066A"/>
    <w:rsid w:val="00BB1E26"/>
    <w:rsid w:val="00C07955"/>
    <w:rsid w:val="00CF3866"/>
    <w:rsid w:val="00E10B01"/>
    <w:rsid w:val="00EC7871"/>
    <w:rsid w:val="00F45F26"/>
    <w:rsid w:val="00FB0D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4765C9"/>
  <w15:docId w15:val="{4326CD76-6BA3-4355-8BAE-3E7ED33501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lang w:val="sl-SI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A3E20"/>
    <w:pPr>
      <w:jc w:val="both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Naslov1">
    <w:name w:val="Naslov1"/>
    <w:qFormat/>
    <w:pPr>
      <w:spacing w:after="0"/>
      <w:jc w:val="center"/>
    </w:pPr>
    <w:rPr>
      <w:b/>
    </w:rPr>
  </w:style>
  <w:style w:type="paragraph" w:customStyle="1" w:styleId="Del">
    <w:name w:val="Del"/>
    <w:qFormat/>
    <w:pPr>
      <w:spacing w:before="480" w:after="0"/>
      <w:jc w:val="center"/>
    </w:pPr>
  </w:style>
  <w:style w:type="paragraph" w:customStyle="1" w:styleId="Delnaslov">
    <w:name w:val="Del naslov"/>
    <w:qFormat/>
    <w:pPr>
      <w:spacing w:after="0"/>
      <w:jc w:val="center"/>
    </w:pPr>
  </w:style>
  <w:style w:type="paragraph" w:customStyle="1" w:styleId="Poglavje">
    <w:name w:val="Poglavje"/>
    <w:qFormat/>
    <w:pPr>
      <w:spacing w:before="480" w:after="0"/>
      <w:jc w:val="center"/>
    </w:pPr>
  </w:style>
  <w:style w:type="paragraph" w:customStyle="1" w:styleId="Poglavjenaslov">
    <w:name w:val="Poglavje naslov"/>
    <w:qFormat/>
    <w:pPr>
      <w:spacing w:after="0"/>
      <w:jc w:val="center"/>
    </w:pPr>
  </w:style>
  <w:style w:type="paragraph" w:customStyle="1" w:styleId="Oddeleknaslov">
    <w:name w:val="Oddelek naslov"/>
    <w:qFormat/>
    <w:pPr>
      <w:spacing w:after="0"/>
      <w:jc w:val="center"/>
    </w:pPr>
  </w:style>
  <w:style w:type="paragraph" w:customStyle="1" w:styleId="Pododdeleknaslov">
    <w:name w:val="Pododdelek naslov"/>
    <w:qFormat/>
    <w:pPr>
      <w:spacing w:after="0"/>
      <w:jc w:val="center"/>
    </w:pPr>
  </w:style>
  <w:style w:type="paragraph" w:customStyle="1" w:styleId="Odseknaslov">
    <w:name w:val="Odsek naslov"/>
    <w:qFormat/>
    <w:pPr>
      <w:spacing w:after="0"/>
      <w:jc w:val="center"/>
    </w:pPr>
  </w:style>
  <w:style w:type="paragraph" w:customStyle="1" w:styleId="Oddelek">
    <w:name w:val="Oddelek"/>
    <w:qFormat/>
    <w:pPr>
      <w:spacing w:before="480" w:after="0"/>
      <w:jc w:val="center"/>
    </w:pPr>
  </w:style>
  <w:style w:type="paragraph" w:customStyle="1" w:styleId="Pododdelek">
    <w:name w:val="Pododdelek"/>
    <w:qFormat/>
    <w:pPr>
      <w:spacing w:before="480" w:after="0"/>
      <w:jc w:val="center"/>
    </w:pPr>
  </w:style>
  <w:style w:type="paragraph" w:customStyle="1" w:styleId="Odsek">
    <w:name w:val="Odsek"/>
    <w:qFormat/>
    <w:pPr>
      <w:spacing w:before="480" w:after="0"/>
      <w:jc w:val="center"/>
    </w:pPr>
  </w:style>
  <w:style w:type="paragraph" w:customStyle="1" w:styleId="len">
    <w:name w:val="Člen"/>
    <w:qFormat/>
    <w:pPr>
      <w:spacing w:before="480" w:after="0"/>
      <w:jc w:val="center"/>
    </w:pPr>
    <w:rPr>
      <w:b/>
    </w:rPr>
  </w:style>
  <w:style w:type="paragraph" w:customStyle="1" w:styleId="lennaslov">
    <w:name w:val="Člen naslov"/>
    <w:qFormat/>
    <w:pPr>
      <w:spacing w:after="0"/>
      <w:jc w:val="center"/>
    </w:pPr>
    <w:rPr>
      <w:b/>
    </w:rPr>
  </w:style>
  <w:style w:type="paragraph" w:customStyle="1" w:styleId="Odstavek">
    <w:name w:val="Odstavek"/>
    <w:qFormat/>
    <w:pPr>
      <w:spacing w:before="360" w:after="0"/>
      <w:ind w:firstLine="567"/>
      <w:jc w:val="both"/>
    </w:pPr>
  </w:style>
  <w:style w:type="paragraph" w:customStyle="1" w:styleId="tevilnatoka">
    <w:name w:val="Številčna točka"/>
    <w:qFormat/>
    <w:pPr>
      <w:jc w:val="both"/>
    </w:pPr>
  </w:style>
  <w:style w:type="paragraph" w:customStyle="1" w:styleId="rkovnatoka">
    <w:name w:val="Črkovna točka"/>
    <w:qFormat/>
    <w:pPr>
      <w:jc w:val="both"/>
    </w:pPr>
  </w:style>
  <w:style w:type="paragraph" w:customStyle="1" w:styleId="Alinea">
    <w:name w:val="Alinea"/>
    <w:qFormat/>
    <w:pPr>
      <w:jc w:val="both"/>
    </w:pPr>
  </w:style>
  <w:style w:type="character" w:customStyle="1" w:styleId="Hiperpovezava1">
    <w:name w:val="Hiperpovezava1"/>
    <w:basedOn w:val="Privzetapisavaodstavka"/>
    <w:uiPriority w:val="99"/>
    <w:unhideWhenUsed/>
    <w:rsid w:val="005C3D8F"/>
    <w:rPr>
      <w:color w:val="467886" w:themeColor="hyperlink"/>
      <w:u w:val="single"/>
    </w:rPr>
  </w:style>
  <w:style w:type="paragraph" w:styleId="Glava">
    <w:name w:val="header"/>
    <w:basedOn w:val="Navaden"/>
    <w:link w:val="Glav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945425"/>
  </w:style>
  <w:style w:type="paragraph" w:styleId="Noga">
    <w:name w:val="footer"/>
    <w:basedOn w:val="Navaden"/>
    <w:link w:val="Nog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945425"/>
  </w:style>
  <w:style w:type="table" w:styleId="Tabelamrea">
    <w:name w:val="Table Grid"/>
    <w:basedOn w:val="Navadnatabela"/>
    <w:uiPriority w:val="39"/>
    <w:rsid w:val="000E33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rajckaNaslovZamik">
    <w:name w:val="SrajckaNaslovZamik"/>
    <w:basedOn w:val="Navaden"/>
    <w:qFormat/>
    <w:rsid w:val="000B0CD1"/>
    <w:pPr>
      <w:spacing w:after="0" w:line="240" w:lineRule="auto"/>
    </w:pPr>
    <w:rPr>
      <w:rFonts w:cs="Arial"/>
      <w:b/>
    </w:rPr>
  </w:style>
  <w:style w:type="paragraph" w:customStyle="1" w:styleId="Odebeljeno">
    <w:name w:val="Odebeljeno"/>
    <w:basedOn w:val="Navaden"/>
    <w:qFormat/>
    <w:rsid w:val="0029037E"/>
    <w:pPr>
      <w:spacing w:after="0" w:line="240" w:lineRule="auto"/>
    </w:pPr>
    <w:rPr>
      <w:rFonts w:cs="Arial"/>
      <w:b/>
    </w:rPr>
  </w:style>
  <w:style w:type="paragraph" w:customStyle="1" w:styleId="DesnaPoravnava">
    <w:name w:val="DesnaPoravnava"/>
    <w:basedOn w:val="Navaden"/>
    <w:qFormat/>
    <w:rsid w:val="007652EC"/>
    <w:pPr>
      <w:jc w:val="right"/>
    </w:pPr>
  </w:style>
  <w:style w:type="paragraph" w:customStyle="1" w:styleId="Podpisnik">
    <w:name w:val="Podpisnik"/>
    <w:basedOn w:val="Navaden"/>
    <w:qFormat/>
    <w:rsid w:val="007651EC"/>
    <w:pPr>
      <w:widowControl w:val="0"/>
      <w:spacing w:after="0" w:line="260" w:lineRule="exact"/>
      <w:ind w:left="3969"/>
      <w:jc w:val="center"/>
    </w:pPr>
  </w:style>
  <w:style w:type="paragraph" w:customStyle="1" w:styleId="SredinskoOdebeljeno">
    <w:name w:val="SredinskoOdebeljeno"/>
    <w:basedOn w:val="Navaden"/>
    <w:qFormat/>
    <w:rsid w:val="007652EC"/>
    <w:pPr>
      <w:spacing w:after="0" w:line="240" w:lineRule="auto"/>
      <w:jc w:val="center"/>
    </w:pPr>
    <w:rPr>
      <w:rFonts w:cs="Arial"/>
      <w:b/>
    </w:rPr>
  </w:style>
  <w:style w:type="paragraph" w:customStyle="1" w:styleId="Sredinsko">
    <w:name w:val="Sredinsko"/>
    <w:basedOn w:val="Navaden"/>
    <w:qFormat/>
    <w:rsid w:val="007652EC"/>
    <w:pPr>
      <w:spacing w:after="0" w:line="240" w:lineRule="auto"/>
      <w:jc w:val="center"/>
    </w:pPr>
    <w:rPr>
      <w:rFonts w:cs="Arial"/>
    </w:rPr>
  </w:style>
  <w:style w:type="paragraph" w:customStyle="1" w:styleId="center">
    <w:name w:val="center"/>
    <w:pPr>
      <w:jc w:val="center"/>
    </w:pPr>
  </w:style>
  <w:style w:type="table" w:customStyle="1" w:styleId="Navadnatabela11">
    <w:name w:val="Navadna tabela 11"/>
    <w:basedOn w:val="Navadnatabela"/>
    <w:uiPriority w:val="41"/>
    <w:rsid w:val="0018585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Navadnatabela12">
    <w:name w:val="Navadna tabela 12"/>
    <w:basedOn w:val="Navadnatabela"/>
    <w:uiPriority w:val="41"/>
    <w:rsid w:val="00185855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3</Pages>
  <Words>961</Words>
  <Characters>5482</Characters>
  <Application>Microsoft Office Word</Application>
  <DocSecurity>0</DocSecurity>
  <Lines>45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Gabrijela Golob</dc:creator>
  <cp:lastModifiedBy>Gabrijela Golob</cp:lastModifiedBy>
  <cp:revision>5</cp:revision>
  <cp:lastPrinted>2026-03-06T09:36:00Z</cp:lastPrinted>
  <dcterms:created xsi:type="dcterms:W3CDTF">2026-03-06T09:25:00Z</dcterms:created>
  <dcterms:modified xsi:type="dcterms:W3CDTF">2026-03-06T09:54:00Z</dcterms:modified>
</cp:coreProperties>
</file>