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67486" w14:textId="77777777" w:rsidR="006E447F" w:rsidRPr="006E447F" w:rsidRDefault="006E447F" w:rsidP="006E447F">
      <w:pPr>
        <w:shd w:val="clear" w:color="auto" w:fill="FFFFFF"/>
        <w:spacing w:line="360" w:lineRule="auto"/>
        <w:jc w:val="both"/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</w:pPr>
      <w:r w:rsidRPr="006E447F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Osnutek predpisa:</w:t>
      </w:r>
    </w:p>
    <w:p w14:paraId="7970EC27" w14:textId="77777777" w:rsidR="006E447F" w:rsidRPr="006E447F" w:rsidRDefault="006E447F" w:rsidP="006E447F">
      <w:pPr>
        <w:shd w:val="clear" w:color="auto" w:fill="FFFFFF"/>
        <w:spacing w:line="360" w:lineRule="auto"/>
        <w:jc w:val="both"/>
        <w:rPr>
          <w:rFonts w:ascii="Arial" w:eastAsia="Times New Roman" w:hAnsi="Arial" w:cs="Arial"/>
          <w:b/>
          <w:bCs/>
          <w:color w:val="292B2C"/>
          <w:kern w:val="0"/>
          <w:sz w:val="20"/>
          <w:szCs w:val="20"/>
          <w:lang w:eastAsia="sl-SI"/>
          <w14:ligatures w14:val="none"/>
        </w:rPr>
      </w:pPr>
      <w:r w:rsidRPr="006E447F">
        <w:rPr>
          <w:rFonts w:ascii="Arial" w:eastAsia="Times New Roman" w:hAnsi="Arial" w:cs="Arial"/>
          <w:b/>
          <w:bCs/>
          <w:color w:val="292B2C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                                                                                           PREDLOG</w:t>
      </w:r>
    </w:p>
    <w:p w14:paraId="7C208C33" w14:textId="500F9903" w:rsidR="006E447F" w:rsidRPr="006E447F" w:rsidRDefault="006E447F" w:rsidP="006E447F">
      <w:pPr>
        <w:shd w:val="clear" w:color="auto" w:fill="FFFFFF"/>
        <w:spacing w:line="360" w:lineRule="auto"/>
        <w:jc w:val="both"/>
        <w:rPr>
          <w:rFonts w:ascii="Arial" w:eastAsia="Times New Roman" w:hAnsi="Arial" w:cs="Arial"/>
          <w:b/>
          <w:bCs/>
          <w:color w:val="292B2C"/>
          <w:kern w:val="0"/>
          <w:sz w:val="20"/>
          <w:szCs w:val="20"/>
          <w:lang w:eastAsia="sl-SI"/>
          <w14:ligatures w14:val="none"/>
        </w:rPr>
      </w:pPr>
      <w:r w:rsidRPr="006E447F">
        <w:rPr>
          <w:rFonts w:ascii="Arial" w:eastAsia="Times New Roman" w:hAnsi="Arial" w:cs="Arial"/>
          <w:b/>
          <w:bCs/>
          <w:color w:val="292B2C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                                                                        (EVA 2025-2560-0027)</w:t>
      </w:r>
    </w:p>
    <w:p w14:paraId="7A09E19B" w14:textId="77777777" w:rsidR="006E447F" w:rsidRDefault="006E447F" w:rsidP="00B618F3">
      <w:pPr>
        <w:shd w:val="clear" w:color="auto" w:fill="FFFFFF"/>
        <w:spacing w:line="360" w:lineRule="auto"/>
        <w:jc w:val="both"/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</w:pPr>
    </w:p>
    <w:p w14:paraId="093D4CDF" w14:textId="2FCD823B" w:rsidR="00347C87" w:rsidRPr="006E1828" w:rsidRDefault="00347C87" w:rsidP="00B618F3">
      <w:pPr>
        <w:shd w:val="clear" w:color="auto" w:fill="FFFFFF"/>
        <w:spacing w:line="360" w:lineRule="auto"/>
        <w:jc w:val="both"/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</w:pPr>
      <w:r w:rsidRPr="00173535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 xml:space="preserve">Na podlagi </w:t>
      </w:r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petega</w:t>
      </w:r>
      <w:r w:rsidRPr="00173535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 xml:space="preserve"> odstavka </w:t>
      </w:r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3</w:t>
      </w:r>
      <w:r w:rsidRPr="00173535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. člena</w:t>
      </w:r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 xml:space="preserve"> in četrtega odstavka 4. člena Uredbe o izvajanju Sklepa (EU) o merilih in metodoloških standardih na področju dobrega </w:t>
      </w:r>
      <w:proofErr w:type="spellStart"/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okoljskega</w:t>
      </w:r>
      <w:proofErr w:type="spellEnd"/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 xml:space="preserve"> stanja morskih voda ter specifikacijah in standardiziranih metodah za spremljanje ter presojo in razveljavitvi Sklepa 2010/477/EU (Uradni list RS, št. 156/22) za izvrševanje 59.a člena Zakona o vodah (Uradni list RS, št. 67/02, 2/04 – ZZdrl-A, 41/04 – ZVO – 1, 57/08, 57/12, 100/13, 40/14, 56/15, 65/20, 35/23 – </w:t>
      </w:r>
      <w:proofErr w:type="spellStart"/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odl</w:t>
      </w:r>
      <w:proofErr w:type="spellEnd"/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 xml:space="preserve">. US, 78/23 – ZUNPEOVE in 52/24 – </w:t>
      </w:r>
      <w:proofErr w:type="spellStart"/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odl</w:t>
      </w:r>
      <w:proofErr w:type="spellEnd"/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 xml:space="preserve">. US) </w:t>
      </w:r>
      <w:r w:rsidRPr="00173535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minist</w:t>
      </w:r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er</w:t>
      </w:r>
      <w:r w:rsidRPr="00173535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 xml:space="preserve"> za naravne vire in prostor </w:t>
      </w:r>
      <w:r w:rsidRPr="006E1828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 xml:space="preserve">v soglasju z ministrom za okolje, podnebje in energijo </w:t>
      </w:r>
      <w:r w:rsidRPr="00173535">
        <w:rPr>
          <w:rFonts w:ascii="Arial" w:eastAsia="Times New Roman" w:hAnsi="Arial" w:cs="Arial"/>
          <w:color w:val="292B2C"/>
          <w:kern w:val="0"/>
          <w:sz w:val="20"/>
          <w:szCs w:val="20"/>
          <w:lang w:eastAsia="sl-SI"/>
          <w14:ligatures w14:val="none"/>
        </w:rPr>
        <w:t>izdaja</w:t>
      </w:r>
    </w:p>
    <w:p w14:paraId="49B6782D" w14:textId="77777777" w:rsidR="002A4103" w:rsidRPr="007F0206" w:rsidRDefault="002A4103" w:rsidP="00421489">
      <w:pPr>
        <w:shd w:val="clear" w:color="auto" w:fill="FFFFFF"/>
        <w:spacing w:line="360" w:lineRule="auto"/>
        <w:ind w:firstLine="1021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7271AE4" w14:textId="5B297F47" w:rsidR="00347C87" w:rsidRPr="007F0206" w:rsidRDefault="00347C87" w:rsidP="00421489">
      <w:pPr>
        <w:shd w:val="clear" w:color="auto" w:fill="FFFFFF"/>
        <w:spacing w:line="360" w:lineRule="auto"/>
        <w:jc w:val="center"/>
        <w:rPr>
          <w:rFonts w:ascii="Arial" w:eastAsia="Times New Roman" w:hAnsi="Arial" w:cs="Arial"/>
          <w:b/>
          <w:bCs/>
          <w:caps/>
          <w:kern w:val="0"/>
          <w:sz w:val="20"/>
          <w:szCs w:val="20"/>
          <w:lang w:eastAsia="sl-SI"/>
          <w14:ligatures w14:val="none"/>
        </w:rPr>
      </w:pPr>
      <w:r w:rsidRPr="007F0206">
        <w:rPr>
          <w:rFonts w:ascii="Arial" w:eastAsia="Times New Roman" w:hAnsi="Arial" w:cs="Arial"/>
          <w:b/>
          <w:bCs/>
          <w:caps/>
          <w:kern w:val="0"/>
          <w:sz w:val="20"/>
          <w:szCs w:val="20"/>
          <w:lang w:eastAsia="sl-SI"/>
          <w14:ligatures w14:val="none"/>
        </w:rPr>
        <w:t>PRAVILNIK o PODROBNE</w:t>
      </w:r>
      <w:r w:rsidR="005411C0" w:rsidRPr="007F0206">
        <w:rPr>
          <w:rFonts w:ascii="Arial" w:eastAsia="Times New Roman" w:hAnsi="Arial" w:cs="Arial"/>
          <w:b/>
          <w:bCs/>
          <w:caps/>
          <w:kern w:val="0"/>
          <w:sz w:val="20"/>
          <w:szCs w:val="20"/>
          <w:lang w:eastAsia="sl-SI"/>
          <w14:ligatures w14:val="none"/>
        </w:rPr>
        <w:t>J</w:t>
      </w:r>
      <w:r w:rsidRPr="007F0206">
        <w:rPr>
          <w:rFonts w:ascii="Arial" w:eastAsia="Times New Roman" w:hAnsi="Arial" w:cs="Arial"/>
          <w:b/>
          <w:bCs/>
          <w:caps/>
          <w:kern w:val="0"/>
          <w:sz w:val="20"/>
          <w:szCs w:val="20"/>
          <w:lang w:eastAsia="sl-SI"/>
          <w14:ligatures w14:val="none"/>
        </w:rPr>
        <w:t xml:space="preserve">ŠIH METODOLOGIJAH ZA </w:t>
      </w:r>
    </w:p>
    <w:p w14:paraId="023F5388" w14:textId="0CA27B9E" w:rsidR="00347C87" w:rsidRPr="007F0206" w:rsidRDefault="00347C87" w:rsidP="00421489">
      <w:pPr>
        <w:shd w:val="clear" w:color="auto" w:fill="FFFFFF"/>
        <w:spacing w:line="360" w:lineRule="auto"/>
        <w:jc w:val="center"/>
        <w:rPr>
          <w:rFonts w:ascii="Arial" w:eastAsia="Times New Roman" w:hAnsi="Arial" w:cs="Arial"/>
          <w:b/>
          <w:bCs/>
          <w:caps/>
          <w:kern w:val="0"/>
          <w:sz w:val="20"/>
          <w:szCs w:val="20"/>
          <w:lang w:eastAsia="sl-SI"/>
          <w14:ligatures w14:val="none"/>
        </w:rPr>
      </w:pPr>
      <w:r w:rsidRPr="007F0206">
        <w:rPr>
          <w:rFonts w:ascii="Arial" w:eastAsia="Times New Roman" w:hAnsi="Arial" w:cs="Arial"/>
          <w:b/>
          <w:bCs/>
          <w:caps/>
          <w:kern w:val="0"/>
          <w:sz w:val="20"/>
          <w:szCs w:val="20"/>
          <w:lang w:eastAsia="sl-SI"/>
          <w14:ligatures w14:val="none"/>
        </w:rPr>
        <w:t>MONITORING IN PRESOJO STANJA MORSKIH VODA</w:t>
      </w:r>
    </w:p>
    <w:p w14:paraId="625E52FD" w14:textId="77777777" w:rsidR="002A4103" w:rsidRPr="007F0206" w:rsidRDefault="002A4103" w:rsidP="00421489">
      <w:pPr>
        <w:shd w:val="clear" w:color="auto" w:fill="FFFFFF"/>
        <w:spacing w:line="360" w:lineRule="auto"/>
        <w:jc w:val="center"/>
        <w:rPr>
          <w:rFonts w:ascii="Arial" w:eastAsia="Times New Roman" w:hAnsi="Arial" w:cs="Arial"/>
          <w:caps/>
          <w:kern w:val="0"/>
          <w:sz w:val="20"/>
          <w:szCs w:val="20"/>
          <w:lang w:eastAsia="sl-SI"/>
          <w14:ligatures w14:val="none"/>
        </w:rPr>
      </w:pPr>
    </w:p>
    <w:p w14:paraId="108AE58B" w14:textId="77777777" w:rsidR="00347C87" w:rsidRPr="007F0206" w:rsidRDefault="00347C87" w:rsidP="00421489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F0206">
        <w:rPr>
          <w:rFonts w:ascii="Arial" w:hAnsi="Arial" w:cs="Arial"/>
          <w:b/>
          <w:bCs/>
          <w:sz w:val="20"/>
          <w:szCs w:val="20"/>
        </w:rPr>
        <w:t xml:space="preserve">1. člen </w:t>
      </w:r>
    </w:p>
    <w:p w14:paraId="3B94CEA0" w14:textId="77777777" w:rsidR="00347C87" w:rsidRPr="007F0206" w:rsidRDefault="00347C87" w:rsidP="00421489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F0206">
        <w:rPr>
          <w:rFonts w:ascii="Arial" w:hAnsi="Arial" w:cs="Arial"/>
          <w:b/>
          <w:bCs/>
          <w:sz w:val="20"/>
          <w:szCs w:val="20"/>
        </w:rPr>
        <w:t>(vsebina)</w:t>
      </w:r>
    </w:p>
    <w:p w14:paraId="56C7B4C1" w14:textId="77777777" w:rsidR="00347C87" w:rsidRPr="007922AB" w:rsidRDefault="00347C87" w:rsidP="00421489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14:paraId="466E27C8" w14:textId="6408E41B" w:rsidR="00347C87" w:rsidRPr="000B06A5" w:rsidRDefault="00347C87" w:rsidP="00421489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  <w:r w:rsidRPr="007922AB">
        <w:rPr>
          <w:rFonts w:ascii="Arial" w:hAnsi="Arial" w:cs="Arial"/>
          <w:sz w:val="20"/>
          <w:szCs w:val="20"/>
        </w:rPr>
        <w:t xml:space="preserve">(1) Ta pravilnik določa </w:t>
      </w:r>
      <w:r w:rsidRPr="000B06A5">
        <w:rPr>
          <w:rFonts w:ascii="Arial" w:hAnsi="Arial" w:cs="Arial"/>
          <w:sz w:val="20"/>
          <w:szCs w:val="20"/>
        </w:rPr>
        <w:t xml:space="preserve">vsebino podrobnejših metodologij za izvajanje monitoringa </w:t>
      </w:r>
      <w:r w:rsidR="00612B17">
        <w:rPr>
          <w:rFonts w:ascii="Arial" w:hAnsi="Arial" w:cs="Arial"/>
          <w:sz w:val="20"/>
          <w:szCs w:val="20"/>
        </w:rPr>
        <w:t>in</w:t>
      </w:r>
      <w:r w:rsidRPr="000B06A5">
        <w:rPr>
          <w:rFonts w:ascii="Arial" w:hAnsi="Arial" w:cs="Arial"/>
          <w:sz w:val="20"/>
          <w:szCs w:val="20"/>
        </w:rPr>
        <w:t xml:space="preserve"> presoje stanja morskih voda ter njihovo uporabo. </w:t>
      </w:r>
    </w:p>
    <w:p w14:paraId="0AF8EB11" w14:textId="77777777" w:rsidR="00347C87" w:rsidRPr="000B06A5" w:rsidRDefault="00347C87" w:rsidP="00421489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</w:p>
    <w:p w14:paraId="0A5EA2A0" w14:textId="2EA137AF" w:rsidR="00347C87" w:rsidRPr="007922AB" w:rsidRDefault="00347C87" w:rsidP="00421489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  <w:r w:rsidRPr="000B06A5">
        <w:rPr>
          <w:rFonts w:ascii="Arial" w:hAnsi="Arial" w:cs="Arial"/>
          <w:sz w:val="20"/>
          <w:szCs w:val="20"/>
        </w:rPr>
        <w:t xml:space="preserve">(2) Ta pravilnik </w:t>
      </w:r>
      <w:r w:rsidR="008B3A22" w:rsidRPr="000B06A5">
        <w:rPr>
          <w:rFonts w:ascii="Arial" w:hAnsi="Arial" w:cs="Arial"/>
          <w:sz w:val="20"/>
          <w:szCs w:val="20"/>
        </w:rPr>
        <w:t xml:space="preserve">v Prilogi 1 in Prilogi 2, ki sta sestavni del tega pravilnika, </w:t>
      </w:r>
      <w:r w:rsidRPr="000B06A5">
        <w:rPr>
          <w:rFonts w:ascii="Arial" w:hAnsi="Arial" w:cs="Arial"/>
          <w:sz w:val="20"/>
          <w:szCs w:val="20"/>
        </w:rPr>
        <w:t xml:space="preserve">določa </w:t>
      </w:r>
      <w:r w:rsidR="006C3586" w:rsidRPr="000B06A5">
        <w:rPr>
          <w:rFonts w:ascii="Arial" w:hAnsi="Arial" w:cs="Arial"/>
          <w:sz w:val="20"/>
          <w:szCs w:val="20"/>
        </w:rPr>
        <w:t xml:space="preserve">tudi </w:t>
      </w:r>
      <w:r w:rsidRPr="000B06A5">
        <w:rPr>
          <w:rFonts w:ascii="Arial" w:hAnsi="Arial" w:cs="Arial"/>
          <w:sz w:val="20"/>
          <w:szCs w:val="20"/>
        </w:rPr>
        <w:t xml:space="preserve">podrobnejše metodologije za izvajanje monitoringa </w:t>
      </w:r>
      <w:r w:rsidR="00FB7700">
        <w:rPr>
          <w:rFonts w:ascii="Arial" w:hAnsi="Arial" w:cs="Arial"/>
          <w:sz w:val="20"/>
          <w:szCs w:val="20"/>
        </w:rPr>
        <w:t>in presoj</w:t>
      </w:r>
      <w:r w:rsidR="007320E3">
        <w:rPr>
          <w:rFonts w:ascii="Arial" w:hAnsi="Arial" w:cs="Arial"/>
          <w:sz w:val="20"/>
          <w:szCs w:val="20"/>
        </w:rPr>
        <w:t>e</w:t>
      </w:r>
      <w:r w:rsidR="00FB7700">
        <w:rPr>
          <w:rFonts w:ascii="Arial" w:hAnsi="Arial" w:cs="Arial"/>
          <w:sz w:val="20"/>
          <w:szCs w:val="20"/>
        </w:rPr>
        <w:t xml:space="preserve"> </w:t>
      </w:r>
      <w:r w:rsidRPr="000B06A5">
        <w:rPr>
          <w:rFonts w:ascii="Arial" w:hAnsi="Arial" w:cs="Arial"/>
          <w:sz w:val="20"/>
          <w:szCs w:val="20"/>
        </w:rPr>
        <w:t>stanja morskih voda</w:t>
      </w:r>
      <w:r w:rsidRPr="007922AB">
        <w:rPr>
          <w:rFonts w:ascii="Arial" w:hAnsi="Arial" w:cs="Arial"/>
          <w:sz w:val="20"/>
          <w:szCs w:val="20"/>
        </w:rPr>
        <w:t xml:space="preserve"> za </w:t>
      </w:r>
      <w:r w:rsidR="007320E3">
        <w:rPr>
          <w:rFonts w:ascii="Arial" w:hAnsi="Arial" w:cs="Arial"/>
          <w:sz w:val="20"/>
          <w:szCs w:val="20"/>
        </w:rPr>
        <w:t xml:space="preserve">področje obremenitve z odpadki in podvodnim hrupom. </w:t>
      </w:r>
    </w:p>
    <w:p w14:paraId="3C6A67C2" w14:textId="77777777" w:rsidR="00347C87" w:rsidRPr="007F0206" w:rsidRDefault="00347C87" w:rsidP="00421489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</w:p>
    <w:p w14:paraId="591B5C56" w14:textId="77777777" w:rsidR="00347C87" w:rsidRPr="007F0206" w:rsidRDefault="00347C87" w:rsidP="00421489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F0206">
        <w:rPr>
          <w:rFonts w:ascii="Arial" w:hAnsi="Arial" w:cs="Arial"/>
          <w:b/>
          <w:bCs/>
          <w:sz w:val="20"/>
          <w:szCs w:val="20"/>
        </w:rPr>
        <w:t>2. člen</w:t>
      </w:r>
    </w:p>
    <w:p w14:paraId="09B22770" w14:textId="77777777" w:rsidR="00347C87" w:rsidRPr="007F0206" w:rsidRDefault="00347C87" w:rsidP="00421489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F0206">
        <w:rPr>
          <w:rFonts w:ascii="Arial" w:hAnsi="Arial" w:cs="Arial"/>
          <w:b/>
          <w:bCs/>
          <w:sz w:val="20"/>
          <w:szCs w:val="20"/>
        </w:rPr>
        <w:t>(uporaba)</w:t>
      </w:r>
    </w:p>
    <w:p w14:paraId="129F9F26" w14:textId="77777777" w:rsidR="00347C87" w:rsidRPr="007922AB" w:rsidRDefault="00347C87" w:rsidP="00421489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0A935C5" w14:textId="79E201BF" w:rsidR="00347C87" w:rsidRPr="007F0206" w:rsidRDefault="00347C87" w:rsidP="00421489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hAnsi="Arial" w:cs="Arial"/>
          <w:sz w:val="20"/>
          <w:szCs w:val="20"/>
        </w:rPr>
        <w:t xml:space="preserve">(1) Ta pravilnik se uporablja za območja </w:t>
      </w:r>
      <w:r w:rsidR="00B56FBF" w:rsidRPr="007922AB">
        <w:rPr>
          <w:rFonts w:ascii="Arial" w:hAnsi="Arial" w:cs="Arial"/>
          <w:sz w:val="20"/>
          <w:szCs w:val="20"/>
        </w:rPr>
        <w:t>monitoringa in presoje</w:t>
      </w:r>
      <w:r w:rsidR="00FF2A00">
        <w:rPr>
          <w:rFonts w:ascii="Arial" w:hAnsi="Arial" w:cs="Arial"/>
          <w:sz w:val="20"/>
          <w:szCs w:val="20"/>
        </w:rPr>
        <w:t xml:space="preserve"> stanja morskih voda </w:t>
      </w:r>
      <w:r w:rsidR="006C3586" w:rsidRPr="007922AB">
        <w:rPr>
          <w:rFonts w:ascii="Arial" w:hAnsi="Arial" w:cs="Arial"/>
          <w:sz w:val="20"/>
          <w:szCs w:val="20"/>
        </w:rPr>
        <w:t>v skladu</w:t>
      </w:r>
      <w:r w:rsidRPr="007922AB">
        <w:rPr>
          <w:rFonts w:ascii="Arial" w:hAnsi="Arial" w:cs="Arial"/>
          <w:sz w:val="20"/>
          <w:szCs w:val="20"/>
        </w:rPr>
        <w:t xml:space="preserve"> s predpisom, ki ureja izvajanje </w:t>
      </w:r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Sklepa (EU) o merilih in metodoloških standardih na področju dobrega </w:t>
      </w:r>
      <w:proofErr w:type="spellStart"/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okoljskega</w:t>
      </w:r>
      <w:proofErr w:type="spellEnd"/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stanja morskih voda ter specifikacijah in standardiziranih metodah za spremljanje ter presojo in razveljavitvi Sklepa 2010/477/EU</w:t>
      </w:r>
      <w:r w:rsidR="006244AC"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6244AC" w:rsidRPr="007F0206">
        <w:rPr>
          <w:rFonts w:ascii="Arial" w:hAnsi="Arial" w:cs="Arial"/>
          <w:sz w:val="20"/>
          <w:szCs w:val="20"/>
          <w:shd w:val="clear" w:color="auto" w:fill="FFFFFF"/>
        </w:rPr>
        <w:t xml:space="preserve">(UL L št. 125 z dne 18. 5. 2017, str. 43; v nadaljnjem besedilu: </w:t>
      </w:r>
      <w:bookmarkStart w:id="0" w:name="_Hlk197326392"/>
      <w:r w:rsidR="006244AC" w:rsidRPr="007F0206">
        <w:rPr>
          <w:rFonts w:ascii="Arial" w:hAnsi="Arial" w:cs="Arial"/>
          <w:sz w:val="20"/>
          <w:szCs w:val="20"/>
          <w:shd w:val="clear" w:color="auto" w:fill="FFFFFF"/>
        </w:rPr>
        <w:t>Sklep 2017/848/EU</w:t>
      </w:r>
      <w:bookmarkEnd w:id="0"/>
      <w:r w:rsidR="006244AC" w:rsidRPr="007F0206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6C3586"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</w:t>
      </w:r>
    </w:p>
    <w:p w14:paraId="46808C8D" w14:textId="77777777" w:rsidR="00347C87" w:rsidRPr="007922AB" w:rsidRDefault="00347C8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C9CC9B9" w14:textId="77777777" w:rsidR="00347C87" w:rsidRPr="007F0206" w:rsidRDefault="00347C87" w:rsidP="00421489">
      <w:pPr>
        <w:spacing w:line="36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7F0206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3. člen</w:t>
      </w:r>
    </w:p>
    <w:p w14:paraId="35F3A981" w14:textId="77777777" w:rsidR="00347C87" w:rsidRPr="007F0206" w:rsidRDefault="00347C87" w:rsidP="00421489">
      <w:pPr>
        <w:spacing w:line="36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7F0206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(izrazi)</w:t>
      </w:r>
    </w:p>
    <w:p w14:paraId="2AFFF5FE" w14:textId="77777777" w:rsidR="00611A5A" w:rsidRPr="007922AB" w:rsidRDefault="00611A5A" w:rsidP="00421489">
      <w:pPr>
        <w:spacing w:line="36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FBA97E6" w14:textId="77777777" w:rsidR="00347C87" w:rsidRPr="007922AB" w:rsidRDefault="00347C87" w:rsidP="00421489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Izrazi, uporabljeni v tem pravilniku, pomenijo:</w:t>
      </w:r>
    </w:p>
    <w:p w14:paraId="1DE6FDD0" w14:textId="0845279F" w:rsidR="00D140EB" w:rsidRPr="007922AB" w:rsidRDefault="00D140EB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1. </w:t>
      </w:r>
      <w:proofErr w:type="spellStart"/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Biota</w:t>
      </w:r>
      <w:proofErr w:type="spellEnd"/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so morski organizmi. </w:t>
      </w:r>
    </w:p>
    <w:p w14:paraId="08637EC7" w14:textId="2520C164" w:rsidR="006B0495" w:rsidRPr="007922AB" w:rsidRDefault="00D140EB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lastRenderedPageBreak/>
        <w:t>2. K</w:t>
      </w:r>
      <w:r w:rsidR="008F0692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a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rtiranje </w:t>
      </w:r>
      <w:r w:rsidR="00A85F2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habitatov je metoda pridobivanja podatkov na terenu </w:t>
      </w:r>
      <w:r w:rsidR="006B049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 </w:t>
      </w:r>
      <w:r w:rsidR="00856FD8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vsaj </w:t>
      </w:r>
      <w:r w:rsidR="006B049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zapisom opažanj o obsegu habitata, abiotski in biotski strukturi habitata, uporabo </w:t>
      </w:r>
      <w:proofErr w:type="spellStart"/>
      <w:r w:rsidR="006B049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ortofostoposnetkov</w:t>
      </w:r>
      <w:proofErr w:type="spellEnd"/>
      <w:r w:rsidR="006B049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in digitalizacijo pridobljenih podatkov. Del kartiranja </w:t>
      </w:r>
      <w:r w:rsidR="008B3A22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habitatov</w:t>
      </w:r>
      <w:r w:rsidR="006B049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je lahko tudi pridobivanje slikovnega gradiva. </w:t>
      </w:r>
    </w:p>
    <w:p w14:paraId="106B80B1" w14:textId="52A50618" w:rsidR="00A85F27" w:rsidRPr="007922AB" w:rsidRDefault="00A85F2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3. Morski odpadki so odpadki na</w:t>
      </w:r>
      <w:r w:rsidR="00C364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obali,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morski gladini, v vodnem stolpcu in na morskem dnu ter odpadki, v katere se ujame </w:t>
      </w:r>
      <w:proofErr w:type="spellStart"/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biota</w:t>
      </w:r>
      <w:proofErr w:type="spellEnd"/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oziroma odpadk</w:t>
      </w:r>
      <w:r w:rsidR="00BB04A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</w:t>
      </w:r>
      <w:r w:rsidR="00275F9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BB04A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prisotni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 </w:t>
      </w:r>
      <w:proofErr w:type="spellStart"/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bioti</w:t>
      </w:r>
      <w:proofErr w:type="spellEnd"/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. </w:t>
      </w:r>
    </w:p>
    <w:p w14:paraId="7CC36D50" w14:textId="09E073C8" w:rsidR="00347C87" w:rsidRPr="007922AB" w:rsidRDefault="00BB04A5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4</w:t>
      </w:r>
      <w:r w:rsidR="008767F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Obdobje monitoringa</w:t>
      </w:r>
      <w:r w:rsidR="00E77550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FF2A0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stanja </w:t>
      </w:r>
      <w:r w:rsidR="00E77550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morskih voda pomeni časovni razpon</w:t>
      </w:r>
      <w:r w:rsidR="00275F9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E77550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 katerem se izvaja 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pridobivanje podatkov oziroma pridobivanje vzorcev na terenu</w:t>
      </w:r>
      <w:r w:rsidR="00E77550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</w:t>
      </w:r>
    </w:p>
    <w:p w14:paraId="31327479" w14:textId="02C6674C" w:rsidR="008767FB" w:rsidRPr="007922AB" w:rsidRDefault="00856FD8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5</w:t>
      </w:r>
      <w:r w:rsidR="008767F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 Pogostost monitoringa</w:t>
      </w:r>
      <w:r w:rsidR="00FF2A0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stanja</w:t>
      </w:r>
      <w:r w:rsidR="008767F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morskih voda pomeni frekvenco </w:t>
      </w:r>
      <w:r w:rsidR="00BB04A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pridobivanja podatkov oziroma pridobivanja vzorcev na terenu</w:t>
      </w:r>
      <w:r w:rsidR="008767F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 obdobju monitoringa.</w:t>
      </w:r>
    </w:p>
    <w:p w14:paraId="662E22CA" w14:textId="6E6A0009" w:rsidR="00FA1E27" w:rsidRPr="007922AB" w:rsidRDefault="00FA1E2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6. Predmet monitoringa</w:t>
      </w:r>
      <w:r w:rsidR="00FF2A0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stanja morskih voda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je namen in kratek opis vsebine monitoringa. </w:t>
      </w:r>
    </w:p>
    <w:p w14:paraId="6B4FBA57" w14:textId="739038A7" w:rsidR="00FA1E27" w:rsidRPr="007F0206" w:rsidRDefault="00FA1E2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7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 Pridobivanje podatkov na terenu v postopku monitoringa</w:t>
      </w:r>
      <w:r w:rsidR="00FF2A0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stanja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morskih voda pomeni </w:t>
      </w:r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pridobivanje podatkov na terenu z uporabo metod, ki obsegajo opazovanje</w:t>
      </w:r>
      <w:r w:rsidR="00012E91"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popisovanje</w:t>
      </w:r>
      <w:r w:rsidR="00012E91"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 opisovanje ter</w:t>
      </w:r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pridobivanje slikovnega gradiva</w:t>
      </w:r>
      <w:r w:rsidR="00012E91"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. </w:t>
      </w:r>
    </w:p>
    <w:p w14:paraId="3D0FFFC9" w14:textId="7EDA4158" w:rsidR="008767FB" w:rsidRPr="007922AB" w:rsidRDefault="00FA1E2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8</w:t>
      </w:r>
      <w:r w:rsidR="00D140EB"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. Pridobivanje </w:t>
      </w:r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vzorcev </w:t>
      </w:r>
      <w:r w:rsidR="00D140EB"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na terenu</w:t>
      </w:r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 postopku izvajanja monitoringa</w:t>
      </w:r>
      <w:r w:rsidR="00FF2A0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stanja</w:t>
      </w:r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morskih voda pomeni odvzem vzorca vode, sedimenta in </w:t>
      </w:r>
      <w:proofErr w:type="spellStart"/>
      <w:r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biote</w:t>
      </w:r>
      <w:proofErr w:type="spellEnd"/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, vključno s shranjevanjem vzorcev in prenosom vzorcev v prostore za nadaljnjo analizo vzorcev. </w:t>
      </w:r>
    </w:p>
    <w:p w14:paraId="2CB146B6" w14:textId="77777777" w:rsidR="00347C87" w:rsidRPr="007922AB" w:rsidRDefault="00347C8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7F291EE" w14:textId="77777777" w:rsidR="00347C87" w:rsidRPr="007F0206" w:rsidRDefault="00347C87" w:rsidP="00421489">
      <w:pPr>
        <w:spacing w:line="36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bookmarkStart w:id="1" w:name="_Hlk198715512"/>
      <w:r w:rsidRPr="007F0206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4. člen</w:t>
      </w:r>
    </w:p>
    <w:p w14:paraId="1FD51AD3" w14:textId="1609D5B7" w:rsidR="00347C87" w:rsidRPr="00C52998" w:rsidRDefault="00347C87" w:rsidP="00421489">
      <w:pPr>
        <w:spacing w:line="36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C52998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(</w:t>
      </w:r>
      <w:r w:rsidR="00FF2A00" w:rsidRPr="00C52998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vsebina</w:t>
      </w:r>
      <w:r w:rsidR="00772730" w:rsidRPr="00C52998">
        <w:rPr>
          <w:rStyle w:val="Pripombasklic"/>
          <w:rFonts w:ascii="Arial" w:hAnsi="Arial" w:cs="Arial"/>
          <w:b/>
          <w:bCs/>
          <w:sz w:val="20"/>
          <w:szCs w:val="20"/>
        </w:rPr>
        <w:t xml:space="preserve"> podrobnejših </w:t>
      </w:r>
      <w:r w:rsidRPr="00C52998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metodologi</w:t>
      </w:r>
      <w:r w:rsidR="00EB69AA" w:rsidRPr="00C52998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j monitoringa</w:t>
      </w:r>
      <w:r w:rsidR="00612B17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 stanja morskih voda</w:t>
      </w:r>
      <w:r w:rsidRPr="00C52998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) </w:t>
      </w:r>
    </w:p>
    <w:p w14:paraId="488D0422" w14:textId="77777777" w:rsidR="00347C87" w:rsidRPr="007922AB" w:rsidRDefault="00347C8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64E45D46" w14:textId="7E2EBE76" w:rsidR="00347C87" w:rsidRPr="007922AB" w:rsidRDefault="00347C87" w:rsidP="00421489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(1) Podrobnejše metodologije za monitoring</w:t>
      </w:r>
      <w:r w:rsidR="00F15E0D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a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stanja morskih voda obsegajo</w:t>
      </w:r>
      <w:r w:rsidR="00F15E0D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vsaj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:</w:t>
      </w:r>
    </w:p>
    <w:p w14:paraId="1D6EBD5C" w14:textId="28499A5D" w:rsidR="00347C87" w:rsidRPr="00B618F3" w:rsidRDefault="00347C87" w:rsidP="00B618F3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navedbo imena </w:t>
      </w:r>
      <w:r w:rsidR="00C57882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 vrsto </w:t>
      </w: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monitoringa,</w:t>
      </w:r>
    </w:p>
    <w:p w14:paraId="3C633A6E" w14:textId="19C14488" w:rsidR="00347C87" w:rsidRPr="00B618F3" w:rsidRDefault="00347C87" w:rsidP="00B618F3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navedbo predmeta </w:t>
      </w:r>
      <w:r w:rsidR="00C57882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 vrsto </w:t>
      </w: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monitoringa,</w:t>
      </w:r>
    </w:p>
    <w:p w14:paraId="45C556CB" w14:textId="14BE7B2F" w:rsidR="00347C87" w:rsidRPr="00B618F3" w:rsidRDefault="00347C87" w:rsidP="00B618F3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splošen opis metodologije izvajanja </w:t>
      </w:r>
      <w:r w:rsidR="00C57882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 vrsto </w:t>
      </w: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monitoringa,</w:t>
      </w:r>
    </w:p>
    <w:p w14:paraId="3E9F7280" w14:textId="41EBA6AA" w:rsidR="00347C87" w:rsidRPr="00B618F3" w:rsidRDefault="00347C87" w:rsidP="00B618F3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območj</w:t>
      </w:r>
      <w:r w:rsidR="00BB04A5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a</w:t>
      </w: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izvajanja </w:t>
      </w:r>
      <w:r w:rsidR="00C57882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 vrsto </w:t>
      </w: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monitoringa z grafičnim prikazom in navedbo koordinat, </w:t>
      </w:r>
    </w:p>
    <w:p w14:paraId="05F880A7" w14:textId="5D3708B5" w:rsidR="00347C87" w:rsidRPr="00B618F3" w:rsidRDefault="00347C87" w:rsidP="00B618F3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pogostost in obdobje izvajanja</w:t>
      </w:r>
      <w:r w:rsidR="00C57882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za vrsto</w:t>
      </w: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monitoringa, </w:t>
      </w:r>
    </w:p>
    <w:p w14:paraId="47BB9B53" w14:textId="6720159B" w:rsidR="00F27815" w:rsidRPr="00B618F3" w:rsidRDefault="00347C87" w:rsidP="00B618F3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opis metod </w:t>
      </w:r>
      <w:r w:rsidR="00C31220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pridobivanja podatkov </w:t>
      </w:r>
      <w:r w:rsidR="00CA095B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na terenu, če je to sestavni del metodologije </w:t>
      </w:r>
      <w:r w:rsidR="00C57882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 vrsto </w:t>
      </w:r>
      <w:r w:rsidR="00CA095B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monitoringa</w:t>
      </w:r>
      <w:r w:rsidR="00C5625A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</w:p>
    <w:p w14:paraId="2DBB8938" w14:textId="61385FFB" w:rsidR="00C5625A" w:rsidRPr="00B618F3" w:rsidRDefault="00F27815" w:rsidP="00B618F3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opis metod pridobivanja vzorcev na terenu, če je to sestavni del metodologije za vrsto monitoringa</w:t>
      </w:r>
      <w:r w:rsidR="00C5625A"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</w:p>
    <w:p w14:paraId="650AEC13" w14:textId="7EA5B191" w:rsidR="00275F9B" w:rsidRPr="00B618F3" w:rsidRDefault="00C5625A" w:rsidP="00B618F3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B618F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opis metod za obdelavo podatkov, če je to sestavni del metodologije za vrsto monitoringa.</w:t>
      </w:r>
    </w:p>
    <w:p w14:paraId="3D23CD09" w14:textId="77777777" w:rsidR="00275F9B" w:rsidRDefault="00275F9B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AC5C2FC" w14:textId="03266BCF" w:rsidR="00FF2A00" w:rsidRDefault="00F27815" w:rsidP="007F0206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(2) </w:t>
      </w:r>
      <w:r w:rsidR="00CA095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Opis metod pridobivanja podatkov na terenu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iz šeste alineje prejšnjega odstavka </w:t>
      </w:r>
      <w:r w:rsidR="001944C3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vsebuje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vsaj navedbo opreme in potek</w:t>
      </w:r>
      <w:r w:rsidR="00C31220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pridobivanja podatkov</w:t>
      </w:r>
      <w:r w:rsidR="000534FE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 </w:t>
      </w:r>
      <w:r w:rsidR="00C57882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pridobivanje </w:t>
      </w:r>
      <w:r w:rsidR="008E02FE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podatkov na terenu. </w:t>
      </w:r>
    </w:p>
    <w:p w14:paraId="296C4C94" w14:textId="44FA1135" w:rsidR="00347C87" w:rsidRDefault="00347C8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36B710F" w14:textId="6B6BEBC0" w:rsidR="006F061C" w:rsidRDefault="00FF2A00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ab/>
      </w:r>
      <w:r w:rsidR="00F2781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(3) </w:t>
      </w:r>
      <w:r w:rsidR="006F061C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F2781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 </w:t>
      </w:r>
      <w:r w:rsidR="006F061C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opis metod pridobivanja vzorcev na terenu</w:t>
      </w:r>
      <w:r w:rsidR="00F2781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iz sedme alineje prvega odstavka tega člena </w:t>
      </w:r>
      <w:r w:rsid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se </w:t>
      </w:r>
      <w:r w:rsidR="00EB69A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smiselno </w:t>
      </w:r>
      <w:r w:rsid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uporablja prejšnji odstavek. </w:t>
      </w:r>
      <w:bookmarkStart w:id="2" w:name="_Hlk198101546"/>
    </w:p>
    <w:p w14:paraId="46FBEE66" w14:textId="77777777" w:rsidR="00FF2A00" w:rsidRDefault="00FF2A00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8169BA6" w14:textId="15F76172" w:rsidR="00CB58EF" w:rsidRPr="007922AB" w:rsidRDefault="00FF2A00" w:rsidP="00CB58EF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lastRenderedPageBreak/>
        <w:tab/>
      </w:r>
      <w:bookmarkEnd w:id="2"/>
      <w:r w:rsid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(4)</w:t>
      </w:r>
      <w:r w:rsidR="00CB58EF" w:rsidRP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</w:t>
      </w:r>
      <w:r w:rsidR="00CB58EF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pis metod za analizo podatkov iz šeste alineje</w:t>
      </w:r>
      <w:r w:rsid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prvega odstavka tega člena </w:t>
      </w:r>
      <w:r w:rsidR="00CB58EF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vsebuje vsaj navedbo in opis potrebnih korakov za obdelavo</w:t>
      </w:r>
      <w:r w:rsid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teh</w:t>
      </w:r>
      <w:r w:rsidR="00CB58EF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podatkov, </w:t>
      </w:r>
      <w:r w:rsidR="00CB58EF" w:rsidRPr="00CA46E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računskih operacij za </w:t>
      </w:r>
      <w:r w:rsid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njihovo </w:t>
      </w:r>
      <w:r w:rsidR="00CB58EF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analizo</w:t>
      </w:r>
      <w:r w:rsidR="00CB58EF" w:rsidRP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CB58EF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ter grafični ali tabelarični prikaz rezultatov analize podatkov</w:t>
      </w:r>
      <w:r w:rsidR="00CB58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</w:t>
      </w:r>
    </w:p>
    <w:p w14:paraId="51B7AA1C" w14:textId="4643277A" w:rsidR="006F061C" w:rsidRDefault="006F061C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60D356B7" w14:textId="3B292668" w:rsidR="00FF2A00" w:rsidRDefault="00CB58EF" w:rsidP="007F0206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(5)</w:t>
      </w:r>
      <w:r w:rsidR="000B424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051B6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Za o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pis metod za analizo vzorcev</w:t>
      </w:r>
      <w:r w:rsidR="006F061C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iz sedme alineje</w:t>
      </w:r>
      <w:r w:rsidR="00C5625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EB69A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prvega odstavka tega člena</w:t>
      </w:r>
      <w:r w:rsidR="000B424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051B6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se smiselno uporablja prejšnji odstavek</w:t>
      </w:r>
      <w:r w:rsidR="00FF2A0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</w:t>
      </w:r>
    </w:p>
    <w:p w14:paraId="513EB036" w14:textId="131A59A8" w:rsidR="00C57882" w:rsidRPr="007922AB" w:rsidRDefault="000534FE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C57882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</w:p>
    <w:p w14:paraId="55004607" w14:textId="4C69FBD4" w:rsidR="00347C87" w:rsidRDefault="00FF2A00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ab/>
      </w:r>
      <w:bookmarkStart w:id="3" w:name="_Hlk198716232"/>
      <w:r w:rsidR="00EB69A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(6) </w:t>
      </w:r>
      <w:r w:rsidR="00550D2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pis metod za obdelavo podatkov</w:t>
      </w:r>
      <w:r w:rsidR="00EB69A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pridobljenih </w:t>
      </w:r>
      <w:r w:rsidR="00E13E41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na podlagi analiz iz </w:t>
      </w:r>
      <w:r w:rsidR="00E13E4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četrtega in petega odstavka tega člena</w:t>
      </w:r>
      <w:r w:rsidR="00E13E41" w:rsidRPr="007922AB" w:rsidDel="006F061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1944C3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vsebuje vsaj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navedbo in opis potrebnih korakov za obdelavo podatkov, </w:t>
      </w:r>
      <w:r w:rsidR="00EB279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vključno z navedbo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550D2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Pr="00FF2A0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računsk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ih</w:t>
      </w:r>
      <w:r w:rsidR="00613688"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operacij i</w:t>
      </w:r>
      <w:r w:rsidR="00347C87" w:rsidRPr="007F0206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n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613688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grafični ali tabelarični </w:t>
      </w:r>
      <w:r w:rsidR="00347C87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prikaz rezultatov </w:t>
      </w:r>
      <w:r w:rsidR="00613688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obdelave </w:t>
      </w:r>
      <w:r w:rsidR="00E13E4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teh podatkov.</w:t>
      </w:r>
    </w:p>
    <w:bookmarkEnd w:id="3"/>
    <w:p w14:paraId="0F5D12BD" w14:textId="77777777" w:rsidR="000A6560" w:rsidRDefault="000A6560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6844412" w14:textId="624DBBF6" w:rsidR="0007562B" w:rsidRDefault="000A6560" w:rsidP="0007562B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7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) </w:t>
      </w:r>
      <w:r w:rsidR="0007562B" w:rsidRP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Ne glede na 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drugi do šesti odstavek tega člena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lahko pristojni organ za izvajanje monitoringa 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stanja morskih voda, ki je 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določen v predpisu, ki ureja izvajanje </w:t>
      </w:r>
      <w:r w:rsidR="0007562B" w:rsidRPr="00A057EA">
        <w:rPr>
          <w:rFonts w:ascii="Arial" w:hAnsi="Arial" w:cs="Arial"/>
          <w:sz w:val="20"/>
          <w:szCs w:val="20"/>
          <w:shd w:val="clear" w:color="auto" w:fill="FFFFFF"/>
        </w:rPr>
        <w:t>Sklepa 2017/848/EU</w:t>
      </w:r>
      <w:r w:rsidR="0007562B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 primeru sprejetih standardov za metode 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iz drugega do šestega odstavka tega člena, 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navede 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podrobnejših metodologijah </w:t>
      </w:r>
      <w:r w:rsidR="0007562B" w:rsidRPr="00A057E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iz 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6</w:t>
      </w:r>
      <w:r w:rsidR="0007562B" w:rsidRPr="00A057E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 člena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tega pravilnika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samo 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te 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sprejet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e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standard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e.</w:t>
      </w:r>
      <w:r w:rsidR="0007562B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</w:p>
    <w:p w14:paraId="06254103" w14:textId="7E3C5B21" w:rsidR="00884377" w:rsidRDefault="00884377" w:rsidP="0007562B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AE59097" w14:textId="01B14DA5" w:rsidR="00884377" w:rsidRPr="00CE400E" w:rsidRDefault="00884377" w:rsidP="0007562B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(8) Določbe tega člena se lahko smiselno uporabijo tudi za metodologije monitoringa stanja površinskih in podzemnih voda kot so opredeljene s predpisi, ki urejajo upravljanje površinskih in podzemnih voda. </w:t>
      </w:r>
    </w:p>
    <w:p w14:paraId="194FDC17" w14:textId="77777777" w:rsidR="00E13E41" w:rsidRDefault="00E13E41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8EF26F2" w14:textId="12E8D49B" w:rsidR="00EB69AA" w:rsidRPr="0077439D" w:rsidRDefault="00EB69AA" w:rsidP="0077439D">
      <w:pPr>
        <w:spacing w:line="36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77439D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5. člen</w:t>
      </w:r>
    </w:p>
    <w:p w14:paraId="00BEE6EA" w14:textId="5B30B963" w:rsidR="00F15E0D" w:rsidRPr="0077439D" w:rsidRDefault="00EB69AA" w:rsidP="0077439D">
      <w:pPr>
        <w:spacing w:line="36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77439D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(</w:t>
      </w:r>
      <w:r w:rsidR="00FF2A00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vsebina </w:t>
      </w:r>
      <w:r w:rsidR="00772730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podrobnejših </w:t>
      </w:r>
      <w:r w:rsidRPr="0077439D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metodologij </w:t>
      </w:r>
      <w:r w:rsidR="00612B17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za presojo stanja morskih voda</w:t>
      </w:r>
      <w:r w:rsidRPr="0077439D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)</w:t>
      </w:r>
    </w:p>
    <w:p w14:paraId="53993E74" w14:textId="77777777" w:rsidR="00EB69AA" w:rsidRPr="007922AB" w:rsidRDefault="00EB69AA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F897639" w14:textId="65F9169E" w:rsidR="00F15E0D" w:rsidRPr="007922AB" w:rsidRDefault="00F15E0D" w:rsidP="00421489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</w:t>
      </w:r>
      <w:r w:rsidR="00EB69A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1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) Podrobnejše metodologije za</w:t>
      </w:r>
      <w:r w:rsidR="00692EC1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izvedbo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presoj</w:t>
      </w:r>
      <w:r w:rsidR="00692EC1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e stanja morskih voda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za posamezen deskriptor kakovosti obsegajo vsaj:</w:t>
      </w:r>
    </w:p>
    <w:p w14:paraId="2AC39EAE" w14:textId="45041203" w:rsidR="00347C87" w:rsidRPr="007922AB" w:rsidRDefault="00347C8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- navedbo območja </w:t>
      </w:r>
      <w:r w:rsidR="00692EC1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izvedbe 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presoje stanja morskih voda za posamezen deskriptor kakovost</w:t>
      </w:r>
      <w:r w:rsidR="00692EC1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</w:t>
      </w:r>
      <w:r w:rsidR="00BB04A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, 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</w:p>
    <w:p w14:paraId="00005FF3" w14:textId="36D4A15F" w:rsidR="000D1392" w:rsidRPr="007922AB" w:rsidRDefault="00347C87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-</w:t>
      </w:r>
      <w:r w:rsidR="00FF2A0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časovni obseg in </w:t>
      </w:r>
      <w:r w:rsidR="000D1392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prostorski obseg vrednotenja za pripadajoče merilo posameznega deskriptorja kakovosti, </w:t>
      </w:r>
    </w:p>
    <w:p w14:paraId="07B94A8F" w14:textId="163F8E55" w:rsidR="000D1392" w:rsidRDefault="000D1392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- opis metod za izvedbo vrednotenja za pripadajoče merilo posameznega deskriptorja kakovosti, </w:t>
      </w:r>
    </w:p>
    <w:p w14:paraId="4BD2051D" w14:textId="2C9912E9" w:rsidR="00C115CD" w:rsidRPr="007922AB" w:rsidRDefault="00C115CD" w:rsidP="00C115CD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- presojo stanja morskih voda za posamezen deskriptor kakovosti z upoštevanjem metodoloških standardov za presojo stanja morskih voda v skladu s predpisom, ki </w:t>
      </w:r>
      <w:r w:rsidRPr="007922AB">
        <w:rPr>
          <w:rFonts w:ascii="Arial" w:hAnsi="Arial" w:cs="Arial"/>
          <w:sz w:val="20"/>
          <w:szCs w:val="20"/>
        </w:rPr>
        <w:t xml:space="preserve">ureja izvajanje </w:t>
      </w:r>
      <w:r w:rsidRPr="0067725C">
        <w:rPr>
          <w:rFonts w:ascii="Arial" w:hAnsi="Arial" w:cs="Arial"/>
          <w:sz w:val="20"/>
          <w:szCs w:val="20"/>
          <w:shd w:val="clear" w:color="auto" w:fill="FFFFFF"/>
        </w:rPr>
        <w:t>Sklepa 2017/848/EU</w:t>
      </w:r>
      <w:r w:rsidRPr="0067725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. </w:t>
      </w:r>
    </w:p>
    <w:p w14:paraId="558A9AD0" w14:textId="77777777" w:rsidR="00C115CD" w:rsidRPr="007922AB" w:rsidRDefault="00C115CD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C29A458" w14:textId="07772E6B" w:rsidR="00000D36" w:rsidRPr="007922AB" w:rsidRDefault="00C115CD" w:rsidP="0077439D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(2)</w:t>
      </w:r>
      <w:r w:rsidR="00FF2A0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</w:t>
      </w:r>
      <w:r w:rsidR="000D1392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pis metod iz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tretje</w:t>
      </w:r>
      <w:r w:rsidR="000D1392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alineje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prejšnjega odstavka </w:t>
      </w:r>
      <w:r w:rsidR="000D1392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obsega najmanj navedbo vseh korakov za izvedbo vrednotenja za pripadajoče merilo posameznega deskriptorja kakovosti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0D1392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vključno z navedbo računskih operacij.</w:t>
      </w:r>
      <w:r w:rsidR="00BB04A5"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000D36" w:rsidRPr="0077439D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Za izvedbo vrednotenja za pripadajoče merilo posameznega deskriptorja kakovosti se upošteva podatke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000D36" w:rsidRPr="0077439D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pridobljene z monitori</w:t>
      </w:r>
      <w:r w:rsidR="00AD0E0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n</w:t>
      </w:r>
      <w:r w:rsidR="00000D36" w:rsidRPr="0077439D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gom stanja morskih voda</w:t>
      </w:r>
      <w:r w:rsidR="00AD0E0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</w:t>
      </w:r>
    </w:p>
    <w:p w14:paraId="04A1AAF5" w14:textId="77777777" w:rsidR="00B34398" w:rsidRDefault="00B34398" w:rsidP="00421489">
      <w:pPr>
        <w:spacing w:line="36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6D17630" w14:textId="073A4229" w:rsidR="00B34398" w:rsidRDefault="00B34398" w:rsidP="00FF2A00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(3) </w:t>
      </w:r>
      <w:r w:rsidRPr="0067725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Rezultati presoje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iz četrte alineje prvega odstavka tega člena </w:t>
      </w:r>
      <w:r w:rsidRPr="0067725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obsegajo tudi grafično ali tabelarično predstavitev rezultatov presoje 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 skladu s predpisom, ki </w:t>
      </w:r>
      <w:r w:rsidRPr="007922AB">
        <w:rPr>
          <w:rFonts w:ascii="Arial" w:hAnsi="Arial" w:cs="Arial"/>
          <w:sz w:val="20"/>
          <w:szCs w:val="20"/>
        </w:rPr>
        <w:t xml:space="preserve">ureja izvajanje </w:t>
      </w:r>
      <w:r w:rsidRPr="0067725C">
        <w:rPr>
          <w:rFonts w:ascii="Arial" w:hAnsi="Arial" w:cs="Arial"/>
          <w:sz w:val="20"/>
          <w:szCs w:val="20"/>
          <w:shd w:val="clear" w:color="auto" w:fill="FFFFFF"/>
        </w:rPr>
        <w:t>Sklepa 2017/848/EU</w:t>
      </w:r>
      <w:r w:rsidRPr="0067725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. </w:t>
      </w:r>
    </w:p>
    <w:p w14:paraId="05F30965" w14:textId="77777777" w:rsidR="000A6560" w:rsidRDefault="000A6560" w:rsidP="00FF2A00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20F14A6" w14:textId="023C7413" w:rsidR="000A6560" w:rsidRDefault="000A6560" w:rsidP="000A6560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4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) Ne glede na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drugi in tretji odstavek tega člena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 lahko pristojni organ za izvajanje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presoje stanja morskih voda, ki je 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določen v predpisu, ki ureja izvajanje </w:t>
      </w:r>
      <w:r w:rsidRPr="00A057EA">
        <w:rPr>
          <w:rFonts w:ascii="Arial" w:hAnsi="Arial" w:cs="Arial"/>
          <w:sz w:val="20"/>
          <w:szCs w:val="20"/>
          <w:shd w:val="clear" w:color="auto" w:fill="FFFFFF"/>
        </w:rPr>
        <w:t>Sklepa 2017/848/EU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 primeru sprejetih standardov za metode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iz drugega in tretjega odstavka tega člena</w:t>
      </w:r>
      <w:r w:rsidR="00F166B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, navede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podrobnejših metodologijah </w:t>
      </w:r>
      <w:r w:rsidRPr="00A057E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iz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6</w:t>
      </w:r>
      <w:r w:rsidRPr="00A057E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. člena </w:t>
      </w:r>
      <w:r w:rsidR="006233F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tega pravilnika </w:t>
      </w:r>
      <w:r w:rsidR="00F166B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sa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mo 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te</w:t>
      </w:r>
      <w:r w:rsidR="00F166B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sprejete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standar</w:t>
      </w:r>
      <w:r w:rsidR="0007562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de.</w:t>
      </w:r>
      <w:r w:rsidRPr="007922AB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</w:p>
    <w:p w14:paraId="45C19C58" w14:textId="77777777" w:rsidR="0077439D" w:rsidRDefault="0077439D" w:rsidP="000A6560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6740536C" w14:textId="77327BA3" w:rsidR="004D025B" w:rsidRPr="00CE400E" w:rsidRDefault="004D025B" w:rsidP="004D025B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(5) Določbe tega člena se lahko smiselno uporabijo tudi za metodologije presoje stanja površinskih in podzemnih voda kot so opredeljene s predpisi, ki urejajo upravljanje površinskih in podzemnih voda. </w:t>
      </w:r>
    </w:p>
    <w:p w14:paraId="2DF7BD94" w14:textId="77777777" w:rsidR="0077439D" w:rsidRPr="00A057EA" w:rsidRDefault="0077439D" w:rsidP="000A6560">
      <w:pPr>
        <w:spacing w:line="36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bookmarkEnd w:id="1"/>
    <w:p w14:paraId="4F2F6EF9" w14:textId="4C978495" w:rsidR="00347C87" w:rsidRPr="0077439D" w:rsidRDefault="00B34398" w:rsidP="00421489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="00347C87" w:rsidRPr="0077439D">
        <w:rPr>
          <w:rFonts w:ascii="Arial" w:hAnsi="Arial" w:cs="Arial"/>
          <w:b/>
          <w:bCs/>
          <w:sz w:val="20"/>
          <w:szCs w:val="20"/>
        </w:rPr>
        <w:t>. člen</w:t>
      </w:r>
    </w:p>
    <w:p w14:paraId="69C124DD" w14:textId="77777777" w:rsidR="00347C87" w:rsidRPr="0077439D" w:rsidRDefault="00347C87" w:rsidP="00421489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7439D">
        <w:rPr>
          <w:rFonts w:ascii="Arial" w:hAnsi="Arial" w:cs="Arial"/>
          <w:b/>
          <w:bCs/>
          <w:sz w:val="20"/>
          <w:szCs w:val="20"/>
        </w:rPr>
        <w:t>(podrobnejše metodologije)</w:t>
      </w:r>
    </w:p>
    <w:p w14:paraId="31B02D65" w14:textId="77777777" w:rsidR="00347C87" w:rsidRPr="007922AB" w:rsidRDefault="00347C87" w:rsidP="00421489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ECA3FE0" w14:textId="6175A806" w:rsidR="00347C87" w:rsidRPr="007922AB" w:rsidRDefault="00347C87" w:rsidP="00421489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7922AB">
        <w:rPr>
          <w:rFonts w:ascii="Arial" w:hAnsi="Arial" w:cs="Arial"/>
          <w:sz w:val="20"/>
          <w:szCs w:val="20"/>
        </w:rPr>
        <w:t>(1) Podrobnejše metodologije za</w:t>
      </w:r>
      <w:r w:rsidR="00612B17">
        <w:rPr>
          <w:rFonts w:ascii="Arial" w:hAnsi="Arial" w:cs="Arial"/>
          <w:sz w:val="20"/>
          <w:szCs w:val="20"/>
        </w:rPr>
        <w:t xml:space="preserve"> monitoring in presojo stanja morskih voda za področje obremenitve z odpadki</w:t>
      </w:r>
      <w:r w:rsidRPr="007922AB">
        <w:rPr>
          <w:rFonts w:ascii="Arial" w:hAnsi="Arial" w:cs="Arial"/>
          <w:sz w:val="20"/>
          <w:szCs w:val="20"/>
        </w:rPr>
        <w:t xml:space="preserve"> so navedene v Prilogi 1</w:t>
      </w:r>
      <w:r w:rsidR="008B3A22">
        <w:rPr>
          <w:rFonts w:ascii="Arial" w:hAnsi="Arial" w:cs="Arial"/>
          <w:sz w:val="20"/>
          <w:szCs w:val="20"/>
        </w:rPr>
        <w:t xml:space="preserve"> </w:t>
      </w:r>
      <w:r w:rsidRPr="007922AB">
        <w:rPr>
          <w:rFonts w:ascii="Arial" w:hAnsi="Arial" w:cs="Arial"/>
          <w:sz w:val="20"/>
          <w:szCs w:val="20"/>
        </w:rPr>
        <w:t xml:space="preserve">tega pravilnika. </w:t>
      </w:r>
    </w:p>
    <w:p w14:paraId="40015974" w14:textId="77777777" w:rsidR="00347C87" w:rsidRPr="007922AB" w:rsidRDefault="00347C87" w:rsidP="00421489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14:paraId="0ED19242" w14:textId="6313296D" w:rsidR="00347C87" w:rsidRDefault="00347C87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7922AB">
        <w:rPr>
          <w:rFonts w:ascii="Arial" w:hAnsi="Arial" w:cs="Arial"/>
          <w:sz w:val="20"/>
          <w:szCs w:val="20"/>
        </w:rPr>
        <w:t xml:space="preserve">(2) Podrobnejše metodologije za </w:t>
      </w:r>
      <w:r w:rsidR="007320E3">
        <w:rPr>
          <w:rFonts w:ascii="Arial" w:hAnsi="Arial" w:cs="Arial"/>
          <w:sz w:val="20"/>
          <w:szCs w:val="20"/>
        </w:rPr>
        <w:t xml:space="preserve">monitoring in presojo stanja morskih voda za področje obremenitve s podvodnim hrupom </w:t>
      </w:r>
      <w:r w:rsidRPr="007922AB">
        <w:rPr>
          <w:rFonts w:ascii="Arial" w:hAnsi="Arial" w:cs="Arial"/>
          <w:sz w:val="20"/>
          <w:szCs w:val="20"/>
        </w:rPr>
        <w:t xml:space="preserve">so navedene v Prilogi </w:t>
      </w:r>
      <w:r w:rsidR="00611A5A" w:rsidRPr="007922AB">
        <w:rPr>
          <w:rFonts w:ascii="Arial" w:hAnsi="Arial" w:cs="Arial"/>
          <w:sz w:val="20"/>
          <w:szCs w:val="20"/>
        </w:rPr>
        <w:t>2</w:t>
      </w:r>
      <w:r w:rsidRPr="007922AB">
        <w:rPr>
          <w:rFonts w:ascii="Arial" w:hAnsi="Arial" w:cs="Arial"/>
          <w:sz w:val="20"/>
          <w:szCs w:val="20"/>
        </w:rPr>
        <w:t xml:space="preserve"> tega pravilnika. </w:t>
      </w:r>
    </w:p>
    <w:p w14:paraId="3E3E8D56" w14:textId="77777777" w:rsidR="008B5A33" w:rsidRDefault="008B5A33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14:paraId="3E5C9F8C" w14:textId="174735A6" w:rsidR="008B5A33" w:rsidRDefault="008B5A33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 Metodologije iz prvega in drugega odstavka se lahko smiselno uporabijo tudi za metodologije monitoringa in presoje stanja površinskih in podzemnih voda kot so opredeljene s predpisi, ki urejajo površinskih in podzemnih voda.</w:t>
      </w:r>
    </w:p>
    <w:p w14:paraId="6DC267A1" w14:textId="77777777" w:rsidR="000B06A5" w:rsidRPr="007922AB" w:rsidRDefault="000B06A5" w:rsidP="0077439D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14:paraId="155AB918" w14:textId="7AFDE724" w:rsidR="00347C87" w:rsidRPr="0077439D" w:rsidRDefault="00347C87" w:rsidP="00C44822">
      <w:pPr>
        <w:shd w:val="clear" w:color="auto" w:fill="FFFFFF"/>
        <w:spacing w:line="360" w:lineRule="auto"/>
        <w:jc w:val="center"/>
        <w:rPr>
          <w:rFonts w:ascii="Arial" w:eastAsia="Times New Roman" w:hAnsi="Arial" w:cs="Arial"/>
          <w:b/>
          <w:bCs/>
          <w:caps/>
          <w:kern w:val="0"/>
          <w:sz w:val="20"/>
          <w:szCs w:val="20"/>
          <w:lang w:eastAsia="sl-SI"/>
          <w14:ligatures w14:val="none"/>
        </w:rPr>
      </w:pPr>
      <w:r w:rsidRPr="0077439D">
        <w:rPr>
          <w:rFonts w:ascii="Arial" w:eastAsia="Times New Roman" w:hAnsi="Arial" w:cs="Arial"/>
          <w:b/>
          <w:bCs/>
          <w:caps/>
          <w:kern w:val="0"/>
          <w:sz w:val="20"/>
          <w:szCs w:val="20"/>
          <w:lang w:eastAsia="sl-SI"/>
          <w14:ligatures w14:val="none"/>
        </w:rPr>
        <w:t>KONČNa DOLOČBa</w:t>
      </w:r>
    </w:p>
    <w:p w14:paraId="547B7BF3" w14:textId="77777777" w:rsidR="00347C87" w:rsidRPr="0077439D" w:rsidRDefault="00347C87" w:rsidP="00421489">
      <w:pPr>
        <w:shd w:val="clear" w:color="auto" w:fill="FFFFFF"/>
        <w:spacing w:line="360" w:lineRule="auto"/>
        <w:rPr>
          <w:rFonts w:ascii="Arial" w:eastAsia="Times New Roman" w:hAnsi="Arial" w:cs="Arial"/>
          <w:b/>
          <w:bCs/>
          <w:caps/>
          <w:kern w:val="0"/>
          <w:sz w:val="20"/>
          <w:szCs w:val="20"/>
          <w:lang w:eastAsia="sl-SI"/>
          <w14:ligatures w14:val="none"/>
        </w:rPr>
      </w:pPr>
    </w:p>
    <w:p w14:paraId="204EF5E4" w14:textId="79993AB3" w:rsidR="00347C87" w:rsidRPr="0077439D" w:rsidRDefault="00B34398" w:rsidP="00421489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7439D">
        <w:rPr>
          <w:rFonts w:ascii="Arial" w:hAnsi="Arial" w:cs="Arial"/>
          <w:b/>
          <w:bCs/>
          <w:sz w:val="20"/>
          <w:szCs w:val="20"/>
        </w:rPr>
        <w:t>7</w:t>
      </w:r>
      <w:r w:rsidR="00347C87" w:rsidRPr="0077439D">
        <w:rPr>
          <w:rFonts w:ascii="Arial" w:hAnsi="Arial" w:cs="Arial"/>
          <w:b/>
          <w:bCs/>
          <w:sz w:val="20"/>
          <w:szCs w:val="20"/>
        </w:rPr>
        <w:t>. člen</w:t>
      </w:r>
    </w:p>
    <w:p w14:paraId="2B882A15" w14:textId="1FC46F37" w:rsidR="001944C3" w:rsidRPr="0077439D" w:rsidRDefault="001944C3" w:rsidP="00421489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7439D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66DDE362" w14:textId="77777777" w:rsidR="00347C87" w:rsidRPr="0077439D" w:rsidRDefault="00347C87" w:rsidP="00421489">
      <w:pPr>
        <w:shd w:val="clear" w:color="auto" w:fill="FFFFFF"/>
        <w:spacing w:line="360" w:lineRule="auto"/>
        <w:rPr>
          <w:rFonts w:ascii="Arial" w:eastAsia="Times New Roman" w:hAnsi="Arial" w:cs="Arial"/>
          <w:caps/>
          <w:kern w:val="0"/>
          <w:sz w:val="20"/>
          <w:szCs w:val="20"/>
          <w:lang w:eastAsia="sl-SI"/>
          <w14:ligatures w14:val="none"/>
        </w:rPr>
      </w:pPr>
    </w:p>
    <w:p w14:paraId="696902B0" w14:textId="77777777" w:rsidR="00347C87" w:rsidRPr="007922AB" w:rsidRDefault="00347C87" w:rsidP="00421489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7922AB">
        <w:rPr>
          <w:rFonts w:ascii="Arial" w:hAnsi="Arial" w:cs="Arial"/>
          <w:sz w:val="20"/>
          <w:szCs w:val="20"/>
        </w:rPr>
        <w:t xml:space="preserve">Ta pravilnik začne veljati petnajsti dan po objavi v Uradnem listu Republike Slovenije. </w:t>
      </w:r>
    </w:p>
    <w:p w14:paraId="7C98FCD7" w14:textId="77777777" w:rsidR="00347C87" w:rsidRPr="0077439D" w:rsidRDefault="00347C87" w:rsidP="00421489">
      <w:pPr>
        <w:shd w:val="clear" w:color="auto" w:fill="FFFFFF"/>
        <w:spacing w:line="360" w:lineRule="auto"/>
        <w:rPr>
          <w:rFonts w:ascii="Arial" w:eastAsia="Times New Roman" w:hAnsi="Arial" w:cs="Arial"/>
          <w:caps/>
          <w:kern w:val="0"/>
          <w:sz w:val="20"/>
          <w:szCs w:val="20"/>
          <w:lang w:eastAsia="sl-SI"/>
          <w14:ligatures w14:val="none"/>
        </w:rPr>
      </w:pPr>
    </w:p>
    <w:p w14:paraId="77F49AD9" w14:textId="57313020" w:rsidR="00347C87" w:rsidRPr="007922AB" w:rsidRDefault="00347C87" w:rsidP="00421489">
      <w:pPr>
        <w:spacing w:line="360" w:lineRule="auto"/>
        <w:ind w:left="6372"/>
        <w:jc w:val="center"/>
        <w:rPr>
          <w:rFonts w:ascii="Arial" w:hAnsi="Arial" w:cs="Arial"/>
          <w:sz w:val="20"/>
          <w:szCs w:val="20"/>
        </w:rPr>
      </w:pPr>
      <w:r w:rsidRPr="007922AB">
        <w:rPr>
          <w:rFonts w:ascii="Arial" w:hAnsi="Arial" w:cs="Arial"/>
          <w:sz w:val="20"/>
          <w:szCs w:val="20"/>
        </w:rPr>
        <w:t>Jože NOVAK,</w:t>
      </w:r>
    </w:p>
    <w:p w14:paraId="7DE577DB" w14:textId="77777777" w:rsidR="00347C87" w:rsidRPr="007922AB" w:rsidRDefault="00347C87" w:rsidP="00421489">
      <w:pPr>
        <w:spacing w:line="360" w:lineRule="auto"/>
        <w:jc w:val="right"/>
        <w:rPr>
          <w:rFonts w:ascii="Arial" w:hAnsi="Arial" w:cs="Arial"/>
          <w:sz w:val="20"/>
          <w:szCs w:val="20"/>
        </w:rPr>
      </w:pPr>
      <w:r w:rsidRPr="007922AB">
        <w:rPr>
          <w:rFonts w:ascii="Arial" w:hAnsi="Arial" w:cs="Arial"/>
          <w:sz w:val="20"/>
          <w:szCs w:val="20"/>
        </w:rPr>
        <w:t xml:space="preserve">minister za naravne vire in prostor </w:t>
      </w:r>
    </w:p>
    <w:p w14:paraId="673404AB" w14:textId="77777777" w:rsidR="00347C87" w:rsidRPr="007922AB" w:rsidRDefault="00347C87" w:rsidP="00421489">
      <w:pPr>
        <w:spacing w:line="360" w:lineRule="auto"/>
        <w:jc w:val="right"/>
        <w:rPr>
          <w:rFonts w:ascii="Arial" w:hAnsi="Arial" w:cs="Arial"/>
          <w:sz w:val="20"/>
          <w:szCs w:val="20"/>
        </w:rPr>
      </w:pPr>
    </w:p>
    <w:p w14:paraId="51A3F48E" w14:textId="77C8866C" w:rsidR="00347C87" w:rsidRPr="007922AB" w:rsidRDefault="005411C0" w:rsidP="00421489">
      <w:pPr>
        <w:spacing w:line="360" w:lineRule="auto"/>
        <w:ind w:left="5664" w:firstLine="708"/>
        <w:jc w:val="center"/>
        <w:rPr>
          <w:rFonts w:ascii="Arial" w:hAnsi="Arial" w:cs="Arial"/>
          <w:sz w:val="20"/>
          <w:szCs w:val="20"/>
        </w:rPr>
      </w:pPr>
      <w:r w:rsidRPr="007922AB">
        <w:rPr>
          <w:rFonts w:ascii="Arial" w:hAnsi="Arial" w:cs="Arial"/>
          <w:sz w:val="20"/>
          <w:szCs w:val="20"/>
        </w:rPr>
        <w:t>Soglašam !</w:t>
      </w:r>
      <w:r w:rsidR="00347C87" w:rsidRPr="007922AB">
        <w:rPr>
          <w:rFonts w:ascii="Arial" w:hAnsi="Arial" w:cs="Arial"/>
          <w:sz w:val="20"/>
          <w:szCs w:val="20"/>
        </w:rPr>
        <w:t xml:space="preserve"> </w:t>
      </w:r>
    </w:p>
    <w:p w14:paraId="36F76767" w14:textId="62D9C396" w:rsidR="00347C87" w:rsidRPr="007922AB" w:rsidRDefault="00347C87" w:rsidP="00421489">
      <w:pPr>
        <w:spacing w:line="360" w:lineRule="auto"/>
        <w:ind w:left="5664" w:firstLine="708"/>
        <w:jc w:val="center"/>
        <w:rPr>
          <w:rFonts w:ascii="Arial" w:hAnsi="Arial" w:cs="Arial"/>
          <w:sz w:val="20"/>
          <w:szCs w:val="20"/>
        </w:rPr>
      </w:pPr>
      <w:r w:rsidRPr="007922AB">
        <w:rPr>
          <w:rFonts w:ascii="Arial" w:hAnsi="Arial" w:cs="Arial"/>
          <w:sz w:val="20"/>
          <w:szCs w:val="20"/>
        </w:rPr>
        <w:t>mag. Bojan KUMER</w:t>
      </w:r>
    </w:p>
    <w:p w14:paraId="616830BA" w14:textId="0CF96E26" w:rsidR="00ED3E70" w:rsidRDefault="00347C87" w:rsidP="003B505B">
      <w:pPr>
        <w:spacing w:line="360" w:lineRule="auto"/>
        <w:jc w:val="right"/>
        <w:rPr>
          <w:rFonts w:ascii="Arial" w:hAnsi="Arial" w:cs="Arial"/>
          <w:sz w:val="20"/>
          <w:szCs w:val="20"/>
        </w:rPr>
      </w:pPr>
      <w:r w:rsidRPr="007922AB">
        <w:rPr>
          <w:rFonts w:ascii="Arial" w:hAnsi="Arial" w:cs="Arial"/>
          <w:sz w:val="20"/>
          <w:szCs w:val="20"/>
        </w:rPr>
        <w:t>minister za okolje, podnebje in energ</w:t>
      </w:r>
      <w:r w:rsidR="003B505B">
        <w:rPr>
          <w:rFonts w:ascii="Arial" w:hAnsi="Arial" w:cs="Arial"/>
          <w:sz w:val="20"/>
          <w:szCs w:val="20"/>
        </w:rPr>
        <w:t>ijo</w:t>
      </w:r>
    </w:p>
    <w:p w14:paraId="3D9EE08B" w14:textId="77777777" w:rsidR="00641407" w:rsidRDefault="00641407" w:rsidP="00641407">
      <w:pPr>
        <w:spacing w:line="360" w:lineRule="auto"/>
        <w:rPr>
          <w:rFonts w:ascii="Arial" w:hAnsi="Arial" w:cs="Arial"/>
          <w:sz w:val="20"/>
          <w:szCs w:val="20"/>
        </w:rPr>
      </w:pPr>
    </w:p>
    <w:p w14:paraId="01233A58" w14:textId="69B7720A" w:rsidR="00641407" w:rsidRPr="00641407" w:rsidRDefault="00641407" w:rsidP="00641407">
      <w:pPr>
        <w:spacing w:line="360" w:lineRule="auto"/>
        <w:rPr>
          <w:rFonts w:ascii="Arial" w:hAnsi="Arial" w:cs="Arial"/>
          <w:sz w:val="20"/>
          <w:szCs w:val="20"/>
        </w:rPr>
      </w:pPr>
      <w:r w:rsidRPr="00641407">
        <w:rPr>
          <w:rFonts w:ascii="Arial" w:hAnsi="Arial" w:cs="Arial"/>
          <w:sz w:val="20"/>
          <w:szCs w:val="20"/>
        </w:rPr>
        <w:t>Številka: 007-157/2025</w:t>
      </w:r>
    </w:p>
    <w:p w14:paraId="3F81F1C6" w14:textId="77777777" w:rsidR="00641407" w:rsidRPr="00641407" w:rsidRDefault="00641407" w:rsidP="00641407">
      <w:pPr>
        <w:spacing w:line="360" w:lineRule="auto"/>
        <w:rPr>
          <w:rFonts w:ascii="Arial" w:hAnsi="Arial" w:cs="Arial"/>
          <w:sz w:val="20"/>
          <w:szCs w:val="20"/>
        </w:rPr>
      </w:pPr>
      <w:r w:rsidRPr="00641407">
        <w:rPr>
          <w:rFonts w:ascii="Arial" w:hAnsi="Arial" w:cs="Arial"/>
          <w:sz w:val="20"/>
          <w:szCs w:val="20"/>
        </w:rPr>
        <w:t>Ljubljana, dne 29. januarja 2026</w:t>
      </w:r>
    </w:p>
    <w:p w14:paraId="5C0937E6" w14:textId="13191874" w:rsidR="00641407" w:rsidRDefault="00641407" w:rsidP="00641407">
      <w:pPr>
        <w:spacing w:line="360" w:lineRule="auto"/>
      </w:pPr>
      <w:r w:rsidRPr="00641407">
        <w:rPr>
          <w:rFonts w:ascii="Arial" w:hAnsi="Arial" w:cs="Arial"/>
          <w:sz w:val="20"/>
          <w:szCs w:val="20"/>
        </w:rPr>
        <w:t>EVA: 2025-2560-0027</w:t>
      </w:r>
    </w:p>
    <w:sectPr w:rsidR="0064140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6DF8CB" w14:textId="77777777" w:rsidR="002A4103" w:rsidRDefault="002A4103" w:rsidP="002A4103">
      <w:r>
        <w:separator/>
      </w:r>
    </w:p>
  </w:endnote>
  <w:endnote w:type="continuationSeparator" w:id="0">
    <w:p w14:paraId="49AC004E" w14:textId="77777777" w:rsidR="002A4103" w:rsidRDefault="002A4103" w:rsidP="002A4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48563709"/>
      <w:docPartObj>
        <w:docPartGallery w:val="Page Numbers (Bottom of Page)"/>
        <w:docPartUnique/>
      </w:docPartObj>
    </w:sdtPr>
    <w:sdtEndPr/>
    <w:sdtContent>
      <w:p w14:paraId="5EB8735E" w14:textId="505389DC" w:rsidR="002A4103" w:rsidRDefault="002A4103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09B12C" w14:textId="77777777" w:rsidR="002A4103" w:rsidRDefault="002A410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98B1E9" w14:textId="77777777" w:rsidR="002A4103" w:rsidRDefault="002A4103" w:rsidP="002A4103">
      <w:r>
        <w:separator/>
      </w:r>
    </w:p>
  </w:footnote>
  <w:footnote w:type="continuationSeparator" w:id="0">
    <w:p w14:paraId="1B92DA03" w14:textId="77777777" w:rsidR="002A4103" w:rsidRDefault="002A4103" w:rsidP="002A41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FC1244"/>
    <w:multiLevelType w:val="hybridMultilevel"/>
    <w:tmpl w:val="D422CE6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504A7F"/>
    <w:multiLevelType w:val="hybridMultilevel"/>
    <w:tmpl w:val="811CB6DA"/>
    <w:lvl w:ilvl="0" w:tplc="456A62E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5529748">
    <w:abstractNumId w:val="0"/>
  </w:num>
  <w:num w:numId="2" w16cid:durableId="2403362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C87"/>
    <w:rsid w:val="00000D36"/>
    <w:rsid w:val="00012E91"/>
    <w:rsid w:val="00017422"/>
    <w:rsid w:val="000440E8"/>
    <w:rsid w:val="00051B6A"/>
    <w:rsid w:val="000534FE"/>
    <w:rsid w:val="00066275"/>
    <w:rsid w:val="00075204"/>
    <w:rsid w:val="0007562B"/>
    <w:rsid w:val="000A6560"/>
    <w:rsid w:val="000B06A5"/>
    <w:rsid w:val="000B4240"/>
    <w:rsid w:val="000D1392"/>
    <w:rsid w:val="000E1021"/>
    <w:rsid w:val="001160C6"/>
    <w:rsid w:val="00130850"/>
    <w:rsid w:val="001745CD"/>
    <w:rsid w:val="001944C3"/>
    <w:rsid w:val="00215308"/>
    <w:rsid w:val="00225F90"/>
    <w:rsid w:val="002329DD"/>
    <w:rsid w:val="00273745"/>
    <w:rsid w:val="00275F9B"/>
    <w:rsid w:val="002A1437"/>
    <w:rsid w:val="002A4103"/>
    <w:rsid w:val="002A6A09"/>
    <w:rsid w:val="002F0959"/>
    <w:rsid w:val="0030379F"/>
    <w:rsid w:val="00326D53"/>
    <w:rsid w:val="00347C87"/>
    <w:rsid w:val="00360B96"/>
    <w:rsid w:val="003A0E74"/>
    <w:rsid w:val="003A31D3"/>
    <w:rsid w:val="003B505B"/>
    <w:rsid w:val="003C00E4"/>
    <w:rsid w:val="003F6EE0"/>
    <w:rsid w:val="00400FD9"/>
    <w:rsid w:val="00415E66"/>
    <w:rsid w:val="00421489"/>
    <w:rsid w:val="004421D4"/>
    <w:rsid w:val="00453D6E"/>
    <w:rsid w:val="00460278"/>
    <w:rsid w:val="0047046B"/>
    <w:rsid w:val="004A0566"/>
    <w:rsid w:val="004A19C8"/>
    <w:rsid w:val="004D025B"/>
    <w:rsid w:val="004D19EB"/>
    <w:rsid w:val="00522110"/>
    <w:rsid w:val="005268A5"/>
    <w:rsid w:val="00536147"/>
    <w:rsid w:val="005411C0"/>
    <w:rsid w:val="00550D27"/>
    <w:rsid w:val="0057114C"/>
    <w:rsid w:val="00611A5A"/>
    <w:rsid w:val="00612B17"/>
    <w:rsid w:val="00613688"/>
    <w:rsid w:val="006233F7"/>
    <w:rsid w:val="006244AC"/>
    <w:rsid w:val="00630094"/>
    <w:rsid w:val="00636872"/>
    <w:rsid w:val="00641407"/>
    <w:rsid w:val="00647A24"/>
    <w:rsid w:val="00687618"/>
    <w:rsid w:val="00692EC1"/>
    <w:rsid w:val="00693705"/>
    <w:rsid w:val="006A7488"/>
    <w:rsid w:val="006B0495"/>
    <w:rsid w:val="006C3586"/>
    <w:rsid w:val="006E447F"/>
    <w:rsid w:val="006E518F"/>
    <w:rsid w:val="006F061C"/>
    <w:rsid w:val="006F11F9"/>
    <w:rsid w:val="00712E74"/>
    <w:rsid w:val="007320E3"/>
    <w:rsid w:val="00744F6E"/>
    <w:rsid w:val="0074786D"/>
    <w:rsid w:val="00772730"/>
    <w:rsid w:val="0077439D"/>
    <w:rsid w:val="0079093A"/>
    <w:rsid w:val="007922AB"/>
    <w:rsid w:val="007F0206"/>
    <w:rsid w:val="0084111E"/>
    <w:rsid w:val="00844651"/>
    <w:rsid w:val="00856FD8"/>
    <w:rsid w:val="008767FB"/>
    <w:rsid w:val="00884377"/>
    <w:rsid w:val="008850CA"/>
    <w:rsid w:val="008B3A22"/>
    <w:rsid w:val="008B5A33"/>
    <w:rsid w:val="008E02FE"/>
    <w:rsid w:val="008F0692"/>
    <w:rsid w:val="0090671A"/>
    <w:rsid w:val="00920982"/>
    <w:rsid w:val="009D1F5F"/>
    <w:rsid w:val="009F3BA8"/>
    <w:rsid w:val="00A04FD5"/>
    <w:rsid w:val="00A1163C"/>
    <w:rsid w:val="00A2303A"/>
    <w:rsid w:val="00A56AA8"/>
    <w:rsid w:val="00A73A40"/>
    <w:rsid w:val="00A85F27"/>
    <w:rsid w:val="00A94255"/>
    <w:rsid w:val="00AA1609"/>
    <w:rsid w:val="00AA65B3"/>
    <w:rsid w:val="00AD0E01"/>
    <w:rsid w:val="00B34398"/>
    <w:rsid w:val="00B56FBF"/>
    <w:rsid w:val="00B618F3"/>
    <w:rsid w:val="00B661A6"/>
    <w:rsid w:val="00BA2271"/>
    <w:rsid w:val="00BB04A5"/>
    <w:rsid w:val="00BB48A9"/>
    <w:rsid w:val="00BD56A1"/>
    <w:rsid w:val="00BF016D"/>
    <w:rsid w:val="00C05E86"/>
    <w:rsid w:val="00C115CD"/>
    <w:rsid w:val="00C31220"/>
    <w:rsid w:val="00C364D0"/>
    <w:rsid w:val="00C44822"/>
    <w:rsid w:val="00C52998"/>
    <w:rsid w:val="00C5625A"/>
    <w:rsid w:val="00C57882"/>
    <w:rsid w:val="00C71081"/>
    <w:rsid w:val="00C831C9"/>
    <w:rsid w:val="00CA095B"/>
    <w:rsid w:val="00CB58EF"/>
    <w:rsid w:val="00CC40D2"/>
    <w:rsid w:val="00CD0EC0"/>
    <w:rsid w:val="00D140EB"/>
    <w:rsid w:val="00D228BC"/>
    <w:rsid w:val="00D34F41"/>
    <w:rsid w:val="00D506F7"/>
    <w:rsid w:val="00DD3D7A"/>
    <w:rsid w:val="00DE6A9C"/>
    <w:rsid w:val="00E13E41"/>
    <w:rsid w:val="00E14CC5"/>
    <w:rsid w:val="00E312C6"/>
    <w:rsid w:val="00E50B55"/>
    <w:rsid w:val="00E77550"/>
    <w:rsid w:val="00EB2797"/>
    <w:rsid w:val="00EB3CCD"/>
    <w:rsid w:val="00EB69AA"/>
    <w:rsid w:val="00EC7642"/>
    <w:rsid w:val="00ED3E70"/>
    <w:rsid w:val="00F108B2"/>
    <w:rsid w:val="00F15E0D"/>
    <w:rsid w:val="00F166B1"/>
    <w:rsid w:val="00F27815"/>
    <w:rsid w:val="00F621DF"/>
    <w:rsid w:val="00FA1E27"/>
    <w:rsid w:val="00FB2A1A"/>
    <w:rsid w:val="00FB7700"/>
    <w:rsid w:val="00FD3575"/>
    <w:rsid w:val="00FD6083"/>
    <w:rsid w:val="00FF2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C6B93"/>
  <w15:chartTrackingRefBased/>
  <w15:docId w15:val="{7B32CF78-2B6F-4CA9-BD49-95E9BA980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347C87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611A5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11A5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11A5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11A5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11A5A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2A4103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2A4103"/>
  </w:style>
  <w:style w:type="paragraph" w:styleId="Noga">
    <w:name w:val="footer"/>
    <w:basedOn w:val="Navaden"/>
    <w:link w:val="NogaZnak"/>
    <w:uiPriority w:val="99"/>
    <w:unhideWhenUsed/>
    <w:rsid w:val="002A4103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2A4103"/>
  </w:style>
  <w:style w:type="paragraph" w:styleId="Odstavekseznama">
    <w:name w:val="List Paragraph"/>
    <w:basedOn w:val="Navaden"/>
    <w:uiPriority w:val="34"/>
    <w:qFormat/>
    <w:rsid w:val="002A4103"/>
    <w:pPr>
      <w:ind w:left="720"/>
      <w:contextualSpacing/>
    </w:pPr>
  </w:style>
  <w:style w:type="paragraph" w:styleId="Revizija">
    <w:name w:val="Revision"/>
    <w:hidden/>
    <w:uiPriority w:val="99"/>
    <w:semiHidden/>
    <w:rsid w:val="006E51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378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83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62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0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57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2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0829EA6-212E-40D1-9D36-645BF7F91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1228</Words>
  <Characters>7004</Characters>
  <Application>Microsoft Office Word</Application>
  <DocSecurity>0</DocSecurity>
  <Lines>58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Breznik</dc:creator>
  <cp:keywords/>
  <dc:description/>
  <cp:lastModifiedBy>Ines Nekič</cp:lastModifiedBy>
  <cp:revision>9</cp:revision>
  <cp:lastPrinted>2025-08-18T08:51:00Z</cp:lastPrinted>
  <dcterms:created xsi:type="dcterms:W3CDTF">2026-01-07T12:11:00Z</dcterms:created>
  <dcterms:modified xsi:type="dcterms:W3CDTF">2026-01-29T13:02:00Z</dcterms:modified>
</cp:coreProperties>
</file>