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BF04FC" w14:textId="77777777" w:rsidR="00647FF1" w:rsidRDefault="00647FF1">
      <w:pPr>
        <w:spacing w:after="0" w:line="262" w:lineRule="auto"/>
        <w:rPr>
          <w:rFonts w:cs="Arial"/>
        </w:rPr>
      </w:pPr>
    </w:p>
    <w:p w14:paraId="062F0ACC" w14:textId="77777777" w:rsidR="00647FF1" w:rsidRDefault="00647FF1">
      <w:pPr>
        <w:spacing w:after="0" w:line="262" w:lineRule="auto"/>
        <w:rPr>
          <w:rFonts w:cs="Arial"/>
        </w:rPr>
      </w:pPr>
    </w:p>
    <w:p w14:paraId="55BDE004" w14:textId="77777777" w:rsidR="00647FF1" w:rsidRDefault="00647FF1">
      <w:pPr>
        <w:spacing w:after="0" w:line="262" w:lineRule="auto"/>
        <w:rPr>
          <w:rFonts w:cs="Arial"/>
        </w:rPr>
      </w:pPr>
    </w:p>
    <w:p w14:paraId="7047E439" w14:textId="77777777" w:rsidR="00647FF1" w:rsidRDefault="00647FF1">
      <w:pPr>
        <w:spacing w:after="0" w:line="262" w:lineRule="auto"/>
        <w:rPr>
          <w:rFonts w:cs="Arial"/>
        </w:rPr>
      </w:pPr>
    </w:p>
    <w:p w14:paraId="110B58B2" w14:textId="77777777" w:rsidR="00647FF1" w:rsidRDefault="00647FF1">
      <w:pPr>
        <w:spacing w:after="0" w:line="262" w:lineRule="auto"/>
        <w:rPr>
          <w:rFonts w:cs="Arial"/>
        </w:rPr>
      </w:pPr>
    </w:p>
    <w:p w14:paraId="7B564D0C" w14:textId="77777777" w:rsidR="00647FF1" w:rsidRDefault="00647FF1">
      <w:pPr>
        <w:spacing w:after="0" w:line="262" w:lineRule="auto"/>
        <w:rPr>
          <w:rFonts w:cs="Arial"/>
        </w:rPr>
      </w:pPr>
    </w:p>
    <w:p w14:paraId="38D6C1E4" w14:textId="77777777" w:rsidR="00647FF1" w:rsidRDefault="00647FF1">
      <w:pPr>
        <w:spacing w:after="0" w:line="262" w:lineRule="auto"/>
        <w:rPr>
          <w:rFonts w:cs="Arial"/>
        </w:rPr>
      </w:pPr>
    </w:p>
    <w:p w14:paraId="21D91D53" w14:textId="77777777" w:rsidR="00647FF1" w:rsidRDefault="00647FF1">
      <w:pPr>
        <w:spacing w:after="0" w:line="262" w:lineRule="auto"/>
        <w:rPr>
          <w:rFonts w:cs="Arial"/>
        </w:rPr>
      </w:pPr>
    </w:p>
    <w:p w14:paraId="2146B64C" w14:textId="77777777" w:rsidR="00647FF1" w:rsidRDefault="00647FF1">
      <w:pPr>
        <w:spacing w:after="0" w:line="262" w:lineRule="auto"/>
        <w:rPr>
          <w:rFonts w:cs="Arial"/>
        </w:rPr>
      </w:pPr>
    </w:p>
    <w:p w14:paraId="30CC3D7A" w14:textId="77777777" w:rsidR="00647FF1" w:rsidRDefault="00647FF1">
      <w:pPr>
        <w:spacing w:after="0" w:line="262" w:lineRule="auto"/>
        <w:rPr>
          <w:rFonts w:cs="Arial"/>
        </w:rPr>
      </w:pPr>
    </w:p>
    <w:p w14:paraId="265F502E" w14:textId="77777777" w:rsidR="00647FF1" w:rsidRDefault="00647FF1">
      <w:pPr>
        <w:spacing w:after="0" w:line="262" w:lineRule="auto"/>
        <w:rPr>
          <w:rFonts w:cs="Arial"/>
        </w:rPr>
      </w:pPr>
    </w:p>
    <w:p w14:paraId="3193CCE7" w14:textId="77777777" w:rsidR="00647FF1" w:rsidRDefault="00647FF1">
      <w:pPr>
        <w:spacing w:after="0" w:line="262" w:lineRule="auto"/>
        <w:rPr>
          <w:rFonts w:cs="Arial"/>
        </w:rPr>
      </w:pPr>
    </w:p>
    <w:p w14:paraId="0E288BBE" w14:textId="77777777" w:rsidR="00647FF1" w:rsidRDefault="00647FF1">
      <w:pPr>
        <w:spacing w:after="0" w:line="262" w:lineRule="auto"/>
        <w:rPr>
          <w:rFonts w:cs="Arial"/>
        </w:rPr>
      </w:pPr>
    </w:p>
    <w:p w14:paraId="4485B8FC" w14:textId="77777777" w:rsidR="00647FF1" w:rsidRDefault="00647FF1">
      <w:pPr>
        <w:spacing w:after="0" w:line="262" w:lineRule="auto"/>
        <w:rPr>
          <w:rFonts w:cs="Arial"/>
        </w:rPr>
      </w:pPr>
    </w:p>
    <w:p w14:paraId="591687E4" w14:textId="77777777" w:rsidR="00647FF1" w:rsidRDefault="00396068">
      <w:pPr>
        <w:pStyle w:val="SredinskoOdebeljeno"/>
        <w:spacing w:line="262" w:lineRule="auto"/>
      </w:pPr>
      <w:r>
        <w:t>PRAVILNIK O SPREMEMBAH PRAVILNIKA O TARIFI ZA ODMERO NAGRADE UPRAVITELJA V POSTOPKIH ZARADI INSOLVENTNOSTI IN PRISILNE LIKVIDACIJE TER STROŠKIH, DO POVRNITVE KATERIH JE UPRAVITELJ V TEH POSTOPKIH UPRAVIČEN</w:t>
      </w:r>
    </w:p>
    <w:p w14:paraId="506828B1" w14:textId="77777777" w:rsidR="00647FF1" w:rsidRDefault="00647FF1">
      <w:pPr>
        <w:spacing w:after="0" w:line="262" w:lineRule="auto"/>
        <w:rPr>
          <w:rFonts w:cs="Arial"/>
        </w:rPr>
      </w:pPr>
    </w:p>
    <w:p w14:paraId="46EDF999" w14:textId="77777777" w:rsidR="00647FF1" w:rsidRDefault="00396068">
      <w:pPr>
        <w:pStyle w:val="Sredinsko"/>
        <w:spacing w:line="262" w:lineRule="auto"/>
      </w:pPr>
      <w:r>
        <w:t>PREDLOG</w:t>
      </w:r>
    </w:p>
    <w:p w14:paraId="328D409E" w14:textId="77777777" w:rsidR="00647FF1" w:rsidRDefault="00647FF1">
      <w:pPr>
        <w:spacing w:after="0" w:line="262" w:lineRule="auto"/>
        <w:rPr>
          <w:rFonts w:cs="Arial"/>
        </w:rPr>
      </w:pPr>
    </w:p>
    <w:p w14:paraId="6FF4C5A9" w14:textId="77777777" w:rsidR="00647FF1" w:rsidRDefault="00647FF1">
      <w:pPr>
        <w:spacing w:after="0" w:line="262" w:lineRule="auto"/>
        <w:rPr>
          <w:rFonts w:cs="Arial"/>
        </w:rPr>
      </w:pPr>
    </w:p>
    <w:p w14:paraId="1C4FE38D" w14:textId="77777777" w:rsidR="00647FF1" w:rsidRDefault="00396068">
      <w:pPr>
        <w:pStyle w:val="Sredinsko"/>
        <w:spacing w:line="262" w:lineRule="auto"/>
      </w:pPr>
      <w:r>
        <w:t>EVA: 2026-2030-0009</w:t>
      </w:r>
    </w:p>
    <w:p w14:paraId="3FD95524" w14:textId="77777777" w:rsidR="00647FF1" w:rsidRDefault="00396068">
      <w:r>
        <w:br w:type="page"/>
      </w:r>
    </w:p>
    <w:p w14:paraId="0FA41368" w14:textId="77777777" w:rsidR="00647FF1" w:rsidRDefault="00396068">
      <w:pPr>
        <w:pStyle w:val="Odebeljeno"/>
        <w:spacing w:line="262" w:lineRule="auto"/>
      </w:pPr>
      <w:r>
        <w:lastRenderedPageBreak/>
        <w:t>I.</w:t>
      </w:r>
      <w:r>
        <w:tab/>
        <w:t>UVOD</w:t>
      </w:r>
    </w:p>
    <w:p w14:paraId="248941A4" w14:textId="77777777" w:rsidR="00647FF1" w:rsidRDefault="00396068">
      <w:pPr>
        <w:pStyle w:val="Odebeljeno"/>
        <w:spacing w:line="262" w:lineRule="auto"/>
      </w:pPr>
      <w:r>
        <w:t>1.</w:t>
      </w:r>
      <w:r>
        <w:tab/>
        <w:t>Razlogi in podlage za izdajo</w:t>
      </w:r>
    </w:p>
    <w:p w14:paraId="40A807A5" w14:textId="77777777" w:rsidR="00647FF1" w:rsidRDefault="00647FF1">
      <w:pPr>
        <w:spacing w:after="0" w:line="262" w:lineRule="auto"/>
        <w:rPr>
          <w:rFonts w:cs="Arial"/>
        </w:rPr>
      </w:pPr>
    </w:p>
    <w:p w14:paraId="093A2155" w14:textId="77777777" w:rsidR="00647FF1" w:rsidRDefault="00396068">
      <w:r>
        <w:t>Pravna podlaga:</w:t>
      </w:r>
    </w:p>
    <w:p w14:paraId="161D6BEF" w14:textId="2059C3C6" w:rsidR="00647FF1" w:rsidRDefault="000267AB">
      <w:pPr>
        <w:spacing w:after="0" w:line="240" w:lineRule="auto"/>
      </w:pPr>
      <w:r w:rsidRPr="000267AB">
        <w:rPr>
          <w:b/>
          <w:bCs/>
        </w:rPr>
        <w:t xml:space="preserve">Pravilnik o tarifi za odmero nagrade upravitelja v postopkih zaradi insolventnosti in prisilne likvidacije ter stroških, do povrnitve katerih je upravitelj v teh postopkih upravičen </w:t>
      </w:r>
      <w:r w:rsidRPr="000267AB">
        <w:t>v 3.a členu določa, da se zneski iz tarife spreminjajo glede na rast cen življenjskih potrebščin v Republiki Sloveniji, ki jo ugotavlja Statistični urad Republike Slovenije. Sprememba zneskov tarife je možna v primeru, ko rast cen življenjskih potrebščin od uveljavitve zadnjega zvišanja preseže 10 odstotkov.</w:t>
      </w:r>
    </w:p>
    <w:p w14:paraId="01C27031" w14:textId="77777777" w:rsidR="00647FF1" w:rsidRDefault="00647FF1">
      <w:pPr>
        <w:spacing w:after="0" w:line="262" w:lineRule="auto"/>
        <w:rPr>
          <w:rFonts w:cs="Arial"/>
        </w:rPr>
      </w:pPr>
    </w:p>
    <w:p w14:paraId="1B56BC67" w14:textId="77777777" w:rsidR="00647FF1" w:rsidRDefault="00396068">
      <w:r>
        <w:t>Rok za izdajo:</w:t>
      </w:r>
    </w:p>
    <w:p w14:paraId="69868286" w14:textId="77777777" w:rsidR="00647FF1" w:rsidRDefault="00396068">
      <w:pPr>
        <w:spacing w:after="0" w:line="240" w:lineRule="auto"/>
      </w:pPr>
      <w:r>
        <w:t>Predpis se usklajuje glede na to, da je rast cen življenjskih potrebščin od uveljavitve zadnjega zvišanja presegla 10 odstotkov. Zakon posebnega roka za uskladitev ne predpisuje.</w:t>
      </w:r>
    </w:p>
    <w:p w14:paraId="684A4DFB" w14:textId="77777777" w:rsidR="00647FF1" w:rsidRDefault="00647FF1">
      <w:pPr>
        <w:spacing w:after="0" w:line="262" w:lineRule="auto"/>
        <w:rPr>
          <w:rFonts w:cs="Arial"/>
        </w:rPr>
      </w:pPr>
    </w:p>
    <w:p w14:paraId="059E8754" w14:textId="77777777" w:rsidR="00647FF1" w:rsidRDefault="00396068">
      <w:r>
        <w:t>Glavni razlogi za izdajo:</w:t>
      </w:r>
    </w:p>
    <w:p w14:paraId="2DBA5FA2" w14:textId="77777777" w:rsidR="00647FF1" w:rsidRDefault="00396068">
      <w:pPr>
        <w:spacing w:after="0" w:line="240" w:lineRule="auto"/>
      </w:pPr>
      <w:r>
        <w:t>Tarifo za odmero nagrade upravitelja v postopkih zaradi insolventnosti določa Pravilnik o tarifi za odmero nagrade upravitelja v postopkih zaradi insolventnosti in prisilne likvidacije ter stroških, do povrnitve katerih je upravitelj v teh postopkih upravičen (Uradni list RS, št. 91/08, 119/08, 53/09, 92/14, 66/22 in 103/22; v nadaljnjem besedilu: Pravilnik). Pravilnik je bil v maju 2022 dopolnjen z določbo 3.a člena, ki določa, da se zneski iz tarife spreminjajo glede na rast cen življenjskih potrebščin v Republiki Sloveniji, ki jo ugotavlja Statistični urad Republike Slovenije. Sprememba zneskov tarife je možna v primeru, ko rast cen življenjskih potrebščin od uveljavitve zadnjega zvišanja preseže 10 odstotkov. Rast življenjskih stroškov od navedene spremembe Pravilnika do danes je presegla 10 odstotkov.</w:t>
      </w:r>
    </w:p>
    <w:p w14:paraId="61F39394" w14:textId="77777777" w:rsidR="00647FF1" w:rsidRDefault="00396068">
      <w:pPr>
        <w:spacing w:after="0" w:line="240" w:lineRule="auto"/>
      </w:pPr>
      <w:r>
        <w:t xml:space="preserve"> </w:t>
      </w:r>
    </w:p>
    <w:p w14:paraId="16E5D15B" w14:textId="7EB56CEE" w:rsidR="00647FF1" w:rsidRDefault="00396068" w:rsidP="00D54D20">
      <w:pPr>
        <w:spacing w:after="0" w:line="240" w:lineRule="auto"/>
        <w:rPr>
          <w:rFonts w:cs="Arial"/>
        </w:rPr>
      </w:pPr>
      <w:r>
        <w:t xml:space="preserve"> </w:t>
      </w:r>
    </w:p>
    <w:p w14:paraId="099D5A77" w14:textId="77777777" w:rsidR="00647FF1" w:rsidRDefault="00396068">
      <w:pPr>
        <w:pStyle w:val="Odebeljeno"/>
        <w:spacing w:line="262" w:lineRule="auto"/>
      </w:pPr>
      <w:r>
        <w:t>2.</w:t>
      </w:r>
      <w:r>
        <w:tab/>
        <w:t>Ocena finančnih posledic predloga akta za državni proračun in druga javna finančna sredstva</w:t>
      </w:r>
    </w:p>
    <w:p w14:paraId="74A448DD" w14:textId="77777777" w:rsidR="00647FF1" w:rsidRDefault="00647FF1">
      <w:pPr>
        <w:spacing w:after="0" w:line="262" w:lineRule="auto"/>
        <w:rPr>
          <w:rFonts w:cs="Arial"/>
        </w:rPr>
      </w:pPr>
    </w:p>
    <w:p w14:paraId="6A257365" w14:textId="65DDA428" w:rsidR="00647FF1" w:rsidRDefault="00D54D20">
      <w:pPr>
        <w:spacing w:after="0" w:line="262" w:lineRule="auto"/>
        <w:rPr>
          <w:rFonts w:cs="Arial"/>
        </w:rPr>
      </w:pPr>
      <w:r w:rsidRPr="00D54D20">
        <w:rPr>
          <w:rFonts w:cs="Arial"/>
        </w:rPr>
        <w:t>Predvidene finančne posledice s</w:t>
      </w:r>
      <w:r>
        <w:rPr>
          <w:rFonts w:cs="Arial"/>
        </w:rPr>
        <w:t xml:space="preserve">o bile </w:t>
      </w:r>
      <w:r w:rsidRPr="00D54D20">
        <w:rPr>
          <w:rFonts w:cs="Arial"/>
        </w:rPr>
        <w:t>predstav</w:t>
      </w:r>
      <w:r>
        <w:rPr>
          <w:rFonts w:cs="Arial"/>
        </w:rPr>
        <w:t>ljene</w:t>
      </w:r>
      <w:r w:rsidRPr="00D54D20">
        <w:rPr>
          <w:rFonts w:cs="Arial"/>
        </w:rPr>
        <w:t xml:space="preserve"> v dopisu</w:t>
      </w:r>
      <w:r>
        <w:rPr>
          <w:rFonts w:cs="Arial"/>
        </w:rPr>
        <w:t xml:space="preserve"> Ministrstvu za finance</w:t>
      </w:r>
      <w:r w:rsidRPr="00D54D20">
        <w:rPr>
          <w:rFonts w:cs="Arial"/>
        </w:rPr>
        <w:t>, številka 007-291/2022-62, z dne 22. 1. 2026, s prilogo.</w:t>
      </w:r>
    </w:p>
    <w:p w14:paraId="270B7C89" w14:textId="77777777" w:rsidR="00D54D20" w:rsidRDefault="00D54D20">
      <w:pPr>
        <w:spacing w:after="0" w:line="262" w:lineRule="auto"/>
        <w:rPr>
          <w:rFonts w:cs="Arial"/>
        </w:rPr>
      </w:pPr>
    </w:p>
    <w:p w14:paraId="39C8DF54" w14:textId="77777777" w:rsidR="00647FF1" w:rsidRDefault="00396068">
      <w:pPr>
        <w:pStyle w:val="Odebeljeno"/>
        <w:spacing w:line="262" w:lineRule="auto"/>
      </w:pPr>
      <w:r>
        <w:t>3.</w:t>
      </w:r>
      <w:r>
        <w:tab/>
        <w:t>Prikaz ureditve v drugih pravnih sistemih in prilagojenosti predlagane ureditve pravu Evropske unije</w:t>
      </w:r>
    </w:p>
    <w:p w14:paraId="6A2C7A19" w14:textId="77777777" w:rsidR="00647FF1" w:rsidRDefault="00647FF1">
      <w:pPr>
        <w:spacing w:after="0" w:line="262" w:lineRule="auto"/>
        <w:rPr>
          <w:rFonts w:cs="Arial"/>
        </w:rPr>
      </w:pPr>
    </w:p>
    <w:p w14:paraId="4754F017" w14:textId="77777777" w:rsidR="00647FF1" w:rsidRDefault="00396068">
      <w:pPr>
        <w:pStyle w:val="Odebeljeno"/>
        <w:spacing w:line="262" w:lineRule="auto"/>
      </w:pPr>
      <w:r>
        <w:t>3.1</w:t>
      </w:r>
      <w:r>
        <w:tab/>
        <w:t>Prikaz ureditve v drugih pravnih sistemih</w:t>
      </w:r>
    </w:p>
    <w:p w14:paraId="208B887C" w14:textId="77777777" w:rsidR="00647FF1" w:rsidRDefault="00647FF1">
      <w:pPr>
        <w:spacing w:after="0" w:line="262" w:lineRule="auto"/>
        <w:rPr>
          <w:rFonts w:cs="Arial"/>
        </w:rPr>
      </w:pPr>
    </w:p>
    <w:p w14:paraId="6FB08209" w14:textId="070DD594" w:rsidR="000267AB" w:rsidRPr="008B0FBF" w:rsidRDefault="00396068" w:rsidP="00304BE1">
      <w:r>
        <w:t>/</w:t>
      </w:r>
    </w:p>
    <w:p w14:paraId="440719D5" w14:textId="77777777" w:rsidR="00647FF1" w:rsidRDefault="00396068">
      <w:pPr>
        <w:pStyle w:val="Odebeljeno"/>
        <w:spacing w:line="262" w:lineRule="auto"/>
      </w:pPr>
      <w:r>
        <w:t>3.2</w:t>
      </w:r>
      <w:r>
        <w:tab/>
        <w:t>Prikaz ureditve v pravnem redu Evropske unije</w:t>
      </w:r>
    </w:p>
    <w:p w14:paraId="5F76CA08" w14:textId="77777777" w:rsidR="00647FF1" w:rsidRDefault="00647FF1">
      <w:pPr>
        <w:spacing w:after="0" w:line="262" w:lineRule="auto"/>
        <w:rPr>
          <w:rFonts w:cs="Arial"/>
        </w:rPr>
      </w:pPr>
    </w:p>
    <w:p w14:paraId="6B3183F3" w14:textId="77777777" w:rsidR="00647FF1" w:rsidRDefault="00396068">
      <w:pPr>
        <w:spacing w:after="0" w:line="262" w:lineRule="auto"/>
      </w:pPr>
      <w:r>
        <w:t>Predlog ni predmet usklajevanja s pravnim redom EU.</w:t>
      </w:r>
    </w:p>
    <w:p w14:paraId="659FE275" w14:textId="77777777" w:rsidR="00647FF1" w:rsidRDefault="00647FF1">
      <w:pPr>
        <w:spacing w:after="0" w:line="262" w:lineRule="auto"/>
        <w:rPr>
          <w:rFonts w:cs="Arial"/>
        </w:rPr>
      </w:pPr>
    </w:p>
    <w:p w14:paraId="41BF92F9" w14:textId="77777777" w:rsidR="00647FF1" w:rsidRDefault="00396068">
      <w:pPr>
        <w:pStyle w:val="SrajckaNaslovZamik"/>
        <w:spacing w:line="262" w:lineRule="auto"/>
      </w:pPr>
      <w:r>
        <w:t>3.3</w:t>
      </w:r>
      <w:r>
        <w:tab/>
        <w:t>Prikaz ureditve v posameznih državah članicah Evropske unije</w:t>
      </w:r>
    </w:p>
    <w:p w14:paraId="6D762695" w14:textId="77777777" w:rsidR="00647FF1" w:rsidRDefault="00647FF1">
      <w:pPr>
        <w:spacing w:after="0" w:line="262" w:lineRule="auto"/>
        <w:rPr>
          <w:rFonts w:cs="Arial"/>
        </w:rPr>
      </w:pPr>
    </w:p>
    <w:p w14:paraId="297B1BDE" w14:textId="4B7C9FDE" w:rsidR="000267AB" w:rsidRPr="00EB22B9" w:rsidRDefault="00396068" w:rsidP="00304BE1">
      <w:r>
        <w:t>/</w:t>
      </w:r>
    </w:p>
    <w:p w14:paraId="21712BDA" w14:textId="77777777" w:rsidR="00647FF1" w:rsidRDefault="00396068">
      <w:pPr>
        <w:pStyle w:val="Odebeljeno"/>
        <w:spacing w:line="262" w:lineRule="auto"/>
      </w:pPr>
      <w:r>
        <w:t>4.</w:t>
      </w:r>
      <w:r>
        <w:tab/>
        <w:t>Presoja posledic</w:t>
      </w:r>
    </w:p>
    <w:p w14:paraId="0DAC0A1D" w14:textId="77777777" w:rsidR="00647FF1" w:rsidRDefault="00647FF1">
      <w:pPr>
        <w:spacing w:after="0" w:line="262" w:lineRule="auto"/>
        <w:rPr>
          <w:rFonts w:cs="Arial"/>
        </w:rPr>
      </w:pPr>
    </w:p>
    <w:p w14:paraId="1C0CABB1" w14:textId="77777777" w:rsidR="00647FF1" w:rsidRDefault="00396068">
      <w:pPr>
        <w:spacing w:after="0" w:line="262" w:lineRule="auto"/>
      </w:pPr>
      <w:r>
        <w:t>Presoja posledic je bila opravljena ob sprejemanju zakona, ki je podlaga za izdajo tega predloga.</w:t>
      </w:r>
    </w:p>
    <w:p w14:paraId="2D235EC6" w14:textId="77777777" w:rsidR="00647FF1" w:rsidRDefault="00647FF1">
      <w:pPr>
        <w:spacing w:after="0" w:line="262" w:lineRule="auto"/>
        <w:rPr>
          <w:rFonts w:cs="Arial"/>
        </w:rPr>
      </w:pPr>
    </w:p>
    <w:p w14:paraId="40F7919E" w14:textId="77777777" w:rsidR="00647FF1" w:rsidRDefault="00396068">
      <w:pPr>
        <w:pStyle w:val="Odebeljeno"/>
        <w:spacing w:line="262" w:lineRule="auto"/>
      </w:pPr>
      <w:r>
        <w:t>5.</w:t>
      </w:r>
      <w:r>
        <w:tab/>
        <w:t>Prikaz sodelovanja javnosti</w:t>
      </w:r>
    </w:p>
    <w:p w14:paraId="749A435F" w14:textId="77777777" w:rsidR="00647FF1" w:rsidRDefault="00647FF1">
      <w:pPr>
        <w:spacing w:after="0" w:line="262" w:lineRule="auto"/>
        <w:rPr>
          <w:rFonts w:cs="Arial"/>
        </w:rPr>
      </w:pPr>
    </w:p>
    <w:p w14:paraId="1A7E31C1" w14:textId="38C73EA5" w:rsidR="00647FF1" w:rsidRDefault="00396068">
      <w:r>
        <w:t>Gradivo ni bilo predmet sodelovanja z javnostjo.</w:t>
      </w:r>
      <w:r>
        <w:br w:type="page"/>
      </w:r>
    </w:p>
    <w:p w14:paraId="76477008" w14:textId="77777777" w:rsidR="00647FF1" w:rsidRDefault="00396068">
      <w:pPr>
        <w:pStyle w:val="Odebeljeno"/>
        <w:spacing w:line="262" w:lineRule="auto"/>
      </w:pPr>
      <w:r>
        <w:lastRenderedPageBreak/>
        <w:t>II.</w:t>
      </w:r>
      <w:r>
        <w:tab/>
        <w:t>BESEDILO ČLENOV</w:t>
      </w:r>
    </w:p>
    <w:p w14:paraId="298676CF" w14:textId="77777777" w:rsidR="00205918" w:rsidRDefault="00205918" w:rsidP="00205918"/>
    <w:p w14:paraId="2DA1E894" w14:textId="2A645519" w:rsidR="00647FF1" w:rsidRDefault="00205918" w:rsidP="00205918">
      <w:pPr>
        <w:pStyle w:val="Odstavek"/>
        <w:spacing w:line="262" w:lineRule="auto"/>
      </w:pPr>
      <w:r w:rsidRPr="00205918">
        <w:t>Na podlagi 2. in 3. točke prvega odstavka 114. člena Zakona o finančnem poslovanju, postopkih zaradi insolventnosti in prisilnem prenehanju (Uradni list RS, št. 176/21 – uradno prečiščeno besedilo, 178/21 – popr., 196/21 – odl. US, 157/22 – odl. US, 35/23 – odl. US, 57/23 – odl. US, 102/23, 25/25 – odl. US, 40/25 in 100/25 – ZS-1) minist</w:t>
      </w:r>
      <w:r w:rsidR="00D86518">
        <w:t>rica</w:t>
      </w:r>
      <w:r w:rsidRPr="00205918">
        <w:t xml:space="preserve"> za pravosodje</w:t>
      </w:r>
      <w:r w:rsidR="00D86518">
        <w:t xml:space="preserve"> izdaja</w:t>
      </w:r>
    </w:p>
    <w:p w14:paraId="37645167" w14:textId="77777777" w:rsidR="00647FF1" w:rsidRDefault="00647FF1">
      <w:pPr>
        <w:spacing w:after="0" w:line="262" w:lineRule="auto"/>
        <w:rPr>
          <w:rFonts w:cs="Arial"/>
        </w:rPr>
      </w:pPr>
    </w:p>
    <w:p w14:paraId="1E93BBE1" w14:textId="77777777" w:rsidR="00647FF1" w:rsidRDefault="00396068">
      <w:pPr>
        <w:pStyle w:val="Naslov10"/>
        <w:spacing w:line="262" w:lineRule="auto"/>
      </w:pPr>
      <w:r>
        <w:t>Pravilnik o spremembah Pravilnika o tarifi za odmero nagrade upravitelja v postopkih zaradi insolventnosti in prisilne likvidacije ter stroških, do povrnitve katerih je upravitelj v teh postopkih upravičen</w:t>
      </w:r>
    </w:p>
    <w:p w14:paraId="249B69F3" w14:textId="77777777" w:rsidR="00647FF1" w:rsidRDefault="00396068">
      <w:pPr>
        <w:pStyle w:val="len"/>
        <w:spacing w:line="262" w:lineRule="auto"/>
      </w:pPr>
      <w:r>
        <w:t>1. člen</w:t>
      </w:r>
    </w:p>
    <w:p w14:paraId="793C667E" w14:textId="77777777" w:rsidR="00647FF1" w:rsidRDefault="00647FF1">
      <w:pPr>
        <w:spacing w:after="0" w:line="262" w:lineRule="auto"/>
        <w:rPr>
          <w:rFonts w:cs="Arial"/>
        </w:rPr>
      </w:pPr>
    </w:p>
    <w:p w14:paraId="1D34DA19" w14:textId="37A49A7B" w:rsidR="00647FF1" w:rsidRDefault="00396068">
      <w:pPr>
        <w:spacing w:after="0" w:line="262" w:lineRule="auto"/>
      </w:pPr>
      <w:r>
        <w:tab/>
        <w:t xml:space="preserve">V 5. členu se v prvem odstavku </w:t>
      </w:r>
      <w:r w:rsidR="000E3957">
        <w:t>preglednica</w:t>
      </w:r>
      <w:r>
        <w:t xml:space="preserve"> spremeni tako, da se glasi:</w:t>
      </w:r>
    </w:p>
    <w:p w14:paraId="0F9FC155" w14:textId="77777777" w:rsidR="00647FF1" w:rsidRDefault="00647FF1">
      <w:pPr>
        <w:spacing w:after="0" w:line="262" w:lineRule="auto"/>
        <w:rPr>
          <w:rFonts w:cs="Arial"/>
        </w:rPr>
      </w:pPr>
    </w:p>
    <w:p w14:paraId="7EC8A1F5" w14:textId="77777777" w:rsidR="00647FF1" w:rsidRDefault="00396068">
      <w:pPr>
        <w:spacing w:after="0" w:line="262" w:lineRule="auto"/>
      </w:pPr>
      <w:r>
        <w:t>»</w:t>
      </w:r>
    </w:p>
    <w:tbl>
      <w:tblPr>
        <w:tblW w:w="5000" w:type="pct"/>
        <w:tblInd w:w="59" w:type="dxa"/>
        <w:tblLayout w:type="fixed"/>
        <w:tblCellMar>
          <w:top w:w="22" w:type="dxa"/>
          <w:left w:w="22" w:type="dxa"/>
          <w:bottom w:w="22" w:type="dxa"/>
          <w:right w:w="22" w:type="dxa"/>
        </w:tblCellMar>
        <w:tblLook w:val="04A0" w:firstRow="1" w:lastRow="0" w:firstColumn="1" w:lastColumn="0" w:noHBand="0" w:noVBand="1"/>
      </w:tblPr>
      <w:tblGrid>
        <w:gridCol w:w="1053"/>
        <w:gridCol w:w="2849"/>
        <w:gridCol w:w="4588"/>
      </w:tblGrid>
      <w:tr w:rsidR="00647FF1" w14:paraId="40DFF73A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FA2A2A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Postavka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07855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Osnova za izračun v eurih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851E15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Nadomestilo v eurih</w:t>
            </w:r>
          </w:p>
        </w:tc>
      </w:tr>
      <w:tr w:rsidR="00647FF1" w14:paraId="7A59501E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1C3F9D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C1582E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 55.115,40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0B700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3 %</w:t>
            </w:r>
          </w:p>
        </w:tc>
      </w:tr>
      <w:tr w:rsidR="00647FF1" w14:paraId="6F767CDE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375ED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II.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FD5A6" w14:textId="77777777" w:rsidR="00647FF1" w:rsidRDefault="00396068" w:rsidP="006C7B8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55.115,40 do 116.400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3FEE6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1.653,46 + 1 % nad 55.115,40 </w:t>
            </w:r>
          </w:p>
        </w:tc>
      </w:tr>
      <w:tr w:rsidR="00647FF1" w14:paraId="43C5BA88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13D25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III.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38EE1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116.400 do 582.000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7D30CC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2.266,31 + 0,5 % nad 116.400</w:t>
            </w:r>
          </w:p>
        </w:tc>
      </w:tr>
      <w:tr w:rsidR="00647FF1" w14:paraId="44046E83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91C4A2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IV.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312A6E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582.000 do 2.328.000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35A4EA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4.594,31 + 0,2 % nad 582.000</w:t>
            </w:r>
          </w:p>
        </w:tc>
      </w:tr>
      <w:tr w:rsidR="00647FF1" w14:paraId="71B4A649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1078B2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32E18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2.328.000 do 5.121.600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BF1B7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8.086,31 + 0,1 % nad 2.328.000</w:t>
            </w:r>
          </w:p>
        </w:tc>
      </w:tr>
      <w:tr w:rsidR="00647FF1" w14:paraId="57E79FC4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5C3030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B16A0A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5.121.600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3E0236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10.879,91 + 0,08 % nad 5.121.600</w:t>
            </w:r>
            <w:r>
              <w:rPr>
                <w:rFonts w:cs="Arial"/>
                <w:color w:val="000000"/>
              </w:rPr>
              <w:br/>
              <w:t>vendar največ 23.280,00 </w:t>
            </w:r>
          </w:p>
        </w:tc>
      </w:tr>
    </w:tbl>
    <w:p w14:paraId="6BE90D59" w14:textId="01C1E40D" w:rsidR="00647FF1" w:rsidRDefault="00396068">
      <w:pPr>
        <w:spacing w:after="0" w:line="262" w:lineRule="auto"/>
      </w:pPr>
      <w:r>
        <w:t>«</w:t>
      </w:r>
    </w:p>
    <w:p w14:paraId="66B205CB" w14:textId="77777777" w:rsidR="00647FF1" w:rsidRDefault="00647FF1">
      <w:pPr>
        <w:spacing w:after="0" w:line="262" w:lineRule="auto"/>
        <w:rPr>
          <w:rFonts w:cs="Arial"/>
        </w:rPr>
      </w:pPr>
    </w:p>
    <w:p w14:paraId="56951D54" w14:textId="77777777" w:rsidR="00647FF1" w:rsidRDefault="00396068">
      <w:pPr>
        <w:spacing w:after="0" w:line="262" w:lineRule="auto"/>
      </w:pPr>
      <w:r>
        <w:tab/>
        <w:t>V šestem odstavku se znesek »994,35« nadomesti z zneskom »1.157,42«, znesek »710,25« z zneskom »826,73« in znesek »20.000« z zneskom »23.280«.</w:t>
      </w:r>
    </w:p>
    <w:p w14:paraId="3192FE87" w14:textId="77777777" w:rsidR="00647FF1" w:rsidRDefault="00647FF1">
      <w:pPr>
        <w:spacing w:after="0" w:line="262" w:lineRule="auto"/>
        <w:rPr>
          <w:rFonts w:cs="Arial"/>
        </w:rPr>
      </w:pPr>
    </w:p>
    <w:p w14:paraId="6F3B40CE" w14:textId="77777777" w:rsidR="00647FF1" w:rsidRDefault="00396068">
      <w:pPr>
        <w:spacing w:after="0" w:line="262" w:lineRule="auto"/>
      </w:pPr>
      <w:r>
        <w:tab/>
        <w:t>V sedmem odstavku se znesek »30.000« nadomesti z zneskom »34.920«.</w:t>
      </w:r>
    </w:p>
    <w:p w14:paraId="4F320EC7" w14:textId="77777777" w:rsidR="00647FF1" w:rsidRDefault="00647FF1">
      <w:pPr>
        <w:spacing w:after="0" w:line="262" w:lineRule="auto"/>
        <w:rPr>
          <w:rFonts w:cs="Arial"/>
        </w:rPr>
      </w:pPr>
    </w:p>
    <w:p w14:paraId="4E6DD05E" w14:textId="77777777" w:rsidR="00647FF1" w:rsidRDefault="00396068">
      <w:pPr>
        <w:pStyle w:val="len"/>
        <w:spacing w:line="262" w:lineRule="auto"/>
      </w:pPr>
      <w:r>
        <w:t>2. člen</w:t>
      </w:r>
    </w:p>
    <w:p w14:paraId="65DF8B73" w14:textId="77777777" w:rsidR="00647FF1" w:rsidRDefault="00647FF1">
      <w:pPr>
        <w:spacing w:after="0" w:line="262" w:lineRule="auto"/>
        <w:rPr>
          <w:rFonts w:cs="Arial"/>
        </w:rPr>
      </w:pPr>
    </w:p>
    <w:p w14:paraId="4BF5AACB" w14:textId="157EDC9E" w:rsidR="00647FF1" w:rsidRDefault="00396068">
      <w:pPr>
        <w:spacing w:after="0" w:line="262" w:lineRule="auto"/>
      </w:pPr>
      <w:r>
        <w:tab/>
        <w:t xml:space="preserve">V 6. členu se v prvem odstavku </w:t>
      </w:r>
      <w:r w:rsidR="000E3957">
        <w:t>preglednica spremeni</w:t>
      </w:r>
      <w:r>
        <w:t xml:space="preserve"> tako, da se glasi:</w:t>
      </w:r>
    </w:p>
    <w:p w14:paraId="2AA61CCB" w14:textId="77777777" w:rsidR="00647FF1" w:rsidRDefault="00647FF1">
      <w:pPr>
        <w:spacing w:after="0" w:line="262" w:lineRule="auto"/>
        <w:rPr>
          <w:rFonts w:cs="Arial"/>
        </w:rPr>
      </w:pPr>
    </w:p>
    <w:p w14:paraId="41AB5291" w14:textId="77777777" w:rsidR="00647FF1" w:rsidRDefault="00396068">
      <w:pPr>
        <w:spacing w:after="0" w:line="262" w:lineRule="auto"/>
      </w:pPr>
      <w:r>
        <w:t>»</w:t>
      </w:r>
    </w:p>
    <w:tbl>
      <w:tblPr>
        <w:tblW w:w="5000" w:type="pct"/>
        <w:tblInd w:w="59" w:type="dxa"/>
        <w:tblLayout w:type="fixed"/>
        <w:tblCellMar>
          <w:top w:w="22" w:type="dxa"/>
          <w:left w:w="22" w:type="dxa"/>
          <w:bottom w:w="22" w:type="dxa"/>
          <w:right w:w="22" w:type="dxa"/>
        </w:tblCellMar>
        <w:tblLook w:val="04A0" w:firstRow="1" w:lastRow="0" w:firstColumn="1" w:lastColumn="0" w:noHBand="0" w:noVBand="1"/>
      </w:tblPr>
      <w:tblGrid>
        <w:gridCol w:w="350"/>
        <w:gridCol w:w="3552"/>
        <w:gridCol w:w="4588"/>
      </w:tblGrid>
      <w:tr w:rsidR="00647FF1" w14:paraId="0DA31966" w14:textId="77777777" w:rsidTr="0053131B"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8B4EB4" w14:textId="77777777" w:rsidR="00647FF1" w:rsidRDefault="00647FF1">
            <w:pPr>
              <w:rPr>
                <w:rFonts w:cs="Arial"/>
                <w:color w:val="000000"/>
              </w:rPr>
            </w:pPr>
          </w:p>
        </w:tc>
        <w:tc>
          <w:tcPr>
            <w:tcW w:w="3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573AEA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Število pravočasno prijavljenih terjatev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BEF95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Znesek nadomestila v eurih</w:t>
            </w:r>
          </w:p>
        </w:tc>
      </w:tr>
      <w:tr w:rsidR="00647FF1" w14:paraId="239E2376" w14:textId="77777777" w:rsidTr="0053131B"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12119B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I.</w:t>
            </w:r>
          </w:p>
        </w:tc>
        <w:tc>
          <w:tcPr>
            <w:tcW w:w="3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A3FF2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10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4228D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1.653,46</w:t>
            </w:r>
          </w:p>
        </w:tc>
      </w:tr>
      <w:tr w:rsidR="00647FF1" w14:paraId="6EE4427C" w14:textId="77777777" w:rsidTr="0053131B"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C32E1A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II.</w:t>
            </w:r>
          </w:p>
        </w:tc>
        <w:tc>
          <w:tcPr>
            <w:tcW w:w="3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CC52D1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10 do 50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1FEAF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1.653,46 + 110,23 za vsako terjatev nad 10</w:t>
            </w:r>
          </w:p>
        </w:tc>
      </w:tr>
      <w:tr w:rsidR="00647FF1" w14:paraId="6EB98552" w14:textId="77777777" w:rsidTr="0053131B"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D770C1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III.</w:t>
            </w:r>
          </w:p>
        </w:tc>
        <w:tc>
          <w:tcPr>
            <w:tcW w:w="3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0D708E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50 do 100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3ECA0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6.062,69 + 55,12 za vsako terjatev nad 50</w:t>
            </w:r>
          </w:p>
        </w:tc>
      </w:tr>
      <w:tr w:rsidR="00647FF1" w14:paraId="23E7C1F4" w14:textId="77777777" w:rsidTr="0053131B"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C9AC4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lastRenderedPageBreak/>
              <w:t>IV.</w:t>
            </w:r>
          </w:p>
        </w:tc>
        <w:tc>
          <w:tcPr>
            <w:tcW w:w="3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0A3455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100 do 200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686A1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8.818,46 + 27,56 za vsako terjatev nad 100</w:t>
            </w:r>
          </w:p>
        </w:tc>
      </w:tr>
      <w:tr w:rsidR="00647FF1" w14:paraId="148E3F7A" w14:textId="77777777" w:rsidTr="0053131B"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883F6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V.</w:t>
            </w:r>
          </w:p>
        </w:tc>
        <w:tc>
          <w:tcPr>
            <w:tcW w:w="3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B3170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200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44A97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11.574,82 + 5,82 za vsako terjatev nad 200,</w:t>
            </w:r>
            <w:r>
              <w:rPr>
                <w:rFonts w:cs="Arial"/>
                <w:color w:val="000000"/>
              </w:rPr>
              <w:br/>
              <w:t>vendar največ 23.280 </w:t>
            </w:r>
          </w:p>
        </w:tc>
      </w:tr>
    </w:tbl>
    <w:p w14:paraId="3025DCC6" w14:textId="065686F1" w:rsidR="00647FF1" w:rsidRDefault="00396068">
      <w:pPr>
        <w:spacing w:after="0" w:line="262" w:lineRule="auto"/>
      </w:pPr>
      <w:r>
        <w:t>«</w:t>
      </w:r>
    </w:p>
    <w:p w14:paraId="37936D46" w14:textId="77777777" w:rsidR="00647FF1" w:rsidRDefault="00396068">
      <w:pPr>
        <w:pStyle w:val="len"/>
        <w:spacing w:line="262" w:lineRule="auto"/>
      </w:pPr>
      <w:r>
        <w:t>3. člen</w:t>
      </w:r>
    </w:p>
    <w:p w14:paraId="2DD3EC00" w14:textId="77777777" w:rsidR="00647FF1" w:rsidRDefault="00647FF1">
      <w:pPr>
        <w:spacing w:after="0" w:line="262" w:lineRule="auto"/>
        <w:rPr>
          <w:rFonts w:cs="Arial"/>
        </w:rPr>
      </w:pPr>
    </w:p>
    <w:p w14:paraId="3611801C" w14:textId="6E0E24E2" w:rsidR="00647FF1" w:rsidRDefault="00396068">
      <w:pPr>
        <w:spacing w:after="0" w:line="262" w:lineRule="auto"/>
      </w:pPr>
      <w:r>
        <w:tab/>
        <w:t xml:space="preserve">V 7. členu se v prvem odstavku </w:t>
      </w:r>
      <w:r w:rsidR="000E3957">
        <w:t>preglednica</w:t>
      </w:r>
      <w:r>
        <w:t xml:space="preserve"> spremeni tako, da se glasi:</w:t>
      </w:r>
    </w:p>
    <w:p w14:paraId="586C9048" w14:textId="77777777" w:rsidR="00647FF1" w:rsidRDefault="00647FF1">
      <w:pPr>
        <w:spacing w:after="0" w:line="262" w:lineRule="auto"/>
        <w:rPr>
          <w:rFonts w:cs="Arial"/>
        </w:rPr>
      </w:pPr>
    </w:p>
    <w:p w14:paraId="57E7F964" w14:textId="77777777" w:rsidR="00647FF1" w:rsidRDefault="00396068">
      <w:pPr>
        <w:spacing w:after="0" w:line="262" w:lineRule="auto"/>
      </w:pPr>
      <w:r>
        <w:t>»</w:t>
      </w:r>
    </w:p>
    <w:tbl>
      <w:tblPr>
        <w:tblW w:w="5000" w:type="pct"/>
        <w:tblInd w:w="59" w:type="dxa"/>
        <w:tblLayout w:type="fixed"/>
        <w:tblCellMar>
          <w:top w:w="22" w:type="dxa"/>
          <w:left w:w="22" w:type="dxa"/>
          <w:bottom w:w="22" w:type="dxa"/>
          <w:right w:w="22" w:type="dxa"/>
        </w:tblCellMar>
        <w:tblLook w:val="04A0" w:firstRow="1" w:lastRow="0" w:firstColumn="1" w:lastColumn="0" w:noHBand="0" w:noVBand="1"/>
      </w:tblPr>
      <w:tblGrid>
        <w:gridCol w:w="1053"/>
        <w:gridCol w:w="2849"/>
        <w:gridCol w:w="4588"/>
      </w:tblGrid>
      <w:tr w:rsidR="00647FF1" w14:paraId="7C7D8D51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745FE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Postavka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52B38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Osnova za izračun v eurih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7C641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Nadomestilo v eurih</w:t>
            </w:r>
          </w:p>
        </w:tc>
      </w:tr>
      <w:tr w:rsidR="00647FF1" w14:paraId="32418DE8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A3573B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6678C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43.650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CF3C1B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10 %</w:t>
            </w:r>
          </w:p>
        </w:tc>
      </w:tr>
      <w:tr w:rsidR="00647FF1" w14:paraId="547ED636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DDCAB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II.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7485E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43.650 do 436.500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DFF320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4.365 + 4 % nad 43.650</w:t>
            </w:r>
          </w:p>
        </w:tc>
      </w:tr>
      <w:tr w:rsidR="00647FF1" w14:paraId="6EDD6042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ECA950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III.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837C8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436.500 do 873.000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F0C5B4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20.079 + 3 % nad 436.500</w:t>
            </w:r>
          </w:p>
        </w:tc>
      </w:tr>
      <w:tr w:rsidR="00647FF1" w14:paraId="7240B332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C2A3F6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IV.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18E211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873.000 do 2.619.000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58DE1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33.174 + 1 % nad 873.000</w:t>
            </w:r>
          </w:p>
        </w:tc>
      </w:tr>
      <w:tr w:rsidR="00647FF1" w14:paraId="6134C266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2789CA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DDD132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2.619.000 do 4.132.200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AF113B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50.634 + 0,5 % nad 2.619.000</w:t>
            </w:r>
          </w:p>
        </w:tc>
      </w:tr>
      <w:tr w:rsidR="00647FF1" w14:paraId="107728D5" w14:textId="77777777" w:rsidTr="006C7B81"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2BC37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VI.</w:t>
            </w:r>
          </w:p>
        </w:tc>
        <w:tc>
          <w:tcPr>
            <w:tcW w:w="2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B58CF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4.132.200</w:t>
            </w:r>
          </w:p>
        </w:tc>
        <w:tc>
          <w:tcPr>
            <w:tcW w:w="4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1AB3F8" w14:textId="77777777" w:rsidR="00647FF1" w:rsidRDefault="00396068" w:rsidP="006C7B8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58.200 + 0,3 % nad 4.132.200,</w:t>
            </w:r>
            <w:r>
              <w:rPr>
                <w:rFonts w:cs="Arial"/>
                <w:color w:val="000000"/>
              </w:rPr>
              <w:br/>
              <w:t>vendar največ 116.400 </w:t>
            </w:r>
          </w:p>
        </w:tc>
      </w:tr>
    </w:tbl>
    <w:p w14:paraId="466630E5" w14:textId="40837237" w:rsidR="00647FF1" w:rsidRDefault="00396068">
      <w:pPr>
        <w:spacing w:after="0" w:line="262" w:lineRule="auto"/>
      </w:pPr>
      <w:r>
        <w:t>«</w:t>
      </w:r>
    </w:p>
    <w:p w14:paraId="596E9FE6" w14:textId="77777777" w:rsidR="00647FF1" w:rsidRDefault="00647FF1">
      <w:pPr>
        <w:spacing w:after="0" w:line="262" w:lineRule="auto"/>
        <w:rPr>
          <w:rFonts w:cs="Arial"/>
        </w:rPr>
      </w:pPr>
    </w:p>
    <w:p w14:paraId="03F92B2D" w14:textId="77777777" w:rsidR="00647FF1" w:rsidRDefault="00396068">
      <w:pPr>
        <w:spacing w:after="0" w:line="262" w:lineRule="auto"/>
      </w:pPr>
      <w:r>
        <w:tab/>
        <w:t>V četrtem odstavku se besedilo »za vsako končano leto preizkusnega obdobja v skladu s 400. členom Zakona dodatno nadomestilo v znesku od 189,40 do 473,50« nadomesti z besedilom »za vsak končan mesec preizkusnega obdobja v skladu s 400. členom Zakona dodatno nadomestilo v znesku od 18,50 do 46«.</w:t>
      </w:r>
    </w:p>
    <w:p w14:paraId="08FA110D" w14:textId="77777777" w:rsidR="00647FF1" w:rsidRDefault="00647FF1">
      <w:pPr>
        <w:spacing w:after="0" w:line="262" w:lineRule="auto"/>
        <w:rPr>
          <w:rFonts w:cs="Arial"/>
        </w:rPr>
      </w:pPr>
    </w:p>
    <w:p w14:paraId="7C6CDFEF" w14:textId="77777777" w:rsidR="00647FF1" w:rsidRDefault="00396068">
      <w:pPr>
        <w:pStyle w:val="len"/>
        <w:spacing w:line="262" w:lineRule="auto"/>
      </w:pPr>
      <w:r>
        <w:t>4. člen</w:t>
      </w:r>
    </w:p>
    <w:p w14:paraId="77D7C736" w14:textId="77777777" w:rsidR="00647FF1" w:rsidRDefault="00647FF1">
      <w:pPr>
        <w:spacing w:after="0" w:line="262" w:lineRule="auto"/>
        <w:rPr>
          <w:rFonts w:cs="Arial"/>
        </w:rPr>
      </w:pPr>
    </w:p>
    <w:p w14:paraId="2C025855" w14:textId="557D97D8" w:rsidR="00647FF1" w:rsidRDefault="00396068">
      <w:pPr>
        <w:spacing w:after="0" w:line="262" w:lineRule="auto"/>
      </w:pPr>
      <w:r>
        <w:tab/>
        <w:t xml:space="preserve">V 12. členu se v prvem odstavku </w:t>
      </w:r>
      <w:r w:rsidR="000E3957">
        <w:t>preglednic</w:t>
      </w:r>
      <w:r>
        <w:t>a spremeni tako, da se glasi:</w:t>
      </w:r>
    </w:p>
    <w:p w14:paraId="71037624" w14:textId="77777777" w:rsidR="00647FF1" w:rsidRDefault="00647FF1">
      <w:pPr>
        <w:spacing w:after="0" w:line="262" w:lineRule="auto"/>
        <w:rPr>
          <w:rFonts w:cs="Arial"/>
        </w:rPr>
      </w:pPr>
    </w:p>
    <w:p w14:paraId="2CD824F0" w14:textId="77777777" w:rsidR="00647FF1" w:rsidRDefault="00396068">
      <w:pPr>
        <w:spacing w:after="0" w:line="262" w:lineRule="auto"/>
      </w:pPr>
      <w:r>
        <w:t>»</w:t>
      </w:r>
    </w:p>
    <w:tbl>
      <w:tblPr>
        <w:tblW w:w="5000" w:type="pct"/>
        <w:tblInd w:w="59" w:type="dxa"/>
        <w:tblLayout w:type="fixed"/>
        <w:tblCellMar>
          <w:top w:w="22" w:type="dxa"/>
          <w:left w:w="22" w:type="dxa"/>
          <w:bottom w:w="22" w:type="dxa"/>
          <w:right w:w="22" w:type="dxa"/>
        </w:tblCellMar>
        <w:tblLook w:val="04A0" w:firstRow="1" w:lastRow="0" w:firstColumn="1" w:lastColumn="0" w:noHBand="0" w:noVBand="1"/>
      </w:tblPr>
      <w:tblGrid>
        <w:gridCol w:w="1053"/>
        <w:gridCol w:w="4623"/>
        <w:gridCol w:w="2814"/>
      </w:tblGrid>
      <w:tr w:rsidR="00647FF1" w14:paraId="10807C0A" w14:textId="77777777">
        <w:tc>
          <w:tcPr>
            <w:tcW w:w="1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0DC734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Postavka</w:t>
            </w:r>
          </w:p>
        </w:tc>
        <w:tc>
          <w:tcPr>
            <w:tcW w:w="4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A002AF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Višina zneska sredstev v bilanci stanja v eurih</w:t>
            </w:r>
          </w:p>
        </w:tc>
        <w:tc>
          <w:tcPr>
            <w:tcW w:w="2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93E9E3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Znesek nadomestila v eurih</w:t>
            </w:r>
          </w:p>
        </w:tc>
      </w:tr>
      <w:tr w:rsidR="00647FF1" w14:paraId="2BE24896" w14:textId="77777777">
        <w:tc>
          <w:tcPr>
            <w:tcW w:w="1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23458E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I.</w:t>
            </w:r>
          </w:p>
        </w:tc>
        <w:tc>
          <w:tcPr>
            <w:tcW w:w="4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301BB8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1.164.000</w:t>
            </w:r>
          </w:p>
        </w:tc>
        <w:tc>
          <w:tcPr>
            <w:tcW w:w="2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A45875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551,15</w:t>
            </w:r>
          </w:p>
        </w:tc>
      </w:tr>
      <w:tr w:rsidR="00647FF1" w14:paraId="1A92162B" w14:textId="77777777">
        <w:tc>
          <w:tcPr>
            <w:tcW w:w="1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07724B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II.</w:t>
            </w:r>
          </w:p>
        </w:tc>
        <w:tc>
          <w:tcPr>
            <w:tcW w:w="4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B86BE1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od 1.164.000 do 5.820.000 </w:t>
            </w:r>
          </w:p>
        </w:tc>
        <w:tc>
          <w:tcPr>
            <w:tcW w:w="2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0F7F44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od 551,15 do 1.653,46</w:t>
            </w:r>
          </w:p>
        </w:tc>
      </w:tr>
      <w:tr w:rsidR="00647FF1" w14:paraId="0CDACEED" w14:textId="77777777">
        <w:tc>
          <w:tcPr>
            <w:tcW w:w="1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692784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III.</w:t>
            </w:r>
          </w:p>
        </w:tc>
        <w:tc>
          <w:tcPr>
            <w:tcW w:w="4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DE01F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od 5.820.000 do 11.640.000</w:t>
            </w:r>
          </w:p>
        </w:tc>
        <w:tc>
          <w:tcPr>
            <w:tcW w:w="2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2BF821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od 1.653,46 do 2.444,40</w:t>
            </w:r>
          </w:p>
        </w:tc>
      </w:tr>
      <w:tr w:rsidR="00647FF1" w14:paraId="3BE7E2E7" w14:textId="77777777">
        <w:tc>
          <w:tcPr>
            <w:tcW w:w="1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4111C5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IV.</w:t>
            </w:r>
          </w:p>
        </w:tc>
        <w:tc>
          <w:tcPr>
            <w:tcW w:w="4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538AD4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od 11.640.000 do 17.460.000</w:t>
            </w:r>
          </w:p>
        </w:tc>
        <w:tc>
          <w:tcPr>
            <w:tcW w:w="2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01E62B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od 2.444,40 do 3.306,92</w:t>
            </w:r>
          </w:p>
        </w:tc>
      </w:tr>
      <w:tr w:rsidR="00647FF1" w14:paraId="0E055288" w14:textId="77777777">
        <w:tc>
          <w:tcPr>
            <w:tcW w:w="1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F8853E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V.</w:t>
            </w:r>
          </w:p>
        </w:tc>
        <w:tc>
          <w:tcPr>
            <w:tcW w:w="4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1C86BF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nad 17.460.000</w:t>
            </w:r>
          </w:p>
        </w:tc>
        <w:tc>
          <w:tcPr>
            <w:tcW w:w="2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6A2475" w14:textId="77777777" w:rsidR="00647FF1" w:rsidRDefault="00396068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3.306,92</w:t>
            </w:r>
          </w:p>
        </w:tc>
      </w:tr>
    </w:tbl>
    <w:p w14:paraId="7D3BDD74" w14:textId="0DC18E55" w:rsidR="00647FF1" w:rsidRDefault="00396068">
      <w:pPr>
        <w:spacing w:after="0" w:line="262" w:lineRule="auto"/>
      </w:pPr>
      <w:r>
        <w:t>«</w:t>
      </w:r>
    </w:p>
    <w:p w14:paraId="7CABB83A" w14:textId="77777777" w:rsidR="00647FF1" w:rsidRDefault="00396068">
      <w:pPr>
        <w:pStyle w:val="len"/>
        <w:spacing w:line="262" w:lineRule="auto"/>
      </w:pPr>
      <w:r>
        <w:lastRenderedPageBreak/>
        <w:t>5. člen</w:t>
      </w:r>
    </w:p>
    <w:p w14:paraId="62C78A78" w14:textId="77777777" w:rsidR="00647FF1" w:rsidRDefault="00647FF1">
      <w:pPr>
        <w:spacing w:after="0" w:line="262" w:lineRule="auto"/>
        <w:rPr>
          <w:rFonts w:cs="Arial"/>
        </w:rPr>
      </w:pPr>
    </w:p>
    <w:p w14:paraId="1C18121C" w14:textId="77777777" w:rsidR="00647FF1" w:rsidRDefault="00396068">
      <w:pPr>
        <w:spacing w:after="0" w:line="262" w:lineRule="auto"/>
      </w:pPr>
      <w:r>
        <w:tab/>
        <w:t>V postopkih, ki so se začeli pred uveljavitvijo tega pravilnika, se nagrada in stroški odmerijo po Pravilniku o tarifi za odmero nagrade upravitelja v postopkih zaradi insolventnosti in prisilne likvidacije ter stroških, do povrnitve katerih je upravitelj v teh postopkih upravičen (Uradni list RS, št. 91/08, 119/08, 53/09 in 13/14).</w:t>
      </w:r>
    </w:p>
    <w:p w14:paraId="627B80F4" w14:textId="77777777" w:rsidR="00647FF1" w:rsidRDefault="00647FF1">
      <w:pPr>
        <w:spacing w:after="0" w:line="262" w:lineRule="auto"/>
        <w:rPr>
          <w:rFonts w:cs="Arial"/>
        </w:rPr>
      </w:pPr>
    </w:p>
    <w:p w14:paraId="370F071A" w14:textId="77777777" w:rsidR="00647FF1" w:rsidRDefault="00396068">
      <w:pPr>
        <w:pStyle w:val="len"/>
        <w:spacing w:line="262" w:lineRule="auto"/>
      </w:pPr>
      <w:r>
        <w:t>6. člen</w:t>
      </w:r>
    </w:p>
    <w:p w14:paraId="569050F4" w14:textId="77777777" w:rsidR="00647FF1" w:rsidRDefault="00647FF1">
      <w:pPr>
        <w:spacing w:after="0" w:line="262" w:lineRule="auto"/>
        <w:rPr>
          <w:rFonts w:cs="Arial"/>
        </w:rPr>
      </w:pPr>
    </w:p>
    <w:p w14:paraId="797E78AE" w14:textId="77777777" w:rsidR="00647FF1" w:rsidRDefault="00396068">
      <w:pPr>
        <w:spacing w:after="0" w:line="262" w:lineRule="auto"/>
      </w:pPr>
      <w:r>
        <w:tab/>
        <w:t>Ta pravilnik začne veljati petnajsti dan po objavi v Uradnem listu Republike Slovenije.</w:t>
      </w:r>
    </w:p>
    <w:p w14:paraId="03E89577" w14:textId="77777777" w:rsidR="00647FF1" w:rsidRDefault="00647FF1">
      <w:pPr>
        <w:spacing w:after="0" w:line="262" w:lineRule="auto"/>
        <w:rPr>
          <w:rFonts w:cs="Arial"/>
        </w:rPr>
      </w:pPr>
    </w:p>
    <w:p w14:paraId="0CBA9913" w14:textId="77777777" w:rsidR="00647FF1" w:rsidRDefault="00647FF1">
      <w:pPr>
        <w:spacing w:after="0" w:line="262" w:lineRule="auto"/>
        <w:rPr>
          <w:rFonts w:cs="Arial"/>
        </w:rPr>
      </w:pPr>
    </w:p>
    <w:p w14:paraId="6D8F3322" w14:textId="77777777" w:rsidR="00647FF1" w:rsidRDefault="00396068">
      <w:pPr>
        <w:spacing w:after="0" w:line="262" w:lineRule="auto"/>
      </w:pPr>
      <w:r>
        <w:t>Št. 007-27/2026</w:t>
      </w:r>
    </w:p>
    <w:p w14:paraId="29A99943" w14:textId="77777777" w:rsidR="00647FF1" w:rsidRDefault="00647FF1">
      <w:pPr>
        <w:spacing w:after="0" w:line="262" w:lineRule="auto"/>
        <w:rPr>
          <w:rFonts w:cs="Arial"/>
        </w:rPr>
      </w:pPr>
    </w:p>
    <w:p w14:paraId="6A696732" w14:textId="77777777" w:rsidR="00647FF1" w:rsidRDefault="00396068">
      <w:pPr>
        <w:spacing w:after="0" w:line="262" w:lineRule="auto"/>
      </w:pPr>
      <w:r>
        <w:t>Ljubljana, dne 17. februar 2026</w:t>
      </w:r>
    </w:p>
    <w:p w14:paraId="68A8CA6B" w14:textId="77777777" w:rsidR="00647FF1" w:rsidRDefault="00647FF1">
      <w:pPr>
        <w:spacing w:after="0" w:line="262" w:lineRule="auto"/>
        <w:rPr>
          <w:rFonts w:cs="Arial"/>
        </w:rPr>
      </w:pPr>
    </w:p>
    <w:p w14:paraId="2E6A623C" w14:textId="77777777" w:rsidR="00647FF1" w:rsidRDefault="00396068">
      <w:pPr>
        <w:spacing w:after="0" w:line="262" w:lineRule="auto"/>
      </w:pPr>
      <w:r>
        <w:t>EVA 2026-2030-0009</w:t>
      </w:r>
    </w:p>
    <w:p w14:paraId="424758D6" w14:textId="77777777" w:rsidR="00647FF1" w:rsidRDefault="00647FF1">
      <w:pPr>
        <w:spacing w:after="0" w:line="262" w:lineRule="auto"/>
        <w:rPr>
          <w:rFonts w:cs="Arial"/>
        </w:rPr>
      </w:pPr>
    </w:p>
    <w:p w14:paraId="4627D6B2" w14:textId="456994F6" w:rsidR="00647FF1" w:rsidRDefault="00396068">
      <w:pPr>
        <w:pStyle w:val="Podpisnik"/>
        <w:spacing w:line="262" w:lineRule="auto"/>
      </w:pPr>
      <w:r>
        <w:t>Mag. Andreja Kokalj</w:t>
      </w:r>
      <w:r>
        <w:br/>
        <w:t>ministrica</w:t>
      </w:r>
      <w:r w:rsidR="007F090D">
        <w:t xml:space="preserve"> za pravosodje</w:t>
      </w:r>
    </w:p>
    <w:p w14:paraId="0164330D" w14:textId="77777777" w:rsidR="00647FF1" w:rsidRDefault="00396068">
      <w:r>
        <w:br w:type="page"/>
      </w:r>
    </w:p>
    <w:p w14:paraId="7C0718AA" w14:textId="77777777" w:rsidR="00647FF1" w:rsidRDefault="00396068">
      <w:pPr>
        <w:pStyle w:val="Odebeljeno"/>
        <w:spacing w:line="262" w:lineRule="auto"/>
      </w:pPr>
      <w:r>
        <w:lastRenderedPageBreak/>
        <w:t>III.</w:t>
      </w:r>
      <w:r>
        <w:tab/>
        <w:t>OBRAZLOŽITEV</w:t>
      </w:r>
    </w:p>
    <w:p w14:paraId="374A32A3" w14:textId="77777777" w:rsidR="00647FF1" w:rsidRDefault="00647FF1">
      <w:pPr>
        <w:spacing w:after="0" w:line="262" w:lineRule="auto"/>
        <w:rPr>
          <w:rFonts w:cs="Arial"/>
        </w:rPr>
      </w:pPr>
    </w:p>
    <w:p w14:paraId="3485666A" w14:textId="77777777" w:rsidR="00647FF1" w:rsidRDefault="00396068">
      <w:pPr>
        <w:pStyle w:val="Odebeljeno"/>
        <w:spacing w:line="262" w:lineRule="auto"/>
      </w:pPr>
      <w:r>
        <w:t>K 1. členu:</w:t>
      </w:r>
    </w:p>
    <w:p w14:paraId="7CB6CA1E" w14:textId="74F5A063" w:rsidR="00647FF1" w:rsidRDefault="000E3957">
      <w:bookmarkStart w:id="0" w:name="_Hlk222219839"/>
      <w:r>
        <w:t xml:space="preserve">V skladu s 3.a členom Pravilnika se usklajujejo zneski v </w:t>
      </w:r>
      <w:r w:rsidR="00396068">
        <w:t xml:space="preserve">členu, ki ureja </w:t>
      </w:r>
      <w:r>
        <w:t>nadomestilo za izdelavo otvoritvenega poročila</w:t>
      </w:r>
      <w:bookmarkEnd w:id="0"/>
      <w:r w:rsidR="00396068">
        <w:t>.</w:t>
      </w:r>
    </w:p>
    <w:p w14:paraId="0B74EA65" w14:textId="77777777" w:rsidR="00647FF1" w:rsidRDefault="00647FF1">
      <w:pPr>
        <w:spacing w:after="0" w:line="262" w:lineRule="auto"/>
        <w:rPr>
          <w:rFonts w:cs="Arial"/>
        </w:rPr>
      </w:pPr>
    </w:p>
    <w:p w14:paraId="1F50E428" w14:textId="77777777" w:rsidR="00647FF1" w:rsidRDefault="00396068">
      <w:pPr>
        <w:pStyle w:val="Odebeljeno"/>
        <w:spacing w:line="262" w:lineRule="auto"/>
      </w:pPr>
      <w:r>
        <w:t>K 2. členu:</w:t>
      </w:r>
    </w:p>
    <w:p w14:paraId="7D4DA699" w14:textId="10CE5F58" w:rsidR="00647FF1" w:rsidRDefault="00396068">
      <w:bookmarkStart w:id="1" w:name="_Hlk222219877"/>
      <w:r w:rsidRPr="00396068">
        <w:t xml:space="preserve">V skladu s 3.a členom Pravilnika se usklajujejo zneski v členu, ki ureja nadomestilo za </w:t>
      </w:r>
      <w:r>
        <w:t>preizkus terjatev.</w:t>
      </w:r>
    </w:p>
    <w:bookmarkEnd w:id="1"/>
    <w:p w14:paraId="26FD3425" w14:textId="77777777" w:rsidR="00647FF1" w:rsidRDefault="00647FF1">
      <w:pPr>
        <w:spacing w:after="0" w:line="262" w:lineRule="auto"/>
        <w:rPr>
          <w:rFonts w:cs="Arial"/>
        </w:rPr>
      </w:pPr>
    </w:p>
    <w:p w14:paraId="5AC62CF5" w14:textId="77777777" w:rsidR="00647FF1" w:rsidRDefault="00396068">
      <w:pPr>
        <w:pStyle w:val="Odebeljeno"/>
        <w:spacing w:line="262" w:lineRule="auto"/>
      </w:pPr>
      <w:r>
        <w:t>K 3. členu:</w:t>
      </w:r>
    </w:p>
    <w:p w14:paraId="7FB791B6" w14:textId="197778B6" w:rsidR="00647FF1" w:rsidRDefault="00396068">
      <w:bookmarkStart w:id="2" w:name="_Hlk222219921"/>
      <w:r w:rsidRPr="00396068">
        <w:t>V skladu s 3.a členom Pravilnika se usklajujejo zneski v členu, ki ureja nadomestilo za unovčenje stečajne mase in razdelitev</w:t>
      </w:r>
      <w:r>
        <w:t>.</w:t>
      </w:r>
    </w:p>
    <w:bookmarkEnd w:id="2"/>
    <w:p w14:paraId="405DE3BC" w14:textId="77777777" w:rsidR="00647FF1" w:rsidRDefault="00647FF1">
      <w:pPr>
        <w:spacing w:after="0" w:line="262" w:lineRule="auto"/>
        <w:rPr>
          <w:rFonts w:cs="Arial"/>
        </w:rPr>
      </w:pPr>
    </w:p>
    <w:p w14:paraId="6CF67D6F" w14:textId="77777777" w:rsidR="00647FF1" w:rsidRDefault="00396068">
      <w:pPr>
        <w:pStyle w:val="Odebeljeno"/>
        <w:spacing w:line="262" w:lineRule="auto"/>
      </w:pPr>
      <w:r>
        <w:t>K 4. členu:</w:t>
      </w:r>
    </w:p>
    <w:p w14:paraId="4736F8DF" w14:textId="422EF79C" w:rsidR="00647FF1" w:rsidRDefault="00396068">
      <w:r w:rsidRPr="00396068">
        <w:t>V skladu s 3.a členom Pravilnika se usklajujejo zneski v členu, ki ureja nadomestilo za opravljanje nadzora</w:t>
      </w:r>
      <w:r>
        <w:t>.</w:t>
      </w:r>
      <w:r w:rsidRPr="00396068">
        <w:t xml:space="preserve"> </w:t>
      </w:r>
    </w:p>
    <w:p w14:paraId="22F64BEB" w14:textId="77777777" w:rsidR="00647FF1" w:rsidRDefault="00647FF1">
      <w:pPr>
        <w:spacing w:after="0" w:line="262" w:lineRule="auto"/>
        <w:rPr>
          <w:rFonts w:cs="Arial"/>
        </w:rPr>
      </w:pPr>
    </w:p>
    <w:p w14:paraId="5DCB4618" w14:textId="77777777" w:rsidR="00647FF1" w:rsidRDefault="00396068">
      <w:pPr>
        <w:pStyle w:val="Odebeljeno"/>
        <w:spacing w:line="262" w:lineRule="auto"/>
      </w:pPr>
      <w:r>
        <w:t>K 5. členu:</w:t>
      </w:r>
    </w:p>
    <w:p w14:paraId="5A4CEABF" w14:textId="7EF8A01A" w:rsidR="00647FF1" w:rsidRDefault="00396068">
      <w:r>
        <w:t>Predlagana je prehodna določba za postopke, ki so se začeli pred uveljavitvijo tega pravilnika.</w:t>
      </w:r>
    </w:p>
    <w:p w14:paraId="53D68E08" w14:textId="77777777" w:rsidR="00647FF1" w:rsidRDefault="00647FF1">
      <w:pPr>
        <w:spacing w:after="0" w:line="262" w:lineRule="auto"/>
        <w:rPr>
          <w:rFonts w:cs="Arial"/>
        </w:rPr>
      </w:pPr>
    </w:p>
    <w:p w14:paraId="6913B147" w14:textId="77777777" w:rsidR="00647FF1" w:rsidRDefault="00396068">
      <w:pPr>
        <w:pStyle w:val="Odebeljeno"/>
        <w:spacing w:line="262" w:lineRule="auto"/>
      </w:pPr>
      <w:r>
        <w:t>K 6. členu:</w:t>
      </w:r>
    </w:p>
    <w:p w14:paraId="3384F1F8" w14:textId="5E67DA16" w:rsidR="00647FF1" w:rsidRDefault="00396068">
      <w:r>
        <w:t>Predlagan je rok 15 dni za začetek veljavnosti predpisa.</w:t>
      </w:r>
    </w:p>
    <w:p w14:paraId="0E4396A1" w14:textId="77777777" w:rsidR="00647FF1" w:rsidRDefault="00647FF1">
      <w:pPr>
        <w:spacing w:after="0" w:line="262" w:lineRule="auto"/>
        <w:rPr>
          <w:rFonts w:cs="Arial"/>
        </w:rPr>
      </w:pPr>
    </w:p>
    <w:p w14:paraId="51F668AB" w14:textId="77777777" w:rsidR="00647FF1" w:rsidRDefault="00396068">
      <w:r>
        <w:br w:type="page"/>
      </w:r>
    </w:p>
    <w:p w14:paraId="751A3B37" w14:textId="77777777" w:rsidR="00647FF1" w:rsidRDefault="00396068">
      <w:pPr>
        <w:pStyle w:val="Odebeljeno"/>
        <w:spacing w:line="262" w:lineRule="auto"/>
      </w:pPr>
      <w:r>
        <w:lastRenderedPageBreak/>
        <w:t>IV.</w:t>
      </w:r>
      <w:r>
        <w:tab/>
        <w:t>PRILOGE</w:t>
      </w:r>
    </w:p>
    <w:p w14:paraId="0A5E97AF" w14:textId="77777777" w:rsidR="00647FF1" w:rsidRDefault="00647FF1">
      <w:pPr>
        <w:spacing w:after="0" w:line="262" w:lineRule="auto"/>
        <w:rPr>
          <w:rFonts w:cs="Arial"/>
        </w:rPr>
      </w:pPr>
    </w:p>
    <w:p w14:paraId="69EDBADC" w14:textId="77777777" w:rsidR="00647FF1" w:rsidRDefault="00396068">
      <w:pPr>
        <w:spacing w:after="0" w:line="240" w:lineRule="auto"/>
      </w:pPr>
      <w:r>
        <w:t>Priloge niso priložene.</w:t>
      </w:r>
    </w:p>
    <w:sectPr w:rsidR="00647FF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0" w:right="1700" w:bottom="1134" w:left="1700" w:header="708" w:footer="708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3F4B9" w14:textId="77777777" w:rsidR="00C4693A" w:rsidRDefault="00C4693A">
      <w:pPr>
        <w:spacing w:after="0" w:line="240" w:lineRule="auto"/>
      </w:pPr>
      <w:r>
        <w:separator/>
      </w:r>
    </w:p>
  </w:endnote>
  <w:endnote w:type="continuationSeparator" w:id="0">
    <w:p w14:paraId="132972B3" w14:textId="77777777" w:rsidR="00C4693A" w:rsidRDefault="00C469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C4BE7A" w14:textId="77777777" w:rsidR="00647FF1" w:rsidRDefault="00647FF1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22472" w14:textId="77777777" w:rsidR="00647FF1" w:rsidRDefault="00396068">
    <w:r>
      <w:rPr>
        <w:i/>
        <w:sz w:val="16"/>
      </w:rPr>
      <w:t>Ustvarjeno v MOPED-DOCS, 17. 02. 2026 09:40:37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66DC6" w14:textId="77777777" w:rsidR="00647FF1" w:rsidRDefault="00396068">
    <w:r>
      <w:rPr>
        <w:i/>
        <w:sz w:val="16"/>
      </w:rPr>
      <w:t>Ustvarjeno v MOPED-DOCS, 17. 02. 2026 09:40:37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CBE2A3" w14:textId="77777777" w:rsidR="00C4693A" w:rsidRDefault="00C4693A">
      <w:pPr>
        <w:spacing w:after="0" w:line="240" w:lineRule="auto"/>
      </w:pPr>
      <w:r>
        <w:separator/>
      </w:r>
    </w:p>
  </w:footnote>
  <w:footnote w:type="continuationSeparator" w:id="0">
    <w:p w14:paraId="7420DE21" w14:textId="77777777" w:rsidR="00C4693A" w:rsidRDefault="00C469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C5DF6" w14:textId="77777777" w:rsidR="00647FF1" w:rsidRDefault="00647FF1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9AFAC" w14:textId="77777777" w:rsidR="00647FF1" w:rsidRDefault="00647FF1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C555D" w14:textId="77777777" w:rsidR="00647FF1" w:rsidRDefault="00396068">
    <w:pPr>
      <w:pStyle w:val="Glava"/>
      <w:rPr>
        <w:sz w:val="24"/>
        <w:szCs w:val="24"/>
      </w:rPr>
    </w:pPr>
    <w:r>
      <w:rPr>
        <w:noProof/>
      </w:rPr>
      <w:drawing>
        <wp:anchor distT="0" distB="0" distL="114300" distR="114300" simplePos="0" relativeHeight="2" behindDoc="0" locked="0" layoutInCell="0" allowOverlap="1" wp14:anchorId="2E0C05EF" wp14:editId="1E4C5C58">
          <wp:simplePos x="0" y="0"/>
          <wp:positionH relativeFrom="column">
            <wp:posOffset>-553720</wp:posOffset>
          </wp:positionH>
          <wp:positionV relativeFrom="paragraph">
            <wp:posOffset>-31750</wp:posOffset>
          </wp:positionV>
          <wp:extent cx="382270" cy="396240"/>
          <wp:effectExtent l="0" t="0" r="0" b="0"/>
          <wp:wrapTight wrapText="bothSides">
            <wp:wrapPolygon edited="0">
              <wp:start x="-223" y="0"/>
              <wp:lineTo x="-223" y="20566"/>
              <wp:lineTo x="20405" y="20566"/>
              <wp:lineTo x="20405" y="0"/>
              <wp:lineTo x="-223" y="0"/>
            </wp:wrapPolygon>
          </wp:wrapTight>
          <wp:docPr id="1" name="Slika 30" descr="R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30" descr="RS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82270" cy="3962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>REPUBLIKA SLOVENIJA</w:t>
    </w:r>
  </w:p>
  <w:p w14:paraId="13B39336" w14:textId="77777777" w:rsidR="00647FF1" w:rsidRDefault="00396068">
    <w:pPr>
      <w:pStyle w:val="Glava"/>
      <w:jc w:val="left"/>
      <w:rPr>
        <w:b/>
      </w:rPr>
    </w:pPr>
    <w:r>
      <w:rPr>
        <w:b/>
      </w:rPr>
      <w:t>MINISTRSTVO ZA PRAVOSODJE</w:t>
    </w:r>
  </w:p>
  <w:p w14:paraId="6B234635" w14:textId="77777777" w:rsidR="00647FF1" w:rsidRDefault="00647FF1">
    <w:pPr>
      <w:pStyle w:val="Glava"/>
      <w:rPr>
        <w:b/>
      </w:rPr>
    </w:pPr>
  </w:p>
  <w:tbl>
    <w:tblPr>
      <w:tblStyle w:val="Tabelamrea"/>
      <w:tblW w:w="8928" w:type="dxa"/>
      <w:tblInd w:w="108" w:type="dxa"/>
      <w:tblLayout w:type="fixed"/>
      <w:tblLook w:val="04A0" w:firstRow="1" w:lastRow="0" w:firstColumn="1" w:lastColumn="0" w:noHBand="0" w:noVBand="1"/>
    </w:tblPr>
    <w:tblGrid>
      <w:gridCol w:w="5102"/>
      <w:gridCol w:w="3826"/>
    </w:tblGrid>
    <w:tr w:rsidR="00647FF1" w14:paraId="37A5F981" w14:textId="77777777">
      <w:tc>
        <w:tcPr>
          <w:tcW w:w="5102" w:type="dxa"/>
          <w:tcBorders>
            <w:top w:val="nil"/>
            <w:left w:val="nil"/>
            <w:bottom w:val="nil"/>
            <w:right w:val="nil"/>
          </w:tcBorders>
        </w:tcPr>
        <w:p w14:paraId="434961AB" w14:textId="77777777" w:rsidR="00647FF1" w:rsidRDefault="00396068">
          <w:pPr>
            <w:pStyle w:val="Glava"/>
            <w:rPr>
              <w:sz w:val="16"/>
              <w:szCs w:val="16"/>
            </w:rPr>
          </w:pPr>
          <w:r>
            <w:rPr>
              <w:sz w:val="16"/>
              <w:szCs w:val="16"/>
            </w:rPr>
            <w:t>Župančičeva ulica 3 1000 Ljubljana</w:t>
          </w:r>
        </w:p>
      </w:tc>
      <w:tc>
        <w:tcPr>
          <w:tcW w:w="3826" w:type="dxa"/>
          <w:tcBorders>
            <w:top w:val="nil"/>
            <w:left w:val="nil"/>
            <w:bottom w:val="nil"/>
            <w:right w:val="nil"/>
          </w:tcBorders>
        </w:tcPr>
        <w:p w14:paraId="7134A952" w14:textId="77777777" w:rsidR="00647FF1" w:rsidRDefault="00396068">
          <w:pPr>
            <w:pStyle w:val="Glava"/>
            <w:rPr>
              <w:sz w:val="16"/>
              <w:szCs w:val="16"/>
            </w:rPr>
          </w:pPr>
          <w:r>
            <w:rPr>
              <w:sz w:val="16"/>
              <w:szCs w:val="16"/>
            </w:rPr>
            <w:t>T: 01 369 53 42</w:t>
          </w:r>
        </w:p>
        <w:p w14:paraId="0C50A494" w14:textId="77777777" w:rsidR="00647FF1" w:rsidRDefault="00396068">
          <w:pPr>
            <w:pStyle w:val="Glava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E: </w:t>
          </w:r>
          <w:hyperlink r:id="rId2">
            <w:r w:rsidR="00647FF1">
              <w:rPr>
                <w:sz w:val="16"/>
                <w:szCs w:val="16"/>
              </w:rPr>
              <w:t>gp.mp@gov.si</w:t>
            </w:r>
          </w:hyperlink>
        </w:p>
        <w:p w14:paraId="0CC689ED" w14:textId="77777777" w:rsidR="00647FF1" w:rsidRDefault="00396068">
          <w:pPr>
            <w:pStyle w:val="Glava"/>
            <w:rPr>
              <w:sz w:val="16"/>
              <w:szCs w:val="16"/>
            </w:rPr>
          </w:pPr>
          <w:r>
            <w:rPr>
              <w:sz w:val="16"/>
              <w:szCs w:val="16"/>
            </w:rPr>
            <w:t>http://www.mp.gov.si/</w:t>
          </w:r>
        </w:p>
      </w:tc>
    </w:tr>
  </w:tbl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FF1"/>
    <w:rsid w:val="000267AB"/>
    <w:rsid w:val="000E3957"/>
    <w:rsid w:val="00205918"/>
    <w:rsid w:val="00304BE1"/>
    <w:rsid w:val="00396068"/>
    <w:rsid w:val="003A1420"/>
    <w:rsid w:val="0053131B"/>
    <w:rsid w:val="00625190"/>
    <w:rsid w:val="00647FF1"/>
    <w:rsid w:val="006C7B81"/>
    <w:rsid w:val="007F090D"/>
    <w:rsid w:val="008B0FBF"/>
    <w:rsid w:val="00AB2DA1"/>
    <w:rsid w:val="00C4693A"/>
    <w:rsid w:val="00D54D20"/>
    <w:rsid w:val="00D86518"/>
    <w:rsid w:val="00E43A1F"/>
    <w:rsid w:val="00EB2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B410E"/>
  <w15:docId w15:val="{6FC43455-6A41-D840-A8C0-0402AC334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spacing w:after="160" w:line="276" w:lineRule="auto"/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Hiperpovezava1">
    <w:name w:val="Hiperpovezava1"/>
    <w:basedOn w:val="Privzetapisavaodstavka"/>
    <w:uiPriority w:val="99"/>
    <w:unhideWhenUsed/>
    <w:qFormat/>
    <w:rsid w:val="005C3D8F"/>
    <w:rPr>
      <w:color w:val="0000EE" w:themeColor="hyperlink"/>
      <w:u w:val="single"/>
    </w:rPr>
  </w:style>
  <w:style w:type="character" w:customStyle="1" w:styleId="GlavaZnak">
    <w:name w:val="Glava Znak"/>
    <w:basedOn w:val="Privzetapisavaodstavka"/>
    <w:link w:val="Glava"/>
    <w:uiPriority w:val="99"/>
    <w:qFormat/>
    <w:rsid w:val="00945425"/>
  </w:style>
  <w:style w:type="character" w:customStyle="1" w:styleId="NogaZnak">
    <w:name w:val="Noga Znak"/>
    <w:basedOn w:val="Privzetapisavaodstavka"/>
    <w:link w:val="Noga"/>
    <w:uiPriority w:val="99"/>
    <w:qFormat/>
    <w:rsid w:val="00945425"/>
  </w:style>
  <w:style w:type="character" w:styleId="Hiperpovezava">
    <w:name w:val="Hyperlink"/>
    <w:rPr>
      <w:color w:val="000080"/>
      <w:u w:val="single"/>
    </w:rPr>
  </w:style>
  <w:style w:type="paragraph" w:customStyle="1" w:styleId="Naslov1">
    <w:name w:val="Naslov1"/>
    <w:basedOn w:val="Navaden"/>
    <w:next w:val="Telobesedila"/>
    <w:qFormat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Telobesedila">
    <w:name w:val="Body Text"/>
    <w:basedOn w:val="Navaden"/>
    <w:pPr>
      <w:spacing w:after="140"/>
    </w:pPr>
  </w:style>
  <w:style w:type="paragraph" w:styleId="Seznam">
    <w:name w:val="List"/>
    <w:basedOn w:val="Telobesedila"/>
    <w:rPr>
      <w:rFonts w:cs="Arial Unicode MS"/>
    </w:rPr>
  </w:style>
  <w:style w:type="paragraph" w:styleId="Napis">
    <w:name w:val="caption"/>
    <w:basedOn w:val="Navaden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Kazalo">
    <w:name w:val="Kazalo"/>
    <w:basedOn w:val="Navaden"/>
    <w:qFormat/>
    <w:pPr>
      <w:suppressLineNumbers/>
    </w:pPr>
    <w:rPr>
      <w:rFonts w:cs="Arial Unicode MS"/>
    </w:rPr>
  </w:style>
  <w:style w:type="paragraph" w:customStyle="1" w:styleId="Naslov10">
    <w:name w:val="Naslov1"/>
    <w:qFormat/>
    <w:pPr>
      <w:spacing w:line="276" w:lineRule="auto"/>
      <w:jc w:val="center"/>
    </w:pPr>
    <w:rPr>
      <w:b/>
    </w:rPr>
  </w:style>
  <w:style w:type="paragraph" w:customStyle="1" w:styleId="Del">
    <w:name w:val="Del"/>
    <w:qFormat/>
    <w:pPr>
      <w:spacing w:before="480" w:line="276" w:lineRule="auto"/>
      <w:jc w:val="center"/>
    </w:pPr>
  </w:style>
  <w:style w:type="paragraph" w:customStyle="1" w:styleId="Delnaslov">
    <w:name w:val="Del naslov"/>
    <w:qFormat/>
    <w:pPr>
      <w:spacing w:line="276" w:lineRule="auto"/>
      <w:jc w:val="center"/>
    </w:pPr>
  </w:style>
  <w:style w:type="paragraph" w:customStyle="1" w:styleId="Poglavje">
    <w:name w:val="Poglavje"/>
    <w:qFormat/>
    <w:pPr>
      <w:spacing w:before="480" w:line="276" w:lineRule="auto"/>
      <w:jc w:val="center"/>
    </w:pPr>
  </w:style>
  <w:style w:type="paragraph" w:customStyle="1" w:styleId="Poglavjenaslov">
    <w:name w:val="Poglavje naslov"/>
    <w:qFormat/>
    <w:pPr>
      <w:spacing w:line="276" w:lineRule="auto"/>
      <w:jc w:val="center"/>
    </w:pPr>
  </w:style>
  <w:style w:type="paragraph" w:customStyle="1" w:styleId="Oddeleknaslov">
    <w:name w:val="Oddelek naslov"/>
    <w:qFormat/>
    <w:pPr>
      <w:spacing w:line="276" w:lineRule="auto"/>
      <w:jc w:val="center"/>
    </w:pPr>
  </w:style>
  <w:style w:type="paragraph" w:customStyle="1" w:styleId="Pododdeleknaslov">
    <w:name w:val="Pododdelek naslov"/>
    <w:qFormat/>
    <w:pPr>
      <w:spacing w:line="276" w:lineRule="auto"/>
      <w:jc w:val="center"/>
    </w:pPr>
  </w:style>
  <w:style w:type="paragraph" w:customStyle="1" w:styleId="Odseknaslov">
    <w:name w:val="Odsek naslov"/>
    <w:qFormat/>
    <w:pPr>
      <w:spacing w:line="276" w:lineRule="auto"/>
      <w:jc w:val="center"/>
    </w:pPr>
  </w:style>
  <w:style w:type="paragraph" w:customStyle="1" w:styleId="Oddelek">
    <w:name w:val="Oddelek"/>
    <w:qFormat/>
    <w:pPr>
      <w:spacing w:before="480" w:line="276" w:lineRule="auto"/>
      <w:jc w:val="center"/>
    </w:pPr>
  </w:style>
  <w:style w:type="paragraph" w:customStyle="1" w:styleId="Pododdelek">
    <w:name w:val="Pododdelek"/>
    <w:qFormat/>
    <w:pPr>
      <w:spacing w:before="480" w:line="276" w:lineRule="auto"/>
      <w:jc w:val="center"/>
    </w:pPr>
  </w:style>
  <w:style w:type="paragraph" w:customStyle="1" w:styleId="Odsek">
    <w:name w:val="Odsek"/>
    <w:qFormat/>
    <w:pPr>
      <w:spacing w:before="480" w:line="276" w:lineRule="auto"/>
      <w:jc w:val="center"/>
    </w:pPr>
  </w:style>
  <w:style w:type="paragraph" w:customStyle="1" w:styleId="len">
    <w:name w:val="Člen"/>
    <w:qFormat/>
    <w:pPr>
      <w:spacing w:before="480" w:line="276" w:lineRule="auto"/>
      <w:jc w:val="center"/>
    </w:pPr>
    <w:rPr>
      <w:b/>
    </w:rPr>
  </w:style>
  <w:style w:type="paragraph" w:customStyle="1" w:styleId="lennaslov">
    <w:name w:val="Člen naslov"/>
    <w:qFormat/>
    <w:pPr>
      <w:spacing w:line="276" w:lineRule="auto"/>
      <w:jc w:val="center"/>
    </w:pPr>
    <w:rPr>
      <w:b/>
    </w:rPr>
  </w:style>
  <w:style w:type="paragraph" w:customStyle="1" w:styleId="Odstavek">
    <w:name w:val="Odstavek"/>
    <w:qFormat/>
    <w:pPr>
      <w:spacing w:before="360" w:line="276" w:lineRule="auto"/>
      <w:ind w:firstLine="567"/>
      <w:jc w:val="both"/>
    </w:pPr>
  </w:style>
  <w:style w:type="paragraph" w:customStyle="1" w:styleId="tevilnatoka">
    <w:name w:val="Številčna točka"/>
    <w:qFormat/>
    <w:pPr>
      <w:spacing w:after="160" w:line="276" w:lineRule="auto"/>
      <w:jc w:val="both"/>
    </w:pPr>
  </w:style>
  <w:style w:type="paragraph" w:customStyle="1" w:styleId="rkovnatoka">
    <w:name w:val="Črkovna točka"/>
    <w:qFormat/>
    <w:pPr>
      <w:spacing w:after="160" w:line="276" w:lineRule="auto"/>
      <w:jc w:val="both"/>
    </w:pPr>
  </w:style>
  <w:style w:type="paragraph" w:customStyle="1" w:styleId="Alinea">
    <w:name w:val="Alinea"/>
    <w:qFormat/>
    <w:pPr>
      <w:spacing w:after="160" w:line="276" w:lineRule="auto"/>
      <w:jc w:val="both"/>
    </w:pPr>
  </w:style>
  <w:style w:type="paragraph" w:customStyle="1" w:styleId="Glavainnoga">
    <w:name w:val="Glava in noga"/>
    <w:basedOn w:val="Navaden"/>
    <w:qFormat/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qFormat/>
    <w:pPr>
      <w:spacing w:after="160" w:line="276" w:lineRule="auto"/>
      <w:jc w:val="center"/>
    </w:pPr>
  </w:style>
  <w:style w:type="numbering" w:customStyle="1" w:styleId="Niseznam">
    <w:name w:val="Ni seznam"/>
    <w:uiPriority w:val="99"/>
    <w:semiHidden/>
    <w:unhideWhenUsed/>
    <w:qFormat/>
  </w:style>
  <w:style w:type="table" w:styleId="Tabelamrea">
    <w:name w:val="Table Grid"/>
    <w:basedOn w:val="Navadnatabela"/>
    <w:uiPriority w:val="39"/>
    <w:rsid w:val="000E33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Navadnatabela11">
    <w:name w:val="Navadna tabela 11"/>
    <w:basedOn w:val="Navadnatabela"/>
    <w:uiPriority w:val="41"/>
    <w:rsid w:val="00185854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hyperlink" Target="mailto:gp.mp@gov.si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Lobnik</dc:creator>
  <dc:description/>
  <cp:lastModifiedBy>Mojca Lobnik</cp:lastModifiedBy>
  <cp:revision>9</cp:revision>
  <dcterms:created xsi:type="dcterms:W3CDTF">2026-02-17T10:12:00Z</dcterms:created>
  <dcterms:modified xsi:type="dcterms:W3CDTF">2026-02-17T10:52:00Z</dcterms:modified>
  <dc:language>sl-SI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b74b7048-fb93-4d60-8a9c-034f121ee55c</vt:lpwstr>
  </property>
</Properties>
</file>