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E1611C" w14:textId="77777777" w:rsidR="000D59CE" w:rsidRDefault="00B67F3D">
      <w:pPr>
        <w:pStyle w:val="Odstavek"/>
        <w:spacing w:line="260" w:lineRule="auto"/>
      </w:pPr>
      <w:r>
        <w:t xml:space="preserve">Na podlagi četrtega odstavka 16. člena, drugega odstavka 17. člena, petega odstavka 20. člena, četrtega odstavka 35. člena, četrtega odstavka 42. člena in četrtega odstavka 45. člena Zakona o sodnih izvedencih, sodnih cenilcih in sodnih tolmačih (Uradni list RS, št. 22/18, 3/22 – ZDeb in 102/24) ter za izvrševanje prvega odstavka 12. člena Zakona o overitvi listin v mednarodnem prometu (Uradni list RS, št. 9/17) ministrica za pravosodje izdaja </w:t>
      </w:r>
    </w:p>
    <w:p w14:paraId="33575633" w14:textId="77777777" w:rsidR="000D59CE" w:rsidRDefault="000D59CE">
      <w:pPr>
        <w:spacing w:after="0" w:line="260" w:lineRule="auto"/>
        <w:rPr>
          <w:rFonts w:cs="Arial"/>
        </w:rPr>
      </w:pPr>
    </w:p>
    <w:p w14:paraId="3892B313" w14:textId="77777777" w:rsidR="000D59CE" w:rsidRDefault="00B67F3D">
      <w:pPr>
        <w:pStyle w:val="Naslov1"/>
        <w:spacing w:line="260" w:lineRule="auto"/>
      </w:pPr>
      <w:r>
        <w:t>Pravilnik o spremembi Pravilnika o sodnih izvedencih, sodnih cenilcih in sodnih tolmačih</w:t>
      </w:r>
    </w:p>
    <w:p w14:paraId="6EECC3DB" w14:textId="77777777" w:rsidR="000D59CE" w:rsidRDefault="00B67F3D">
      <w:pPr>
        <w:pStyle w:val="len"/>
        <w:spacing w:line="260" w:lineRule="auto"/>
      </w:pPr>
      <w:r>
        <w:t>1. člen</w:t>
      </w:r>
    </w:p>
    <w:p w14:paraId="0C228E3D" w14:textId="77777777" w:rsidR="000D59CE" w:rsidRDefault="000D59CE">
      <w:pPr>
        <w:spacing w:after="0" w:line="260" w:lineRule="auto"/>
        <w:rPr>
          <w:rFonts w:cs="Arial"/>
        </w:rPr>
      </w:pPr>
    </w:p>
    <w:p w14:paraId="24B7805F" w14:textId="77777777" w:rsidR="000D59CE" w:rsidRDefault="00B67F3D">
      <w:pPr>
        <w:spacing w:after="0" w:line="260" w:lineRule="auto"/>
      </w:pPr>
      <w:r>
        <w:tab/>
        <w:t>V Pravilniku o sodnih izvedencih, sodnih cenilcih in sodnih tolmačih (Uradni list RS, št. 84/18, 148/21, 18/24 in 34/25) se 49.a člen spremeni tako, da se glasi:</w:t>
      </w:r>
    </w:p>
    <w:p w14:paraId="2EC4778E" w14:textId="77777777" w:rsidR="000D59CE" w:rsidRDefault="000D59CE">
      <w:pPr>
        <w:spacing w:after="0" w:line="260" w:lineRule="auto"/>
        <w:rPr>
          <w:rFonts w:cs="Arial"/>
        </w:rPr>
      </w:pPr>
    </w:p>
    <w:p w14:paraId="422B6185" w14:textId="77777777" w:rsidR="000D59CE" w:rsidRDefault="000D59CE">
      <w:pPr>
        <w:spacing w:after="0" w:line="260" w:lineRule="auto"/>
        <w:rPr>
          <w:rFonts w:cs="Arial"/>
        </w:rPr>
      </w:pPr>
    </w:p>
    <w:p w14:paraId="15490A7A" w14:textId="77777777" w:rsidR="000D59CE" w:rsidRDefault="00B67F3D">
      <w:pPr>
        <w:pStyle w:val="lennaslov"/>
        <w:spacing w:line="260" w:lineRule="auto"/>
      </w:pPr>
      <w:r>
        <w:t>»49.a člen</w:t>
      </w:r>
      <w:r>
        <w:br/>
        <w:t>(obračun)</w:t>
      </w:r>
    </w:p>
    <w:p w14:paraId="2E23B806" w14:textId="77777777" w:rsidR="000D59CE" w:rsidRDefault="000D59CE">
      <w:pPr>
        <w:spacing w:after="0" w:line="260" w:lineRule="auto"/>
        <w:rPr>
          <w:rFonts w:cs="Arial"/>
        </w:rPr>
      </w:pPr>
    </w:p>
    <w:p w14:paraId="2B577F85" w14:textId="77777777" w:rsidR="000D59CE" w:rsidRDefault="00B67F3D">
      <w:pPr>
        <w:spacing w:after="0" w:line="260" w:lineRule="auto"/>
      </w:pPr>
      <w:r>
        <w:tab/>
        <w:t>(1) Sodni izvedenec, sodni cenilec ali sodni tolmač uveljavlja odmero plačila za delo in povrnitev stroškov v skladu z zakonom, ki ureja sodne izvedence, sodne cenilce in sodne tolmače na podlagi obračuna, ki ga predloži sodišču ali upravnemu organu. Obračun za sodnega izvedenca in sodnega cenilca se vloži na obrazcu Obračun SIC, za sodnega tolmača pa na obrazcu Obračun ST, ki sta objavljena na osrednjem spletnem mestu državne uprave.</w:t>
      </w:r>
    </w:p>
    <w:p w14:paraId="56C3D3C7" w14:textId="77777777" w:rsidR="000D59CE" w:rsidRDefault="000D59CE">
      <w:pPr>
        <w:spacing w:after="0" w:line="260" w:lineRule="auto"/>
        <w:rPr>
          <w:rFonts w:cs="Arial"/>
        </w:rPr>
      </w:pPr>
    </w:p>
    <w:p w14:paraId="31A0578E" w14:textId="77777777" w:rsidR="000D59CE" w:rsidRDefault="00B67F3D">
      <w:pPr>
        <w:spacing w:after="0" w:line="260" w:lineRule="auto"/>
      </w:pPr>
      <w:r>
        <w:tab/>
        <w:t>(2) Če obračun ni vložen na obrazcu iz prejšnjega odstavka, mora vsebovati vse naslednje podatke:</w:t>
      </w:r>
    </w:p>
    <w:p w14:paraId="6F4BA964" w14:textId="77777777" w:rsidR="000D59CE" w:rsidRDefault="00B67F3D">
      <w:pPr>
        <w:spacing w:after="0" w:line="260" w:lineRule="auto"/>
      </w:pPr>
      <w:r>
        <w:tab/>
        <w:t>– ime in naslov sodišča, ki je sodnega izvedenca, sodnega cenilca ali sodnega tolmača imenovalo;</w:t>
      </w:r>
    </w:p>
    <w:p w14:paraId="44AE541E" w14:textId="77777777" w:rsidR="000D59CE" w:rsidRDefault="00B67F3D">
      <w:pPr>
        <w:spacing w:after="0" w:line="260" w:lineRule="auto"/>
      </w:pPr>
      <w:r>
        <w:tab/>
        <w:t>– podatke o sodnem izvedencu, sodnem cenilcu ali sodnem tolmaču (ime in priimek, področje in podpodročje dela, naslov, številko mobilnega telefona, naslov elektronske pošte);</w:t>
      </w:r>
    </w:p>
    <w:p w14:paraId="6EDDE73A" w14:textId="77777777" w:rsidR="000D59CE" w:rsidRDefault="00B67F3D">
      <w:pPr>
        <w:spacing w:after="0" w:line="260" w:lineRule="auto"/>
      </w:pPr>
      <w:r>
        <w:tab/>
        <w:t>– podatke za plačilo sodnemu izvedencu, sodnemu cenilcu ali sodnemu tolmaču (davčna številka, številka transakcijskega računa, naziv in sedež banke ter navedbo ali je davčni zavezanec za DDV);</w:t>
      </w:r>
    </w:p>
    <w:p w14:paraId="51FC7E3A" w14:textId="77777777" w:rsidR="000D59CE" w:rsidRDefault="00B67F3D">
      <w:pPr>
        <w:spacing w:after="0" w:line="260" w:lineRule="auto"/>
      </w:pPr>
      <w:r>
        <w:tab/>
        <w:t>– opredelitev in obrazložitev plačila za delo in stroškov po posameznih postavkah iz tega pravilnika;</w:t>
      </w:r>
    </w:p>
    <w:p w14:paraId="5E834F1C" w14:textId="77777777" w:rsidR="000D59CE" w:rsidRDefault="00B67F3D">
      <w:pPr>
        <w:spacing w:after="0" w:line="260" w:lineRule="auto"/>
      </w:pPr>
      <w:r>
        <w:tab/>
        <w:t>– izjavo, ali se opravlja delo na podlagi drugega pravnega razmerja (18. člen ZPIZ-2); </w:t>
      </w:r>
    </w:p>
    <w:p w14:paraId="6E7ECF6B" w14:textId="77777777" w:rsidR="000D59CE" w:rsidRDefault="00B67F3D">
      <w:pPr>
        <w:spacing w:after="0" w:line="260" w:lineRule="auto"/>
      </w:pPr>
      <w:r>
        <w:tab/>
        <w:t>– datum uveljavljanja izplačila; </w:t>
      </w:r>
    </w:p>
    <w:p w14:paraId="11E82B71" w14:textId="77777777" w:rsidR="000D59CE" w:rsidRDefault="00B67F3D">
      <w:pPr>
        <w:spacing w:after="0" w:line="260" w:lineRule="auto"/>
      </w:pPr>
      <w:r>
        <w:tab/>
        <w:t>– podpis sodnega izvedenca, sodnega cenilca ali sodnega tolmača.«.</w:t>
      </w:r>
    </w:p>
    <w:p w14:paraId="12D7535D" w14:textId="77777777" w:rsidR="000D59CE" w:rsidRDefault="00B67F3D">
      <w:pPr>
        <w:pStyle w:val="len"/>
        <w:spacing w:line="260" w:lineRule="auto"/>
      </w:pPr>
      <w:r>
        <w:t>2. člen</w:t>
      </w:r>
    </w:p>
    <w:p w14:paraId="69A5CAEF" w14:textId="77777777" w:rsidR="000D59CE" w:rsidRDefault="000D59CE">
      <w:pPr>
        <w:spacing w:after="0" w:line="260" w:lineRule="auto"/>
        <w:rPr>
          <w:rFonts w:cs="Arial"/>
        </w:rPr>
      </w:pPr>
    </w:p>
    <w:p w14:paraId="18671CDA" w14:textId="77777777" w:rsidR="000D59CE" w:rsidRDefault="00B67F3D">
      <w:pPr>
        <w:spacing w:after="0" w:line="260" w:lineRule="auto"/>
      </w:pPr>
      <w:r>
        <w:tab/>
        <w:t>Priloga 1 in Priloga 2 se črtata.</w:t>
      </w:r>
    </w:p>
    <w:p w14:paraId="46CA8B7F" w14:textId="77777777" w:rsidR="000D59CE" w:rsidRDefault="000D59CE">
      <w:pPr>
        <w:spacing w:after="0" w:line="260" w:lineRule="auto"/>
        <w:rPr>
          <w:rFonts w:cs="Arial"/>
        </w:rPr>
      </w:pPr>
    </w:p>
    <w:p w14:paraId="635658BB" w14:textId="77777777" w:rsidR="000D59CE" w:rsidRDefault="00B67F3D">
      <w:pPr>
        <w:pStyle w:val="Poglavje"/>
        <w:spacing w:line="260" w:lineRule="auto"/>
      </w:pPr>
      <w:r>
        <w:t>KONČNA DOLOČBA</w:t>
      </w:r>
    </w:p>
    <w:p w14:paraId="0296F6B9" w14:textId="77777777" w:rsidR="000D59CE" w:rsidRDefault="00B67F3D">
      <w:pPr>
        <w:pStyle w:val="len"/>
        <w:spacing w:line="260" w:lineRule="auto"/>
      </w:pPr>
      <w:r>
        <w:t>3. člen</w:t>
      </w:r>
    </w:p>
    <w:p w14:paraId="7483C330" w14:textId="77777777" w:rsidR="000D59CE" w:rsidRDefault="00B67F3D">
      <w:pPr>
        <w:pStyle w:val="lennaslov"/>
        <w:spacing w:line="260" w:lineRule="auto"/>
      </w:pPr>
      <w:r>
        <w:t>(začetek veljavnosti)</w:t>
      </w:r>
    </w:p>
    <w:p w14:paraId="7DE3FA2D" w14:textId="77777777" w:rsidR="000D59CE" w:rsidRDefault="000D59CE">
      <w:pPr>
        <w:spacing w:after="0" w:line="260" w:lineRule="auto"/>
        <w:rPr>
          <w:rFonts w:cs="Arial"/>
        </w:rPr>
      </w:pPr>
    </w:p>
    <w:p w14:paraId="2E019D4A" w14:textId="77777777" w:rsidR="000D59CE" w:rsidRDefault="00B67F3D">
      <w:pPr>
        <w:spacing w:after="0" w:line="260" w:lineRule="auto"/>
      </w:pPr>
      <w:r>
        <w:tab/>
        <w:t>Ta pravilnik začne veljati petnajsti dan po objavi v Uradnem listu Republike Slovenije.</w:t>
      </w:r>
    </w:p>
    <w:p w14:paraId="0EFBECFD" w14:textId="77777777" w:rsidR="000D59CE" w:rsidRDefault="000D59CE">
      <w:pPr>
        <w:spacing w:after="0" w:line="260" w:lineRule="auto"/>
        <w:rPr>
          <w:rFonts w:cs="Arial"/>
        </w:rPr>
      </w:pPr>
    </w:p>
    <w:p w14:paraId="71BF55DD" w14:textId="77777777" w:rsidR="000D59CE" w:rsidRDefault="000D59CE">
      <w:pPr>
        <w:spacing w:after="0" w:line="260" w:lineRule="auto"/>
        <w:rPr>
          <w:rFonts w:cs="Arial"/>
        </w:rPr>
      </w:pPr>
    </w:p>
    <w:p w14:paraId="544DE2B7" w14:textId="77777777" w:rsidR="000D59CE" w:rsidRDefault="00B67F3D">
      <w:pPr>
        <w:spacing w:after="0" w:line="260" w:lineRule="auto"/>
      </w:pPr>
      <w:r>
        <w:lastRenderedPageBreak/>
        <w:t>Št. 007-13/2026</w:t>
      </w:r>
    </w:p>
    <w:p w14:paraId="4AFF61D1" w14:textId="77777777" w:rsidR="000D59CE" w:rsidRDefault="000D59CE">
      <w:pPr>
        <w:spacing w:after="0" w:line="260" w:lineRule="auto"/>
        <w:rPr>
          <w:rFonts w:cs="Arial"/>
        </w:rPr>
      </w:pPr>
    </w:p>
    <w:p w14:paraId="425878E0" w14:textId="77777777" w:rsidR="000D59CE" w:rsidRDefault="00B67F3D">
      <w:pPr>
        <w:spacing w:after="0" w:line="260" w:lineRule="auto"/>
      </w:pPr>
      <w:r>
        <w:t>Ljubljana, dne __. marca 2026</w:t>
      </w:r>
    </w:p>
    <w:p w14:paraId="5721FD12" w14:textId="77777777" w:rsidR="000D59CE" w:rsidRDefault="000D59CE">
      <w:pPr>
        <w:spacing w:after="0" w:line="260" w:lineRule="auto"/>
        <w:rPr>
          <w:rFonts w:cs="Arial"/>
        </w:rPr>
      </w:pPr>
    </w:p>
    <w:p w14:paraId="4DF67142" w14:textId="77777777" w:rsidR="000D59CE" w:rsidRDefault="00B67F3D">
      <w:pPr>
        <w:spacing w:after="0" w:line="260" w:lineRule="auto"/>
      </w:pPr>
      <w:r>
        <w:t>EVA 2026-2030-0004 </w:t>
      </w:r>
    </w:p>
    <w:p w14:paraId="0263C307" w14:textId="77777777" w:rsidR="000D59CE" w:rsidRDefault="000D59CE">
      <w:pPr>
        <w:spacing w:after="0" w:line="260" w:lineRule="auto"/>
        <w:rPr>
          <w:rFonts w:cs="Arial"/>
        </w:rPr>
      </w:pPr>
    </w:p>
    <w:p w14:paraId="483D930C" w14:textId="77777777" w:rsidR="000D59CE" w:rsidRDefault="00B67F3D">
      <w:pPr>
        <w:pStyle w:val="Podpisnik"/>
        <w:spacing w:line="260" w:lineRule="auto"/>
      </w:pPr>
      <w:r>
        <w:t>mag. Andreja Kokalj</w:t>
      </w:r>
      <w:r>
        <w:br/>
        <w:t>ministrica</w:t>
      </w:r>
    </w:p>
    <w:p w14:paraId="7D3F1357" w14:textId="77777777" w:rsidR="000D59CE" w:rsidRDefault="000D59CE">
      <w:pPr>
        <w:spacing w:after="0" w:line="260" w:lineRule="auto"/>
        <w:rPr>
          <w:rFonts w:cs="Arial"/>
        </w:rPr>
      </w:pPr>
    </w:p>
    <w:p w14:paraId="77D5FB98" w14:textId="77777777" w:rsidR="000D59CE" w:rsidRDefault="00B67F3D">
      <w:pPr>
        <w:spacing w:after="0" w:line="240" w:lineRule="auto"/>
      </w:pPr>
      <w:r>
        <w:t>Priloga 1:</w:t>
      </w:r>
    </w:p>
    <w:p w14:paraId="6721F452" w14:textId="77777777" w:rsidR="000D59CE" w:rsidRDefault="00B67F3D">
      <w:pPr>
        <w:spacing w:after="0" w:line="240" w:lineRule="auto"/>
      </w:pPr>
      <w:r>
        <w:t>Obracun_SIC.docx</w:t>
      </w:r>
    </w:p>
    <w:p w14:paraId="1CA6E29B" w14:textId="77777777" w:rsidR="000D59CE" w:rsidRDefault="000D59CE">
      <w:pPr>
        <w:spacing w:after="0" w:line="260" w:lineRule="auto"/>
        <w:rPr>
          <w:rFonts w:cs="Arial"/>
        </w:rPr>
      </w:pPr>
    </w:p>
    <w:p w14:paraId="49500E9A" w14:textId="77777777" w:rsidR="000D59CE" w:rsidRDefault="00B67F3D">
      <w:pPr>
        <w:spacing w:after="0" w:line="240" w:lineRule="auto"/>
      </w:pPr>
      <w:r>
        <w:t>Priloga 2:</w:t>
      </w:r>
    </w:p>
    <w:p w14:paraId="1F4D0FED" w14:textId="77777777" w:rsidR="000D59CE" w:rsidRDefault="00B67F3D">
      <w:pPr>
        <w:spacing w:after="0" w:line="240" w:lineRule="auto"/>
      </w:pPr>
      <w:r>
        <w:t>Obracun_ST.docx</w:t>
      </w:r>
    </w:p>
    <w:sectPr w:rsidR="000D59CE">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FA4FE5" w14:textId="77777777" w:rsidR="00B67F3D" w:rsidRDefault="00B67F3D">
      <w:pPr>
        <w:spacing w:after="0" w:line="240" w:lineRule="auto"/>
      </w:pPr>
      <w:r>
        <w:separator/>
      </w:r>
    </w:p>
  </w:endnote>
  <w:endnote w:type="continuationSeparator" w:id="0">
    <w:p w14:paraId="2B562916" w14:textId="77777777" w:rsidR="00B67F3D" w:rsidRDefault="00B67F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A7F647" w14:textId="77777777" w:rsidR="000D59CE" w:rsidRDefault="00B67F3D">
    <w:r>
      <w:rPr>
        <w:i/>
        <w:sz w:val="16"/>
      </w:rPr>
      <w:t>Ustvarjeno v MOPED-DOCS, 12. 02. 2026 14:01:41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9DECFA" w14:textId="77777777" w:rsidR="00B67F3D" w:rsidRDefault="00B67F3D">
      <w:pPr>
        <w:spacing w:after="0" w:line="240" w:lineRule="auto"/>
      </w:pPr>
      <w:r>
        <w:separator/>
      </w:r>
    </w:p>
  </w:footnote>
  <w:footnote w:type="continuationSeparator" w:id="0">
    <w:p w14:paraId="12228E93" w14:textId="77777777" w:rsidR="00B67F3D" w:rsidRDefault="00B67F3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45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9CE"/>
    <w:rsid w:val="0007711C"/>
    <w:rsid w:val="000D59CE"/>
    <w:rsid w:val="00422329"/>
    <w:rsid w:val="008F3921"/>
    <w:rsid w:val="00B67F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5CF25"/>
  <w15:docId w15:val="{A803AF81-DC72-41E6-85E5-1514322DE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354</Words>
  <Characters>2023</Characters>
  <Application>Microsoft Office Word</Application>
  <DocSecurity>0</DocSecurity>
  <Lines>16</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Tina Rozman</dc:creator>
  <cp:lastModifiedBy>Tina Rozman</cp:lastModifiedBy>
  <cp:revision>2</cp:revision>
  <dcterms:created xsi:type="dcterms:W3CDTF">2026-02-13T10:37:00Z</dcterms:created>
  <dcterms:modified xsi:type="dcterms:W3CDTF">2026-02-13T10:37:00Z</dcterms:modified>
</cp:coreProperties>
</file>