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CCC41" w14:textId="5D357E94" w:rsidR="00720A6B" w:rsidRPr="00C27D9D" w:rsidRDefault="00720A6B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  <w:r w:rsidRPr="00C27D9D">
        <w:rPr>
          <w:rFonts w:cs="Arial"/>
          <w:b/>
          <w:szCs w:val="20"/>
          <w:lang w:eastAsia="ar-SA"/>
        </w:rPr>
        <w:t>OBRAZLOŽITEV:</w:t>
      </w:r>
    </w:p>
    <w:p w14:paraId="4A24B28E" w14:textId="77777777" w:rsidR="00720A6B" w:rsidRPr="00C27D9D" w:rsidRDefault="00720A6B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</w:p>
    <w:p w14:paraId="5F75BA59" w14:textId="77777777" w:rsidR="006B5370" w:rsidRDefault="006B5370" w:rsidP="005024BC">
      <w:pPr>
        <w:spacing w:after="200" w:line="276" w:lineRule="auto"/>
        <w:jc w:val="both"/>
        <w:rPr>
          <w:rFonts w:cs="Arial"/>
          <w:b/>
          <w:szCs w:val="20"/>
        </w:rPr>
      </w:pPr>
    </w:p>
    <w:p w14:paraId="7B5259D3" w14:textId="77777777" w:rsidR="006B5370" w:rsidRDefault="006B5370" w:rsidP="005024BC">
      <w:pPr>
        <w:spacing w:after="200" w:line="276" w:lineRule="auto"/>
        <w:jc w:val="both"/>
        <w:rPr>
          <w:rFonts w:cs="Arial"/>
          <w:b/>
          <w:szCs w:val="20"/>
        </w:rPr>
      </w:pPr>
    </w:p>
    <w:p w14:paraId="51084FDF" w14:textId="427AC7DE" w:rsidR="00F96998" w:rsidRPr="00550C6C" w:rsidRDefault="00F96998" w:rsidP="005024BC">
      <w:pPr>
        <w:spacing w:after="200" w:line="276" w:lineRule="auto"/>
        <w:jc w:val="both"/>
        <w:rPr>
          <w:rFonts w:cs="Arial"/>
          <w:b/>
          <w:szCs w:val="20"/>
        </w:rPr>
      </w:pPr>
      <w:r w:rsidRPr="00550C6C">
        <w:rPr>
          <w:rFonts w:cs="Arial"/>
          <w:b/>
          <w:szCs w:val="20"/>
        </w:rPr>
        <w:t>1. Pravna podlaga</w:t>
      </w:r>
    </w:p>
    <w:p w14:paraId="7A9896A8" w14:textId="1150567F" w:rsidR="00676B26" w:rsidRPr="00550C6C" w:rsidRDefault="00676B26" w:rsidP="00691589">
      <w:pPr>
        <w:spacing w:after="120" w:line="240" w:lineRule="auto"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>Pravna podlaga za predlog Uredbe o</w:t>
      </w:r>
      <w:r w:rsidR="00FE7088" w:rsidRPr="00550C6C">
        <w:rPr>
          <w:rFonts w:cs="Arial"/>
          <w:szCs w:val="20"/>
        </w:rPr>
        <w:t xml:space="preserve"> sprememb</w:t>
      </w:r>
      <w:r w:rsidR="001255E0" w:rsidRPr="00550C6C">
        <w:rPr>
          <w:rFonts w:cs="Arial"/>
          <w:szCs w:val="20"/>
        </w:rPr>
        <w:t>ah</w:t>
      </w:r>
      <w:r w:rsidR="00FE7088" w:rsidRPr="00550C6C">
        <w:rPr>
          <w:rFonts w:cs="Arial"/>
          <w:szCs w:val="20"/>
        </w:rPr>
        <w:t xml:space="preserve"> in </w:t>
      </w:r>
      <w:r w:rsidRPr="00550C6C">
        <w:rPr>
          <w:rFonts w:cs="Arial"/>
          <w:szCs w:val="20"/>
        </w:rPr>
        <w:t xml:space="preserve">dopolnitvah Uredbe o </w:t>
      </w:r>
      <w:r w:rsidR="001255E0" w:rsidRPr="00550C6C">
        <w:rPr>
          <w:rFonts w:cs="Arial"/>
          <w:szCs w:val="20"/>
        </w:rPr>
        <w:t>fizikalno-kemijskih lastnostih tekočih goriv</w:t>
      </w:r>
      <w:r w:rsidR="00691589" w:rsidRPr="00550C6C">
        <w:rPr>
          <w:rFonts w:cs="Arial"/>
          <w:szCs w:val="20"/>
        </w:rPr>
        <w:t xml:space="preserve"> </w:t>
      </w:r>
      <w:r w:rsidR="001468E6" w:rsidRPr="00550C6C">
        <w:rPr>
          <w:rFonts w:cs="Arial"/>
          <w:szCs w:val="20"/>
        </w:rPr>
        <w:t>je</w:t>
      </w:r>
      <w:r w:rsidR="00691589" w:rsidRPr="00550C6C">
        <w:rPr>
          <w:rFonts w:cs="Arial"/>
          <w:szCs w:val="20"/>
        </w:rPr>
        <w:t xml:space="preserve"> drugi</w:t>
      </w:r>
      <w:r w:rsidR="001255E0" w:rsidRPr="00550C6C">
        <w:rPr>
          <w:rFonts w:cs="Arial"/>
          <w:szCs w:val="20"/>
        </w:rPr>
        <w:t xml:space="preserve"> </w:t>
      </w:r>
      <w:r w:rsidR="00691589" w:rsidRPr="00550C6C">
        <w:rPr>
          <w:rFonts w:cs="Arial"/>
          <w:szCs w:val="20"/>
        </w:rPr>
        <w:t xml:space="preserve">odstavek </w:t>
      </w:r>
      <w:r w:rsidR="001468E6" w:rsidRPr="00550C6C">
        <w:rPr>
          <w:rFonts w:cs="Arial"/>
          <w:szCs w:val="20"/>
        </w:rPr>
        <w:t>21</w:t>
      </w:r>
      <w:r w:rsidR="00691589" w:rsidRPr="00550C6C">
        <w:rPr>
          <w:rFonts w:cs="Arial"/>
          <w:szCs w:val="20"/>
        </w:rPr>
        <w:t>. člena</w:t>
      </w:r>
      <w:r w:rsidR="0075158A" w:rsidRPr="00550C6C">
        <w:rPr>
          <w:rFonts w:cs="Arial"/>
          <w:szCs w:val="20"/>
        </w:rPr>
        <w:t xml:space="preserve"> </w:t>
      </w:r>
      <w:r w:rsidR="00082185" w:rsidRPr="00550C6C">
        <w:rPr>
          <w:rFonts w:cs="Arial"/>
          <w:szCs w:val="20"/>
        </w:rPr>
        <w:t xml:space="preserve">ter </w:t>
      </w:r>
      <w:r w:rsidR="001468E6" w:rsidRPr="00550C6C">
        <w:rPr>
          <w:rFonts w:cs="Arial"/>
          <w:szCs w:val="20"/>
        </w:rPr>
        <w:t xml:space="preserve">v zvezi s prvim odstavkom 264. člena </w:t>
      </w:r>
      <w:r w:rsidRPr="00550C6C">
        <w:rPr>
          <w:rFonts w:cs="Arial"/>
          <w:szCs w:val="20"/>
        </w:rPr>
        <w:t>Zakona o varstvu okolja (Uradni list RS, št. 44/22, 18/23 – ZDU-1O, 78/23 – ZUNPEOVE</w:t>
      </w:r>
      <w:r w:rsidR="00691589" w:rsidRPr="00550C6C">
        <w:rPr>
          <w:rFonts w:cs="Arial"/>
          <w:szCs w:val="20"/>
        </w:rPr>
        <w:t>,</w:t>
      </w:r>
      <w:r w:rsidRPr="00550C6C">
        <w:rPr>
          <w:rFonts w:cs="Arial"/>
          <w:szCs w:val="20"/>
        </w:rPr>
        <w:t xml:space="preserve"> 23/24</w:t>
      </w:r>
      <w:r w:rsidR="001468E6" w:rsidRPr="00550C6C">
        <w:rPr>
          <w:rFonts w:cs="Arial"/>
          <w:szCs w:val="20"/>
        </w:rPr>
        <w:t>,</w:t>
      </w:r>
      <w:r w:rsidR="00691589" w:rsidRPr="00550C6C">
        <w:rPr>
          <w:rFonts w:cs="Arial"/>
          <w:szCs w:val="20"/>
        </w:rPr>
        <w:t xml:space="preserve"> 21/25 – ZOPVOOV</w:t>
      </w:r>
      <w:r w:rsidR="001468E6" w:rsidRPr="00550C6C">
        <w:rPr>
          <w:rFonts w:cs="Arial"/>
          <w:szCs w:val="20"/>
        </w:rPr>
        <w:t xml:space="preserve"> in 56/25 – </w:t>
      </w:r>
      <w:proofErr w:type="spellStart"/>
      <w:r w:rsidR="001468E6" w:rsidRPr="00550C6C">
        <w:rPr>
          <w:rFonts w:cs="Arial"/>
          <w:szCs w:val="20"/>
        </w:rPr>
        <w:t>PoZ</w:t>
      </w:r>
      <w:proofErr w:type="spellEnd"/>
      <w:r w:rsidRPr="00550C6C">
        <w:rPr>
          <w:rFonts w:cs="Arial"/>
          <w:szCs w:val="20"/>
        </w:rPr>
        <w:t>)</w:t>
      </w:r>
      <w:r w:rsidR="001468E6" w:rsidRPr="00550C6C">
        <w:rPr>
          <w:rFonts w:cs="Arial"/>
          <w:szCs w:val="20"/>
        </w:rPr>
        <w:t xml:space="preserve">. </w:t>
      </w:r>
      <w:r w:rsidR="001255E0" w:rsidRPr="00550C6C">
        <w:rPr>
          <w:rFonts w:cs="Arial"/>
          <w:szCs w:val="20"/>
        </w:rPr>
        <w:t xml:space="preserve"> </w:t>
      </w:r>
      <w:r w:rsidR="001468E6" w:rsidRPr="00550C6C">
        <w:rPr>
          <w:rFonts w:cs="Arial"/>
          <w:szCs w:val="20"/>
        </w:rPr>
        <w:t xml:space="preserve">V slovenski pravni red se </w:t>
      </w:r>
      <w:r w:rsidR="00961736">
        <w:rPr>
          <w:rFonts w:cs="Arial"/>
          <w:szCs w:val="20"/>
        </w:rPr>
        <w:t xml:space="preserve">deloma </w:t>
      </w:r>
      <w:r w:rsidR="001468E6" w:rsidRPr="00550C6C">
        <w:rPr>
          <w:rFonts w:cs="Arial"/>
          <w:szCs w:val="20"/>
        </w:rPr>
        <w:t xml:space="preserve">prenaša </w:t>
      </w:r>
      <w:r w:rsidR="00961736">
        <w:rPr>
          <w:rFonts w:cs="Arial"/>
          <w:szCs w:val="20"/>
        </w:rPr>
        <w:t xml:space="preserve">3. člen </w:t>
      </w:r>
      <w:r w:rsidR="001255E0" w:rsidRPr="00550C6C">
        <w:rPr>
          <w:rFonts w:cs="Arial"/>
          <w:szCs w:val="20"/>
        </w:rPr>
        <w:t>Direktiv</w:t>
      </w:r>
      <w:r w:rsidR="00961736">
        <w:rPr>
          <w:rFonts w:cs="Arial"/>
          <w:szCs w:val="20"/>
        </w:rPr>
        <w:t>e</w:t>
      </w:r>
      <w:r w:rsidR="001255E0" w:rsidRPr="00550C6C">
        <w:rPr>
          <w:rFonts w:cs="Arial"/>
          <w:szCs w:val="20"/>
        </w:rPr>
        <w:t xml:space="preserve"> (EU) 2023/2413 Evropskega parlamenta in sveta z dne 18. oktobra 2023 o spremembi Direktive (EU) 2018/2001, Uredbe (EU) 2018/1999 in Direktive 98/70/ES glede spodbujanja energije iz obnovljivih virov ter razveljavitvi Direktive Sveta (EU) 2015/652. </w:t>
      </w:r>
    </w:p>
    <w:p w14:paraId="76C61C2D" w14:textId="77777777" w:rsidR="00676B26" w:rsidRPr="00550C6C" w:rsidRDefault="00676B26" w:rsidP="5CFFCA28">
      <w:pPr>
        <w:spacing w:after="120" w:line="240" w:lineRule="auto"/>
        <w:jc w:val="both"/>
        <w:rPr>
          <w:rFonts w:cs="Arial"/>
          <w:szCs w:val="20"/>
        </w:rPr>
      </w:pPr>
    </w:p>
    <w:p w14:paraId="1F3135F2" w14:textId="77777777" w:rsidR="006B5370" w:rsidRDefault="006B5370" w:rsidP="005024BC">
      <w:pPr>
        <w:pStyle w:val="Odstavek"/>
        <w:spacing w:before="0" w:after="200" w:line="276" w:lineRule="auto"/>
        <w:ind w:firstLine="0"/>
        <w:rPr>
          <w:rFonts w:cs="Arial"/>
          <w:b/>
          <w:szCs w:val="20"/>
          <w:lang w:val="sl-SI" w:eastAsia="en-US"/>
        </w:rPr>
      </w:pPr>
    </w:p>
    <w:p w14:paraId="22244E85" w14:textId="77777777" w:rsidR="006B5370" w:rsidRDefault="006B5370" w:rsidP="005024BC">
      <w:pPr>
        <w:pStyle w:val="Odstavek"/>
        <w:spacing w:before="0" w:after="200" w:line="276" w:lineRule="auto"/>
        <w:ind w:firstLine="0"/>
        <w:rPr>
          <w:rFonts w:cs="Arial"/>
          <w:b/>
          <w:szCs w:val="20"/>
          <w:lang w:val="sl-SI" w:eastAsia="en-US"/>
        </w:rPr>
      </w:pPr>
    </w:p>
    <w:p w14:paraId="59E98D9E" w14:textId="3DEF5889" w:rsidR="00E875BA" w:rsidRPr="00550C6C" w:rsidRDefault="00E875BA" w:rsidP="005024BC">
      <w:pPr>
        <w:pStyle w:val="Odstavek"/>
        <w:spacing w:before="0" w:after="200" w:line="276" w:lineRule="auto"/>
        <w:ind w:firstLine="0"/>
        <w:rPr>
          <w:rFonts w:cs="Arial"/>
          <w:b/>
          <w:szCs w:val="20"/>
          <w:lang w:val="sl-SI" w:eastAsia="en-US"/>
        </w:rPr>
      </w:pPr>
      <w:r w:rsidRPr="00550C6C">
        <w:rPr>
          <w:rFonts w:cs="Arial"/>
          <w:b/>
          <w:szCs w:val="20"/>
          <w:lang w:val="sl-SI" w:eastAsia="en-US"/>
        </w:rPr>
        <w:t>2. </w:t>
      </w:r>
      <w:r w:rsidR="00847DBA" w:rsidRPr="00550C6C">
        <w:rPr>
          <w:rFonts w:cs="Arial"/>
          <w:b/>
          <w:szCs w:val="20"/>
          <w:lang w:val="sl-SI" w:eastAsia="en-US"/>
        </w:rPr>
        <w:t>Splošna obrazložitev v zvezi s predlogom predpisa</w:t>
      </w:r>
    </w:p>
    <w:p w14:paraId="237D2122" w14:textId="5B4CA2A4" w:rsidR="008D705A" w:rsidRPr="00550C6C" w:rsidRDefault="001255E0" w:rsidP="00550C6C">
      <w:pPr>
        <w:spacing w:after="200" w:line="240" w:lineRule="exact"/>
        <w:contextualSpacing/>
        <w:jc w:val="both"/>
        <w:rPr>
          <w:rFonts w:ascii="Tahoma" w:hAnsi="Tahoma" w:cs="Tahoma"/>
          <w:szCs w:val="20"/>
        </w:rPr>
      </w:pPr>
      <w:r w:rsidRPr="00550C6C">
        <w:rPr>
          <w:rFonts w:ascii="Tahoma" w:hAnsi="Tahoma" w:cs="Tahoma"/>
          <w:szCs w:val="20"/>
        </w:rPr>
        <w:t>V predpisu se črta možnost dajanja na trg pogonsk</w:t>
      </w:r>
      <w:r w:rsidR="00FD5686" w:rsidRPr="00550C6C">
        <w:rPr>
          <w:rFonts w:ascii="Tahoma" w:hAnsi="Tahoma" w:cs="Tahoma"/>
          <w:szCs w:val="20"/>
        </w:rPr>
        <w:t>ih</w:t>
      </w:r>
      <w:r w:rsidRPr="00550C6C">
        <w:rPr>
          <w:rFonts w:ascii="Tahoma" w:hAnsi="Tahoma" w:cs="Tahoma"/>
          <w:szCs w:val="20"/>
        </w:rPr>
        <w:t xml:space="preserve"> goriv, ki ne ustreza</w:t>
      </w:r>
      <w:r w:rsidR="00FD5686" w:rsidRPr="00550C6C">
        <w:rPr>
          <w:rFonts w:ascii="Tahoma" w:hAnsi="Tahoma" w:cs="Tahoma"/>
          <w:szCs w:val="20"/>
        </w:rPr>
        <w:t>jo</w:t>
      </w:r>
      <w:r w:rsidRPr="00550C6C">
        <w:rPr>
          <w:rFonts w:ascii="Tahoma" w:hAnsi="Tahoma" w:cs="Tahoma"/>
          <w:szCs w:val="20"/>
        </w:rPr>
        <w:t xml:space="preserve"> </w:t>
      </w:r>
      <w:proofErr w:type="spellStart"/>
      <w:r w:rsidR="00FD5686" w:rsidRPr="00550C6C">
        <w:rPr>
          <w:rFonts w:ascii="Tahoma" w:hAnsi="Tahoma" w:cs="Tahoma"/>
          <w:szCs w:val="20"/>
        </w:rPr>
        <w:t>okoljskim</w:t>
      </w:r>
      <w:proofErr w:type="spellEnd"/>
      <w:r w:rsidR="00FD5686" w:rsidRPr="00550C6C">
        <w:rPr>
          <w:rFonts w:ascii="Tahoma" w:hAnsi="Tahoma" w:cs="Tahoma"/>
          <w:szCs w:val="20"/>
        </w:rPr>
        <w:t xml:space="preserve"> specifikacijam iz področne direktive. Posodobijo se definicije in izrazi, kot to zahteva zadnja sprememba področne direktive, ter usklad</w:t>
      </w:r>
      <w:r w:rsidR="00136C55" w:rsidRPr="00550C6C">
        <w:rPr>
          <w:rFonts w:ascii="Tahoma" w:hAnsi="Tahoma" w:cs="Tahoma"/>
          <w:szCs w:val="20"/>
        </w:rPr>
        <w:t xml:space="preserve">i določbe glede označevanj pogonskih goriv, ki vsebujejo </w:t>
      </w:r>
      <w:proofErr w:type="spellStart"/>
      <w:r w:rsidR="00136C55" w:rsidRPr="00550C6C">
        <w:rPr>
          <w:rFonts w:ascii="Tahoma" w:hAnsi="Tahoma" w:cs="Tahoma"/>
          <w:szCs w:val="20"/>
        </w:rPr>
        <w:t>biogoriva</w:t>
      </w:r>
      <w:proofErr w:type="spellEnd"/>
      <w:r w:rsidR="00136C55" w:rsidRPr="00550C6C">
        <w:rPr>
          <w:rFonts w:ascii="Tahoma" w:hAnsi="Tahoma" w:cs="Tahoma"/>
          <w:szCs w:val="20"/>
        </w:rPr>
        <w:t xml:space="preserve">, z novimi zahtevami glede skladnosti z </w:t>
      </w:r>
      <w:proofErr w:type="spellStart"/>
      <w:r w:rsidR="00136C55" w:rsidRPr="00550C6C">
        <w:rPr>
          <w:rFonts w:ascii="Tahoma" w:hAnsi="Tahoma" w:cs="Tahoma"/>
          <w:szCs w:val="20"/>
        </w:rPr>
        <w:t>okoljskimi</w:t>
      </w:r>
      <w:proofErr w:type="spellEnd"/>
      <w:r w:rsidR="00136C55" w:rsidRPr="00550C6C">
        <w:rPr>
          <w:rFonts w:ascii="Tahoma" w:hAnsi="Tahoma" w:cs="Tahoma"/>
          <w:szCs w:val="20"/>
        </w:rPr>
        <w:t xml:space="preserve"> specifikacijami.</w:t>
      </w:r>
    </w:p>
    <w:p w14:paraId="503A1D01" w14:textId="7777777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color w:val="0070C0"/>
          <w:szCs w:val="20"/>
        </w:rPr>
      </w:pPr>
    </w:p>
    <w:p w14:paraId="1483C35D" w14:textId="68C7B365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>K 1. členu: V prvem členu se posodobi sklice na novejše spremembe Direktiv, ki se prenašata s to uredbo.</w:t>
      </w:r>
    </w:p>
    <w:p w14:paraId="539C2737" w14:textId="7777777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</w:p>
    <w:p w14:paraId="7BD60F0C" w14:textId="086C9CA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K 2. členu: Obstoječa definicija iz 1. točke je neustrezna, saj se nanaša na pogonsko </w:t>
      </w:r>
      <w:proofErr w:type="spellStart"/>
      <w:r w:rsidRPr="00550C6C">
        <w:rPr>
          <w:rFonts w:cs="Arial"/>
          <w:szCs w:val="20"/>
        </w:rPr>
        <w:t>biogorivo</w:t>
      </w:r>
      <w:proofErr w:type="spellEnd"/>
      <w:r w:rsidRPr="00550C6C">
        <w:rPr>
          <w:rFonts w:cs="Arial"/>
          <w:szCs w:val="20"/>
        </w:rPr>
        <w:t>. Nova definicija se sklicuje na predpis</w:t>
      </w:r>
      <w:r w:rsidR="00436555">
        <w:rPr>
          <w:rFonts w:cs="Arial"/>
          <w:szCs w:val="20"/>
        </w:rPr>
        <w:t>e</w:t>
      </w:r>
      <w:r w:rsidRPr="00550C6C">
        <w:rPr>
          <w:rFonts w:cs="Arial"/>
          <w:szCs w:val="20"/>
        </w:rPr>
        <w:t>, ki ureja</w:t>
      </w:r>
      <w:r w:rsidR="00436555">
        <w:rPr>
          <w:rFonts w:cs="Arial"/>
          <w:szCs w:val="20"/>
        </w:rPr>
        <w:t xml:space="preserve">jo </w:t>
      </w:r>
      <w:r w:rsidRPr="00550C6C">
        <w:rPr>
          <w:rFonts w:cs="Arial"/>
          <w:szCs w:val="20"/>
        </w:rPr>
        <w:t xml:space="preserve"> </w:t>
      </w:r>
      <w:proofErr w:type="spellStart"/>
      <w:r w:rsidRPr="00550C6C">
        <w:rPr>
          <w:rFonts w:cs="Arial"/>
          <w:szCs w:val="20"/>
        </w:rPr>
        <w:t>biogoriva</w:t>
      </w:r>
      <w:proofErr w:type="spellEnd"/>
      <w:r w:rsidRPr="00550C6C">
        <w:rPr>
          <w:rFonts w:cs="Arial"/>
          <w:szCs w:val="20"/>
        </w:rPr>
        <w:t>.</w:t>
      </w:r>
      <w:r w:rsidR="00961736">
        <w:rPr>
          <w:rFonts w:cs="Arial"/>
          <w:szCs w:val="20"/>
        </w:rPr>
        <w:t xml:space="preserve"> Gre za prenos drugega odstavka 3. člena </w:t>
      </w:r>
      <w:r w:rsidR="00961736" w:rsidRPr="00550C6C">
        <w:rPr>
          <w:rFonts w:cs="Arial"/>
          <w:szCs w:val="20"/>
        </w:rPr>
        <w:t>Direktiv</w:t>
      </w:r>
      <w:r w:rsidR="00961736">
        <w:rPr>
          <w:rFonts w:cs="Arial"/>
          <w:szCs w:val="20"/>
        </w:rPr>
        <w:t>e</w:t>
      </w:r>
      <w:r w:rsidR="00961736" w:rsidRPr="00550C6C">
        <w:rPr>
          <w:rFonts w:cs="Arial"/>
          <w:szCs w:val="20"/>
        </w:rPr>
        <w:t xml:space="preserve"> (</w:t>
      </w:r>
      <w:r w:rsidR="00961736" w:rsidRPr="00550C6C">
        <w:rPr>
          <w:rFonts w:cs="Arial"/>
        </w:rPr>
        <w:t>EU) 2023/2413 Evropskega parlamenta in Sveta z dne 18. oktobra 2023, v nadaljevanju: Direktiva RED</w:t>
      </w:r>
      <w:r w:rsidR="00961736">
        <w:rPr>
          <w:rFonts w:cs="Arial"/>
        </w:rPr>
        <w:t>.</w:t>
      </w:r>
    </w:p>
    <w:p w14:paraId="2CBC95F1" w14:textId="77777777" w:rsidR="00436555" w:rsidRDefault="00436555" w:rsidP="00550C6C">
      <w:pPr>
        <w:spacing w:line="240" w:lineRule="exact"/>
        <w:contextualSpacing/>
        <w:jc w:val="both"/>
        <w:rPr>
          <w:rFonts w:cs="Arial"/>
          <w:szCs w:val="20"/>
        </w:rPr>
      </w:pPr>
    </w:p>
    <w:p w14:paraId="5E0C41BC" w14:textId="4E04225A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V obstoječem predpisu se pojavlja izraz: </w:t>
      </w:r>
      <w:r w:rsidRPr="00550C6C">
        <w:rPr>
          <w:rFonts w:cs="Arial"/>
          <w:shd w:val="clear" w:color="auto" w:fill="FFFFFF"/>
        </w:rPr>
        <w:t>»</w:t>
      </w:r>
      <w:r w:rsidRPr="00550C6C">
        <w:rPr>
          <w:rFonts w:cs="Arial"/>
          <w:szCs w:val="20"/>
        </w:rPr>
        <w:t xml:space="preserve">etanol kot </w:t>
      </w:r>
      <w:proofErr w:type="spellStart"/>
      <w:r w:rsidRPr="00550C6C">
        <w:rPr>
          <w:rFonts w:cs="Arial"/>
          <w:szCs w:val="20"/>
        </w:rPr>
        <w:t>biogorivo</w:t>
      </w:r>
      <w:proofErr w:type="spellEnd"/>
      <w:r w:rsidRPr="00550C6C">
        <w:rPr>
          <w:rFonts w:cs="Arial"/>
          <w:szCs w:val="20"/>
          <w:shd w:val="clear" w:color="auto" w:fill="FFFFFF"/>
        </w:rPr>
        <w:t>«</w:t>
      </w:r>
      <w:r w:rsidRPr="00550C6C">
        <w:rPr>
          <w:rFonts w:cs="Arial"/>
          <w:szCs w:val="20"/>
        </w:rPr>
        <w:t xml:space="preserve">, kar ni ustrezno, saj se v </w:t>
      </w:r>
      <w:r w:rsidR="00961736" w:rsidRPr="00550C6C">
        <w:rPr>
          <w:rFonts w:cs="Arial"/>
          <w:szCs w:val="20"/>
        </w:rPr>
        <w:t>Direktiv</w:t>
      </w:r>
      <w:r w:rsidR="00961736">
        <w:rPr>
          <w:rFonts w:cs="Arial"/>
          <w:szCs w:val="20"/>
        </w:rPr>
        <w:t>i</w:t>
      </w:r>
      <w:r w:rsidR="00961736" w:rsidRPr="00550C6C">
        <w:rPr>
          <w:rFonts w:cs="Arial"/>
          <w:szCs w:val="20"/>
        </w:rPr>
        <w:t xml:space="preserve"> 98/70/ES</w:t>
      </w:r>
      <w:r w:rsidRPr="00550C6C">
        <w:rPr>
          <w:rFonts w:cs="Arial"/>
          <w:szCs w:val="20"/>
        </w:rPr>
        <w:t xml:space="preserve"> pojavlja izraz </w:t>
      </w:r>
      <w:r w:rsidRPr="00550C6C">
        <w:rPr>
          <w:rFonts w:cs="Arial"/>
          <w:shd w:val="clear" w:color="auto" w:fill="FFFFFF"/>
        </w:rPr>
        <w:t>»</w:t>
      </w:r>
      <w:proofErr w:type="spellStart"/>
      <w:r w:rsidRPr="00550C6C">
        <w:rPr>
          <w:rFonts w:cs="Arial"/>
          <w:szCs w:val="20"/>
        </w:rPr>
        <w:t>bioetanol</w:t>
      </w:r>
      <w:proofErr w:type="spellEnd"/>
      <w:r w:rsidRPr="00550C6C">
        <w:rPr>
          <w:rFonts w:cs="Arial"/>
          <w:szCs w:val="20"/>
          <w:shd w:val="clear" w:color="auto" w:fill="FFFFFF"/>
        </w:rPr>
        <w:t xml:space="preserve">«, zato je treba </w:t>
      </w:r>
      <w:r w:rsidRPr="00550C6C">
        <w:rPr>
          <w:rFonts w:cs="Arial"/>
          <w:szCs w:val="20"/>
        </w:rPr>
        <w:t xml:space="preserve"> to vrsto goriva ustrezno definirati. </w:t>
      </w:r>
    </w:p>
    <w:p w14:paraId="1742A53D" w14:textId="77777777" w:rsidR="001C3BD3" w:rsidRPr="00550C6C" w:rsidRDefault="001C3BD3" w:rsidP="00550C6C">
      <w:pPr>
        <w:spacing w:line="240" w:lineRule="exact"/>
        <w:ind w:left="360"/>
        <w:contextualSpacing/>
        <w:rPr>
          <w:rFonts w:cs="Arial"/>
          <w:szCs w:val="20"/>
        </w:rPr>
      </w:pPr>
    </w:p>
    <w:p w14:paraId="48790793" w14:textId="3FC8E487" w:rsidR="001C3BD3" w:rsidRPr="00550C6C" w:rsidRDefault="001C3BD3" w:rsidP="00550C6C">
      <w:pPr>
        <w:spacing w:line="240" w:lineRule="exact"/>
        <w:contextualSpacing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K 3. členu: V obstoječem predpisu se pojavlja izraz: </w:t>
      </w:r>
      <w:r w:rsidRPr="00550C6C">
        <w:rPr>
          <w:rFonts w:cs="Arial"/>
          <w:shd w:val="clear" w:color="auto" w:fill="FFFFFF"/>
        </w:rPr>
        <w:t>»</w:t>
      </w:r>
      <w:r w:rsidRPr="00550C6C">
        <w:rPr>
          <w:rFonts w:cs="Arial"/>
          <w:szCs w:val="20"/>
        </w:rPr>
        <w:t xml:space="preserve">etanol kot </w:t>
      </w:r>
      <w:proofErr w:type="spellStart"/>
      <w:r w:rsidRPr="00550C6C">
        <w:rPr>
          <w:rFonts w:cs="Arial"/>
          <w:szCs w:val="20"/>
        </w:rPr>
        <w:t>biogorivo</w:t>
      </w:r>
      <w:proofErr w:type="spellEnd"/>
      <w:r w:rsidRPr="00550C6C">
        <w:rPr>
          <w:rFonts w:cs="Arial"/>
          <w:szCs w:val="20"/>
          <w:shd w:val="clear" w:color="auto" w:fill="FFFFFF"/>
        </w:rPr>
        <w:t>«</w:t>
      </w:r>
      <w:r w:rsidRPr="00550C6C">
        <w:rPr>
          <w:rFonts w:cs="Arial"/>
          <w:szCs w:val="20"/>
        </w:rPr>
        <w:t xml:space="preserve">, kar ni ustrezno, saj se v </w:t>
      </w:r>
      <w:r w:rsidR="00961736" w:rsidRPr="00550C6C">
        <w:rPr>
          <w:rFonts w:cs="Arial"/>
          <w:szCs w:val="20"/>
        </w:rPr>
        <w:t>Direktiv</w:t>
      </w:r>
      <w:r w:rsidR="00961736">
        <w:rPr>
          <w:rFonts w:cs="Arial"/>
          <w:szCs w:val="20"/>
        </w:rPr>
        <w:t>i</w:t>
      </w:r>
      <w:r w:rsidR="00961736" w:rsidRPr="00550C6C">
        <w:rPr>
          <w:rFonts w:cs="Arial"/>
          <w:szCs w:val="20"/>
        </w:rPr>
        <w:t xml:space="preserve"> 98/70/ES </w:t>
      </w:r>
      <w:r w:rsidRPr="00550C6C">
        <w:rPr>
          <w:rFonts w:cs="Arial"/>
          <w:szCs w:val="20"/>
        </w:rPr>
        <w:t xml:space="preserve">pojavlja izraz </w:t>
      </w:r>
      <w:r w:rsidRPr="00550C6C">
        <w:rPr>
          <w:rFonts w:cs="Arial"/>
          <w:shd w:val="clear" w:color="auto" w:fill="FFFFFF"/>
        </w:rPr>
        <w:t>»</w:t>
      </w:r>
      <w:proofErr w:type="spellStart"/>
      <w:r w:rsidRPr="00550C6C">
        <w:rPr>
          <w:rFonts w:cs="Arial"/>
          <w:szCs w:val="20"/>
        </w:rPr>
        <w:t>bioetanol</w:t>
      </w:r>
      <w:proofErr w:type="spellEnd"/>
      <w:r w:rsidRPr="00550C6C">
        <w:rPr>
          <w:rFonts w:cs="Arial"/>
          <w:szCs w:val="20"/>
          <w:shd w:val="clear" w:color="auto" w:fill="FFFFFF"/>
        </w:rPr>
        <w:t>«</w:t>
      </w:r>
      <w:r w:rsidRPr="00550C6C">
        <w:rPr>
          <w:rFonts w:cs="Arial"/>
          <w:szCs w:val="20"/>
        </w:rPr>
        <w:t>. Izraz se popravi v celotnem besedilu.</w:t>
      </w:r>
    </w:p>
    <w:p w14:paraId="7FBA186D" w14:textId="7777777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</w:p>
    <w:p w14:paraId="551A0642" w14:textId="0FD8250E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K 4. členu: </w:t>
      </w:r>
      <w:r w:rsidRPr="00550C6C">
        <w:rPr>
          <w:rFonts w:cs="Arial"/>
        </w:rPr>
        <w:t>Direktiv</w:t>
      </w:r>
      <w:r w:rsidR="00961736">
        <w:rPr>
          <w:rFonts w:cs="Arial"/>
        </w:rPr>
        <w:t>a</w:t>
      </w:r>
      <w:r w:rsidRPr="00550C6C">
        <w:rPr>
          <w:rFonts w:cs="Arial"/>
        </w:rPr>
        <w:t xml:space="preserve"> 98/70/ES o kakovosti motornega bencina in dizelskega goriva </w:t>
      </w:r>
      <w:r w:rsidR="00961736">
        <w:rPr>
          <w:rFonts w:cs="Arial"/>
        </w:rPr>
        <w:t xml:space="preserve">ne </w:t>
      </w:r>
      <w:r w:rsidRPr="00550C6C">
        <w:rPr>
          <w:rFonts w:cs="Arial"/>
        </w:rPr>
        <w:t>omogoča dajanj</w:t>
      </w:r>
      <w:r w:rsidR="00961736">
        <w:rPr>
          <w:rFonts w:cs="Arial"/>
        </w:rPr>
        <w:t>a</w:t>
      </w:r>
      <w:r w:rsidRPr="00550C6C">
        <w:rPr>
          <w:rFonts w:cs="Arial"/>
        </w:rPr>
        <w:t xml:space="preserve"> na trg motornega bencina, ki glede vsebnosti etanola ne ustreza </w:t>
      </w:r>
      <w:proofErr w:type="spellStart"/>
      <w:r w:rsidRPr="00550C6C">
        <w:rPr>
          <w:rFonts w:cs="Arial"/>
        </w:rPr>
        <w:t>okoljskim</w:t>
      </w:r>
      <w:proofErr w:type="spellEnd"/>
      <w:r w:rsidRPr="00550C6C">
        <w:rPr>
          <w:rFonts w:cs="Arial"/>
        </w:rPr>
        <w:t xml:space="preserve"> specifikacijam iz priloge 1 te Direktive. Gre za </w:t>
      </w:r>
      <w:r w:rsidR="00961736">
        <w:rPr>
          <w:rFonts w:cs="Arial"/>
        </w:rPr>
        <w:t xml:space="preserve">uskladitev z zahtevami </w:t>
      </w:r>
      <w:r w:rsidRPr="00550C6C">
        <w:rPr>
          <w:rFonts w:cs="Arial"/>
        </w:rPr>
        <w:t xml:space="preserve"> </w:t>
      </w:r>
      <w:r w:rsidR="00961736" w:rsidRPr="00550C6C">
        <w:rPr>
          <w:rFonts w:cs="Arial"/>
          <w:szCs w:val="20"/>
        </w:rPr>
        <w:t>Direktiv</w:t>
      </w:r>
      <w:r w:rsidR="00961736">
        <w:rPr>
          <w:rFonts w:cs="Arial"/>
          <w:szCs w:val="20"/>
        </w:rPr>
        <w:t>e</w:t>
      </w:r>
      <w:r w:rsidR="00961736" w:rsidRPr="00550C6C">
        <w:rPr>
          <w:rFonts w:cs="Arial"/>
          <w:szCs w:val="20"/>
        </w:rPr>
        <w:t xml:space="preserve"> 98/70/ES</w:t>
      </w:r>
    </w:p>
    <w:p w14:paraId="6D1FB746" w14:textId="7777777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</w:p>
    <w:p w14:paraId="6085D8EF" w14:textId="70970820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>K 5. členu: Vsebino 4.a člena ureja pristojno ministrstvo za infrastrukturo v predpisih s področja skladnosti vozil, zato je v tej uredbi nepotrebna in se črta.</w:t>
      </w:r>
    </w:p>
    <w:p w14:paraId="01309434" w14:textId="7777777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</w:p>
    <w:p w14:paraId="3D48651B" w14:textId="683DD257" w:rsidR="001C3BD3" w:rsidRPr="00550C6C" w:rsidRDefault="001C3BD3" w:rsidP="00550C6C">
      <w:pPr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>K 6. členu: Direktiva RED</w:t>
      </w:r>
      <w:r w:rsidR="00961736">
        <w:rPr>
          <w:rFonts w:cs="Arial"/>
          <w:szCs w:val="20"/>
        </w:rPr>
        <w:t xml:space="preserve"> v tretjem odstavku 3. členu</w:t>
      </w:r>
      <w:r w:rsidRPr="00550C6C">
        <w:rPr>
          <w:rFonts w:cs="Arial"/>
          <w:szCs w:val="20"/>
        </w:rPr>
        <w:t xml:space="preserve"> </w:t>
      </w:r>
      <w:r w:rsidRPr="00550C6C">
        <w:rPr>
          <w:rFonts w:cs="Arial"/>
        </w:rPr>
        <w:t xml:space="preserve">spreminja Direktivo 98/70/ES o kakovosti motornega bencina in dizelskega goriva na način, da se izbriše določba, ki omogoča dajanje na trg dizelskega goriva, ki glede vsebnosti FAME ne ustreza </w:t>
      </w:r>
      <w:proofErr w:type="spellStart"/>
      <w:r w:rsidRPr="00550C6C">
        <w:rPr>
          <w:rFonts w:cs="Arial"/>
        </w:rPr>
        <w:t>okoljskim</w:t>
      </w:r>
      <w:proofErr w:type="spellEnd"/>
      <w:r w:rsidRPr="00550C6C">
        <w:rPr>
          <w:rFonts w:cs="Arial"/>
        </w:rPr>
        <w:t xml:space="preserve"> specifikacijam iz priloge 2 te Direktive. Gre za prenos direktive.</w:t>
      </w:r>
    </w:p>
    <w:p w14:paraId="7E686F37" w14:textId="77777777" w:rsidR="00550C6C" w:rsidRDefault="00550C6C" w:rsidP="00550C6C">
      <w:pPr>
        <w:spacing w:after="200" w:line="240" w:lineRule="exact"/>
        <w:contextualSpacing/>
        <w:jc w:val="both"/>
        <w:rPr>
          <w:rFonts w:cs="Arial"/>
          <w:szCs w:val="20"/>
        </w:rPr>
      </w:pPr>
    </w:p>
    <w:p w14:paraId="0C7EDF38" w14:textId="0A45A410" w:rsidR="001C3BD3" w:rsidRPr="00550C6C" w:rsidRDefault="001C3BD3" w:rsidP="00550C6C">
      <w:pPr>
        <w:spacing w:after="200" w:line="240" w:lineRule="exact"/>
        <w:contextualSpacing/>
        <w:jc w:val="both"/>
        <w:rPr>
          <w:rFonts w:cs="Arial"/>
        </w:rPr>
      </w:pPr>
      <w:r w:rsidRPr="00550C6C">
        <w:rPr>
          <w:rFonts w:cs="Arial"/>
          <w:szCs w:val="20"/>
        </w:rPr>
        <w:t xml:space="preserve">K 7. členu: </w:t>
      </w:r>
      <w:r w:rsidR="003A4B4C">
        <w:rPr>
          <w:rFonts w:cs="Arial"/>
          <w:szCs w:val="20"/>
        </w:rPr>
        <w:t xml:space="preserve"> v četrtem odstavku se neustrezen izraz </w:t>
      </w:r>
      <w:proofErr w:type="spellStart"/>
      <w:r w:rsidR="003A4B4C">
        <w:rPr>
          <w:rFonts w:cs="Arial"/>
          <w:szCs w:val="20"/>
        </w:rPr>
        <w:t>biogorivo</w:t>
      </w:r>
      <w:proofErr w:type="spellEnd"/>
      <w:r w:rsidR="003A4B4C">
        <w:rPr>
          <w:rFonts w:cs="Arial"/>
          <w:szCs w:val="20"/>
        </w:rPr>
        <w:t xml:space="preserve"> zamenja z ustreznim izrazom pogonsko </w:t>
      </w:r>
      <w:proofErr w:type="spellStart"/>
      <w:r w:rsidR="003A4B4C">
        <w:rPr>
          <w:rFonts w:cs="Arial"/>
          <w:szCs w:val="20"/>
        </w:rPr>
        <w:t>biogorivo</w:t>
      </w:r>
      <w:proofErr w:type="spellEnd"/>
      <w:r w:rsidR="003A4B4C">
        <w:rPr>
          <w:rFonts w:cs="Arial"/>
          <w:szCs w:val="20"/>
        </w:rPr>
        <w:t xml:space="preserve">. V petem odstavku je </w:t>
      </w:r>
      <w:r w:rsidRPr="00550C6C">
        <w:rPr>
          <w:rFonts w:cs="Arial"/>
          <w:szCs w:val="20"/>
        </w:rPr>
        <w:t xml:space="preserve">obstoječe besedilo neustrezno, ker zahteva obvezno označevanje pogonskih goriv, ki vsebujejo etanol oziroma FAME, zgolj v primeru, da je delež teh snovi višji od najvišjega </w:t>
      </w:r>
      <w:proofErr w:type="spellStart"/>
      <w:r w:rsidRPr="00550C6C">
        <w:rPr>
          <w:rFonts w:cs="Arial"/>
          <w:szCs w:val="20"/>
        </w:rPr>
        <w:t>delaža</w:t>
      </w:r>
      <w:proofErr w:type="spellEnd"/>
      <w:r w:rsidRPr="00550C6C">
        <w:rPr>
          <w:rFonts w:cs="Arial"/>
          <w:szCs w:val="20"/>
        </w:rPr>
        <w:t xml:space="preserve"> iz </w:t>
      </w:r>
      <w:proofErr w:type="spellStart"/>
      <w:r w:rsidRPr="00550C6C">
        <w:rPr>
          <w:rFonts w:cs="Arial"/>
          <w:szCs w:val="20"/>
        </w:rPr>
        <w:t>okoljskih</w:t>
      </w:r>
      <w:proofErr w:type="spellEnd"/>
      <w:r w:rsidRPr="00550C6C">
        <w:rPr>
          <w:rFonts w:cs="Arial"/>
          <w:szCs w:val="20"/>
        </w:rPr>
        <w:t xml:space="preserve"> specifikacij, ki so določene v prilogah 1 in 2 </w:t>
      </w:r>
      <w:r w:rsidRPr="00550C6C">
        <w:rPr>
          <w:rFonts w:cs="Arial"/>
        </w:rPr>
        <w:t>Direktive 98/70/ES o kakovosti motornega bencina in dizelskega goriva</w:t>
      </w:r>
      <w:r w:rsidR="003A4B4C">
        <w:rPr>
          <w:rFonts w:cs="Arial"/>
        </w:rPr>
        <w:t xml:space="preserve"> in samo v primeru, da gre za pogonsko </w:t>
      </w:r>
      <w:proofErr w:type="spellStart"/>
      <w:r w:rsidR="003A4B4C">
        <w:rPr>
          <w:rFonts w:cs="Arial"/>
        </w:rPr>
        <w:t>biogorivo</w:t>
      </w:r>
      <w:proofErr w:type="spellEnd"/>
      <w:r w:rsidR="003A4B4C">
        <w:rPr>
          <w:rFonts w:cs="Arial"/>
        </w:rPr>
        <w:t xml:space="preserve">, torej da ima ustrezen certifikat, ki dokazuje skladnost s trajnostnimi merili za </w:t>
      </w:r>
      <w:proofErr w:type="spellStart"/>
      <w:r w:rsidR="003A4B4C">
        <w:rPr>
          <w:rFonts w:cs="Arial"/>
        </w:rPr>
        <w:t>biogoriva</w:t>
      </w:r>
      <w:proofErr w:type="spellEnd"/>
      <w:r w:rsidR="003A4B4C">
        <w:rPr>
          <w:rFonts w:cs="Arial"/>
        </w:rPr>
        <w:t xml:space="preserve">. </w:t>
      </w:r>
      <w:r w:rsidRPr="00550C6C">
        <w:rPr>
          <w:rFonts w:cs="Arial"/>
        </w:rPr>
        <w:t>Besedilo se popravi na način, da je označevanje vsebnosti etanola oziroma FAME v pogonskih gorivih obvezno ne glede na delež teh snovi v pogonskem gorivu</w:t>
      </w:r>
      <w:r w:rsidR="003A4B4C">
        <w:rPr>
          <w:rFonts w:cs="Arial"/>
        </w:rPr>
        <w:t xml:space="preserve"> in ne glede na </w:t>
      </w:r>
      <w:r w:rsidR="006B5370">
        <w:rPr>
          <w:rFonts w:cs="Arial"/>
        </w:rPr>
        <w:t xml:space="preserve">to, ali sta etanol oziroma FAME biološkega izvora in ustrezno certificirana, da ustrezata pogojem za pogonsko </w:t>
      </w:r>
      <w:proofErr w:type="spellStart"/>
      <w:r w:rsidR="006B5370">
        <w:rPr>
          <w:rFonts w:cs="Arial"/>
        </w:rPr>
        <w:lastRenderedPageBreak/>
        <w:t>biogorivo</w:t>
      </w:r>
      <w:proofErr w:type="spellEnd"/>
      <w:r w:rsidR="006B5370">
        <w:rPr>
          <w:rFonts w:cs="Arial"/>
        </w:rPr>
        <w:t>. Na delovanje motorja namreč ustrezen izvor pogonskega goriva ne vpliva, vsebnost določene kemijske spojine ima enak učinek ne glede na poreklo.</w:t>
      </w:r>
    </w:p>
    <w:p w14:paraId="4425477E" w14:textId="77777777" w:rsidR="00550C6C" w:rsidRDefault="00550C6C" w:rsidP="00550C6C">
      <w:pPr>
        <w:spacing w:line="240" w:lineRule="exact"/>
        <w:contextualSpacing/>
        <w:rPr>
          <w:rFonts w:cs="Arial"/>
          <w:szCs w:val="20"/>
          <w:shd w:val="clear" w:color="auto" w:fill="FFFFFF"/>
        </w:rPr>
      </w:pPr>
    </w:p>
    <w:p w14:paraId="1D5BA3C3" w14:textId="17C546F7" w:rsidR="001C3BD3" w:rsidRPr="00550C6C" w:rsidRDefault="001C3BD3" w:rsidP="00550C6C">
      <w:pPr>
        <w:spacing w:line="240" w:lineRule="exact"/>
        <w:contextualSpacing/>
        <w:rPr>
          <w:rFonts w:cs="Arial"/>
          <w:szCs w:val="20"/>
          <w:shd w:val="clear" w:color="auto" w:fill="FFFFFF"/>
        </w:rPr>
      </w:pPr>
      <w:r w:rsidRPr="00550C6C">
        <w:rPr>
          <w:rFonts w:cs="Arial"/>
          <w:szCs w:val="20"/>
          <w:shd w:val="clear" w:color="auto" w:fill="FFFFFF"/>
        </w:rPr>
        <w:t xml:space="preserve">K 8. členu: </w:t>
      </w:r>
      <w:r w:rsidRPr="00550C6C">
        <w:rPr>
          <w:rFonts w:cs="Arial"/>
          <w:szCs w:val="20"/>
        </w:rPr>
        <w:t xml:space="preserve">Direktiva RED </w:t>
      </w:r>
      <w:r w:rsidR="00961736">
        <w:rPr>
          <w:rFonts w:cs="Arial"/>
          <w:szCs w:val="20"/>
        </w:rPr>
        <w:t xml:space="preserve">v šestem odstavku 3. člena </w:t>
      </w:r>
      <w:r w:rsidRPr="00550C6C">
        <w:rPr>
          <w:rFonts w:cs="Arial"/>
        </w:rPr>
        <w:t>spreminja Direktivo 98/70/ES o kakovosti motornega bencina in dizelskega goriva na način</w:t>
      </w:r>
      <w:r w:rsidR="00961736">
        <w:rPr>
          <w:rFonts w:cs="Arial"/>
        </w:rPr>
        <w:t>,</w:t>
      </w:r>
      <w:r w:rsidRPr="00550C6C">
        <w:rPr>
          <w:rFonts w:cs="Arial"/>
        </w:rPr>
        <w:t xml:space="preserve"> da se v </w:t>
      </w:r>
      <w:r w:rsidR="005A5F5A" w:rsidRPr="00550C6C">
        <w:rPr>
          <w:rFonts w:cs="Arial"/>
        </w:rPr>
        <w:t>prilogah</w:t>
      </w:r>
      <w:r w:rsidRPr="00550C6C">
        <w:rPr>
          <w:rFonts w:cs="Arial"/>
        </w:rPr>
        <w:t xml:space="preserve"> navedbe standardov posodobijo </w:t>
      </w:r>
      <w:r w:rsidR="006B5370">
        <w:rPr>
          <w:rFonts w:cs="Arial"/>
        </w:rPr>
        <w:t>z</w:t>
      </w:r>
      <w:r w:rsidRPr="00550C6C">
        <w:rPr>
          <w:rFonts w:cs="Arial"/>
        </w:rPr>
        <w:t xml:space="preserve"> verzijami teh standardov</w:t>
      </w:r>
      <w:r w:rsidR="006B5370">
        <w:rPr>
          <w:rFonts w:cs="Arial"/>
        </w:rPr>
        <w:t>, ki so bile aktualne v času uveljavitve Direktive RED</w:t>
      </w:r>
      <w:r w:rsidR="005A5F5A" w:rsidRPr="00550C6C">
        <w:rPr>
          <w:rFonts w:cs="Arial"/>
        </w:rPr>
        <w:t xml:space="preserve">. </w:t>
      </w:r>
      <w:r w:rsidR="006B5370">
        <w:rPr>
          <w:rFonts w:cs="Arial"/>
        </w:rPr>
        <w:t xml:space="preserve">V slovenski predpis vključujemo navedbo standarda brez letnice, kar pomeni, da je vedno potrebno uporabljati najnovejšo, aktualno in veljavno izdajo standarda. </w:t>
      </w:r>
      <w:r w:rsidR="005A5F5A" w:rsidRPr="00550C6C">
        <w:rPr>
          <w:rFonts w:cs="Arial"/>
        </w:rPr>
        <w:t xml:space="preserve">Poleg tega se v </w:t>
      </w:r>
      <w:proofErr w:type="spellStart"/>
      <w:r w:rsidR="005A5F5A" w:rsidRPr="00550C6C">
        <w:rPr>
          <w:rFonts w:cs="Arial"/>
        </w:rPr>
        <w:t>okoljski</w:t>
      </w:r>
      <w:proofErr w:type="spellEnd"/>
      <w:r w:rsidR="005A5F5A" w:rsidRPr="00550C6C">
        <w:rPr>
          <w:rFonts w:cs="Arial"/>
        </w:rPr>
        <w:t xml:space="preserve"> specifikaciji za goriva</w:t>
      </w:r>
      <w:r w:rsidRPr="00550C6C">
        <w:rPr>
          <w:rFonts w:cs="Arial"/>
        </w:rPr>
        <w:t xml:space="preserve"> na trgu, </w:t>
      </w:r>
      <w:r w:rsidR="005A5F5A" w:rsidRPr="00550C6C">
        <w:rPr>
          <w:rFonts w:cs="Arial"/>
        </w:rPr>
        <w:t>namenjena</w:t>
      </w:r>
      <w:r w:rsidRPr="00550C6C">
        <w:rPr>
          <w:rFonts w:cs="Arial"/>
        </w:rPr>
        <w:t xml:space="preserve"> vozilom, opremljenim z motorjem na kompresijski vžig,</w:t>
      </w:r>
      <w:r w:rsidR="005A5F5A" w:rsidRPr="00550C6C">
        <w:rPr>
          <w:rFonts w:cs="Arial"/>
        </w:rPr>
        <w:t xml:space="preserve"> za dizelsko gorivo</w:t>
      </w:r>
      <w:r w:rsidRPr="00550C6C">
        <w:rPr>
          <w:rFonts w:cs="Arial"/>
        </w:rPr>
        <w:t xml:space="preserve"> zviša mejna vrednost  FAME na 10,0 %</w:t>
      </w:r>
      <w:r w:rsidR="006B5370">
        <w:rPr>
          <w:rFonts w:cs="Arial"/>
        </w:rPr>
        <w:t xml:space="preserve"> (prej 7 %)</w:t>
      </w:r>
      <w:r w:rsidR="00961736">
        <w:rPr>
          <w:rFonts w:cs="Arial"/>
        </w:rPr>
        <w:t>.</w:t>
      </w:r>
    </w:p>
    <w:p w14:paraId="2C78D70F" w14:textId="77777777" w:rsidR="00550C6C" w:rsidRDefault="00550C6C" w:rsidP="00550C6C">
      <w:pPr>
        <w:spacing w:after="200" w:line="240" w:lineRule="exact"/>
        <w:contextualSpacing/>
        <w:rPr>
          <w:rFonts w:cs="Arial"/>
          <w:bCs/>
          <w:szCs w:val="20"/>
          <w:lang w:eastAsia="ar-SA"/>
        </w:rPr>
      </w:pPr>
    </w:p>
    <w:p w14:paraId="2EE9900E" w14:textId="65348FAD" w:rsidR="00C40992" w:rsidRPr="00550C6C" w:rsidRDefault="00C40992" w:rsidP="00550C6C">
      <w:pPr>
        <w:spacing w:after="200" w:line="240" w:lineRule="exact"/>
        <w:contextualSpacing/>
        <w:rPr>
          <w:rFonts w:cs="Arial"/>
          <w:bCs/>
          <w:szCs w:val="20"/>
          <w:lang w:eastAsia="ar-SA"/>
        </w:rPr>
      </w:pPr>
      <w:r w:rsidRPr="00550C6C">
        <w:rPr>
          <w:rFonts w:cs="Arial"/>
          <w:bCs/>
          <w:szCs w:val="20"/>
          <w:lang w:eastAsia="ar-SA"/>
        </w:rPr>
        <w:t>K 9. členu: V tem členu je določen začetek veljavnosti predpisa.</w:t>
      </w:r>
    </w:p>
    <w:p w14:paraId="217404D1" w14:textId="77777777" w:rsidR="001C3BD3" w:rsidRPr="00550C6C" w:rsidRDefault="001C3BD3" w:rsidP="00550C6C">
      <w:pPr>
        <w:spacing w:after="200" w:line="240" w:lineRule="exact"/>
        <w:contextualSpacing/>
        <w:rPr>
          <w:rFonts w:cs="Arial"/>
          <w:b/>
          <w:szCs w:val="20"/>
          <w:lang w:eastAsia="ar-SA"/>
        </w:rPr>
      </w:pPr>
    </w:p>
    <w:p w14:paraId="37D76D34" w14:textId="77777777" w:rsidR="00550C6C" w:rsidRDefault="00550C6C" w:rsidP="00C27D9D">
      <w:pPr>
        <w:spacing w:after="200" w:line="276" w:lineRule="auto"/>
        <w:rPr>
          <w:rFonts w:cs="Arial"/>
          <w:b/>
          <w:szCs w:val="20"/>
          <w:lang w:eastAsia="ar-SA"/>
        </w:rPr>
      </w:pPr>
    </w:p>
    <w:p w14:paraId="761EFB5F" w14:textId="77777777" w:rsidR="006B5370" w:rsidRDefault="006B5370" w:rsidP="00C27D9D">
      <w:pPr>
        <w:spacing w:after="200" w:line="276" w:lineRule="auto"/>
        <w:rPr>
          <w:rFonts w:cs="Arial"/>
          <w:b/>
          <w:szCs w:val="20"/>
          <w:lang w:eastAsia="ar-SA"/>
        </w:rPr>
      </w:pPr>
    </w:p>
    <w:p w14:paraId="3C41C395" w14:textId="77777777" w:rsidR="006B5370" w:rsidRDefault="006B5370">
      <w:pPr>
        <w:spacing w:after="200" w:line="276" w:lineRule="auto"/>
        <w:rPr>
          <w:rFonts w:cs="Arial"/>
          <w:b/>
          <w:szCs w:val="20"/>
          <w:lang w:eastAsia="ar-SA"/>
        </w:rPr>
      </w:pPr>
      <w:r>
        <w:rPr>
          <w:rFonts w:cs="Arial"/>
          <w:b/>
          <w:szCs w:val="20"/>
          <w:lang w:eastAsia="ar-SA"/>
        </w:rPr>
        <w:br w:type="page"/>
      </w:r>
    </w:p>
    <w:p w14:paraId="66D07710" w14:textId="2EF65C5A" w:rsidR="00782DB1" w:rsidRPr="00550C6C" w:rsidRDefault="00C27D9D" w:rsidP="00C27D9D">
      <w:pPr>
        <w:spacing w:after="200" w:line="276" w:lineRule="auto"/>
        <w:rPr>
          <w:rFonts w:cs="Arial"/>
          <w:b/>
          <w:szCs w:val="20"/>
          <w:lang w:eastAsia="ar-SA"/>
        </w:rPr>
      </w:pPr>
      <w:r w:rsidRPr="00550C6C">
        <w:rPr>
          <w:rFonts w:cs="Arial"/>
          <w:b/>
          <w:szCs w:val="20"/>
          <w:lang w:eastAsia="ar-SA"/>
        </w:rPr>
        <w:lastRenderedPageBreak/>
        <w:t>O</w:t>
      </w:r>
      <w:r w:rsidR="00782DB1" w:rsidRPr="00550C6C">
        <w:rPr>
          <w:rFonts w:cs="Arial"/>
          <w:b/>
          <w:szCs w:val="20"/>
          <w:lang w:eastAsia="ar-SA"/>
        </w:rPr>
        <w:t>SNUTEK PREDPISA:</w:t>
      </w:r>
    </w:p>
    <w:p w14:paraId="71F145DE" w14:textId="77777777" w:rsidR="00C27D9D" w:rsidRPr="00550C6C" w:rsidRDefault="00C27D9D" w:rsidP="00234778">
      <w:pPr>
        <w:pStyle w:val="lennaslov"/>
        <w:jc w:val="both"/>
        <w:textAlignment w:val="auto"/>
        <w:rPr>
          <w:rFonts w:cs="Times New Roman"/>
          <w:b w:val="0"/>
          <w:sz w:val="20"/>
          <w:szCs w:val="20"/>
          <w:lang w:val="x-none" w:eastAsia="x-none"/>
        </w:rPr>
      </w:pPr>
    </w:p>
    <w:p w14:paraId="0B5823EE" w14:textId="158E614C" w:rsidR="00AE108F" w:rsidRPr="00550C6C" w:rsidRDefault="00676B26" w:rsidP="00234778">
      <w:pPr>
        <w:pStyle w:val="lennaslov"/>
        <w:jc w:val="both"/>
        <w:textAlignment w:val="auto"/>
        <w:rPr>
          <w:rFonts w:cs="Times New Roman"/>
          <w:b w:val="0"/>
          <w:sz w:val="20"/>
          <w:szCs w:val="20"/>
          <w:lang w:val="x-none" w:eastAsia="x-none"/>
        </w:rPr>
      </w:pPr>
      <w:r w:rsidRPr="00550C6C">
        <w:rPr>
          <w:rFonts w:cs="Times New Roman"/>
          <w:b w:val="0"/>
          <w:sz w:val="20"/>
          <w:szCs w:val="20"/>
          <w:lang w:val="x-none" w:eastAsia="x-none"/>
        </w:rPr>
        <w:t xml:space="preserve">Na podlagi </w:t>
      </w:r>
      <w:r w:rsidR="0075158A" w:rsidRPr="00550C6C">
        <w:rPr>
          <w:rFonts w:cs="Times New Roman"/>
          <w:b w:val="0"/>
          <w:sz w:val="20"/>
          <w:szCs w:val="20"/>
          <w:lang w:val="x-none" w:eastAsia="x-none"/>
        </w:rPr>
        <w:t xml:space="preserve">drugega odstavka </w:t>
      </w:r>
      <w:r w:rsidR="001468E6" w:rsidRPr="00550C6C">
        <w:rPr>
          <w:rFonts w:cs="Times New Roman"/>
          <w:b w:val="0"/>
          <w:sz w:val="20"/>
          <w:szCs w:val="20"/>
          <w:lang w:val="x-none" w:eastAsia="x-none"/>
        </w:rPr>
        <w:t>21</w:t>
      </w:r>
      <w:r w:rsidR="0075158A" w:rsidRPr="00550C6C">
        <w:rPr>
          <w:rFonts w:cs="Times New Roman"/>
          <w:b w:val="0"/>
          <w:sz w:val="20"/>
          <w:szCs w:val="20"/>
          <w:lang w:val="x-none" w:eastAsia="x-none"/>
        </w:rPr>
        <w:t xml:space="preserve">. člena </w:t>
      </w:r>
      <w:r w:rsidR="001468E6" w:rsidRPr="00550C6C">
        <w:rPr>
          <w:rFonts w:cs="Times New Roman"/>
          <w:b w:val="0"/>
          <w:sz w:val="20"/>
          <w:szCs w:val="20"/>
          <w:lang w:val="x-none" w:eastAsia="x-none"/>
        </w:rPr>
        <w:t xml:space="preserve">ter v zvezi s prvim odstavkom 264. člena </w:t>
      </w:r>
      <w:r w:rsidR="0075158A" w:rsidRPr="00550C6C">
        <w:rPr>
          <w:rFonts w:cs="Times New Roman"/>
          <w:b w:val="0"/>
          <w:sz w:val="20"/>
          <w:szCs w:val="20"/>
          <w:lang w:val="x-none" w:eastAsia="x-none"/>
        </w:rPr>
        <w:t>Zakona o varstvu okolja (Uradni list RS, št. 44/22, 18/23 – ZDU-1O, 78/23 – ZUNPEOVE, 23/24</w:t>
      </w:r>
      <w:r w:rsidR="001468E6" w:rsidRPr="00550C6C">
        <w:rPr>
          <w:rFonts w:cs="Times New Roman"/>
          <w:b w:val="0"/>
          <w:sz w:val="20"/>
          <w:szCs w:val="20"/>
          <w:lang w:val="x-none" w:eastAsia="x-none"/>
        </w:rPr>
        <w:t>,</w:t>
      </w:r>
      <w:r w:rsidR="0075158A" w:rsidRPr="00550C6C">
        <w:rPr>
          <w:rFonts w:cs="Times New Roman"/>
          <w:b w:val="0"/>
          <w:sz w:val="20"/>
          <w:szCs w:val="20"/>
          <w:lang w:val="x-none" w:eastAsia="x-none"/>
        </w:rPr>
        <w:t xml:space="preserve"> 21/25 – ZOPVOOV</w:t>
      </w:r>
      <w:r w:rsidR="001468E6" w:rsidRPr="00550C6C">
        <w:rPr>
          <w:rFonts w:cs="Times New Roman"/>
          <w:b w:val="0"/>
          <w:sz w:val="20"/>
          <w:szCs w:val="20"/>
          <w:lang w:val="x-none" w:eastAsia="x-none"/>
        </w:rPr>
        <w:t xml:space="preserve"> in 56/25 – </w:t>
      </w:r>
      <w:proofErr w:type="spellStart"/>
      <w:r w:rsidR="001468E6" w:rsidRPr="00550C6C">
        <w:rPr>
          <w:rFonts w:cs="Times New Roman"/>
          <w:b w:val="0"/>
          <w:sz w:val="20"/>
          <w:szCs w:val="20"/>
          <w:lang w:val="x-none" w:eastAsia="x-none"/>
        </w:rPr>
        <w:t>PoZ</w:t>
      </w:r>
      <w:proofErr w:type="spellEnd"/>
      <w:r w:rsidR="0075158A" w:rsidRPr="00550C6C">
        <w:rPr>
          <w:rFonts w:cs="Times New Roman"/>
          <w:b w:val="0"/>
          <w:sz w:val="20"/>
          <w:szCs w:val="20"/>
          <w:lang w:val="x-none" w:eastAsia="x-none"/>
        </w:rPr>
        <w:t xml:space="preserve">) </w:t>
      </w:r>
      <w:r w:rsidRPr="00550C6C">
        <w:rPr>
          <w:rFonts w:cs="Times New Roman"/>
          <w:b w:val="0"/>
          <w:sz w:val="20"/>
          <w:szCs w:val="20"/>
          <w:lang w:val="x-none" w:eastAsia="x-none"/>
        </w:rPr>
        <w:t>izdaja Vlada Republike Slovenije</w:t>
      </w:r>
    </w:p>
    <w:p w14:paraId="0FD3A581" w14:textId="77777777" w:rsidR="00676B26" w:rsidRPr="00550C6C" w:rsidRDefault="00676B26" w:rsidP="00234778">
      <w:pPr>
        <w:pStyle w:val="lennaslov"/>
        <w:jc w:val="both"/>
        <w:textAlignment w:val="auto"/>
        <w:rPr>
          <w:sz w:val="20"/>
          <w:szCs w:val="20"/>
          <w:lang w:eastAsia="x-none"/>
        </w:rPr>
      </w:pPr>
    </w:p>
    <w:p w14:paraId="54A9D5E7" w14:textId="77777777" w:rsidR="003B711C" w:rsidRPr="00550C6C" w:rsidRDefault="003B711C" w:rsidP="00234778">
      <w:pPr>
        <w:pStyle w:val="lennaslov"/>
        <w:jc w:val="both"/>
        <w:textAlignment w:val="auto"/>
        <w:rPr>
          <w:sz w:val="20"/>
          <w:szCs w:val="20"/>
          <w:lang w:eastAsia="x-none"/>
        </w:rPr>
      </w:pPr>
    </w:p>
    <w:p w14:paraId="426D24DB" w14:textId="77777777" w:rsidR="00F00898" w:rsidRDefault="00F00898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749DD9C9" w14:textId="77777777" w:rsidR="006B5370" w:rsidRDefault="006B5370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5D3F45E7" w14:textId="77777777" w:rsidR="006B5370" w:rsidRPr="00550C6C" w:rsidRDefault="006B5370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2C421DDD" w14:textId="52347B5B" w:rsidR="00461FE9" w:rsidRPr="00550C6C" w:rsidRDefault="00461FE9" w:rsidP="006D353F">
      <w:pPr>
        <w:pStyle w:val="lennaslov"/>
        <w:spacing w:before="80"/>
        <w:textAlignment w:val="auto"/>
        <w:rPr>
          <w:lang w:eastAsia="x-none"/>
        </w:rPr>
      </w:pPr>
      <w:r w:rsidRPr="00550C6C">
        <w:rPr>
          <w:lang w:eastAsia="x-none"/>
        </w:rPr>
        <w:t xml:space="preserve">U R E D B </w:t>
      </w:r>
      <w:r w:rsidR="00AE108F" w:rsidRPr="00550C6C">
        <w:rPr>
          <w:lang w:eastAsia="x-none"/>
        </w:rPr>
        <w:t>O</w:t>
      </w:r>
    </w:p>
    <w:p w14:paraId="4D77BE5F" w14:textId="57D4416E" w:rsidR="00676B26" w:rsidRPr="00550C6C" w:rsidRDefault="00461FE9" w:rsidP="00676B26">
      <w:pPr>
        <w:pStyle w:val="lennaslov"/>
        <w:spacing w:before="80"/>
        <w:textAlignment w:val="auto"/>
        <w:rPr>
          <w:lang w:eastAsia="x-none"/>
        </w:rPr>
      </w:pPr>
      <w:r w:rsidRPr="00550C6C">
        <w:rPr>
          <w:lang w:eastAsia="x-none"/>
        </w:rPr>
        <w:t>o</w:t>
      </w:r>
      <w:r w:rsidR="00826DF5" w:rsidRPr="00550C6C">
        <w:rPr>
          <w:lang w:eastAsia="x-none"/>
        </w:rPr>
        <w:t xml:space="preserve"> </w:t>
      </w:r>
      <w:r w:rsidR="00FE7088" w:rsidRPr="00550C6C">
        <w:rPr>
          <w:lang w:eastAsia="x-none"/>
        </w:rPr>
        <w:t>sprememb</w:t>
      </w:r>
      <w:r w:rsidR="001255E0" w:rsidRPr="00550C6C">
        <w:rPr>
          <w:lang w:eastAsia="x-none"/>
        </w:rPr>
        <w:t>ah</w:t>
      </w:r>
      <w:r w:rsidR="00FE7088" w:rsidRPr="00550C6C">
        <w:rPr>
          <w:lang w:eastAsia="x-none"/>
        </w:rPr>
        <w:t xml:space="preserve"> in </w:t>
      </w:r>
      <w:r w:rsidR="00253729" w:rsidRPr="00550C6C">
        <w:rPr>
          <w:lang w:eastAsia="x-none"/>
        </w:rPr>
        <w:t>dopolnitvah</w:t>
      </w:r>
      <w:r w:rsidR="00165EFC" w:rsidRPr="00550C6C">
        <w:rPr>
          <w:lang w:eastAsia="x-none"/>
        </w:rPr>
        <w:t xml:space="preserve"> u</w:t>
      </w:r>
      <w:r w:rsidR="004322C8" w:rsidRPr="00550C6C">
        <w:t>redbe o fizikalno-kemijskih lastnostih tekočih goriv</w:t>
      </w:r>
    </w:p>
    <w:p w14:paraId="789316EE" w14:textId="77777777" w:rsidR="00676B26" w:rsidRPr="00550C6C" w:rsidRDefault="00676B26" w:rsidP="00676B26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465D970A" w14:textId="77777777" w:rsidR="00165EFC" w:rsidRDefault="00165EFC" w:rsidP="00676B26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70F7D1E5" w14:textId="77777777" w:rsidR="006B5370" w:rsidRPr="00550C6C" w:rsidRDefault="006B5370" w:rsidP="00676B26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</w:p>
    <w:p w14:paraId="48DF2360" w14:textId="26D9AA93" w:rsidR="00165EFC" w:rsidRPr="00550C6C" w:rsidRDefault="00C40992" w:rsidP="00165EFC">
      <w:pPr>
        <w:pStyle w:val="Odstavekseznama"/>
        <w:numPr>
          <w:ilvl w:val="0"/>
          <w:numId w:val="33"/>
        </w:numPr>
        <w:spacing w:after="200" w:line="240" w:lineRule="exact"/>
        <w:ind w:left="360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>č</w:t>
      </w:r>
      <w:r w:rsidR="00F11B96" w:rsidRPr="00550C6C">
        <w:rPr>
          <w:rFonts w:ascii="Arial" w:hAnsi="Arial" w:cs="Arial"/>
          <w:sz w:val="20"/>
        </w:rPr>
        <w:t>len</w:t>
      </w:r>
    </w:p>
    <w:p w14:paraId="06B45624" w14:textId="76D4481B" w:rsidR="004322C8" w:rsidRPr="00550C6C" w:rsidRDefault="00F00898" w:rsidP="00C40992">
      <w:pPr>
        <w:spacing w:after="200"/>
        <w:contextualSpacing/>
        <w:rPr>
          <w:rFonts w:cs="Arial"/>
        </w:rPr>
      </w:pPr>
      <w:r w:rsidRPr="00550C6C">
        <w:rPr>
          <w:rFonts w:cs="Arial"/>
        </w:rPr>
        <w:t xml:space="preserve">V </w:t>
      </w:r>
      <w:r w:rsidR="004322C8" w:rsidRPr="00550C6C">
        <w:rPr>
          <w:rFonts w:cs="Arial"/>
        </w:rPr>
        <w:t>Uredba o fizikalno-kemijskih lastnostih tekočih goriv (Uradni list RS, št. 74/11, 64/14, 36/18 in 44/22 – ZVO-2</w:t>
      </w:r>
      <w:r w:rsidRPr="00550C6C">
        <w:rPr>
          <w:rFonts w:cs="Arial"/>
        </w:rPr>
        <w:t xml:space="preserve">) se </w:t>
      </w:r>
      <w:r w:rsidR="00D94A71" w:rsidRPr="00550C6C">
        <w:rPr>
          <w:rFonts w:cs="Arial"/>
        </w:rPr>
        <w:t xml:space="preserve">prvi odstavek </w:t>
      </w:r>
      <w:r w:rsidR="00D17628" w:rsidRPr="00550C6C">
        <w:rPr>
          <w:rFonts w:cs="Arial"/>
        </w:rPr>
        <w:t>1. člen</w:t>
      </w:r>
      <w:r w:rsidR="00D94A71" w:rsidRPr="00550C6C">
        <w:rPr>
          <w:rFonts w:cs="Arial"/>
        </w:rPr>
        <w:t>a</w:t>
      </w:r>
      <w:r w:rsidR="004322C8" w:rsidRPr="00550C6C">
        <w:rPr>
          <w:rFonts w:cs="Arial"/>
        </w:rPr>
        <w:t xml:space="preserve"> spremeni tako, da se glasi:</w:t>
      </w:r>
    </w:p>
    <w:p w14:paraId="43775E55" w14:textId="2396CD0E" w:rsidR="00D17628" w:rsidRPr="00550C6C" w:rsidRDefault="00D17628" w:rsidP="00C40992">
      <w:pPr>
        <w:ind w:left="360"/>
        <w:contextualSpacing/>
        <w:jc w:val="both"/>
        <w:rPr>
          <w:rFonts w:cs="Arial"/>
          <w:szCs w:val="20"/>
        </w:rPr>
      </w:pPr>
    </w:p>
    <w:p w14:paraId="2EF8427E" w14:textId="486C9ECF" w:rsidR="00D94A71" w:rsidRPr="00550C6C" w:rsidRDefault="00D17628" w:rsidP="00C40992">
      <w:pPr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>»</w:t>
      </w:r>
      <w:r w:rsidR="00D94A71" w:rsidRPr="00550C6C">
        <w:rPr>
          <w:rFonts w:cs="Arial"/>
          <w:szCs w:val="20"/>
        </w:rPr>
        <w:t xml:space="preserve"> (1) Ta uredba v skladu z Direktivo Evropskega parlamenta in Sveta 98/70/ES z dne 13. oktobra 1998 o kakovosti motornega bencina in dizelskega goriva ter spremembi  Direktive 93/12/EGS (UL L št. 350 z dne 28. 12. 1998, str. 58), zadnjič spremenjeno z Direktivo (EU) 2023/2413 Evropskega parlamenta in Sveta z dne 18. oktobra </w:t>
      </w:r>
      <w:r w:rsidR="00C81152" w:rsidRPr="00550C6C">
        <w:rPr>
          <w:rFonts w:cs="Arial"/>
          <w:szCs w:val="20"/>
        </w:rPr>
        <w:t>o spremembi Direktive (EU) 2018/2001, Uredbe (EU) 2018/1999 in Direktive 98/70/ES glede spodbujanja energije iz obnovljivih virov ter razveljavitvi Direktive Sveta (EU) 2015/652 (UL L št. 2023/2413 z dne 31.10.2023)</w:t>
      </w:r>
      <w:r w:rsidR="00082185" w:rsidRPr="00550C6C">
        <w:rPr>
          <w:rFonts w:cs="Arial"/>
          <w:szCs w:val="20"/>
        </w:rPr>
        <w:t>,</w:t>
      </w:r>
      <w:r w:rsidR="00082185" w:rsidRPr="00550C6C">
        <w:rPr>
          <w:rFonts w:eastAsia="Arial" w:cs="Arial"/>
          <w:szCs w:val="20"/>
        </w:rPr>
        <w:t xml:space="preserve"> in z</w:t>
      </w:r>
      <w:r w:rsidR="001C3BD3" w:rsidRPr="00550C6C">
        <w:rPr>
          <w:rFonts w:eastAsia="Arial" w:cs="Arial"/>
          <w:szCs w:val="20"/>
        </w:rPr>
        <w:t xml:space="preserve"> </w:t>
      </w:r>
      <w:r w:rsidR="00D62EE8" w:rsidRPr="00550C6C">
        <w:rPr>
          <w:rFonts w:eastAsia="Arial" w:cs="Arial"/>
          <w:szCs w:val="20"/>
        </w:rPr>
        <w:t xml:space="preserve">Direktivo Sveta 1999/32/ES z dne 26. aprila 1999 o zmanjšanju deleža žvepla v nekaterih vrstah tekočega goriva, ki spreminja Direktivo 93/12/EGS (UL L št. 121 z dne 11. 5. 1999, str. 13), zadnjič spremenjeno z </w:t>
      </w:r>
      <w:r w:rsidR="002E535F" w:rsidRPr="00550C6C">
        <w:rPr>
          <w:rFonts w:eastAsia="Arial" w:cs="Arial"/>
          <w:szCs w:val="20"/>
        </w:rPr>
        <w:t xml:space="preserve">Direktivo (EU) 2016/802 Evropskega parlamenta in Sveta z dne 11. maja 2016 glede zmanjšanja vsebnosti žvepla v nekaterih vrstah tekočega goriva (kodificirano besedilo) (UL L št. 132 z dne 21.5.2016, str. 58) </w:t>
      </w:r>
      <w:r w:rsidR="00D62EE8" w:rsidRPr="00550C6C">
        <w:rPr>
          <w:rFonts w:eastAsia="Arial" w:cs="Arial"/>
          <w:szCs w:val="20"/>
        </w:rPr>
        <w:t>določa</w:t>
      </w:r>
      <w:r w:rsidR="00D94A71" w:rsidRPr="00550C6C">
        <w:rPr>
          <w:rFonts w:cs="Arial"/>
          <w:szCs w:val="20"/>
        </w:rPr>
        <w:t xml:space="preserve">: </w:t>
      </w:r>
    </w:p>
    <w:p w14:paraId="2F8B8C4A" w14:textId="0A677ABA" w:rsidR="00D94A71" w:rsidRPr="00550C6C" w:rsidRDefault="00D94A71" w:rsidP="006B5370">
      <w:pPr>
        <w:pStyle w:val="Odstavekseznama"/>
        <w:numPr>
          <w:ilvl w:val="0"/>
          <w:numId w:val="36"/>
        </w:numPr>
        <w:spacing w:line="260" w:lineRule="exact"/>
        <w:ind w:left="360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 xml:space="preserve">tehnične specifikacije za tekoče gorivo (v nadaljnjem besedilu: gorivo) za motorje na prisilni vžig in motorje na kompresijski vžig za cestna vozila in </w:t>
      </w:r>
      <w:proofErr w:type="spellStart"/>
      <w:r w:rsidRPr="00550C6C">
        <w:rPr>
          <w:rFonts w:ascii="Arial" w:hAnsi="Arial" w:cs="Arial"/>
          <w:sz w:val="20"/>
        </w:rPr>
        <w:t>necestne</w:t>
      </w:r>
      <w:proofErr w:type="spellEnd"/>
      <w:r w:rsidRPr="00550C6C">
        <w:rPr>
          <w:rFonts w:ascii="Arial" w:hAnsi="Arial" w:cs="Arial"/>
          <w:sz w:val="20"/>
        </w:rPr>
        <w:t xml:space="preserve"> premične stroje, plovila za celinske plovne poti, ko niso na morju, kmetijske in gozdarske traktorje ter plovila za rekreacijo, ko niso na morju, katerakoli plovila v teritorialnem morju Republike Slovenije, izključnih ekonomskih conah in conah nadzora onesnaževanja;</w:t>
      </w:r>
    </w:p>
    <w:p w14:paraId="75D94CA2" w14:textId="4F8E557B" w:rsidR="00D94A71" w:rsidRPr="00550C6C" w:rsidRDefault="00D62EE8" w:rsidP="006B5370">
      <w:pPr>
        <w:pStyle w:val="Odstavekseznama"/>
        <w:numPr>
          <w:ilvl w:val="0"/>
          <w:numId w:val="35"/>
        </w:numPr>
        <w:spacing w:line="260" w:lineRule="exact"/>
        <w:ind w:left="360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 xml:space="preserve">vsebnost žvepla </w:t>
      </w:r>
      <w:r w:rsidR="00D94A71" w:rsidRPr="00550C6C">
        <w:rPr>
          <w:rFonts w:ascii="Arial" w:hAnsi="Arial" w:cs="Arial"/>
          <w:sz w:val="20"/>
        </w:rPr>
        <w:t>v gorivih za plovila, ki plujejo pod zastavo Republike Slovenije v območju nadzora nad emisijami žveplovih oksidov pod jurisdikcijo in nadzorom druge države;</w:t>
      </w:r>
    </w:p>
    <w:p w14:paraId="7739105B" w14:textId="1D8A77E5" w:rsidR="00D17628" w:rsidRPr="00550C6C" w:rsidRDefault="00D62EE8" w:rsidP="006B5370">
      <w:pPr>
        <w:pStyle w:val="Odstavekseznama"/>
        <w:numPr>
          <w:ilvl w:val="0"/>
          <w:numId w:val="35"/>
        </w:numPr>
        <w:spacing w:line="260" w:lineRule="exact"/>
        <w:ind w:left="360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 xml:space="preserve">vsebnost </w:t>
      </w:r>
      <w:r w:rsidR="00D94A71" w:rsidRPr="00550C6C">
        <w:rPr>
          <w:rFonts w:ascii="Arial" w:hAnsi="Arial" w:cs="Arial"/>
          <w:sz w:val="20"/>
        </w:rPr>
        <w:t>v gorivih, ki se uporabljajo v kurilnih napravah.</w:t>
      </w:r>
      <w:r w:rsidR="00D17628" w:rsidRPr="00550C6C">
        <w:rPr>
          <w:rFonts w:ascii="Arial" w:hAnsi="Arial" w:cs="Arial"/>
          <w:sz w:val="20"/>
        </w:rPr>
        <w:t xml:space="preserve">«.  </w:t>
      </w:r>
    </w:p>
    <w:p w14:paraId="6B1482EE" w14:textId="77777777" w:rsidR="00491A49" w:rsidRPr="00550C6C" w:rsidRDefault="00491A49" w:rsidP="006B5370">
      <w:pPr>
        <w:contextualSpacing/>
        <w:jc w:val="both"/>
        <w:rPr>
          <w:rFonts w:cs="Arial"/>
          <w:szCs w:val="20"/>
        </w:rPr>
      </w:pPr>
    </w:p>
    <w:p w14:paraId="672A61D9" w14:textId="77777777" w:rsidR="00491A49" w:rsidRPr="00550C6C" w:rsidRDefault="00491A49" w:rsidP="00C40992">
      <w:pPr>
        <w:ind w:left="360"/>
        <w:contextualSpacing/>
        <w:jc w:val="both"/>
        <w:rPr>
          <w:rFonts w:cs="Arial"/>
          <w:szCs w:val="20"/>
        </w:rPr>
      </w:pPr>
    </w:p>
    <w:p w14:paraId="2E72621C" w14:textId="731D703A" w:rsidR="00D17628" w:rsidRPr="00550C6C" w:rsidRDefault="00C40992" w:rsidP="00C40992">
      <w:pPr>
        <w:pStyle w:val="Odstavekseznama"/>
        <w:numPr>
          <w:ilvl w:val="0"/>
          <w:numId w:val="33"/>
        </w:numPr>
        <w:spacing w:after="200" w:line="260" w:lineRule="exact"/>
        <w:ind w:left="360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>č</w:t>
      </w:r>
      <w:r w:rsidR="00D17628" w:rsidRPr="00550C6C">
        <w:rPr>
          <w:rFonts w:ascii="Arial" w:hAnsi="Arial" w:cs="Arial"/>
          <w:sz w:val="20"/>
        </w:rPr>
        <w:t>len</w:t>
      </w:r>
    </w:p>
    <w:p w14:paraId="52015E19" w14:textId="4A683A76" w:rsidR="00D62EE8" w:rsidRPr="00550C6C" w:rsidRDefault="00D17628" w:rsidP="00C40992">
      <w:pPr>
        <w:contextualSpacing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V </w:t>
      </w:r>
      <w:r w:rsidR="00D62EE8" w:rsidRPr="00550C6C">
        <w:rPr>
          <w:rFonts w:cs="Arial"/>
          <w:szCs w:val="20"/>
        </w:rPr>
        <w:t>3</w:t>
      </w:r>
      <w:r w:rsidR="001A6ADB" w:rsidRPr="00550C6C">
        <w:rPr>
          <w:rFonts w:cs="Arial"/>
          <w:szCs w:val="20"/>
        </w:rPr>
        <w:t>. člen</w:t>
      </w:r>
      <w:r w:rsidR="00721462" w:rsidRPr="00550C6C">
        <w:rPr>
          <w:rFonts w:cs="Arial"/>
          <w:szCs w:val="20"/>
        </w:rPr>
        <w:t xml:space="preserve">u se </w:t>
      </w:r>
      <w:r w:rsidR="002E535F" w:rsidRPr="00550C6C">
        <w:rPr>
          <w:rFonts w:cs="Arial"/>
          <w:szCs w:val="20"/>
        </w:rPr>
        <w:t>v</w:t>
      </w:r>
      <w:r w:rsidR="00D62EE8" w:rsidRPr="00550C6C">
        <w:rPr>
          <w:rFonts w:cs="Arial"/>
          <w:szCs w:val="20"/>
        </w:rPr>
        <w:t xml:space="preserve"> prve</w:t>
      </w:r>
      <w:r w:rsidR="002E535F" w:rsidRPr="00550C6C">
        <w:rPr>
          <w:rFonts w:cs="Arial"/>
          <w:szCs w:val="20"/>
        </w:rPr>
        <w:t>m</w:t>
      </w:r>
      <w:r w:rsidR="00D62EE8" w:rsidRPr="00550C6C">
        <w:rPr>
          <w:rFonts w:cs="Arial"/>
          <w:szCs w:val="20"/>
        </w:rPr>
        <w:t xml:space="preserve"> odstavk</w:t>
      </w:r>
      <w:r w:rsidR="002E535F" w:rsidRPr="00550C6C">
        <w:rPr>
          <w:rFonts w:cs="Arial"/>
          <w:szCs w:val="20"/>
        </w:rPr>
        <w:t>u</w:t>
      </w:r>
      <w:r w:rsidR="00D62EE8" w:rsidRPr="00550C6C">
        <w:rPr>
          <w:rFonts w:cs="Arial"/>
          <w:szCs w:val="20"/>
        </w:rPr>
        <w:t xml:space="preserve"> </w:t>
      </w:r>
      <w:r w:rsidR="002E535F" w:rsidRPr="00550C6C">
        <w:rPr>
          <w:rFonts w:cs="Arial"/>
          <w:szCs w:val="20"/>
        </w:rPr>
        <w:t xml:space="preserve">1. točka </w:t>
      </w:r>
      <w:r w:rsidR="00D62EE8" w:rsidRPr="00550C6C">
        <w:rPr>
          <w:rFonts w:cs="Arial"/>
          <w:szCs w:val="20"/>
        </w:rPr>
        <w:t>spremeni tako, da se glasi:</w:t>
      </w:r>
    </w:p>
    <w:p w14:paraId="5187FEFB" w14:textId="77777777" w:rsidR="00D62EE8" w:rsidRPr="00550C6C" w:rsidRDefault="00D62EE8" w:rsidP="00C40992">
      <w:pPr>
        <w:ind w:left="360"/>
        <w:contextualSpacing/>
        <w:rPr>
          <w:rFonts w:cs="Arial"/>
          <w:szCs w:val="20"/>
        </w:rPr>
      </w:pPr>
    </w:p>
    <w:p w14:paraId="51F2B654" w14:textId="21047E49" w:rsidR="001A6ADB" w:rsidRPr="00550C6C" w:rsidRDefault="00D62EE8" w:rsidP="00C40992">
      <w:pPr>
        <w:contextualSpacing/>
        <w:rPr>
          <w:rFonts w:cs="Arial"/>
          <w:szCs w:val="20"/>
        </w:rPr>
      </w:pPr>
      <w:r w:rsidRPr="00550C6C">
        <w:rPr>
          <w:rFonts w:cs="Arial"/>
          <w:color w:val="303030"/>
          <w:szCs w:val="20"/>
          <w:shd w:val="clear" w:color="auto" w:fill="FFFFFF"/>
        </w:rPr>
        <w:t xml:space="preserve">» 1. </w:t>
      </w:r>
      <w:r w:rsidR="00436555">
        <w:rPr>
          <w:rFonts w:cs="Arial"/>
          <w:color w:val="303030"/>
          <w:szCs w:val="20"/>
          <w:shd w:val="clear" w:color="auto" w:fill="FFFFFF"/>
        </w:rPr>
        <w:t xml:space="preserve">pogonsko </w:t>
      </w:r>
      <w:proofErr w:type="spellStart"/>
      <w:r w:rsidRPr="00550C6C">
        <w:rPr>
          <w:rFonts w:cs="Arial"/>
          <w:szCs w:val="20"/>
        </w:rPr>
        <w:t>biogorivo</w:t>
      </w:r>
      <w:proofErr w:type="spellEnd"/>
      <w:r w:rsidRPr="00550C6C">
        <w:rPr>
          <w:rFonts w:cs="Arial"/>
          <w:szCs w:val="20"/>
        </w:rPr>
        <w:t xml:space="preserve"> je </w:t>
      </w:r>
      <w:r w:rsidR="00436555">
        <w:rPr>
          <w:rFonts w:cs="Arial"/>
          <w:szCs w:val="20"/>
        </w:rPr>
        <w:t xml:space="preserve">pogonsko </w:t>
      </w:r>
      <w:proofErr w:type="spellStart"/>
      <w:r w:rsidR="00436555">
        <w:rPr>
          <w:rFonts w:cs="Arial"/>
          <w:szCs w:val="20"/>
        </w:rPr>
        <w:t>bio</w:t>
      </w:r>
      <w:r w:rsidRPr="00550C6C">
        <w:rPr>
          <w:rFonts w:cs="Arial"/>
          <w:szCs w:val="20"/>
        </w:rPr>
        <w:t>gorivo</w:t>
      </w:r>
      <w:proofErr w:type="spellEnd"/>
      <w:r w:rsidR="00436555">
        <w:rPr>
          <w:rFonts w:cs="Arial"/>
          <w:szCs w:val="20"/>
        </w:rPr>
        <w:t xml:space="preserve"> v skladu s</w:t>
      </w:r>
      <w:r w:rsidRPr="00550C6C">
        <w:rPr>
          <w:rFonts w:cs="Arial"/>
          <w:szCs w:val="20"/>
        </w:rPr>
        <w:t xml:space="preserve"> predpis</w:t>
      </w:r>
      <w:r w:rsidR="00436555">
        <w:rPr>
          <w:rFonts w:cs="Arial"/>
          <w:szCs w:val="20"/>
        </w:rPr>
        <w:t>i</w:t>
      </w:r>
      <w:r w:rsidRPr="00550C6C">
        <w:rPr>
          <w:rFonts w:cs="Arial"/>
          <w:szCs w:val="20"/>
        </w:rPr>
        <w:t>, ki ureja</w:t>
      </w:r>
      <w:r w:rsidR="00436555">
        <w:rPr>
          <w:rFonts w:cs="Arial"/>
          <w:szCs w:val="20"/>
        </w:rPr>
        <w:t>jo</w:t>
      </w:r>
      <w:r w:rsidRPr="00550C6C">
        <w:rPr>
          <w:rFonts w:cs="Arial"/>
          <w:szCs w:val="20"/>
        </w:rPr>
        <w:t xml:space="preserve"> </w:t>
      </w:r>
      <w:proofErr w:type="spellStart"/>
      <w:r w:rsidRPr="00550C6C">
        <w:rPr>
          <w:rFonts w:cs="Arial"/>
          <w:szCs w:val="20"/>
        </w:rPr>
        <w:t>biogoriva</w:t>
      </w:r>
      <w:proofErr w:type="spellEnd"/>
      <w:r w:rsidRPr="00550C6C">
        <w:rPr>
          <w:rFonts w:cs="Arial"/>
          <w:szCs w:val="20"/>
        </w:rPr>
        <w:t>;</w:t>
      </w:r>
      <w:r w:rsidRPr="00550C6C">
        <w:rPr>
          <w:rFonts w:cs="Arial"/>
          <w:color w:val="303030"/>
          <w:szCs w:val="20"/>
          <w:shd w:val="clear" w:color="auto" w:fill="FFFFFF"/>
        </w:rPr>
        <w:t>«.</w:t>
      </w:r>
    </w:p>
    <w:p w14:paraId="690EEB95" w14:textId="77777777" w:rsidR="001A6ADB" w:rsidRPr="00550C6C" w:rsidRDefault="001A6ADB" w:rsidP="00C40992">
      <w:pPr>
        <w:ind w:left="360"/>
        <w:contextualSpacing/>
        <w:rPr>
          <w:rFonts w:cs="Arial"/>
          <w:szCs w:val="20"/>
        </w:rPr>
      </w:pPr>
    </w:p>
    <w:p w14:paraId="2A74B774" w14:textId="77777777" w:rsidR="00C40992" w:rsidRPr="00550C6C" w:rsidRDefault="00C40992" w:rsidP="00C40992">
      <w:pPr>
        <w:contextualSpacing/>
        <w:rPr>
          <w:rFonts w:cs="Arial"/>
        </w:rPr>
      </w:pPr>
    </w:p>
    <w:p w14:paraId="38765CBB" w14:textId="2BF328E6" w:rsidR="00721462" w:rsidRPr="00550C6C" w:rsidRDefault="002E535F" w:rsidP="00C40992">
      <w:pPr>
        <w:contextualSpacing/>
        <w:rPr>
          <w:rFonts w:cs="Arial"/>
        </w:rPr>
      </w:pPr>
      <w:r w:rsidRPr="00550C6C">
        <w:rPr>
          <w:rFonts w:cs="Arial"/>
        </w:rPr>
        <w:t>V</w:t>
      </w:r>
      <w:r w:rsidR="00721462" w:rsidRPr="00550C6C">
        <w:rPr>
          <w:rFonts w:cs="Arial"/>
        </w:rPr>
        <w:t xml:space="preserve"> 24. točki </w:t>
      </w:r>
      <w:r w:rsidRPr="00550C6C">
        <w:rPr>
          <w:rFonts w:cs="Arial"/>
        </w:rPr>
        <w:t xml:space="preserve">se </w:t>
      </w:r>
      <w:r w:rsidR="00721462" w:rsidRPr="00550C6C">
        <w:rPr>
          <w:rFonts w:cs="Arial"/>
        </w:rPr>
        <w:t xml:space="preserve">pika nadomesti s podpičjem </w:t>
      </w:r>
      <w:r w:rsidRPr="00550C6C">
        <w:rPr>
          <w:rFonts w:cs="Arial"/>
        </w:rPr>
        <w:t xml:space="preserve">in </w:t>
      </w:r>
      <w:r w:rsidR="00721462" w:rsidRPr="00550C6C">
        <w:rPr>
          <w:rFonts w:cs="Arial"/>
        </w:rPr>
        <w:t>doda nova 25. točka, ki se glasi:</w:t>
      </w:r>
    </w:p>
    <w:p w14:paraId="2FD05298" w14:textId="77777777" w:rsidR="00721462" w:rsidRPr="00550C6C" w:rsidRDefault="00721462" w:rsidP="00C40992">
      <w:pPr>
        <w:pStyle w:val="Odstavekseznama"/>
        <w:spacing w:line="260" w:lineRule="exact"/>
        <w:rPr>
          <w:rFonts w:ascii="Arial" w:hAnsi="Arial" w:cs="Arial"/>
          <w:sz w:val="20"/>
        </w:rPr>
      </w:pPr>
    </w:p>
    <w:p w14:paraId="65FD50D5" w14:textId="47105AA1" w:rsidR="00721462" w:rsidRPr="00550C6C" w:rsidRDefault="00721462" w:rsidP="00C40992">
      <w:pPr>
        <w:contextualSpacing/>
        <w:rPr>
          <w:rFonts w:cs="Arial"/>
        </w:rPr>
      </w:pPr>
      <w:r w:rsidRPr="00550C6C">
        <w:rPr>
          <w:rFonts w:cs="Arial"/>
          <w:color w:val="303030"/>
          <w:shd w:val="clear" w:color="auto" w:fill="FFFFFF"/>
        </w:rPr>
        <w:t xml:space="preserve">» 25. </w:t>
      </w:r>
      <w:proofErr w:type="spellStart"/>
      <w:r w:rsidRPr="00550C6C">
        <w:rPr>
          <w:rFonts w:cs="Arial"/>
        </w:rPr>
        <w:t>bioetanol</w:t>
      </w:r>
      <w:proofErr w:type="spellEnd"/>
      <w:r w:rsidRPr="00550C6C">
        <w:rPr>
          <w:rFonts w:cs="Arial"/>
        </w:rPr>
        <w:t xml:space="preserve"> pomeni etanol, </w:t>
      </w:r>
      <w:r w:rsidR="00436555">
        <w:rPr>
          <w:rFonts w:cs="Arial"/>
        </w:rPr>
        <w:t xml:space="preserve">ki je pogonsko </w:t>
      </w:r>
      <w:proofErr w:type="spellStart"/>
      <w:r w:rsidRPr="00550C6C">
        <w:rPr>
          <w:rFonts w:cs="Arial"/>
        </w:rPr>
        <w:t>biogoriv</w:t>
      </w:r>
      <w:r w:rsidR="00436555">
        <w:rPr>
          <w:rFonts w:cs="Arial"/>
        </w:rPr>
        <w:t>o</w:t>
      </w:r>
      <w:proofErr w:type="spellEnd"/>
      <w:r w:rsidRPr="00550C6C">
        <w:rPr>
          <w:rFonts w:cs="Arial"/>
        </w:rPr>
        <w:t xml:space="preserve">. </w:t>
      </w:r>
      <w:r w:rsidRPr="00550C6C">
        <w:rPr>
          <w:rFonts w:cs="Arial"/>
          <w:color w:val="303030"/>
          <w:shd w:val="clear" w:color="auto" w:fill="FFFFFF"/>
        </w:rPr>
        <w:t>«.</w:t>
      </w:r>
    </w:p>
    <w:p w14:paraId="62306C9C" w14:textId="1D012F4B" w:rsidR="00F00898" w:rsidRPr="00550C6C" w:rsidRDefault="00C8234F" w:rsidP="00C40992">
      <w:pPr>
        <w:spacing w:after="200"/>
        <w:contextualSpacing/>
        <w:rPr>
          <w:rFonts w:cs="Arial"/>
          <w:color w:val="0070C0"/>
          <w:szCs w:val="20"/>
        </w:rPr>
      </w:pPr>
      <w:r w:rsidRPr="00550C6C">
        <w:rPr>
          <w:rFonts w:cs="Arial"/>
          <w:i/>
          <w:iCs/>
          <w:color w:val="0070C0"/>
          <w:szCs w:val="20"/>
        </w:rPr>
        <w:t xml:space="preserve"> </w:t>
      </w:r>
      <w:r w:rsidRPr="00550C6C">
        <w:rPr>
          <w:rFonts w:cs="Arial"/>
          <w:color w:val="0070C0"/>
          <w:szCs w:val="20"/>
        </w:rPr>
        <w:t xml:space="preserve"> </w:t>
      </w:r>
    </w:p>
    <w:p w14:paraId="1CC3378D" w14:textId="77777777" w:rsidR="00C40992" w:rsidRDefault="00C40992" w:rsidP="00C40992">
      <w:pPr>
        <w:spacing w:after="200"/>
        <w:contextualSpacing/>
        <w:rPr>
          <w:rFonts w:cs="Arial"/>
          <w:szCs w:val="20"/>
        </w:rPr>
      </w:pPr>
    </w:p>
    <w:p w14:paraId="298437AF" w14:textId="67FECD00" w:rsidR="00F00898" w:rsidRPr="00550C6C" w:rsidRDefault="00F00898" w:rsidP="00C40992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lastRenderedPageBreak/>
        <w:t>člen</w:t>
      </w:r>
    </w:p>
    <w:p w14:paraId="64220261" w14:textId="46D1689C" w:rsidR="00721462" w:rsidRPr="00550C6C" w:rsidRDefault="00721462" w:rsidP="00C40992">
      <w:pPr>
        <w:contextualSpacing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V celotnem besedilu </w:t>
      </w:r>
      <w:r w:rsidR="00DC76E3" w:rsidRPr="00550C6C">
        <w:rPr>
          <w:rFonts w:cs="Arial"/>
          <w:szCs w:val="20"/>
        </w:rPr>
        <w:t>uredbe</w:t>
      </w:r>
      <w:r w:rsidRPr="00550C6C">
        <w:rPr>
          <w:rFonts w:cs="Arial"/>
          <w:szCs w:val="20"/>
        </w:rPr>
        <w:t xml:space="preserve"> se </w:t>
      </w:r>
      <w:r w:rsidR="00DC76E3" w:rsidRPr="00550C6C">
        <w:rPr>
          <w:rFonts w:cs="Arial"/>
          <w:szCs w:val="20"/>
        </w:rPr>
        <w:t xml:space="preserve">besedilo </w:t>
      </w:r>
      <w:r w:rsidRPr="00550C6C">
        <w:rPr>
          <w:rFonts w:cs="Arial"/>
          <w:color w:val="303030"/>
          <w:szCs w:val="20"/>
          <w:shd w:val="clear" w:color="auto" w:fill="FFFFFF"/>
        </w:rPr>
        <w:t>»</w:t>
      </w:r>
      <w:r w:rsidRPr="00550C6C">
        <w:rPr>
          <w:rFonts w:cs="Arial"/>
          <w:szCs w:val="20"/>
        </w:rPr>
        <w:t xml:space="preserve">etanol kot </w:t>
      </w:r>
      <w:proofErr w:type="spellStart"/>
      <w:r w:rsidRPr="00550C6C">
        <w:rPr>
          <w:rFonts w:cs="Arial"/>
          <w:szCs w:val="20"/>
        </w:rPr>
        <w:t>biogorivo</w:t>
      </w:r>
      <w:proofErr w:type="spellEnd"/>
      <w:r w:rsidRPr="00550C6C">
        <w:rPr>
          <w:rFonts w:cs="Arial"/>
          <w:color w:val="303030"/>
          <w:szCs w:val="20"/>
          <w:shd w:val="clear" w:color="auto" w:fill="FFFFFF"/>
        </w:rPr>
        <w:t>«</w:t>
      </w:r>
      <w:r w:rsidRPr="00550C6C">
        <w:rPr>
          <w:rFonts w:cs="Arial"/>
          <w:szCs w:val="20"/>
        </w:rPr>
        <w:t xml:space="preserve"> </w:t>
      </w:r>
      <w:r w:rsidR="00DC76E3" w:rsidRPr="00550C6C">
        <w:rPr>
          <w:rFonts w:cs="Arial"/>
          <w:szCs w:val="20"/>
        </w:rPr>
        <w:t xml:space="preserve">v vseh sklonih </w:t>
      </w:r>
      <w:r w:rsidRPr="00550C6C">
        <w:rPr>
          <w:rFonts w:cs="Arial"/>
          <w:szCs w:val="20"/>
        </w:rPr>
        <w:t xml:space="preserve">zamenja z </w:t>
      </w:r>
      <w:r w:rsidR="00DC76E3" w:rsidRPr="00550C6C">
        <w:rPr>
          <w:rFonts w:cs="Arial"/>
          <w:szCs w:val="20"/>
        </w:rPr>
        <w:t>besedo</w:t>
      </w:r>
      <w:r w:rsidRPr="00550C6C">
        <w:rPr>
          <w:rFonts w:cs="Arial"/>
          <w:szCs w:val="20"/>
        </w:rPr>
        <w:t xml:space="preserve"> </w:t>
      </w:r>
      <w:r w:rsidRPr="00550C6C">
        <w:rPr>
          <w:rFonts w:cs="Arial"/>
          <w:color w:val="303030"/>
          <w:szCs w:val="20"/>
          <w:shd w:val="clear" w:color="auto" w:fill="FFFFFF"/>
        </w:rPr>
        <w:t>»</w:t>
      </w:r>
      <w:proofErr w:type="spellStart"/>
      <w:r w:rsidRPr="00550C6C">
        <w:rPr>
          <w:rFonts w:cs="Arial"/>
          <w:szCs w:val="20"/>
        </w:rPr>
        <w:t>bioetanol</w:t>
      </w:r>
      <w:proofErr w:type="spellEnd"/>
      <w:r w:rsidRPr="00550C6C">
        <w:rPr>
          <w:rFonts w:cs="Arial"/>
          <w:color w:val="303030"/>
          <w:szCs w:val="20"/>
          <w:shd w:val="clear" w:color="auto" w:fill="FFFFFF"/>
        </w:rPr>
        <w:t>«</w:t>
      </w:r>
      <w:r w:rsidR="00DC76E3" w:rsidRPr="00550C6C">
        <w:rPr>
          <w:rFonts w:cs="Arial"/>
          <w:color w:val="303030"/>
          <w:szCs w:val="20"/>
          <w:shd w:val="clear" w:color="auto" w:fill="FFFFFF"/>
        </w:rPr>
        <w:t xml:space="preserve"> v ustreznem sklonu</w:t>
      </w:r>
      <w:r w:rsidRPr="00550C6C">
        <w:rPr>
          <w:rFonts w:cs="Arial"/>
          <w:szCs w:val="20"/>
        </w:rPr>
        <w:t>.</w:t>
      </w:r>
    </w:p>
    <w:p w14:paraId="1CAE0EB7" w14:textId="77777777" w:rsidR="009502A4" w:rsidRPr="00550C6C" w:rsidRDefault="009502A4" w:rsidP="00C40992">
      <w:pPr>
        <w:ind w:left="708"/>
        <w:contextualSpacing/>
        <w:rPr>
          <w:rFonts w:cs="Arial"/>
          <w:szCs w:val="20"/>
        </w:rPr>
      </w:pPr>
    </w:p>
    <w:p w14:paraId="5D88F3F7" w14:textId="675CAA63" w:rsidR="00515A4C" w:rsidRPr="00550C6C" w:rsidRDefault="00515A4C" w:rsidP="00C40992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>člen</w:t>
      </w:r>
    </w:p>
    <w:p w14:paraId="2A24C328" w14:textId="0B537EC2" w:rsidR="00234778" w:rsidRPr="00550C6C" w:rsidRDefault="00D76D37" w:rsidP="00C40992">
      <w:pPr>
        <w:contextualSpacing/>
        <w:rPr>
          <w:rFonts w:cs="Arial"/>
          <w:szCs w:val="20"/>
        </w:rPr>
      </w:pPr>
      <w:r w:rsidRPr="00550C6C">
        <w:rPr>
          <w:rFonts w:cs="Arial"/>
          <w:color w:val="303030"/>
          <w:szCs w:val="20"/>
          <w:shd w:val="clear" w:color="auto" w:fill="FFFFFF"/>
        </w:rPr>
        <w:t xml:space="preserve">V </w:t>
      </w:r>
      <w:r w:rsidR="00052AA4" w:rsidRPr="00550C6C">
        <w:rPr>
          <w:rFonts w:cs="Arial"/>
          <w:color w:val="303030"/>
          <w:szCs w:val="20"/>
          <w:shd w:val="clear" w:color="auto" w:fill="FFFFFF"/>
        </w:rPr>
        <w:t>4</w:t>
      </w:r>
      <w:r w:rsidRPr="00550C6C">
        <w:rPr>
          <w:rFonts w:cs="Arial"/>
          <w:color w:val="303030"/>
          <w:szCs w:val="20"/>
          <w:shd w:val="clear" w:color="auto" w:fill="FFFFFF"/>
        </w:rPr>
        <w:t xml:space="preserve">. členu se </w:t>
      </w:r>
      <w:r w:rsidR="00052AA4" w:rsidRPr="00550C6C">
        <w:rPr>
          <w:rFonts w:cs="Arial"/>
          <w:color w:val="303030"/>
          <w:szCs w:val="20"/>
          <w:shd w:val="clear" w:color="auto" w:fill="FFFFFF"/>
        </w:rPr>
        <w:t>črta tretji odstavek.</w:t>
      </w:r>
    </w:p>
    <w:p w14:paraId="00353E17" w14:textId="77777777" w:rsidR="00C40992" w:rsidRPr="00550C6C" w:rsidRDefault="00C40992" w:rsidP="00C40992">
      <w:pPr>
        <w:contextualSpacing/>
        <w:jc w:val="both"/>
        <w:rPr>
          <w:rFonts w:cs="Arial"/>
          <w:szCs w:val="20"/>
        </w:rPr>
      </w:pPr>
    </w:p>
    <w:p w14:paraId="6EC932C9" w14:textId="1ED7DEAC" w:rsidR="00F61E26" w:rsidRPr="00550C6C" w:rsidRDefault="00F61E26" w:rsidP="00C40992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bookmarkStart w:id="0" w:name="_Hlk172562701"/>
      <w:r w:rsidRPr="00550C6C">
        <w:rPr>
          <w:rFonts w:ascii="Arial" w:hAnsi="Arial" w:cs="Arial"/>
          <w:sz w:val="20"/>
        </w:rPr>
        <w:t>člen</w:t>
      </w:r>
    </w:p>
    <w:p w14:paraId="62356040" w14:textId="76E5E144" w:rsidR="00FE7088" w:rsidRPr="00550C6C" w:rsidRDefault="00052AA4" w:rsidP="00C40992">
      <w:pPr>
        <w:spacing w:after="200"/>
        <w:contextualSpacing/>
        <w:jc w:val="both"/>
        <w:rPr>
          <w:rFonts w:cs="Arial"/>
          <w:szCs w:val="20"/>
        </w:rPr>
      </w:pPr>
      <w:r w:rsidRPr="00550C6C">
        <w:rPr>
          <w:rFonts w:cs="Arial"/>
          <w:szCs w:val="20"/>
        </w:rPr>
        <w:t>Črta se 4.a člen.</w:t>
      </w:r>
    </w:p>
    <w:p w14:paraId="321019B3" w14:textId="77777777" w:rsidR="00052AA4" w:rsidRPr="00550C6C" w:rsidRDefault="00052AA4" w:rsidP="00C40992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>člen</w:t>
      </w:r>
    </w:p>
    <w:p w14:paraId="4F26C715" w14:textId="2C269FD0" w:rsidR="00052AA4" w:rsidRPr="00550C6C" w:rsidRDefault="00052AA4" w:rsidP="00C40992">
      <w:pPr>
        <w:contextualSpacing/>
        <w:rPr>
          <w:rFonts w:cs="Arial"/>
          <w:color w:val="303030"/>
          <w:szCs w:val="20"/>
          <w:shd w:val="clear" w:color="auto" w:fill="FFFFFF"/>
        </w:rPr>
      </w:pPr>
      <w:r w:rsidRPr="00550C6C">
        <w:rPr>
          <w:rFonts w:cs="Arial"/>
          <w:color w:val="303030"/>
          <w:szCs w:val="20"/>
          <w:shd w:val="clear" w:color="auto" w:fill="FFFFFF"/>
        </w:rPr>
        <w:t>V 5. členu se črta drugi odstavek.</w:t>
      </w:r>
    </w:p>
    <w:p w14:paraId="0F88B018" w14:textId="77777777" w:rsidR="00C40992" w:rsidRPr="00550C6C" w:rsidRDefault="00C40992" w:rsidP="00C40992">
      <w:pPr>
        <w:contextualSpacing/>
        <w:rPr>
          <w:rFonts w:cs="Arial"/>
          <w:color w:val="303030"/>
          <w:szCs w:val="20"/>
          <w:shd w:val="clear" w:color="auto" w:fill="FFFFFF"/>
        </w:rPr>
      </w:pPr>
    </w:p>
    <w:p w14:paraId="39156021" w14:textId="44816680" w:rsidR="00052AA4" w:rsidRPr="00550C6C" w:rsidRDefault="00DC76E3" w:rsidP="00C40992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>č</w:t>
      </w:r>
      <w:r w:rsidR="00FE7088" w:rsidRPr="00550C6C">
        <w:rPr>
          <w:rFonts w:ascii="Arial" w:hAnsi="Arial" w:cs="Arial"/>
          <w:sz w:val="20"/>
        </w:rPr>
        <w:t>len</w:t>
      </w:r>
    </w:p>
    <w:p w14:paraId="1C40E730" w14:textId="76735CED" w:rsidR="00052AA4" w:rsidRDefault="00DC76E3" w:rsidP="00C40992">
      <w:pPr>
        <w:spacing w:after="200"/>
        <w:contextualSpacing/>
        <w:rPr>
          <w:rFonts w:cs="Arial"/>
          <w:szCs w:val="20"/>
        </w:rPr>
      </w:pPr>
      <w:r w:rsidRPr="00550C6C">
        <w:rPr>
          <w:rFonts w:cs="Arial"/>
          <w:szCs w:val="20"/>
        </w:rPr>
        <w:t>V</w:t>
      </w:r>
      <w:r w:rsidR="00052AA4" w:rsidRPr="00550C6C">
        <w:rPr>
          <w:rFonts w:cs="Arial"/>
          <w:szCs w:val="20"/>
        </w:rPr>
        <w:t xml:space="preserve"> 12. člen</w:t>
      </w:r>
      <w:r w:rsidRPr="00550C6C">
        <w:rPr>
          <w:rFonts w:cs="Arial"/>
          <w:szCs w:val="20"/>
        </w:rPr>
        <w:t>u</w:t>
      </w:r>
      <w:r w:rsidR="00052AA4" w:rsidRPr="00550C6C">
        <w:rPr>
          <w:rFonts w:cs="Arial"/>
          <w:szCs w:val="20"/>
        </w:rPr>
        <w:t xml:space="preserve"> se </w:t>
      </w:r>
      <w:r w:rsidR="00436555">
        <w:rPr>
          <w:rFonts w:cs="Arial"/>
          <w:szCs w:val="20"/>
        </w:rPr>
        <w:t xml:space="preserve">četrti in </w:t>
      </w:r>
      <w:r w:rsidRPr="00550C6C">
        <w:rPr>
          <w:rFonts w:cs="Arial"/>
          <w:szCs w:val="20"/>
        </w:rPr>
        <w:t xml:space="preserve">peti odstavek </w:t>
      </w:r>
      <w:r w:rsidR="00052AA4" w:rsidRPr="00550C6C">
        <w:rPr>
          <w:rFonts w:cs="Arial"/>
          <w:szCs w:val="20"/>
        </w:rPr>
        <w:t>spremeni</w:t>
      </w:r>
      <w:r w:rsidR="00436555">
        <w:rPr>
          <w:rFonts w:cs="Arial"/>
          <w:szCs w:val="20"/>
        </w:rPr>
        <w:t>ta</w:t>
      </w:r>
      <w:r w:rsidR="00052AA4" w:rsidRPr="00550C6C">
        <w:rPr>
          <w:rFonts w:cs="Arial"/>
          <w:szCs w:val="20"/>
        </w:rPr>
        <w:t xml:space="preserve"> tako, da se glasi</w:t>
      </w:r>
      <w:r w:rsidR="00436555">
        <w:rPr>
          <w:rFonts w:cs="Arial"/>
          <w:szCs w:val="20"/>
        </w:rPr>
        <w:t>ta</w:t>
      </w:r>
      <w:r w:rsidR="00052AA4" w:rsidRPr="00550C6C">
        <w:rPr>
          <w:rFonts w:cs="Arial"/>
          <w:szCs w:val="20"/>
        </w:rPr>
        <w:t>:</w:t>
      </w:r>
    </w:p>
    <w:p w14:paraId="194C367B" w14:textId="7E1D1EDC" w:rsidR="00436555" w:rsidRDefault="00052AA4" w:rsidP="00C40992">
      <w:pPr>
        <w:pStyle w:val="Odstavekseznama"/>
        <w:spacing w:line="260" w:lineRule="exact"/>
        <w:ind w:left="0"/>
        <w:rPr>
          <w:rFonts w:ascii="Arial" w:hAnsi="Arial" w:cs="Arial"/>
          <w:color w:val="303030"/>
          <w:sz w:val="20"/>
          <w:shd w:val="clear" w:color="auto" w:fill="FFFFFF"/>
        </w:rPr>
      </w:pPr>
      <w:r w:rsidRPr="00550C6C">
        <w:rPr>
          <w:rFonts w:ascii="Arial" w:hAnsi="Arial" w:cs="Arial"/>
          <w:color w:val="303030"/>
          <w:sz w:val="20"/>
          <w:shd w:val="clear" w:color="auto" w:fill="FFFFFF"/>
        </w:rPr>
        <w:t xml:space="preserve">» </w:t>
      </w:r>
      <w:r w:rsidR="00436555">
        <w:rPr>
          <w:rFonts w:ascii="Arial" w:hAnsi="Arial" w:cs="Arial"/>
          <w:color w:val="303030"/>
          <w:sz w:val="20"/>
          <w:shd w:val="clear" w:color="auto" w:fill="FFFFFF"/>
        </w:rPr>
        <w:t xml:space="preserve">(4) </w:t>
      </w:r>
      <w:r w:rsidR="00436555" w:rsidRPr="00436555">
        <w:rPr>
          <w:rFonts w:ascii="Arial" w:hAnsi="Arial" w:cs="Arial"/>
          <w:color w:val="303030"/>
          <w:sz w:val="20"/>
          <w:shd w:val="clear" w:color="auto" w:fill="FFFFFF"/>
        </w:rPr>
        <w:t xml:space="preserve">Dobavitelj in distributer, ki oskrbuje druge distributerje, morata zagotoviti, da distributer prejme informacije o vsebnosti </w:t>
      </w:r>
      <w:r w:rsidR="00436555">
        <w:rPr>
          <w:rFonts w:ascii="Arial" w:hAnsi="Arial" w:cs="Arial"/>
          <w:color w:val="303030"/>
          <w:sz w:val="20"/>
          <w:shd w:val="clear" w:color="auto" w:fill="FFFFFF"/>
        </w:rPr>
        <w:t xml:space="preserve">pogonskih </w:t>
      </w:r>
      <w:proofErr w:type="spellStart"/>
      <w:r w:rsidR="00436555">
        <w:rPr>
          <w:rFonts w:ascii="Arial" w:hAnsi="Arial" w:cs="Arial"/>
          <w:color w:val="303030"/>
          <w:sz w:val="20"/>
          <w:shd w:val="clear" w:color="auto" w:fill="FFFFFF"/>
        </w:rPr>
        <w:t>biogoriv</w:t>
      </w:r>
      <w:proofErr w:type="spellEnd"/>
      <w:r w:rsidR="00436555" w:rsidRPr="00436555">
        <w:rPr>
          <w:rFonts w:ascii="Arial" w:hAnsi="Arial" w:cs="Arial"/>
          <w:color w:val="303030"/>
          <w:sz w:val="20"/>
          <w:shd w:val="clear" w:color="auto" w:fill="FFFFFF"/>
        </w:rPr>
        <w:t xml:space="preserve"> v motornem bencinu in dizelskem gorivu.</w:t>
      </w:r>
    </w:p>
    <w:p w14:paraId="6974E4DD" w14:textId="77777777" w:rsidR="00436555" w:rsidRDefault="00436555" w:rsidP="00C40992">
      <w:pPr>
        <w:pStyle w:val="Odstavekseznama"/>
        <w:spacing w:line="260" w:lineRule="exact"/>
        <w:ind w:left="0"/>
        <w:rPr>
          <w:rFonts w:ascii="Arial" w:hAnsi="Arial" w:cs="Arial"/>
          <w:color w:val="303030"/>
          <w:sz w:val="20"/>
          <w:shd w:val="clear" w:color="auto" w:fill="FFFFFF"/>
        </w:rPr>
      </w:pPr>
    </w:p>
    <w:p w14:paraId="5306F112" w14:textId="657F8DEF" w:rsidR="00052AA4" w:rsidRPr="00550C6C" w:rsidRDefault="00052AA4" w:rsidP="00C40992">
      <w:pPr>
        <w:pStyle w:val="Odstavekseznama"/>
        <w:spacing w:line="260" w:lineRule="exact"/>
        <w:ind w:left="0"/>
        <w:rPr>
          <w:rFonts w:ascii="Arial" w:hAnsi="Arial" w:cs="Arial"/>
          <w:color w:val="303030"/>
          <w:sz w:val="20"/>
          <w:shd w:val="clear" w:color="auto" w:fill="FFFFFF"/>
        </w:rPr>
      </w:pPr>
      <w:r w:rsidRPr="00550C6C">
        <w:rPr>
          <w:rFonts w:ascii="Arial" w:hAnsi="Arial" w:cs="Arial"/>
          <w:color w:val="303030"/>
          <w:sz w:val="20"/>
          <w:shd w:val="clear" w:color="auto" w:fill="FFFFFF"/>
        </w:rPr>
        <w:t>(5) Distributer mora končnemu uporabniku posredovati ustrezne informacije o tipu goriva, ki morajo biti jasno vidne, neizbrisne in lahko berljive. Informacija mora na mestu točenja goriva, ki vsebuje:</w:t>
      </w:r>
    </w:p>
    <w:p w14:paraId="4C5B1110" w14:textId="5ADF6F03" w:rsidR="00052AA4" w:rsidRPr="00550C6C" w:rsidRDefault="00052AA4" w:rsidP="00C40992">
      <w:pPr>
        <w:pStyle w:val="Odstavekseznama"/>
        <w:numPr>
          <w:ilvl w:val="0"/>
          <w:numId w:val="38"/>
        </w:numPr>
        <w:spacing w:line="260" w:lineRule="exact"/>
        <w:ind w:left="720"/>
        <w:rPr>
          <w:rFonts w:ascii="Arial" w:hAnsi="Arial" w:cs="Arial"/>
          <w:color w:val="303030"/>
          <w:sz w:val="20"/>
          <w:shd w:val="clear" w:color="auto" w:fill="FFFFFF"/>
        </w:rPr>
      </w:pPr>
      <w:r w:rsidRPr="00550C6C">
        <w:rPr>
          <w:rFonts w:ascii="Arial" w:hAnsi="Arial" w:cs="Arial"/>
          <w:color w:val="303030"/>
          <w:sz w:val="20"/>
          <w:shd w:val="clear" w:color="auto" w:fill="FFFFFF"/>
        </w:rPr>
        <w:t>FAME v dizelskem gorivu, vsebovati standardno oznako z deležem FAME in besedilo: »Vsebuje do (vnesti številčno vrednost odstotka) ___ %</w:t>
      </w:r>
      <w:r w:rsidR="00356017">
        <w:rPr>
          <w:rFonts w:ascii="Arial" w:hAnsi="Arial" w:cs="Arial"/>
          <w:color w:val="303030"/>
          <w:sz w:val="20"/>
          <w:shd w:val="clear" w:color="auto" w:fill="FFFFFF"/>
        </w:rPr>
        <w:t xml:space="preserve"> </w:t>
      </w:r>
      <w:r w:rsidRPr="00550C6C">
        <w:rPr>
          <w:rFonts w:ascii="Arial" w:hAnsi="Arial" w:cs="Arial"/>
          <w:color w:val="303030"/>
          <w:sz w:val="20"/>
          <w:shd w:val="clear" w:color="auto" w:fill="FFFFFF"/>
        </w:rPr>
        <w:t>FAME.«;</w:t>
      </w:r>
    </w:p>
    <w:p w14:paraId="5CAA5E44" w14:textId="34C59D37" w:rsidR="00052AA4" w:rsidRPr="00550C6C" w:rsidRDefault="00052AA4" w:rsidP="00C40992">
      <w:pPr>
        <w:pStyle w:val="Odstavekseznama"/>
        <w:numPr>
          <w:ilvl w:val="0"/>
          <w:numId w:val="38"/>
        </w:numPr>
        <w:spacing w:line="260" w:lineRule="exact"/>
        <w:ind w:left="720"/>
        <w:rPr>
          <w:rFonts w:ascii="Arial" w:hAnsi="Arial" w:cs="Arial"/>
          <w:color w:val="303030"/>
          <w:sz w:val="20"/>
          <w:shd w:val="clear" w:color="auto" w:fill="FFFFFF"/>
        </w:rPr>
      </w:pPr>
      <w:r w:rsidRPr="00550C6C">
        <w:rPr>
          <w:rFonts w:ascii="Arial" w:hAnsi="Arial" w:cs="Arial"/>
          <w:color w:val="303030"/>
          <w:sz w:val="20"/>
          <w:shd w:val="clear" w:color="auto" w:fill="FFFFFF"/>
        </w:rPr>
        <w:t>etanol v motornem bencinu, vsebovati standardno oznako z deležem etanola in besedilo: »Vsebuje do (vnesti številčno vrednost odstotka) ___ % etanola.«;</w:t>
      </w:r>
    </w:p>
    <w:p w14:paraId="56D6E3F8" w14:textId="53388922" w:rsidR="00052AA4" w:rsidRPr="00550C6C" w:rsidRDefault="00052AA4" w:rsidP="00C40992">
      <w:pPr>
        <w:pStyle w:val="Odstavekseznama"/>
        <w:numPr>
          <w:ilvl w:val="0"/>
          <w:numId w:val="38"/>
        </w:numPr>
        <w:spacing w:line="260" w:lineRule="exact"/>
        <w:ind w:left="720"/>
        <w:rPr>
          <w:rFonts w:ascii="Arial" w:hAnsi="Arial" w:cs="Arial"/>
          <w:sz w:val="20"/>
        </w:rPr>
      </w:pPr>
      <w:r w:rsidRPr="00550C6C">
        <w:rPr>
          <w:rFonts w:ascii="Arial" w:hAnsi="Arial" w:cs="Arial"/>
          <w:color w:val="303030"/>
          <w:sz w:val="20"/>
          <w:shd w:val="clear" w:color="auto" w:fill="FFFFFF"/>
        </w:rPr>
        <w:t>vsebnostjo kovinskih dodatkov vsebovati besedilo: »Gorivo vsebuje dodatke na osnovi kovin.«.«.</w:t>
      </w:r>
    </w:p>
    <w:p w14:paraId="1C681A64" w14:textId="77777777" w:rsidR="003D67DF" w:rsidRPr="00550C6C" w:rsidRDefault="003D67DF" w:rsidP="00C40992">
      <w:pPr>
        <w:spacing w:after="200"/>
        <w:contextualSpacing/>
        <w:rPr>
          <w:rFonts w:cs="Arial"/>
          <w:color w:val="0070C0"/>
          <w:szCs w:val="20"/>
        </w:rPr>
      </w:pPr>
    </w:p>
    <w:p w14:paraId="2E27523C" w14:textId="3C83ED35" w:rsidR="009E1D52" w:rsidRPr="00550C6C" w:rsidRDefault="00EE4803" w:rsidP="005A5F5A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bookmarkStart w:id="1" w:name="_Hlk210814987"/>
      <w:r w:rsidRPr="00550C6C">
        <w:rPr>
          <w:rFonts w:ascii="Arial" w:hAnsi="Arial" w:cs="Arial"/>
          <w:sz w:val="20"/>
        </w:rPr>
        <w:t>č</w:t>
      </w:r>
      <w:r w:rsidR="009E1D52" w:rsidRPr="00550C6C">
        <w:rPr>
          <w:rFonts w:ascii="Arial" w:hAnsi="Arial" w:cs="Arial"/>
          <w:sz w:val="20"/>
        </w:rPr>
        <w:t>len</w:t>
      </w:r>
    </w:p>
    <w:p w14:paraId="55B825A2" w14:textId="0BDEFE89" w:rsidR="009E1D52" w:rsidRPr="00550C6C" w:rsidRDefault="009E1D52" w:rsidP="005A5F5A">
      <w:pPr>
        <w:spacing w:after="200"/>
        <w:contextualSpacing/>
        <w:rPr>
          <w:rFonts w:cs="Arial"/>
          <w:szCs w:val="20"/>
        </w:rPr>
      </w:pPr>
      <w:r w:rsidRPr="00550C6C">
        <w:rPr>
          <w:rFonts w:cs="Arial"/>
          <w:szCs w:val="20"/>
        </w:rPr>
        <w:t xml:space="preserve">Priloga 1 </w:t>
      </w:r>
      <w:r w:rsidR="005A5F5A" w:rsidRPr="00550C6C">
        <w:rPr>
          <w:rFonts w:cs="Arial"/>
          <w:szCs w:val="20"/>
        </w:rPr>
        <w:t xml:space="preserve">in priloga 2 </w:t>
      </w:r>
      <w:r w:rsidRPr="00550C6C">
        <w:rPr>
          <w:rFonts w:cs="Arial"/>
          <w:szCs w:val="20"/>
        </w:rPr>
        <w:t>se nadomesti</w:t>
      </w:r>
      <w:r w:rsidR="005A5F5A" w:rsidRPr="00550C6C">
        <w:rPr>
          <w:rFonts w:cs="Arial"/>
          <w:szCs w:val="20"/>
        </w:rPr>
        <w:t>ta</w:t>
      </w:r>
      <w:r w:rsidRPr="00550C6C">
        <w:rPr>
          <w:rFonts w:cs="Arial"/>
          <w:szCs w:val="20"/>
        </w:rPr>
        <w:t xml:space="preserve"> z nov</w:t>
      </w:r>
      <w:r w:rsidR="005A5F5A" w:rsidRPr="00550C6C">
        <w:rPr>
          <w:rFonts w:cs="Arial"/>
          <w:szCs w:val="20"/>
        </w:rPr>
        <w:t>ima</w:t>
      </w:r>
      <w:r w:rsidRPr="00550C6C">
        <w:rPr>
          <w:rFonts w:cs="Arial"/>
          <w:szCs w:val="20"/>
        </w:rPr>
        <w:t xml:space="preserve"> prilog</w:t>
      </w:r>
      <w:r w:rsidR="005A5F5A" w:rsidRPr="00550C6C">
        <w:rPr>
          <w:rFonts w:cs="Arial"/>
          <w:szCs w:val="20"/>
        </w:rPr>
        <w:t>o</w:t>
      </w:r>
      <w:r w:rsidRPr="00550C6C">
        <w:rPr>
          <w:rFonts w:cs="Arial"/>
          <w:szCs w:val="20"/>
        </w:rPr>
        <w:t xml:space="preserve"> 1</w:t>
      </w:r>
      <w:r w:rsidR="005A5F5A" w:rsidRPr="00550C6C">
        <w:rPr>
          <w:rFonts w:cs="Arial"/>
          <w:szCs w:val="20"/>
        </w:rPr>
        <w:t xml:space="preserve"> in prilogo 2</w:t>
      </w:r>
      <w:r w:rsidRPr="00550C6C">
        <w:rPr>
          <w:rFonts w:cs="Arial"/>
          <w:szCs w:val="20"/>
        </w:rPr>
        <w:t xml:space="preserve">, ki </w:t>
      </w:r>
      <w:r w:rsidR="005A5F5A" w:rsidRPr="00550C6C">
        <w:rPr>
          <w:rFonts w:cs="Arial"/>
          <w:szCs w:val="20"/>
        </w:rPr>
        <w:t>sta</w:t>
      </w:r>
      <w:r w:rsidRPr="00550C6C">
        <w:rPr>
          <w:rFonts w:cs="Arial"/>
          <w:szCs w:val="20"/>
        </w:rPr>
        <w:t xml:space="preserve"> kot priloga 1 </w:t>
      </w:r>
      <w:r w:rsidR="005A5F5A" w:rsidRPr="00550C6C">
        <w:rPr>
          <w:rFonts w:cs="Arial"/>
          <w:szCs w:val="20"/>
        </w:rPr>
        <w:t xml:space="preserve">in priloga 2 </w:t>
      </w:r>
      <w:r w:rsidRPr="00550C6C">
        <w:rPr>
          <w:rFonts w:cs="Arial"/>
          <w:szCs w:val="20"/>
        </w:rPr>
        <w:t>sestavni del te uredbe.</w:t>
      </w:r>
    </w:p>
    <w:bookmarkEnd w:id="1"/>
    <w:p w14:paraId="4568BDF4" w14:textId="6D90EBFF" w:rsidR="00052AA4" w:rsidRPr="00550C6C" w:rsidRDefault="003F48DB" w:rsidP="00C40992">
      <w:pPr>
        <w:pStyle w:val="Odstavekseznama"/>
        <w:numPr>
          <w:ilvl w:val="0"/>
          <w:numId w:val="33"/>
        </w:numPr>
        <w:spacing w:after="200" w:line="260" w:lineRule="exact"/>
        <w:jc w:val="center"/>
        <w:rPr>
          <w:rFonts w:ascii="Arial" w:hAnsi="Arial" w:cs="Arial"/>
          <w:sz w:val="20"/>
        </w:rPr>
      </w:pPr>
      <w:r w:rsidRPr="00550C6C">
        <w:rPr>
          <w:rFonts w:ascii="Arial" w:hAnsi="Arial" w:cs="Arial"/>
          <w:sz w:val="20"/>
        </w:rPr>
        <w:t>č</w:t>
      </w:r>
      <w:r w:rsidR="00052AA4" w:rsidRPr="00550C6C">
        <w:rPr>
          <w:rFonts w:ascii="Arial" w:hAnsi="Arial" w:cs="Arial"/>
          <w:sz w:val="20"/>
        </w:rPr>
        <w:t>len</w:t>
      </w:r>
    </w:p>
    <w:p w14:paraId="322DD90C" w14:textId="77777777" w:rsidR="00F61E26" w:rsidRPr="00550C6C" w:rsidRDefault="00F61E26" w:rsidP="00C40992">
      <w:pPr>
        <w:pStyle w:val="Odstavek"/>
        <w:spacing w:before="0" w:after="120" w:line="260" w:lineRule="exact"/>
        <w:ind w:firstLine="0"/>
        <w:contextualSpacing/>
        <w:rPr>
          <w:rFonts w:cs="Arial"/>
          <w:szCs w:val="20"/>
          <w:lang w:val="sl-SI"/>
        </w:rPr>
      </w:pPr>
      <w:r w:rsidRPr="00550C6C">
        <w:rPr>
          <w:rFonts w:cs="Arial"/>
          <w:szCs w:val="20"/>
          <w:lang w:val="sl-SI"/>
        </w:rPr>
        <w:t>Ta uredba začne veljati petnajsti dan po objavi v Uradnem listu Republike Slovenije.</w:t>
      </w:r>
    </w:p>
    <w:bookmarkEnd w:id="0"/>
    <w:p w14:paraId="12123C0A" w14:textId="77777777" w:rsidR="00461FE9" w:rsidRPr="00550C6C" w:rsidRDefault="00461FE9" w:rsidP="00C40992">
      <w:pPr>
        <w:pStyle w:val="xxmsonormal"/>
        <w:spacing w:before="60" w:line="260" w:lineRule="exact"/>
        <w:contextualSpacing/>
        <w:jc w:val="both"/>
        <w:rPr>
          <w:rFonts w:ascii="Arial" w:hAnsi="Arial" w:cs="Arial"/>
          <w:sz w:val="20"/>
          <w:szCs w:val="20"/>
        </w:rPr>
      </w:pPr>
    </w:p>
    <w:p w14:paraId="0AD1ACB9" w14:textId="77777777" w:rsidR="003B711C" w:rsidRPr="00550C6C" w:rsidRDefault="003B711C" w:rsidP="003B711C">
      <w:pPr>
        <w:pStyle w:val="xxmsonormal"/>
        <w:spacing w:before="60" w:line="240" w:lineRule="exact"/>
        <w:contextualSpacing/>
        <w:jc w:val="both"/>
        <w:rPr>
          <w:rFonts w:ascii="Arial" w:hAnsi="Arial" w:cs="Arial"/>
          <w:sz w:val="20"/>
          <w:szCs w:val="20"/>
        </w:rPr>
      </w:pPr>
    </w:p>
    <w:p w14:paraId="4052D60F" w14:textId="77777777" w:rsidR="00C40992" w:rsidRPr="00550C6C" w:rsidRDefault="00C40992" w:rsidP="003B711C">
      <w:pPr>
        <w:pStyle w:val="xxmsonormal"/>
        <w:spacing w:before="60" w:line="240" w:lineRule="exact"/>
        <w:contextualSpacing/>
        <w:jc w:val="both"/>
        <w:rPr>
          <w:rFonts w:ascii="Arial" w:hAnsi="Arial" w:cs="Arial"/>
          <w:sz w:val="20"/>
          <w:szCs w:val="20"/>
        </w:rPr>
      </w:pPr>
    </w:p>
    <w:p w14:paraId="3D6C43FD" w14:textId="77777777" w:rsidR="00676B26" w:rsidRPr="00550C6C" w:rsidRDefault="00676B26" w:rsidP="003B711C">
      <w:pPr>
        <w:tabs>
          <w:tab w:val="left" w:pos="0"/>
        </w:tabs>
        <w:spacing w:line="240" w:lineRule="exact"/>
        <w:contextualSpacing/>
        <w:jc w:val="both"/>
        <w:rPr>
          <w:rFonts w:eastAsia="Arial" w:cs="Arial"/>
          <w:noProof/>
          <w:szCs w:val="20"/>
          <w:lang w:eastAsia="sl-SI"/>
        </w:rPr>
      </w:pPr>
    </w:p>
    <w:p w14:paraId="6095FFB5" w14:textId="2A348F5A" w:rsidR="00461FE9" w:rsidRPr="00550C6C" w:rsidRDefault="00461FE9" w:rsidP="003B711C">
      <w:pPr>
        <w:tabs>
          <w:tab w:val="left" w:pos="0"/>
        </w:tabs>
        <w:spacing w:line="240" w:lineRule="exact"/>
        <w:contextualSpacing/>
        <w:jc w:val="both"/>
        <w:rPr>
          <w:rFonts w:eastAsia="Arial" w:cs="Arial"/>
          <w:noProof/>
          <w:szCs w:val="20"/>
          <w:lang w:eastAsia="sl-SI"/>
        </w:rPr>
      </w:pPr>
      <w:r w:rsidRPr="00550C6C">
        <w:rPr>
          <w:rFonts w:eastAsia="Arial" w:cs="Arial"/>
          <w:noProof/>
          <w:szCs w:val="20"/>
          <w:lang w:eastAsia="sl-SI"/>
        </w:rPr>
        <w:t xml:space="preserve">Št. </w:t>
      </w:r>
    </w:p>
    <w:p w14:paraId="757FA5CE" w14:textId="77777777" w:rsidR="00461FE9" w:rsidRPr="00550C6C" w:rsidRDefault="00461FE9" w:rsidP="003B711C">
      <w:pPr>
        <w:tabs>
          <w:tab w:val="left" w:pos="0"/>
        </w:tabs>
        <w:spacing w:line="240" w:lineRule="exact"/>
        <w:contextualSpacing/>
        <w:jc w:val="both"/>
        <w:rPr>
          <w:rFonts w:eastAsia="Arial" w:cs="Arial"/>
          <w:noProof/>
          <w:szCs w:val="20"/>
          <w:lang w:eastAsia="sl-SI"/>
        </w:rPr>
      </w:pPr>
      <w:r w:rsidRPr="00550C6C">
        <w:rPr>
          <w:rFonts w:eastAsia="Arial" w:cs="Arial"/>
          <w:noProof/>
          <w:szCs w:val="20"/>
          <w:lang w:eastAsia="sl-SI"/>
        </w:rPr>
        <w:t xml:space="preserve">Ljubljana,  </w:t>
      </w:r>
    </w:p>
    <w:p w14:paraId="3EE2FF87" w14:textId="2F4A203C" w:rsidR="00676B26" w:rsidRPr="00550C6C" w:rsidRDefault="00461FE9" w:rsidP="003B711C">
      <w:pPr>
        <w:tabs>
          <w:tab w:val="left" w:pos="0"/>
        </w:tabs>
        <w:spacing w:line="240" w:lineRule="exact"/>
        <w:contextualSpacing/>
        <w:jc w:val="both"/>
        <w:rPr>
          <w:rFonts w:cs="Arial"/>
          <w:szCs w:val="20"/>
        </w:rPr>
      </w:pPr>
      <w:r w:rsidRPr="00550C6C">
        <w:rPr>
          <w:rFonts w:eastAsia="Arial" w:cs="Arial"/>
          <w:noProof/>
          <w:szCs w:val="20"/>
          <w:lang w:eastAsia="sl-SI"/>
        </w:rPr>
        <w:t xml:space="preserve">EVA </w:t>
      </w:r>
      <w:r w:rsidRPr="00550C6C">
        <w:rPr>
          <w:rFonts w:cs="Arial"/>
          <w:szCs w:val="20"/>
        </w:rPr>
        <w:t>202</w:t>
      </w:r>
      <w:r w:rsidR="00FB287F" w:rsidRPr="00550C6C">
        <w:rPr>
          <w:rFonts w:cs="Arial"/>
          <w:szCs w:val="20"/>
        </w:rPr>
        <w:t>5</w:t>
      </w:r>
      <w:r w:rsidRPr="00550C6C">
        <w:rPr>
          <w:rFonts w:cs="Arial"/>
          <w:szCs w:val="20"/>
        </w:rPr>
        <w:t>-2570-</w:t>
      </w:r>
      <w:r w:rsidR="00811898" w:rsidRPr="00550C6C">
        <w:rPr>
          <w:rFonts w:cs="Arial"/>
          <w:szCs w:val="20"/>
        </w:rPr>
        <w:t>0052</w:t>
      </w:r>
    </w:p>
    <w:p w14:paraId="00470013" w14:textId="77777777" w:rsidR="00C40992" w:rsidRPr="00550C6C" w:rsidRDefault="00C40992" w:rsidP="003B711C">
      <w:pPr>
        <w:tabs>
          <w:tab w:val="left" w:pos="0"/>
        </w:tabs>
        <w:spacing w:line="240" w:lineRule="exact"/>
        <w:contextualSpacing/>
        <w:jc w:val="both"/>
        <w:rPr>
          <w:rFonts w:cs="Arial"/>
          <w:szCs w:val="20"/>
        </w:rPr>
      </w:pPr>
    </w:p>
    <w:p w14:paraId="15B6B5A4" w14:textId="77777777" w:rsidR="00676B26" w:rsidRPr="00550C6C" w:rsidRDefault="00676B26" w:rsidP="003B711C">
      <w:pPr>
        <w:tabs>
          <w:tab w:val="left" w:pos="0"/>
        </w:tabs>
        <w:spacing w:line="240" w:lineRule="exact"/>
        <w:contextualSpacing/>
        <w:jc w:val="both"/>
        <w:rPr>
          <w:rFonts w:cs="Arial"/>
          <w:szCs w:val="20"/>
        </w:rPr>
      </w:pPr>
    </w:p>
    <w:p w14:paraId="7B4A11FB" w14:textId="77777777" w:rsidR="00676B26" w:rsidRPr="00550C6C" w:rsidRDefault="00676B26" w:rsidP="00676B26">
      <w:pPr>
        <w:tabs>
          <w:tab w:val="left" w:pos="0"/>
        </w:tabs>
        <w:spacing w:line="260" w:lineRule="auto"/>
        <w:jc w:val="both"/>
        <w:rPr>
          <w:rFonts w:cs="Arial"/>
          <w:szCs w:val="20"/>
        </w:rPr>
      </w:pPr>
    </w:p>
    <w:p w14:paraId="16DF98D9" w14:textId="7567CD1C" w:rsidR="00461FE9" w:rsidRPr="00550C6C" w:rsidRDefault="00676B26" w:rsidP="00676B26">
      <w:pPr>
        <w:tabs>
          <w:tab w:val="left" w:pos="0"/>
        </w:tabs>
        <w:spacing w:line="260" w:lineRule="auto"/>
        <w:jc w:val="both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Pr="00550C6C">
        <w:rPr>
          <w:rFonts w:cs="Arial"/>
          <w:szCs w:val="20"/>
        </w:rPr>
        <w:tab/>
      </w:r>
      <w:r w:rsidR="00461FE9" w:rsidRPr="00550C6C">
        <w:rPr>
          <w:rFonts w:cs="Arial"/>
          <w:szCs w:val="20"/>
          <w:lang w:eastAsia="sl-SI"/>
        </w:rPr>
        <w:t>Vlada Republike Slovenije</w:t>
      </w:r>
    </w:p>
    <w:p w14:paraId="1AF77362" w14:textId="77777777" w:rsidR="00461FE9" w:rsidRPr="00550C6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dr. Robert Golob</w:t>
      </w:r>
    </w:p>
    <w:p w14:paraId="22123312" w14:textId="77777777" w:rsidR="00461FE9" w:rsidRPr="00550C6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predsednik</w:t>
      </w:r>
    </w:p>
    <w:p w14:paraId="449D41EA" w14:textId="77777777" w:rsidR="003D67DF" w:rsidRPr="00550C6C" w:rsidRDefault="003D67DF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</w:p>
    <w:p w14:paraId="137E108E" w14:textId="77777777" w:rsidR="006B5370" w:rsidRDefault="006B5370">
      <w:pPr>
        <w:spacing w:after="200" w:line="276" w:lineRule="auto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br w:type="page"/>
      </w:r>
    </w:p>
    <w:p w14:paraId="47D2EC6F" w14:textId="6E3C1EFF" w:rsidR="009E1D52" w:rsidRPr="00550C6C" w:rsidRDefault="009E1D52" w:rsidP="005A5F5A">
      <w:pPr>
        <w:spacing w:line="240" w:lineRule="auto"/>
        <w:rPr>
          <w:rFonts w:cs="Arial"/>
          <w:b/>
          <w:szCs w:val="20"/>
          <w:lang w:eastAsia="sl-SI"/>
        </w:rPr>
      </w:pPr>
      <w:r w:rsidRPr="00550C6C">
        <w:rPr>
          <w:rFonts w:cs="Arial"/>
          <w:b/>
          <w:szCs w:val="20"/>
          <w:lang w:eastAsia="sl-SI"/>
        </w:rPr>
        <w:lastRenderedPageBreak/>
        <w:t>PRILOGA 1</w:t>
      </w:r>
    </w:p>
    <w:p w14:paraId="6E72217E" w14:textId="77777777" w:rsidR="00A45A42" w:rsidRPr="00550C6C" w:rsidRDefault="00A45A42" w:rsidP="005A5F5A">
      <w:pPr>
        <w:spacing w:line="240" w:lineRule="auto"/>
        <w:rPr>
          <w:rFonts w:cs="Arial"/>
          <w:b/>
          <w:szCs w:val="20"/>
          <w:lang w:eastAsia="sl-SI"/>
        </w:rPr>
      </w:pPr>
    </w:p>
    <w:p w14:paraId="48A73127" w14:textId="77777777" w:rsidR="00A45A42" w:rsidRPr="00550C6C" w:rsidRDefault="00A45A42" w:rsidP="005A5F5A">
      <w:pPr>
        <w:spacing w:line="240" w:lineRule="auto"/>
        <w:rPr>
          <w:rFonts w:cs="Arial"/>
          <w:b/>
          <w:szCs w:val="20"/>
          <w:lang w:eastAsia="sl-SI"/>
        </w:rPr>
      </w:pPr>
    </w:p>
    <w:p w14:paraId="2038405D" w14:textId="44717709" w:rsidR="00A45A42" w:rsidRPr="00550C6C" w:rsidRDefault="00A45A42" w:rsidP="00811898">
      <w:pPr>
        <w:spacing w:line="240" w:lineRule="auto"/>
        <w:rPr>
          <w:rFonts w:cs="Arial"/>
          <w:b/>
          <w:szCs w:val="20"/>
          <w:lang w:eastAsia="sl-SI"/>
        </w:rPr>
      </w:pPr>
      <w:r w:rsidRPr="00550C6C">
        <w:rPr>
          <w:rFonts w:cs="Arial"/>
          <w:color w:val="303030"/>
          <w:shd w:val="clear" w:color="auto" w:fill="FFFFFF"/>
        </w:rPr>
        <w:t xml:space="preserve">» </w:t>
      </w:r>
      <w:r w:rsidRPr="00550C6C">
        <w:rPr>
          <w:rFonts w:cs="Arial"/>
          <w:b/>
          <w:szCs w:val="20"/>
          <w:lang w:eastAsia="sl-SI"/>
        </w:rPr>
        <w:t>Priloga 1</w:t>
      </w:r>
    </w:p>
    <w:p w14:paraId="01C54162" w14:textId="77777777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Fizikalno-kemijske lastnosti goriv</w:t>
      </w:r>
    </w:p>
    <w:p w14:paraId="076A0507" w14:textId="77777777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</w:p>
    <w:p w14:paraId="094F8868" w14:textId="77777777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</w:p>
    <w:p w14:paraId="688783E6" w14:textId="77777777" w:rsid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Razpredelnica 1:</w:t>
      </w:r>
      <w:r w:rsidR="00811898" w:rsidRPr="00550C6C">
        <w:rPr>
          <w:rFonts w:cs="Arial"/>
          <w:szCs w:val="20"/>
          <w:lang w:eastAsia="sl-SI"/>
        </w:rPr>
        <w:t xml:space="preserve"> </w:t>
      </w:r>
    </w:p>
    <w:p w14:paraId="4B30C45B" w14:textId="134566DA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  <w:proofErr w:type="spellStart"/>
      <w:r w:rsidRPr="00550C6C">
        <w:rPr>
          <w:rFonts w:cs="Arial"/>
          <w:szCs w:val="20"/>
          <w:lang w:eastAsia="sl-SI"/>
        </w:rPr>
        <w:t>Okoljske</w:t>
      </w:r>
      <w:proofErr w:type="spellEnd"/>
      <w:r w:rsidRPr="00550C6C">
        <w:rPr>
          <w:rFonts w:cs="Arial"/>
          <w:szCs w:val="20"/>
          <w:lang w:eastAsia="sl-SI"/>
        </w:rPr>
        <w:t xml:space="preserve"> specifikacije za goriva na trgu, namenjena vozilom, opremljenim z motorjem na prisilni vžig</w:t>
      </w:r>
    </w:p>
    <w:p w14:paraId="27962A7B" w14:textId="77777777" w:rsidR="00C40992" w:rsidRPr="00550C6C" w:rsidRDefault="00C40992" w:rsidP="00C40992">
      <w:pPr>
        <w:spacing w:line="240" w:lineRule="auto"/>
        <w:rPr>
          <w:rFonts w:cs="Arial"/>
          <w:szCs w:val="20"/>
          <w:lang w:eastAsia="sl-SI"/>
        </w:rPr>
      </w:pPr>
    </w:p>
    <w:p w14:paraId="28E9A5B0" w14:textId="3ADF6799" w:rsidR="009E1D52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Vrsta: bencin</w:t>
      </w:r>
    </w:p>
    <w:p w14:paraId="606E8E52" w14:textId="77777777" w:rsidR="00550C6C" w:rsidRPr="00550C6C" w:rsidRDefault="00550C6C" w:rsidP="00811898">
      <w:pPr>
        <w:spacing w:line="240" w:lineRule="auto"/>
        <w:rPr>
          <w:rFonts w:cs="Arial"/>
          <w:szCs w:val="20"/>
          <w:lang w:eastAsia="sl-SI"/>
        </w:rPr>
      </w:pPr>
    </w:p>
    <w:tbl>
      <w:tblPr>
        <w:tblW w:w="949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7"/>
        <w:gridCol w:w="1133"/>
        <w:gridCol w:w="1472"/>
        <w:gridCol w:w="1473"/>
      </w:tblGrid>
      <w:tr w:rsidR="009E1D52" w:rsidRPr="00550C6C" w14:paraId="6E00F8FB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862097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Parameter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(1)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9CF78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Enota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D1CCF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Najmanjša vrednost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(2)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B1EDEA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Največja   vrednost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(2)</w:t>
            </w:r>
          </w:p>
        </w:tc>
      </w:tr>
      <w:tr w:rsidR="009E1D52" w:rsidRPr="00550C6C" w14:paraId="2AFE4BAB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5CA04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Raziskovalno oktansko število – RON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CCD2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D8494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95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(3)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12F3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</w:tc>
      </w:tr>
      <w:tr w:rsidR="009E1D52" w:rsidRPr="00550C6C" w14:paraId="3DD455C0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A9B96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Motorno oktansko število – MON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C64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D4DF5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85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(3)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9E99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</w:tc>
      </w:tr>
      <w:tr w:rsidR="009E1D52" w:rsidRPr="00550C6C" w14:paraId="27087FA6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EA6A3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Parni tlak, poletno obdobje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(4)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F8793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kPa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4E512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8B09E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60,0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(5)</w:t>
            </w:r>
          </w:p>
        </w:tc>
      </w:tr>
      <w:tr w:rsidR="009E1D52" w:rsidRPr="00550C6C" w14:paraId="67AF2126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15BFC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Destilacija:</w:t>
            </w:r>
          </w:p>
          <w:p w14:paraId="396AD8CF" w14:textId="2109ADDE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– </w:t>
            </w:r>
            <w:r w:rsidR="00811898" w:rsidRPr="00550C6C">
              <w:rPr>
                <w:rFonts w:cs="Arial"/>
                <w:szCs w:val="20"/>
                <w:lang w:eastAsia="sl-SI"/>
              </w:rPr>
              <w:t>odstotek izhlapevanja</w:t>
            </w:r>
            <w:r w:rsidRPr="00550C6C">
              <w:rPr>
                <w:rFonts w:cs="Arial"/>
                <w:szCs w:val="20"/>
                <w:lang w:eastAsia="sl-SI"/>
              </w:rPr>
              <w:t xml:space="preserve"> pri 100 </w:t>
            </w:r>
            <w:proofErr w:type="spellStart"/>
            <w:r w:rsidRPr="00550C6C">
              <w:rPr>
                <w:rFonts w:cs="Arial"/>
                <w:szCs w:val="20"/>
                <w:vertAlign w:val="superscript"/>
                <w:lang w:eastAsia="sl-SI"/>
              </w:rPr>
              <w:t>o</w:t>
            </w:r>
            <w:r w:rsidRPr="00550C6C">
              <w:rPr>
                <w:rFonts w:cs="Arial"/>
                <w:szCs w:val="20"/>
                <w:lang w:eastAsia="sl-SI"/>
              </w:rPr>
              <w:t>C</w:t>
            </w:r>
            <w:proofErr w:type="spellEnd"/>
          </w:p>
          <w:p w14:paraId="530C5AC9" w14:textId="5AA08935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– </w:t>
            </w:r>
            <w:r w:rsidR="00811898" w:rsidRPr="00550C6C">
              <w:rPr>
                <w:rFonts w:cs="Arial"/>
                <w:szCs w:val="20"/>
                <w:lang w:eastAsia="sl-SI"/>
              </w:rPr>
              <w:t xml:space="preserve">odstotek izhlapevanja </w:t>
            </w:r>
            <w:r w:rsidRPr="00550C6C">
              <w:rPr>
                <w:rFonts w:cs="Arial"/>
                <w:szCs w:val="20"/>
                <w:lang w:eastAsia="sl-SI"/>
              </w:rPr>
              <w:t xml:space="preserve">pri 150 </w:t>
            </w:r>
            <w:proofErr w:type="spellStart"/>
            <w:r w:rsidRPr="00550C6C">
              <w:rPr>
                <w:rFonts w:cs="Arial"/>
                <w:szCs w:val="20"/>
                <w:vertAlign w:val="superscript"/>
                <w:lang w:eastAsia="sl-SI"/>
              </w:rPr>
              <w:t>o</w:t>
            </w:r>
            <w:r w:rsidRPr="00550C6C">
              <w:rPr>
                <w:rFonts w:cs="Arial"/>
                <w:szCs w:val="20"/>
                <w:lang w:eastAsia="sl-SI"/>
              </w:rPr>
              <w:t>C</w:t>
            </w:r>
            <w:proofErr w:type="spellEnd"/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3A5D7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52FDF44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739068E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6745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2678F2A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46,0</w:t>
            </w:r>
          </w:p>
          <w:p w14:paraId="09020FD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75,0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5974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502923C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554F8BB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</w:tr>
      <w:tr w:rsidR="009E1D52" w:rsidRPr="00550C6C" w14:paraId="2FF51E9D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97A7D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Vsebnost ogljikovodikov:</w:t>
            </w:r>
          </w:p>
          <w:p w14:paraId="090DBDD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– </w:t>
            </w:r>
            <w:proofErr w:type="spellStart"/>
            <w:r w:rsidRPr="00550C6C">
              <w:rPr>
                <w:rFonts w:cs="Arial"/>
                <w:szCs w:val="20"/>
                <w:lang w:eastAsia="sl-SI"/>
              </w:rPr>
              <w:t>olefini</w:t>
            </w:r>
            <w:proofErr w:type="spellEnd"/>
          </w:p>
          <w:p w14:paraId="6F37B9F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 aromati</w:t>
            </w:r>
          </w:p>
          <w:p w14:paraId="47E5232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 benzen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339E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11515AD7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7916B09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76824DF3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5581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02414B1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1DEA780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470AEFF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3F42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71D947F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18,0</w:t>
            </w:r>
          </w:p>
          <w:p w14:paraId="37AAAE7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35,0</w:t>
            </w:r>
          </w:p>
          <w:p w14:paraId="29F4D0A5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1,0</w:t>
            </w:r>
          </w:p>
        </w:tc>
      </w:tr>
      <w:tr w:rsidR="009E1D52" w:rsidRPr="00550C6C" w14:paraId="5FF4EC9D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A42A4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Vsebnost kisika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F5C273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m/m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31908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81F085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3,7</w:t>
            </w:r>
          </w:p>
        </w:tc>
      </w:tr>
      <w:tr w:rsidR="009E1D52" w:rsidRPr="00550C6C" w14:paraId="03B74860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263C1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Kisikove spojine:</w:t>
            </w:r>
          </w:p>
          <w:p w14:paraId="1FDD391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 metanol</w:t>
            </w:r>
          </w:p>
          <w:p w14:paraId="04E5152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 etanol (morda so potrebni stabilizatorji)</w:t>
            </w:r>
          </w:p>
          <w:p w14:paraId="63697087" w14:textId="6C32D76A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– </w:t>
            </w:r>
            <w:proofErr w:type="spellStart"/>
            <w:r w:rsidRPr="00550C6C">
              <w:rPr>
                <w:rFonts w:cs="Arial"/>
                <w:szCs w:val="20"/>
                <w:lang w:eastAsia="sl-SI"/>
              </w:rPr>
              <w:t>izopropil</w:t>
            </w:r>
            <w:r w:rsidR="00811898" w:rsidRPr="00550C6C">
              <w:rPr>
                <w:rFonts w:cs="Arial"/>
                <w:szCs w:val="20"/>
                <w:lang w:eastAsia="sl-SI"/>
              </w:rPr>
              <w:t>ni</w:t>
            </w:r>
            <w:proofErr w:type="spellEnd"/>
            <w:r w:rsidRPr="00550C6C">
              <w:rPr>
                <w:rFonts w:cs="Arial"/>
                <w:szCs w:val="20"/>
                <w:lang w:eastAsia="sl-SI"/>
              </w:rPr>
              <w:t xml:space="preserve"> alkohol</w:t>
            </w:r>
          </w:p>
          <w:p w14:paraId="5F0ED27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 terciarni butilni alkohol</w:t>
            </w:r>
          </w:p>
          <w:p w14:paraId="56AC2C5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– </w:t>
            </w:r>
            <w:proofErr w:type="spellStart"/>
            <w:r w:rsidRPr="00550C6C">
              <w:rPr>
                <w:rFonts w:cs="Arial"/>
                <w:szCs w:val="20"/>
                <w:lang w:eastAsia="sl-SI"/>
              </w:rPr>
              <w:t>izobutilni</w:t>
            </w:r>
            <w:proofErr w:type="spellEnd"/>
            <w:r w:rsidRPr="00550C6C">
              <w:rPr>
                <w:rFonts w:cs="Arial"/>
                <w:szCs w:val="20"/>
                <w:lang w:eastAsia="sl-SI"/>
              </w:rPr>
              <w:t xml:space="preserve"> alkohol</w:t>
            </w:r>
          </w:p>
          <w:p w14:paraId="262EDA8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 etri, ki vsebujejo pet ali več atomov ogljika na molekulo</w:t>
            </w:r>
          </w:p>
          <w:p w14:paraId="6E8258B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– drugi kisikove spojine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(6)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23EF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1A87804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5B51BE45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69FD550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36B3BFF7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28D8391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0A127FA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  <w:p w14:paraId="02B7AC7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3A2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6F47A2F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2A44E887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30995F6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06EED76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13C9649B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302542E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  <w:p w14:paraId="2084ABC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DCD0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  <w:p w14:paraId="38703F9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3</w:t>
            </w:r>
          </w:p>
          <w:p w14:paraId="45438155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10</w:t>
            </w:r>
          </w:p>
          <w:p w14:paraId="49C563A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12</w:t>
            </w:r>
          </w:p>
          <w:p w14:paraId="348E073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15</w:t>
            </w:r>
          </w:p>
          <w:p w14:paraId="47B6BBB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15</w:t>
            </w:r>
          </w:p>
          <w:p w14:paraId="484D32C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22</w:t>
            </w:r>
          </w:p>
          <w:p w14:paraId="54A2C6F3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15</w:t>
            </w:r>
          </w:p>
        </w:tc>
      </w:tr>
      <w:tr w:rsidR="009E1D52" w:rsidRPr="00550C6C" w14:paraId="03CB01FF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60342A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vsebnost žvepla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BDE5F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mg/kg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2BB26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6827C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10</w:t>
            </w:r>
          </w:p>
        </w:tc>
      </w:tr>
      <w:tr w:rsidR="009E1D52" w:rsidRPr="00550C6C" w14:paraId="75BB95F6" w14:textId="77777777" w:rsidTr="00550C6C">
        <w:tc>
          <w:tcPr>
            <w:tcW w:w="5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183B0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vsebnost svinca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9E2A0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g/l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BF334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1DD685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0,005</w:t>
            </w:r>
          </w:p>
        </w:tc>
      </w:tr>
    </w:tbl>
    <w:p w14:paraId="7C317DE2" w14:textId="77777777" w:rsidR="00811898" w:rsidRPr="00550C6C" w:rsidRDefault="00811898">
      <w:pPr>
        <w:spacing w:line="240" w:lineRule="auto"/>
        <w:rPr>
          <w:rFonts w:cs="Arial"/>
          <w:szCs w:val="20"/>
          <w:lang w:eastAsia="sl-SI"/>
        </w:rPr>
      </w:pPr>
    </w:p>
    <w:p w14:paraId="387502EB" w14:textId="5BDE5A0D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Opombe:</w:t>
      </w:r>
    </w:p>
    <w:p w14:paraId="7BFDB148" w14:textId="63F9C3D3" w:rsidR="009E1D52" w:rsidRPr="00550C6C" w:rsidRDefault="009E1D52" w:rsidP="00356017">
      <w:pPr>
        <w:spacing w:line="240" w:lineRule="auto"/>
        <w:ind w:left="284" w:hanging="284"/>
        <w:jc w:val="both"/>
        <w:rPr>
          <w:rFonts w:cs="Arial"/>
          <w:sz w:val="18"/>
          <w:szCs w:val="18"/>
          <w:vertAlign w:val="superscript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(1)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Veljajo preskusne metode, specificirane v standardu SIST EN 228</w:t>
      </w:r>
      <w:r w:rsidR="00356017">
        <w:rPr>
          <w:rFonts w:cs="Arial"/>
          <w:sz w:val="18"/>
          <w:szCs w:val="18"/>
          <w:lang w:eastAsia="sl-SI"/>
        </w:rPr>
        <w:t>.</w:t>
      </w:r>
      <w:r w:rsidRPr="00550C6C">
        <w:rPr>
          <w:rFonts w:cs="Arial"/>
          <w:sz w:val="18"/>
          <w:szCs w:val="18"/>
          <w:lang w:eastAsia="sl-SI"/>
        </w:rPr>
        <w:t xml:space="preserve"> Lahko se uporabijo tudi specificirane analitične metode, ki nadomestijo SIST EN </w:t>
      </w:r>
      <w:r w:rsidR="00356017" w:rsidRPr="00550C6C">
        <w:rPr>
          <w:rFonts w:cs="Arial"/>
          <w:sz w:val="18"/>
          <w:szCs w:val="18"/>
          <w:lang w:eastAsia="sl-SI"/>
        </w:rPr>
        <w:t>228:20</w:t>
      </w:r>
      <w:r w:rsidR="00356017">
        <w:rPr>
          <w:rFonts w:cs="Arial"/>
          <w:sz w:val="18"/>
          <w:szCs w:val="18"/>
          <w:lang w:eastAsia="sl-SI"/>
        </w:rPr>
        <w:t>12 +A1:2017</w:t>
      </w:r>
      <w:r w:rsidRPr="00550C6C">
        <w:rPr>
          <w:rFonts w:cs="Arial"/>
          <w:sz w:val="18"/>
          <w:szCs w:val="18"/>
          <w:lang w:eastAsia="sl-SI"/>
        </w:rPr>
        <w:t>, če se izkaže, da so rezultati vsaj tako točni in na isti ravni natančnosti kot analitična metoda, ki se nadome</w:t>
      </w:r>
      <w:r w:rsidR="00811898" w:rsidRPr="00550C6C">
        <w:rPr>
          <w:rFonts w:cs="Arial"/>
          <w:sz w:val="18"/>
          <w:szCs w:val="18"/>
          <w:lang w:eastAsia="sl-SI"/>
        </w:rPr>
        <w:t>sti</w:t>
      </w:r>
      <w:r w:rsidRPr="00550C6C">
        <w:rPr>
          <w:rFonts w:cs="Arial"/>
          <w:sz w:val="18"/>
          <w:szCs w:val="18"/>
          <w:lang w:eastAsia="sl-SI"/>
        </w:rPr>
        <w:t>.</w:t>
      </w:r>
    </w:p>
    <w:p w14:paraId="4E871509" w14:textId="3A2279A9" w:rsidR="009E1D52" w:rsidRPr="00550C6C" w:rsidRDefault="009E1D52" w:rsidP="00356017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(2)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 xml:space="preserve">Vrednosti, navedene v specifikaciji, so </w:t>
      </w:r>
      <w:r w:rsidR="003A3136" w:rsidRPr="00550C6C">
        <w:rPr>
          <w:rFonts w:cs="Arial"/>
          <w:sz w:val="18"/>
          <w:szCs w:val="18"/>
          <w:lang w:eastAsia="sl-SI"/>
        </w:rPr>
        <w:t>"</w:t>
      </w:r>
      <w:r w:rsidRPr="00550C6C">
        <w:rPr>
          <w:rFonts w:cs="Arial"/>
          <w:sz w:val="18"/>
          <w:szCs w:val="18"/>
          <w:lang w:eastAsia="sl-SI"/>
        </w:rPr>
        <w:t>prave vrednosti</w:t>
      </w:r>
      <w:r w:rsidR="003A3136" w:rsidRPr="00550C6C">
        <w:rPr>
          <w:rFonts w:cs="Arial"/>
          <w:sz w:val="18"/>
          <w:szCs w:val="18"/>
          <w:lang w:eastAsia="sl-SI"/>
        </w:rPr>
        <w:t>"</w:t>
      </w:r>
      <w:r w:rsidRPr="00550C6C">
        <w:rPr>
          <w:rFonts w:cs="Arial"/>
          <w:sz w:val="18"/>
          <w:szCs w:val="18"/>
          <w:lang w:eastAsia="sl-SI"/>
        </w:rPr>
        <w:t>. Pri določitvi mejnih vrednosti so bili uporabljeni izrazi iz standarda SIST EN ISO 4259</w:t>
      </w:r>
      <w:r w:rsidR="009A77A4" w:rsidRPr="00550C6C">
        <w:rPr>
          <w:rFonts w:cs="Arial"/>
          <w:sz w:val="18"/>
          <w:szCs w:val="18"/>
          <w:lang w:eastAsia="sl-SI"/>
        </w:rPr>
        <w:t>-1</w:t>
      </w:r>
      <w:r w:rsidRPr="00550C6C">
        <w:rPr>
          <w:rFonts w:cs="Arial"/>
          <w:sz w:val="18"/>
          <w:szCs w:val="18"/>
          <w:lang w:eastAsia="sl-SI"/>
        </w:rPr>
        <w:t>:</w:t>
      </w:r>
      <w:r w:rsidR="003A3136" w:rsidRPr="00550C6C">
        <w:rPr>
          <w:rFonts w:cs="Arial"/>
          <w:sz w:val="18"/>
          <w:szCs w:val="18"/>
          <w:lang w:eastAsia="sl-SI"/>
        </w:rPr>
        <w:t>2025</w:t>
      </w:r>
      <w:r w:rsidRPr="00550C6C">
        <w:rPr>
          <w:rFonts w:cs="Arial"/>
          <w:sz w:val="18"/>
          <w:szCs w:val="18"/>
          <w:lang w:eastAsia="sl-SI"/>
        </w:rPr>
        <w:t xml:space="preserve"> "Naft</w:t>
      </w:r>
      <w:r w:rsidR="009A77A4" w:rsidRPr="00550C6C">
        <w:rPr>
          <w:rFonts w:cs="Arial"/>
          <w:sz w:val="18"/>
          <w:szCs w:val="18"/>
          <w:lang w:eastAsia="sl-SI"/>
        </w:rPr>
        <w:t>a in sorodni proizvodi</w:t>
      </w:r>
      <w:r w:rsidRPr="00550C6C">
        <w:rPr>
          <w:rFonts w:cs="Arial"/>
          <w:sz w:val="18"/>
          <w:szCs w:val="18"/>
          <w:lang w:eastAsia="sl-SI"/>
        </w:rPr>
        <w:t xml:space="preserve"> – </w:t>
      </w:r>
      <w:r w:rsidR="000E7F35" w:rsidRPr="00550C6C">
        <w:rPr>
          <w:rFonts w:cs="Arial"/>
          <w:sz w:val="18"/>
          <w:szCs w:val="18"/>
          <w:lang w:eastAsia="sl-SI"/>
        </w:rPr>
        <w:t>Natančnost merilnih metod in rezultatov – 1. del: Določevanje natančnosti preskusnih metod</w:t>
      </w:r>
      <w:r w:rsidRPr="00550C6C">
        <w:rPr>
          <w:rFonts w:cs="Arial"/>
          <w:sz w:val="18"/>
          <w:szCs w:val="18"/>
          <w:lang w:eastAsia="sl-SI"/>
        </w:rPr>
        <w:t>"</w:t>
      </w:r>
      <w:r w:rsidR="00356017">
        <w:rPr>
          <w:rFonts w:cs="Arial"/>
          <w:sz w:val="18"/>
          <w:szCs w:val="18"/>
          <w:lang w:eastAsia="sl-SI"/>
        </w:rPr>
        <w:t xml:space="preserve"> </w:t>
      </w:r>
      <w:r w:rsidRPr="00550C6C">
        <w:rPr>
          <w:rFonts w:cs="Arial"/>
          <w:sz w:val="18"/>
          <w:szCs w:val="18"/>
          <w:lang w:eastAsia="sl-SI"/>
        </w:rPr>
        <w:t>. Pri določitvi najmanjše vrednosti je bila uporabljena</w:t>
      </w:r>
      <w:r w:rsidR="000E7F35" w:rsidRPr="00550C6C">
        <w:rPr>
          <w:rFonts w:cs="Arial"/>
          <w:sz w:val="18"/>
          <w:szCs w:val="18"/>
          <w:lang w:eastAsia="sl-SI"/>
        </w:rPr>
        <w:t xml:space="preserve"> najmanjša</w:t>
      </w:r>
      <w:r w:rsidRPr="00550C6C">
        <w:rPr>
          <w:rFonts w:cs="Arial"/>
          <w:sz w:val="18"/>
          <w:szCs w:val="18"/>
          <w:lang w:eastAsia="sl-SI"/>
        </w:rPr>
        <w:t xml:space="preserve"> razlika 2R nad ničelno vrednostjo (R = obnovljivost). Rezultati posameznih meritev se razlagajo na podlagi meril, opisanih v SIST EN ISO 4259</w:t>
      </w:r>
      <w:r w:rsidR="000E7F35" w:rsidRPr="00550C6C">
        <w:rPr>
          <w:rFonts w:cs="Arial"/>
          <w:sz w:val="18"/>
          <w:szCs w:val="18"/>
          <w:lang w:eastAsia="sl-SI"/>
        </w:rPr>
        <w:t>-2</w:t>
      </w:r>
      <w:r w:rsidR="00356017">
        <w:rPr>
          <w:rFonts w:cs="Arial"/>
          <w:sz w:val="18"/>
          <w:szCs w:val="18"/>
          <w:lang w:eastAsia="sl-SI"/>
        </w:rPr>
        <w:t>.</w:t>
      </w:r>
    </w:p>
    <w:p w14:paraId="2F3EDA1B" w14:textId="4660D559" w:rsidR="009E1D52" w:rsidRPr="00550C6C" w:rsidRDefault="009E1D52" w:rsidP="00356017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(3)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Dovoljena je uporaba neosvinčenega motornega navadnega bencina z minimalnim raziskovalnim oktanskim številom (RON) 91 in minimalnim motornim oktanskim številom (MON) 81.</w:t>
      </w:r>
    </w:p>
    <w:p w14:paraId="1941FD80" w14:textId="0BE59DB0" w:rsidR="009E1D52" w:rsidRPr="00550C6C" w:rsidRDefault="009E1D52" w:rsidP="00356017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(4)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Poletno obdobje se začne 1. maja in konča 30. septembra.</w:t>
      </w:r>
    </w:p>
    <w:p w14:paraId="13A6DA1D" w14:textId="02DF2110" w:rsidR="009E1D52" w:rsidRPr="00550C6C" w:rsidRDefault="009E1D52" w:rsidP="00356017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(5)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 xml:space="preserve">Za motorni bencin, ki vsebuje </w:t>
      </w:r>
      <w:proofErr w:type="spellStart"/>
      <w:r w:rsidR="000E7F35" w:rsidRPr="00550C6C">
        <w:rPr>
          <w:rFonts w:cs="Arial"/>
          <w:sz w:val="18"/>
          <w:szCs w:val="18"/>
          <w:lang w:eastAsia="sl-SI"/>
        </w:rPr>
        <w:t>bio</w:t>
      </w:r>
      <w:r w:rsidRPr="00550C6C">
        <w:rPr>
          <w:rFonts w:cs="Arial"/>
          <w:sz w:val="18"/>
          <w:szCs w:val="18"/>
          <w:lang w:eastAsia="sl-SI"/>
        </w:rPr>
        <w:t>etanol</w:t>
      </w:r>
      <w:proofErr w:type="spellEnd"/>
      <w:r w:rsidR="00550C6C" w:rsidRPr="00550C6C">
        <w:rPr>
          <w:rFonts w:cs="Arial"/>
          <w:sz w:val="18"/>
          <w:szCs w:val="18"/>
          <w:lang w:eastAsia="sl-SI"/>
        </w:rPr>
        <w:t>,</w:t>
      </w:r>
      <w:r w:rsidRPr="00550C6C">
        <w:rPr>
          <w:rFonts w:cs="Arial"/>
          <w:sz w:val="18"/>
          <w:szCs w:val="18"/>
          <w:lang w:eastAsia="sl-SI"/>
        </w:rPr>
        <w:t xml:space="preserve"> je lahko skladno z določbami 14. člena te uredbe največji parni tlak povišan za dovoljeno odstopanje skladno s prilogo 2 te uredbe.</w:t>
      </w:r>
    </w:p>
    <w:p w14:paraId="3DBA0B14" w14:textId="3CD5143C" w:rsidR="009E1D52" w:rsidRPr="00550C6C" w:rsidRDefault="009E1D52" w:rsidP="00356017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(6)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 xml:space="preserve">Drugi </w:t>
      </w:r>
      <w:proofErr w:type="spellStart"/>
      <w:r w:rsidRPr="00550C6C">
        <w:rPr>
          <w:rFonts w:cs="Arial"/>
          <w:sz w:val="18"/>
          <w:szCs w:val="18"/>
          <w:lang w:eastAsia="sl-SI"/>
        </w:rPr>
        <w:t>monoalkoholi</w:t>
      </w:r>
      <w:proofErr w:type="spellEnd"/>
      <w:r w:rsidRPr="00550C6C">
        <w:rPr>
          <w:rFonts w:cs="Arial"/>
          <w:sz w:val="18"/>
          <w:szCs w:val="18"/>
          <w:lang w:eastAsia="sl-SI"/>
        </w:rPr>
        <w:t xml:space="preserve"> in etri s končnim vreliščem, ki</w:t>
      </w:r>
      <w:r w:rsidR="000E7F35" w:rsidRPr="00550C6C">
        <w:rPr>
          <w:rFonts w:cs="Arial"/>
          <w:sz w:val="18"/>
          <w:szCs w:val="18"/>
          <w:lang w:eastAsia="sl-SI"/>
        </w:rPr>
        <w:t xml:space="preserve"> ni višje </w:t>
      </w:r>
      <w:r w:rsidRPr="00550C6C">
        <w:rPr>
          <w:rFonts w:cs="Arial"/>
          <w:sz w:val="18"/>
          <w:szCs w:val="18"/>
          <w:lang w:eastAsia="sl-SI"/>
        </w:rPr>
        <w:t>od navedenega v SIST EN 228</w:t>
      </w:r>
      <w:r w:rsidR="00811898" w:rsidRPr="00550C6C">
        <w:rPr>
          <w:rFonts w:cs="Arial"/>
          <w:sz w:val="18"/>
          <w:szCs w:val="18"/>
          <w:lang w:eastAsia="sl-SI"/>
        </w:rPr>
        <w:t>.</w:t>
      </w:r>
    </w:p>
    <w:p w14:paraId="508CCE64" w14:textId="31795DAF" w:rsidR="000E7F35" w:rsidRPr="00550C6C" w:rsidRDefault="000E7F35" w:rsidP="00356017">
      <w:pPr>
        <w:spacing w:after="200" w:line="276" w:lineRule="auto"/>
        <w:jc w:val="both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br w:type="page"/>
      </w:r>
    </w:p>
    <w:p w14:paraId="03B65A46" w14:textId="77777777" w:rsidR="00550C6C" w:rsidRDefault="009E1D52" w:rsidP="005A5F5A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lastRenderedPageBreak/>
        <w:t>Razpredelnica 2:</w:t>
      </w:r>
      <w:r w:rsidRPr="00550C6C">
        <w:rPr>
          <w:rFonts w:cs="Arial"/>
          <w:szCs w:val="20"/>
          <w:lang w:eastAsia="sl-SI"/>
        </w:rPr>
        <w:tab/>
      </w:r>
    </w:p>
    <w:p w14:paraId="4E54A257" w14:textId="77F4C1A9" w:rsidR="009E1D52" w:rsidRPr="00550C6C" w:rsidRDefault="009E1D52" w:rsidP="005A5F5A">
      <w:pPr>
        <w:spacing w:line="240" w:lineRule="auto"/>
        <w:rPr>
          <w:rFonts w:cs="Arial"/>
          <w:szCs w:val="20"/>
          <w:lang w:eastAsia="sl-SI"/>
        </w:rPr>
      </w:pPr>
      <w:proofErr w:type="spellStart"/>
      <w:r w:rsidRPr="00550C6C">
        <w:rPr>
          <w:rFonts w:cs="Arial"/>
          <w:szCs w:val="20"/>
          <w:lang w:eastAsia="sl-SI"/>
        </w:rPr>
        <w:t>Okoljske</w:t>
      </w:r>
      <w:proofErr w:type="spellEnd"/>
      <w:r w:rsidRPr="00550C6C">
        <w:rPr>
          <w:rFonts w:cs="Arial"/>
          <w:szCs w:val="20"/>
          <w:lang w:eastAsia="sl-SI"/>
        </w:rPr>
        <w:t xml:space="preserve"> specifikacije za goriva na trgu, namenjena vozilom, opremljenim z motorjem na kompresijski vžig</w:t>
      </w:r>
    </w:p>
    <w:p w14:paraId="5BF39F28" w14:textId="77777777" w:rsidR="000E7F35" w:rsidRPr="00550C6C" w:rsidRDefault="000E7F35" w:rsidP="00811898">
      <w:pPr>
        <w:spacing w:line="240" w:lineRule="auto"/>
        <w:rPr>
          <w:rFonts w:cs="Arial"/>
          <w:szCs w:val="20"/>
          <w:lang w:eastAsia="sl-SI"/>
        </w:rPr>
      </w:pPr>
    </w:p>
    <w:p w14:paraId="1FE4B9DA" w14:textId="77777777" w:rsidR="009E1D52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Vrsta: dizelsko gorivo</w:t>
      </w:r>
    </w:p>
    <w:p w14:paraId="7A6635C1" w14:textId="77777777" w:rsidR="00550C6C" w:rsidRPr="00550C6C" w:rsidRDefault="00550C6C" w:rsidP="00811898">
      <w:pPr>
        <w:spacing w:line="240" w:lineRule="auto"/>
        <w:rPr>
          <w:rFonts w:cs="Arial"/>
          <w:szCs w:val="20"/>
          <w:lang w:eastAsia="sl-SI"/>
        </w:rPr>
      </w:pPr>
    </w:p>
    <w:tbl>
      <w:tblPr>
        <w:tblW w:w="94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3"/>
        <w:gridCol w:w="992"/>
        <w:gridCol w:w="2268"/>
        <w:gridCol w:w="2187"/>
      </w:tblGrid>
      <w:tr w:rsidR="00A45A42" w:rsidRPr="00550C6C" w14:paraId="41BBCAA1" w14:textId="77777777" w:rsidTr="00550C6C">
        <w:trPr>
          <w:trHeight w:val="443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BA964C" w14:textId="77777777" w:rsidR="009E1D52" w:rsidRPr="00550C6C" w:rsidRDefault="009E1D52" w:rsidP="00811898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eastAsia="sl-SI"/>
              </w:rPr>
            </w:pPr>
            <w:r w:rsidRPr="00550C6C">
              <w:rPr>
                <w:rFonts w:cs="Arial"/>
                <w:b/>
                <w:bCs/>
                <w:szCs w:val="20"/>
                <w:lang w:eastAsia="sl-SI"/>
              </w:rPr>
              <w:t>Parameter</w:t>
            </w:r>
            <w:bookmarkStart w:id="2" w:name="OLE_LINK3"/>
            <w:bookmarkStart w:id="3" w:name="OLE_LINK2"/>
            <w:r w:rsidRPr="00550C6C">
              <w:rPr>
                <w:rFonts w:cs="Arial"/>
                <w:b/>
                <w:bCs/>
                <w:szCs w:val="20"/>
                <w:lang w:eastAsia="sl-SI"/>
              </w:rPr>
              <w:t xml:space="preserve"> </w:t>
            </w:r>
            <w:r w:rsidRPr="00550C6C">
              <w:rPr>
                <w:rFonts w:cs="Arial"/>
                <w:b/>
                <w:bCs/>
                <w:szCs w:val="20"/>
                <w:vertAlign w:val="superscript"/>
                <w:lang w:eastAsia="sl-SI"/>
              </w:rPr>
              <w:t>(</w:t>
            </w:r>
            <w:bookmarkEnd w:id="2"/>
            <w:bookmarkEnd w:id="3"/>
            <w:r w:rsidRPr="00550C6C">
              <w:rPr>
                <w:rFonts w:cs="Arial"/>
                <w:b/>
                <w:bCs/>
                <w:szCs w:val="20"/>
                <w:vertAlign w:val="superscript"/>
                <w:lang w:eastAsia="sl-SI"/>
              </w:rPr>
              <w:t>1)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249AA2" w14:textId="77777777" w:rsidR="009E1D52" w:rsidRPr="00550C6C" w:rsidRDefault="009E1D52" w:rsidP="00811898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eastAsia="sl-SI"/>
              </w:rPr>
            </w:pPr>
            <w:r w:rsidRPr="00550C6C">
              <w:rPr>
                <w:rFonts w:cs="Arial"/>
                <w:b/>
                <w:bCs/>
                <w:szCs w:val="20"/>
                <w:lang w:eastAsia="sl-SI"/>
              </w:rPr>
              <w:t>Enota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4CF519" w14:textId="77777777" w:rsidR="009E1D52" w:rsidRPr="00550C6C" w:rsidRDefault="009E1D52" w:rsidP="00811898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eastAsia="sl-SI"/>
              </w:rPr>
            </w:pPr>
            <w:r w:rsidRPr="00550C6C">
              <w:rPr>
                <w:rFonts w:cs="Arial"/>
                <w:b/>
                <w:bCs/>
                <w:szCs w:val="20"/>
                <w:lang w:eastAsia="sl-SI"/>
              </w:rPr>
              <w:t xml:space="preserve">Najmanjša vrednost </w:t>
            </w:r>
            <w:r w:rsidRPr="00550C6C">
              <w:rPr>
                <w:rFonts w:cs="Arial"/>
                <w:b/>
                <w:bCs/>
                <w:szCs w:val="20"/>
                <w:vertAlign w:val="superscript"/>
                <w:lang w:eastAsia="sl-SI"/>
              </w:rPr>
              <w:t>(2)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8E840A" w14:textId="2DF9628C" w:rsidR="009E1D52" w:rsidRPr="00550C6C" w:rsidRDefault="009E1D52" w:rsidP="00811898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eastAsia="sl-SI"/>
              </w:rPr>
            </w:pPr>
            <w:r w:rsidRPr="00550C6C">
              <w:rPr>
                <w:rFonts w:cs="Arial"/>
                <w:b/>
                <w:bCs/>
                <w:szCs w:val="20"/>
                <w:lang w:eastAsia="sl-SI"/>
              </w:rPr>
              <w:t xml:space="preserve">Največja </w:t>
            </w:r>
            <w:r w:rsidR="00A45A42" w:rsidRPr="00550C6C">
              <w:rPr>
                <w:rFonts w:cs="Arial"/>
                <w:b/>
                <w:bCs/>
                <w:szCs w:val="20"/>
                <w:lang w:eastAsia="sl-SI"/>
              </w:rPr>
              <w:t>v</w:t>
            </w:r>
            <w:r w:rsidRPr="00550C6C">
              <w:rPr>
                <w:rFonts w:cs="Arial"/>
                <w:b/>
                <w:bCs/>
                <w:szCs w:val="20"/>
                <w:lang w:eastAsia="sl-SI"/>
              </w:rPr>
              <w:t xml:space="preserve">rednost </w:t>
            </w:r>
            <w:r w:rsidRPr="00550C6C">
              <w:rPr>
                <w:rFonts w:cs="Arial"/>
                <w:b/>
                <w:bCs/>
                <w:szCs w:val="20"/>
                <w:vertAlign w:val="superscript"/>
                <w:lang w:eastAsia="sl-SI"/>
              </w:rPr>
              <w:t>(2)</w:t>
            </w:r>
          </w:p>
        </w:tc>
      </w:tr>
      <w:tr w:rsidR="00A45A42" w:rsidRPr="00550C6C" w14:paraId="5F17CC4A" w14:textId="77777777" w:rsidTr="00550C6C">
        <w:trPr>
          <w:trHeight w:val="249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39797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proofErr w:type="spellStart"/>
            <w:r w:rsidRPr="00550C6C">
              <w:rPr>
                <w:rFonts w:cs="Arial"/>
                <w:szCs w:val="20"/>
                <w:lang w:eastAsia="sl-SI"/>
              </w:rPr>
              <w:t>Cetansko</w:t>
            </w:r>
            <w:proofErr w:type="spellEnd"/>
            <w:r w:rsidRPr="00550C6C">
              <w:rPr>
                <w:rFonts w:cs="Arial"/>
                <w:szCs w:val="20"/>
                <w:lang w:eastAsia="sl-SI"/>
              </w:rPr>
              <w:t xml:space="preserve"> število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50E4A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31FABB" w14:textId="49835AA3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51</w:t>
            </w:r>
            <w:r w:rsidR="000E7F35" w:rsidRPr="00550C6C">
              <w:rPr>
                <w:rFonts w:cs="Arial"/>
                <w:szCs w:val="20"/>
                <w:lang w:eastAsia="sl-SI"/>
              </w:rPr>
              <w:t>,0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6CCD93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</w:tr>
      <w:tr w:rsidR="00A45A42" w:rsidRPr="00550C6C" w14:paraId="24623EAA" w14:textId="77777777" w:rsidTr="00550C6C">
        <w:trPr>
          <w:trHeight w:val="249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368483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Gostota pri 15 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0</w:t>
            </w:r>
            <w:r w:rsidRPr="00550C6C">
              <w:rPr>
                <w:rFonts w:cs="Arial"/>
                <w:szCs w:val="20"/>
                <w:lang w:eastAsia="sl-SI"/>
              </w:rPr>
              <w:t>C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8673A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kg/m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0E9963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1F6A1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845,0</w:t>
            </w:r>
          </w:p>
        </w:tc>
      </w:tr>
      <w:tr w:rsidR="00A45A42" w:rsidRPr="00550C6C" w14:paraId="734EEFD5" w14:textId="77777777" w:rsidTr="00550C6C">
        <w:trPr>
          <w:trHeight w:val="249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DC860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Destilacija, 95 % v/v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0EF27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0</w:t>
            </w:r>
            <w:r w:rsidRPr="00550C6C">
              <w:rPr>
                <w:rFonts w:cs="Arial"/>
                <w:szCs w:val="20"/>
                <w:lang w:eastAsia="sl-SI"/>
              </w:rPr>
              <w:t>C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79A2D7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68EE7E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360</w:t>
            </w:r>
          </w:p>
        </w:tc>
      </w:tr>
      <w:tr w:rsidR="00A45A42" w:rsidRPr="00550C6C" w14:paraId="5BA14A85" w14:textId="77777777" w:rsidTr="00550C6C">
        <w:trPr>
          <w:trHeight w:val="249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4F882A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Policiklični aromatski ogljikovodiki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278E3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m/m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87E7D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D4FED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8,0</w:t>
            </w:r>
          </w:p>
        </w:tc>
      </w:tr>
      <w:tr w:rsidR="00A45A42" w:rsidRPr="00550C6C" w14:paraId="1DF0E3AD" w14:textId="77777777" w:rsidTr="00550C6C">
        <w:trPr>
          <w:trHeight w:val="249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702DA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Vsebnost žvepla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93DCB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mg/kg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88620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24994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10</w:t>
            </w:r>
          </w:p>
        </w:tc>
      </w:tr>
      <w:tr w:rsidR="00A45A42" w:rsidRPr="00550C6C" w14:paraId="64D23A5B" w14:textId="77777777" w:rsidTr="00550C6C">
        <w:trPr>
          <w:trHeight w:val="249"/>
        </w:trPr>
        <w:tc>
          <w:tcPr>
            <w:tcW w:w="4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E90D2A" w14:textId="478632EF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Vsebnost FAME </w:t>
            </w:r>
            <w:r w:rsidR="000E7F35" w:rsidRPr="00550C6C">
              <w:rPr>
                <w:rFonts w:cs="Arial"/>
                <w:szCs w:val="20"/>
                <w:lang w:eastAsia="sl-SI"/>
              </w:rPr>
              <w:t>EN 14078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>(3)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AADBED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% v/v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C3DA8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–</w:t>
            </w:r>
          </w:p>
        </w:tc>
        <w:tc>
          <w:tcPr>
            <w:tcW w:w="2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A264AC" w14:textId="2F2D16D6" w:rsidR="009E1D52" w:rsidRPr="00550C6C" w:rsidRDefault="000E7F35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10</w:t>
            </w:r>
            <w:r w:rsidR="009E1D52" w:rsidRPr="00550C6C">
              <w:rPr>
                <w:rFonts w:cs="Arial"/>
                <w:szCs w:val="20"/>
                <w:lang w:eastAsia="sl-SI"/>
              </w:rPr>
              <w:t xml:space="preserve">,0 </w:t>
            </w:r>
            <w:r w:rsidR="00A4116C" w:rsidRPr="00550C6C">
              <w:rPr>
                <w:rFonts w:cs="Arial"/>
                <w:szCs w:val="20"/>
                <w:vertAlign w:val="superscript"/>
                <w:lang w:eastAsia="sl-SI"/>
              </w:rPr>
              <w:t>(3</w:t>
            </w:r>
            <w:r w:rsidR="009E1D52" w:rsidRPr="00550C6C">
              <w:rPr>
                <w:rFonts w:cs="Arial"/>
                <w:szCs w:val="20"/>
                <w:vertAlign w:val="superscript"/>
                <w:lang w:eastAsia="sl-SI"/>
              </w:rPr>
              <w:t>)</w:t>
            </w:r>
          </w:p>
        </w:tc>
      </w:tr>
    </w:tbl>
    <w:p w14:paraId="631F54CB" w14:textId="77777777" w:rsidR="00A45A42" w:rsidRPr="00550C6C" w:rsidRDefault="00A45A42" w:rsidP="005A5F5A">
      <w:pPr>
        <w:spacing w:line="240" w:lineRule="auto"/>
        <w:rPr>
          <w:rFonts w:cs="Arial"/>
          <w:szCs w:val="20"/>
          <w:lang w:eastAsia="sl-SI"/>
        </w:rPr>
      </w:pPr>
    </w:p>
    <w:p w14:paraId="4E976169" w14:textId="3B8B1E89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Opombe:</w:t>
      </w:r>
    </w:p>
    <w:p w14:paraId="2080D229" w14:textId="3A2646A9" w:rsidR="009E1D52" w:rsidRPr="00550C6C" w:rsidRDefault="009E1D52" w:rsidP="00550C6C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(1)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 w:rsidRP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 xml:space="preserve">Veljajo preskusne metode, specificirane v standardu SIST EN 590. Lahko se uporabijo tudi specificirane analitične metode, ki nadomestijo SIST EN </w:t>
      </w:r>
      <w:r w:rsidR="00A45A42" w:rsidRPr="00550C6C">
        <w:rPr>
          <w:rFonts w:cs="Arial"/>
          <w:sz w:val="18"/>
          <w:szCs w:val="18"/>
          <w:lang w:eastAsia="sl-SI"/>
        </w:rPr>
        <w:t>590:</w:t>
      </w:r>
      <w:r w:rsidR="003A3136" w:rsidRPr="00550C6C">
        <w:rPr>
          <w:rFonts w:cs="Arial"/>
          <w:sz w:val="18"/>
          <w:szCs w:val="18"/>
          <w:lang w:eastAsia="sl-SI"/>
        </w:rPr>
        <w:t>2025</w:t>
      </w:r>
      <w:r w:rsidRPr="00550C6C">
        <w:rPr>
          <w:rFonts w:cs="Arial"/>
          <w:sz w:val="18"/>
          <w:szCs w:val="18"/>
          <w:lang w:eastAsia="sl-SI"/>
        </w:rPr>
        <w:t>, če se izkaže, da so rezultati vsaj tako točni in na isti ravni natančnosti kot analitična metoda, ki se nadomešča.</w:t>
      </w:r>
    </w:p>
    <w:p w14:paraId="090B40A5" w14:textId="6570F0DF" w:rsidR="009E1D52" w:rsidRPr="00550C6C" w:rsidRDefault="009E1D52" w:rsidP="00550C6C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(2)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 w:rsidRP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Vrednosti, navedene v specifikaciji, so "prave vrednosti". Pri ugotavljanju mejnih vrednosti so bili uporabljeni izrazi iz standarda SIST EN ISO 4259</w:t>
      </w:r>
      <w:r w:rsidR="00A45A42" w:rsidRPr="00550C6C">
        <w:rPr>
          <w:rFonts w:cs="Arial"/>
          <w:sz w:val="18"/>
          <w:szCs w:val="18"/>
          <w:lang w:eastAsia="sl-SI"/>
        </w:rPr>
        <w:t>-1</w:t>
      </w:r>
      <w:r w:rsidRPr="00550C6C">
        <w:rPr>
          <w:rFonts w:cs="Arial"/>
          <w:sz w:val="18"/>
          <w:szCs w:val="18"/>
          <w:lang w:eastAsia="sl-SI"/>
        </w:rPr>
        <w:t>:</w:t>
      </w:r>
      <w:r w:rsidR="003A3136" w:rsidRPr="00550C6C">
        <w:rPr>
          <w:rFonts w:cs="Arial"/>
          <w:sz w:val="18"/>
          <w:szCs w:val="18"/>
          <w:lang w:eastAsia="sl-SI"/>
        </w:rPr>
        <w:t>2025</w:t>
      </w:r>
      <w:r w:rsidRPr="00550C6C">
        <w:rPr>
          <w:rFonts w:cs="Arial"/>
          <w:sz w:val="18"/>
          <w:szCs w:val="18"/>
          <w:lang w:eastAsia="sl-SI"/>
        </w:rPr>
        <w:t xml:space="preserve"> "Naft</w:t>
      </w:r>
      <w:r w:rsidR="00A45A42" w:rsidRPr="00550C6C">
        <w:rPr>
          <w:rFonts w:cs="Arial"/>
          <w:sz w:val="18"/>
          <w:szCs w:val="18"/>
          <w:lang w:eastAsia="sl-SI"/>
        </w:rPr>
        <w:t>a in sorodni</w:t>
      </w:r>
      <w:r w:rsidRPr="00550C6C">
        <w:rPr>
          <w:rFonts w:cs="Arial"/>
          <w:sz w:val="18"/>
          <w:szCs w:val="18"/>
          <w:lang w:eastAsia="sl-SI"/>
        </w:rPr>
        <w:t xml:space="preserve"> proizvodi – </w:t>
      </w:r>
      <w:r w:rsidR="00A45A42" w:rsidRPr="00550C6C">
        <w:rPr>
          <w:rFonts w:cs="Arial"/>
          <w:sz w:val="18"/>
          <w:szCs w:val="18"/>
          <w:lang w:eastAsia="sl-SI"/>
        </w:rPr>
        <w:t xml:space="preserve">Natančnost merilnih metod in rezultatov – 1.del: </w:t>
      </w:r>
      <w:r w:rsidRPr="00550C6C">
        <w:rPr>
          <w:rFonts w:cs="Arial"/>
          <w:sz w:val="18"/>
          <w:szCs w:val="18"/>
          <w:lang w:eastAsia="sl-SI"/>
        </w:rPr>
        <w:t>Določanje in uporaba podatkov o natančnosti v zvezi s preskusnimi metodami", pri določitvi najnižje vrednosti pa je bila upoštevana najmanjša razlika 2R nad ničelno vrednostjo (R = obnovljivost). Rezultati posameznih meritev se razlagajo na podlagi meril, opisanih v SIST EN ISO 4259</w:t>
      </w:r>
      <w:r w:rsidR="00A45A42" w:rsidRPr="00550C6C">
        <w:rPr>
          <w:rFonts w:cs="Arial"/>
          <w:sz w:val="18"/>
          <w:szCs w:val="18"/>
          <w:lang w:eastAsia="sl-SI"/>
        </w:rPr>
        <w:t>-2</w:t>
      </w:r>
      <w:r w:rsidRPr="00550C6C">
        <w:rPr>
          <w:rFonts w:cs="Arial"/>
          <w:sz w:val="18"/>
          <w:szCs w:val="18"/>
          <w:lang w:eastAsia="sl-SI"/>
        </w:rPr>
        <w:t>.</w:t>
      </w:r>
    </w:p>
    <w:p w14:paraId="0FBBB3F0" w14:textId="7B30F6BE" w:rsidR="009E1D52" w:rsidRPr="00550C6C" w:rsidRDefault="009E1D52" w:rsidP="00550C6C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(3)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Vsebnost FAME se določi skladno s standardom SIST EN 1407</w:t>
      </w:r>
      <w:r w:rsidR="00356017">
        <w:rPr>
          <w:rFonts w:cs="Arial"/>
          <w:sz w:val="18"/>
          <w:szCs w:val="18"/>
          <w:lang w:eastAsia="sl-SI"/>
        </w:rPr>
        <w:t>8</w:t>
      </w:r>
      <w:r w:rsidRPr="00550C6C">
        <w:rPr>
          <w:rFonts w:cs="Arial"/>
          <w:sz w:val="18"/>
          <w:szCs w:val="18"/>
          <w:lang w:eastAsia="sl-SI"/>
        </w:rPr>
        <w:t>.</w:t>
      </w:r>
    </w:p>
    <w:p w14:paraId="4960B2D1" w14:textId="77777777" w:rsidR="006B5370" w:rsidRDefault="009E1D52" w:rsidP="006B5370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>(4)</w:t>
      </w:r>
      <w:r w:rsidRPr="00550C6C">
        <w:rPr>
          <w:rFonts w:cs="Arial"/>
          <w:sz w:val="18"/>
          <w:szCs w:val="18"/>
          <w:lang w:eastAsia="sl-SI"/>
        </w:rPr>
        <w:t xml:space="preserve"> </w:t>
      </w:r>
      <w:r w:rsidR="00550C6C">
        <w:rPr>
          <w:rFonts w:cs="Arial"/>
          <w:sz w:val="18"/>
          <w:szCs w:val="18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Vrednost FAME je v skladu s standardom SIST EN 14214.</w:t>
      </w:r>
      <w:r w:rsidR="0041356E" w:rsidRPr="00550C6C">
        <w:rPr>
          <w:rFonts w:cs="Arial"/>
          <w:sz w:val="18"/>
          <w:szCs w:val="18"/>
          <w:lang w:eastAsia="sl-SI"/>
        </w:rPr>
        <w:t>«.</w:t>
      </w:r>
    </w:p>
    <w:p w14:paraId="57FBC5B8" w14:textId="77777777" w:rsidR="006B5370" w:rsidRDefault="006B5370" w:rsidP="006B5370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</w:p>
    <w:p w14:paraId="685BFB7C" w14:textId="77777777" w:rsidR="006B5370" w:rsidRDefault="006B5370" w:rsidP="006B5370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</w:p>
    <w:p w14:paraId="43401C68" w14:textId="77777777" w:rsidR="006B5370" w:rsidRDefault="006B5370" w:rsidP="006B5370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</w:p>
    <w:p w14:paraId="306B51AA" w14:textId="77777777" w:rsidR="006B5370" w:rsidRDefault="006B5370" w:rsidP="006B5370">
      <w:pPr>
        <w:spacing w:line="240" w:lineRule="auto"/>
        <w:ind w:left="284" w:hanging="284"/>
        <w:jc w:val="both"/>
        <w:rPr>
          <w:rFonts w:cs="Arial"/>
          <w:sz w:val="18"/>
          <w:szCs w:val="18"/>
          <w:lang w:eastAsia="sl-SI"/>
        </w:rPr>
      </w:pPr>
    </w:p>
    <w:p w14:paraId="22B345C0" w14:textId="0D8E8AB1" w:rsidR="0041356E" w:rsidRPr="00550C6C" w:rsidRDefault="0041356E" w:rsidP="006B5370">
      <w:pPr>
        <w:spacing w:line="240" w:lineRule="auto"/>
        <w:ind w:left="284" w:hanging="284"/>
        <w:jc w:val="both"/>
        <w:rPr>
          <w:rFonts w:cs="Arial"/>
          <w:b/>
          <w:szCs w:val="20"/>
          <w:lang w:eastAsia="sl-SI"/>
        </w:rPr>
      </w:pPr>
      <w:r w:rsidRPr="00550C6C">
        <w:rPr>
          <w:rFonts w:cs="Arial"/>
          <w:b/>
          <w:szCs w:val="20"/>
          <w:lang w:eastAsia="sl-SI"/>
        </w:rPr>
        <w:t>PRILOGA 2</w:t>
      </w:r>
    </w:p>
    <w:p w14:paraId="40C8C544" w14:textId="77777777" w:rsidR="0041356E" w:rsidRPr="00550C6C" w:rsidRDefault="0041356E">
      <w:pPr>
        <w:spacing w:line="240" w:lineRule="auto"/>
        <w:rPr>
          <w:rFonts w:cs="Arial"/>
          <w:b/>
          <w:szCs w:val="20"/>
          <w:lang w:eastAsia="sl-SI"/>
        </w:rPr>
      </w:pPr>
    </w:p>
    <w:p w14:paraId="32FAB160" w14:textId="703BF074" w:rsidR="009E1D52" w:rsidRPr="00550C6C" w:rsidRDefault="0041356E" w:rsidP="00811898">
      <w:pPr>
        <w:spacing w:line="240" w:lineRule="auto"/>
        <w:rPr>
          <w:rFonts w:cs="Arial"/>
          <w:b/>
          <w:szCs w:val="20"/>
          <w:lang w:eastAsia="sl-SI"/>
        </w:rPr>
      </w:pPr>
      <w:r w:rsidRPr="00550C6C">
        <w:rPr>
          <w:rFonts w:cs="Arial"/>
          <w:b/>
          <w:szCs w:val="20"/>
          <w:lang w:eastAsia="sl-SI"/>
        </w:rPr>
        <w:t>»</w:t>
      </w:r>
      <w:r w:rsidR="009E1D52" w:rsidRPr="00550C6C">
        <w:rPr>
          <w:rFonts w:cs="Arial"/>
          <w:b/>
          <w:szCs w:val="20"/>
          <w:lang w:eastAsia="sl-SI"/>
        </w:rPr>
        <w:t>PRILOGA 2</w:t>
      </w:r>
    </w:p>
    <w:p w14:paraId="56737854" w14:textId="77777777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Odstopanje parnega tlaka za motorni bencin</w:t>
      </w:r>
    </w:p>
    <w:p w14:paraId="26DC2128" w14:textId="77777777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</w:p>
    <w:p w14:paraId="65F0D1EC" w14:textId="77777777" w:rsidR="009E1D52" w:rsidRPr="00550C6C" w:rsidRDefault="009E1D52" w:rsidP="00811898">
      <w:pPr>
        <w:spacing w:line="240" w:lineRule="auto"/>
        <w:rPr>
          <w:rFonts w:cs="Arial"/>
          <w:szCs w:val="20"/>
          <w:lang w:eastAsia="sl-SI"/>
        </w:rPr>
      </w:pPr>
    </w:p>
    <w:p w14:paraId="0241040F" w14:textId="77777777" w:rsidR="00550C6C" w:rsidRDefault="009E1D52" w:rsidP="005A5F5A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Razpredelnica 1:</w:t>
      </w:r>
    </w:p>
    <w:p w14:paraId="62B23521" w14:textId="12668675" w:rsidR="009E1D52" w:rsidRPr="00550C6C" w:rsidRDefault="009E1D52" w:rsidP="005A5F5A">
      <w:pPr>
        <w:spacing w:line="240" w:lineRule="auto"/>
        <w:rPr>
          <w:rFonts w:cs="Arial"/>
          <w:strike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 xml:space="preserve">Dovoljeno odstopanje parnega tlaka za motorni bencin, ki vsebuje </w:t>
      </w:r>
      <w:proofErr w:type="spellStart"/>
      <w:r w:rsidR="00A45A42" w:rsidRPr="00550C6C">
        <w:rPr>
          <w:rFonts w:cs="Arial"/>
          <w:szCs w:val="20"/>
          <w:lang w:eastAsia="sl-SI"/>
        </w:rPr>
        <w:t>bio</w:t>
      </w:r>
      <w:r w:rsidRPr="00550C6C">
        <w:rPr>
          <w:rFonts w:cs="Arial"/>
          <w:szCs w:val="20"/>
          <w:lang w:eastAsia="sl-SI"/>
        </w:rPr>
        <w:t>etanol</w:t>
      </w:r>
      <w:proofErr w:type="spellEnd"/>
      <w:r w:rsidRPr="00550C6C">
        <w:rPr>
          <w:rFonts w:cs="Arial"/>
          <w:szCs w:val="20"/>
          <w:lang w:eastAsia="sl-SI"/>
        </w:rPr>
        <w:t xml:space="preserve"> </w:t>
      </w:r>
    </w:p>
    <w:p w14:paraId="6724BCD8" w14:textId="77777777" w:rsidR="00A45A42" w:rsidRPr="00550C6C" w:rsidRDefault="00A45A42" w:rsidP="00811898">
      <w:pPr>
        <w:spacing w:line="240" w:lineRule="auto"/>
        <w:rPr>
          <w:rFonts w:cs="Arial"/>
          <w:strike/>
          <w:szCs w:val="20"/>
          <w:lang w:eastAsia="sl-SI"/>
        </w:rPr>
      </w:pPr>
    </w:p>
    <w:tbl>
      <w:tblPr>
        <w:tblW w:w="8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15"/>
        <w:gridCol w:w="4440"/>
      </w:tblGrid>
      <w:tr w:rsidR="009E1D52" w:rsidRPr="00550C6C" w14:paraId="52450748" w14:textId="77777777" w:rsidTr="00550C6C">
        <w:trPr>
          <w:trHeight w:val="90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D307E" w14:textId="15452D28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 xml:space="preserve">Vsebnost </w:t>
            </w:r>
            <w:proofErr w:type="spellStart"/>
            <w:r w:rsidR="000E7AE3" w:rsidRPr="00550C6C">
              <w:rPr>
                <w:rFonts w:cs="Arial"/>
                <w:szCs w:val="20"/>
                <w:lang w:eastAsia="sl-SI"/>
              </w:rPr>
              <w:t>bio</w:t>
            </w:r>
            <w:r w:rsidRPr="00550C6C">
              <w:rPr>
                <w:rFonts w:cs="Arial"/>
                <w:szCs w:val="20"/>
                <w:lang w:eastAsia="sl-SI"/>
              </w:rPr>
              <w:t>etanola</w:t>
            </w:r>
            <w:proofErr w:type="spellEnd"/>
            <w:r w:rsidRPr="00550C6C">
              <w:rPr>
                <w:rFonts w:cs="Arial"/>
                <w:szCs w:val="20"/>
                <w:lang w:eastAsia="sl-SI"/>
              </w:rPr>
              <w:t xml:space="preserve"> (% v/v)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A3521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Dovoljeno odstopanje parnega tlaka (kPa)</w:t>
            </w:r>
            <w:r w:rsidRPr="00550C6C">
              <w:rPr>
                <w:rFonts w:cs="Arial"/>
                <w:szCs w:val="20"/>
                <w:vertAlign w:val="superscript"/>
                <w:lang w:eastAsia="sl-SI"/>
              </w:rPr>
              <w:t xml:space="preserve"> (1) (2)</w:t>
            </w:r>
          </w:p>
        </w:tc>
      </w:tr>
      <w:tr w:rsidR="009E1D52" w:rsidRPr="00550C6C" w14:paraId="7238ECBC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53C4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0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5876B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0</w:t>
            </w:r>
          </w:p>
        </w:tc>
      </w:tr>
      <w:tr w:rsidR="009E1D52" w:rsidRPr="00550C6C" w14:paraId="5524DD63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ED27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D2E4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3,7</w:t>
            </w:r>
          </w:p>
        </w:tc>
      </w:tr>
      <w:tr w:rsidR="009E1D52" w:rsidRPr="00550C6C" w14:paraId="62A73461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E1462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2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098EB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6,0</w:t>
            </w:r>
          </w:p>
        </w:tc>
      </w:tr>
      <w:tr w:rsidR="009E1D52" w:rsidRPr="00550C6C" w14:paraId="6FEDDC87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1693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3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F04F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7,2</w:t>
            </w:r>
          </w:p>
        </w:tc>
      </w:tr>
      <w:tr w:rsidR="009E1D52" w:rsidRPr="00550C6C" w14:paraId="294386BB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229B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4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7494B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7,8</w:t>
            </w:r>
          </w:p>
        </w:tc>
      </w:tr>
      <w:tr w:rsidR="009E1D52" w:rsidRPr="00550C6C" w14:paraId="789D2E3D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48E8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5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C754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8,0</w:t>
            </w:r>
          </w:p>
        </w:tc>
      </w:tr>
      <w:tr w:rsidR="009E1D52" w:rsidRPr="00550C6C" w14:paraId="3B98FA1E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3D27F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6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F2130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8,0</w:t>
            </w:r>
          </w:p>
        </w:tc>
      </w:tr>
      <w:tr w:rsidR="009E1D52" w:rsidRPr="00550C6C" w14:paraId="45CFA6AA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015E8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54A49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7,9</w:t>
            </w:r>
          </w:p>
        </w:tc>
      </w:tr>
      <w:tr w:rsidR="009E1D52" w:rsidRPr="00550C6C" w14:paraId="570FA9FC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9A0E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8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F5D6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7,9</w:t>
            </w:r>
          </w:p>
        </w:tc>
      </w:tr>
      <w:tr w:rsidR="009E1D52" w:rsidRPr="00550C6C" w14:paraId="0AC8917F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919C4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9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E394A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7,8</w:t>
            </w:r>
          </w:p>
        </w:tc>
      </w:tr>
      <w:tr w:rsidR="009E1D52" w:rsidRPr="00550C6C" w14:paraId="168F6978" w14:textId="77777777" w:rsidTr="00550C6C">
        <w:trPr>
          <w:trHeight w:val="103"/>
        </w:trPr>
        <w:tc>
          <w:tcPr>
            <w:tcW w:w="3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25ECC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10</w:t>
            </w:r>
          </w:p>
        </w:tc>
        <w:tc>
          <w:tcPr>
            <w:tcW w:w="4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B91A6" w14:textId="77777777" w:rsidR="009E1D52" w:rsidRPr="00550C6C" w:rsidRDefault="009E1D52" w:rsidP="00811898">
            <w:pPr>
              <w:spacing w:line="240" w:lineRule="auto"/>
              <w:rPr>
                <w:rFonts w:cs="Arial"/>
                <w:szCs w:val="20"/>
                <w:lang w:eastAsia="sl-SI"/>
              </w:rPr>
            </w:pPr>
            <w:r w:rsidRPr="00550C6C">
              <w:rPr>
                <w:rFonts w:cs="Arial"/>
                <w:szCs w:val="20"/>
                <w:lang w:eastAsia="sl-SI"/>
              </w:rPr>
              <w:t>7,8</w:t>
            </w:r>
          </w:p>
        </w:tc>
      </w:tr>
    </w:tbl>
    <w:p w14:paraId="0836ECB0" w14:textId="77777777" w:rsidR="00811898" w:rsidRPr="00550C6C" w:rsidRDefault="00811898" w:rsidP="00811898">
      <w:pPr>
        <w:spacing w:line="240" w:lineRule="auto"/>
        <w:rPr>
          <w:rFonts w:cs="Arial"/>
          <w:szCs w:val="20"/>
          <w:vertAlign w:val="superscript"/>
          <w:lang w:eastAsia="sl-SI"/>
        </w:rPr>
      </w:pPr>
    </w:p>
    <w:p w14:paraId="6D21C966" w14:textId="0F9135D0" w:rsidR="00811898" w:rsidRPr="00550C6C" w:rsidRDefault="00811898" w:rsidP="00811898">
      <w:pPr>
        <w:spacing w:line="240" w:lineRule="auto"/>
        <w:rPr>
          <w:rFonts w:cs="Arial"/>
          <w:szCs w:val="20"/>
          <w:lang w:eastAsia="sl-SI"/>
        </w:rPr>
      </w:pPr>
      <w:r w:rsidRPr="00550C6C">
        <w:rPr>
          <w:rFonts w:cs="Arial"/>
          <w:szCs w:val="20"/>
          <w:lang w:eastAsia="sl-SI"/>
        </w:rPr>
        <w:t>Opombe:</w:t>
      </w:r>
    </w:p>
    <w:p w14:paraId="16CDE41B" w14:textId="11397B1A" w:rsidR="009E1D52" w:rsidRPr="00550C6C" w:rsidRDefault="009E1D52" w:rsidP="00550C6C">
      <w:pPr>
        <w:spacing w:line="240" w:lineRule="auto"/>
        <w:ind w:left="426" w:hanging="422"/>
        <w:jc w:val="both"/>
        <w:rPr>
          <w:rFonts w:cs="Arial"/>
          <w:sz w:val="18"/>
          <w:szCs w:val="18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 xml:space="preserve">(1) </w:t>
      </w:r>
      <w:r w:rsidR="00550C6C">
        <w:rPr>
          <w:rFonts w:cs="Arial"/>
          <w:sz w:val="18"/>
          <w:szCs w:val="18"/>
          <w:vertAlign w:val="superscript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Vrednosti, navedene v specifikaciji, so "prave vrednosti". Pri ugotavljanju mejnih vrednosti so bili uporabljeni izrazi iz</w:t>
      </w:r>
      <w:r w:rsidR="00550C6C">
        <w:rPr>
          <w:rFonts w:cs="Arial"/>
          <w:sz w:val="18"/>
          <w:szCs w:val="18"/>
          <w:lang w:eastAsia="sl-SI"/>
        </w:rPr>
        <w:t xml:space="preserve"> </w:t>
      </w:r>
      <w:r w:rsidRPr="00550C6C">
        <w:rPr>
          <w:rFonts w:cs="Arial"/>
          <w:sz w:val="18"/>
          <w:szCs w:val="18"/>
          <w:lang w:eastAsia="sl-SI"/>
        </w:rPr>
        <w:t>standarda SIST EN ISO 4259:2006 "Naftni proizvodi – Določanje in uporaba podatkov o natančnosti v zvezi s preskusnimi metodami", pri določitvi najnižje vrednosti pa je bila upoštevana najmanjša razlika 2R nad ničelno vrednostjo (R = obnovljivost oziroma primerljivost). Rezultati posameznih meritev se razlagajo na podlagi meril, opisanih v SIST EN ISO 4259.</w:t>
      </w:r>
    </w:p>
    <w:p w14:paraId="7A817B6A" w14:textId="5238AFE1" w:rsidR="009E1D52" w:rsidRPr="009E1D52" w:rsidRDefault="009E1D52" w:rsidP="006B5370">
      <w:pPr>
        <w:spacing w:line="240" w:lineRule="auto"/>
        <w:ind w:left="426" w:hanging="426"/>
        <w:jc w:val="both"/>
        <w:rPr>
          <w:rFonts w:cs="Arial"/>
          <w:szCs w:val="20"/>
          <w:lang w:eastAsia="sl-SI"/>
        </w:rPr>
      </w:pPr>
      <w:r w:rsidRPr="00550C6C">
        <w:rPr>
          <w:rFonts w:cs="Arial"/>
          <w:sz w:val="18"/>
          <w:szCs w:val="18"/>
          <w:vertAlign w:val="superscript"/>
          <w:lang w:eastAsia="sl-SI"/>
        </w:rPr>
        <w:t xml:space="preserve">(2) </w:t>
      </w:r>
      <w:r w:rsidR="00550C6C">
        <w:rPr>
          <w:rFonts w:cs="Arial"/>
          <w:sz w:val="18"/>
          <w:szCs w:val="18"/>
          <w:vertAlign w:val="superscript"/>
          <w:lang w:eastAsia="sl-SI"/>
        </w:rPr>
        <w:tab/>
      </w:r>
      <w:r w:rsidRPr="00550C6C">
        <w:rPr>
          <w:rFonts w:cs="Arial"/>
          <w:sz w:val="18"/>
          <w:szCs w:val="18"/>
          <w:lang w:eastAsia="sl-SI"/>
        </w:rPr>
        <w:t>Dovoljeno odstopanje</w:t>
      </w:r>
      <w:r w:rsidR="00C40992" w:rsidRPr="00550C6C">
        <w:rPr>
          <w:rFonts w:cs="Arial"/>
          <w:sz w:val="18"/>
          <w:szCs w:val="18"/>
          <w:lang w:eastAsia="sl-SI"/>
        </w:rPr>
        <w:t xml:space="preserve"> </w:t>
      </w:r>
      <w:r w:rsidRPr="00550C6C">
        <w:rPr>
          <w:rFonts w:cs="Arial"/>
          <w:sz w:val="18"/>
          <w:szCs w:val="18"/>
          <w:lang w:eastAsia="sl-SI"/>
        </w:rPr>
        <w:t xml:space="preserve">parnega tlaka za vmesno vrednost </w:t>
      </w:r>
      <w:proofErr w:type="spellStart"/>
      <w:r w:rsidR="000E7AE3" w:rsidRPr="00550C6C">
        <w:rPr>
          <w:rFonts w:cs="Arial"/>
          <w:sz w:val="18"/>
          <w:szCs w:val="18"/>
          <w:lang w:eastAsia="sl-SI"/>
        </w:rPr>
        <w:t>bio</w:t>
      </w:r>
      <w:r w:rsidRPr="00550C6C">
        <w:rPr>
          <w:rFonts w:cs="Arial"/>
          <w:sz w:val="18"/>
          <w:szCs w:val="18"/>
          <w:lang w:eastAsia="sl-SI"/>
        </w:rPr>
        <w:t>etanola</w:t>
      </w:r>
      <w:proofErr w:type="spellEnd"/>
      <w:r w:rsidRPr="00550C6C">
        <w:rPr>
          <w:rFonts w:cs="Arial"/>
          <w:sz w:val="18"/>
          <w:szCs w:val="18"/>
          <w:lang w:eastAsia="sl-SI"/>
        </w:rPr>
        <w:t xml:space="preserve"> se med naštetimi vrednostmi določi s pomočjo premočrtne ekstrapolacije med vsebnostjo </w:t>
      </w:r>
      <w:proofErr w:type="spellStart"/>
      <w:r w:rsidR="000E7AE3" w:rsidRPr="00550C6C">
        <w:rPr>
          <w:rFonts w:cs="Arial"/>
          <w:sz w:val="18"/>
          <w:szCs w:val="18"/>
          <w:lang w:eastAsia="sl-SI"/>
        </w:rPr>
        <w:t>bio</w:t>
      </w:r>
      <w:r w:rsidRPr="00550C6C">
        <w:rPr>
          <w:rFonts w:cs="Arial"/>
          <w:sz w:val="18"/>
          <w:szCs w:val="18"/>
          <w:lang w:eastAsia="sl-SI"/>
        </w:rPr>
        <w:t>etanola</w:t>
      </w:r>
      <w:proofErr w:type="spellEnd"/>
      <w:r w:rsidRPr="00550C6C">
        <w:rPr>
          <w:rFonts w:cs="Arial"/>
          <w:sz w:val="18"/>
          <w:szCs w:val="18"/>
          <w:lang w:eastAsia="sl-SI"/>
        </w:rPr>
        <w:t>, ki je neposredno nad in neposredno pod vmesno vrednostjo.</w:t>
      </w:r>
      <w:r w:rsidR="0041356E" w:rsidRPr="00550C6C">
        <w:rPr>
          <w:rFonts w:cs="Arial"/>
          <w:sz w:val="18"/>
          <w:szCs w:val="18"/>
          <w:lang w:eastAsia="sl-SI"/>
        </w:rPr>
        <w:t>«.</w:t>
      </w:r>
      <w:r w:rsidRPr="009E1D52">
        <w:rPr>
          <w:rFonts w:cs="Arial"/>
          <w:szCs w:val="20"/>
          <w:lang w:eastAsia="sl-SI"/>
        </w:rPr>
        <w:t xml:space="preserve"> </w:t>
      </w:r>
    </w:p>
    <w:p w14:paraId="38292DD1" w14:textId="77777777" w:rsidR="009E1D52" w:rsidRPr="00515F9C" w:rsidRDefault="009E1D52" w:rsidP="00811898">
      <w:pPr>
        <w:spacing w:line="240" w:lineRule="auto"/>
        <w:rPr>
          <w:rFonts w:cs="Arial"/>
          <w:szCs w:val="20"/>
          <w:lang w:eastAsia="sl-SI"/>
        </w:rPr>
      </w:pPr>
    </w:p>
    <w:sectPr w:rsidR="009E1D52" w:rsidRPr="00515F9C" w:rsidSect="005335D2">
      <w:headerReference w:type="default" r:id="rId11"/>
      <w:pgSz w:w="11910" w:h="16840" w:code="9"/>
      <w:pgMar w:top="1320" w:right="1020" w:bottom="1702" w:left="130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DDB79" w14:textId="77777777" w:rsidR="00EB29DC" w:rsidRDefault="00EB29DC" w:rsidP="0026207F">
      <w:pPr>
        <w:spacing w:line="240" w:lineRule="auto"/>
      </w:pPr>
      <w:r>
        <w:separator/>
      </w:r>
    </w:p>
  </w:endnote>
  <w:endnote w:type="continuationSeparator" w:id="0">
    <w:p w14:paraId="6CCC2249" w14:textId="77777777" w:rsidR="00EB29DC" w:rsidRDefault="00EB29DC" w:rsidP="0026207F">
      <w:pPr>
        <w:spacing w:line="240" w:lineRule="auto"/>
      </w:pPr>
      <w:r>
        <w:continuationSeparator/>
      </w:r>
    </w:p>
  </w:endnote>
  <w:endnote w:type="continuationNotice" w:id="1">
    <w:p w14:paraId="005FA702" w14:textId="77777777" w:rsidR="00EB29DC" w:rsidRDefault="00EB29D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FA09E" w14:textId="77777777" w:rsidR="00EB29DC" w:rsidRDefault="00EB29DC" w:rsidP="0026207F">
      <w:pPr>
        <w:spacing w:line="240" w:lineRule="auto"/>
      </w:pPr>
      <w:r>
        <w:separator/>
      </w:r>
    </w:p>
  </w:footnote>
  <w:footnote w:type="continuationSeparator" w:id="0">
    <w:p w14:paraId="061DD6A3" w14:textId="77777777" w:rsidR="00EB29DC" w:rsidRDefault="00EB29DC" w:rsidP="0026207F">
      <w:pPr>
        <w:spacing w:line="240" w:lineRule="auto"/>
      </w:pPr>
      <w:r>
        <w:continuationSeparator/>
      </w:r>
    </w:p>
  </w:footnote>
  <w:footnote w:type="continuationNotice" w:id="1">
    <w:p w14:paraId="76F1D370" w14:textId="77777777" w:rsidR="00EB29DC" w:rsidRDefault="00EB29D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2A423" w14:textId="114B2E81" w:rsidR="00211F1E" w:rsidRDefault="00211F1E">
    <w:pPr>
      <w:pStyle w:val="Glav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3F8"/>
    <w:multiLevelType w:val="hybridMultilevel"/>
    <w:tmpl w:val="990AC2A0"/>
    <w:lvl w:ilvl="0" w:tplc="0424000F">
      <w:start w:val="1"/>
      <w:numFmt w:val="decimal"/>
      <w:lvlText w:val="%1."/>
      <w:lvlJc w:val="left"/>
      <w:pPr>
        <w:ind w:left="1741" w:hanging="360"/>
      </w:pPr>
    </w:lvl>
    <w:lvl w:ilvl="1" w:tplc="04240019" w:tentative="1">
      <w:start w:val="1"/>
      <w:numFmt w:val="lowerLetter"/>
      <w:lvlText w:val="%2."/>
      <w:lvlJc w:val="left"/>
      <w:pPr>
        <w:ind w:left="2461" w:hanging="360"/>
      </w:pPr>
    </w:lvl>
    <w:lvl w:ilvl="2" w:tplc="0424001B" w:tentative="1">
      <w:start w:val="1"/>
      <w:numFmt w:val="lowerRoman"/>
      <w:lvlText w:val="%3."/>
      <w:lvlJc w:val="right"/>
      <w:pPr>
        <w:ind w:left="3181" w:hanging="180"/>
      </w:pPr>
    </w:lvl>
    <w:lvl w:ilvl="3" w:tplc="0424000F" w:tentative="1">
      <w:start w:val="1"/>
      <w:numFmt w:val="decimal"/>
      <w:lvlText w:val="%4."/>
      <w:lvlJc w:val="left"/>
      <w:pPr>
        <w:ind w:left="3901" w:hanging="360"/>
      </w:pPr>
    </w:lvl>
    <w:lvl w:ilvl="4" w:tplc="04240019" w:tentative="1">
      <w:start w:val="1"/>
      <w:numFmt w:val="lowerLetter"/>
      <w:lvlText w:val="%5."/>
      <w:lvlJc w:val="left"/>
      <w:pPr>
        <w:ind w:left="4621" w:hanging="360"/>
      </w:pPr>
    </w:lvl>
    <w:lvl w:ilvl="5" w:tplc="0424001B" w:tentative="1">
      <w:start w:val="1"/>
      <w:numFmt w:val="lowerRoman"/>
      <w:lvlText w:val="%6."/>
      <w:lvlJc w:val="right"/>
      <w:pPr>
        <w:ind w:left="5341" w:hanging="180"/>
      </w:pPr>
    </w:lvl>
    <w:lvl w:ilvl="6" w:tplc="0424000F" w:tentative="1">
      <w:start w:val="1"/>
      <w:numFmt w:val="decimal"/>
      <w:lvlText w:val="%7."/>
      <w:lvlJc w:val="left"/>
      <w:pPr>
        <w:ind w:left="6061" w:hanging="360"/>
      </w:pPr>
    </w:lvl>
    <w:lvl w:ilvl="7" w:tplc="04240019" w:tentative="1">
      <w:start w:val="1"/>
      <w:numFmt w:val="lowerLetter"/>
      <w:lvlText w:val="%8."/>
      <w:lvlJc w:val="left"/>
      <w:pPr>
        <w:ind w:left="6781" w:hanging="360"/>
      </w:pPr>
    </w:lvl>
    <w:lvl w:ilvl="8" w:tplc="0424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1" w15:restartNumberingAfterBreak="0">
    <w:nsid w:val="0A6611C9"/>
    <w:multiLevelType w:val="hybridMultilevel"/>
    <w:tmpl w:val="D43822C8"/>
    <w:lvl w:ilvl="0" w:tplc="937EE4BA">
      <w:start w:val="30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2B0CBBE"/>
    <w:multiLevelType w:val="hybridMultilevel"/>
    <w:tmpl w:val="FFFFFFFF"/>
    <w:lvl w:ilvl="0" w:tplc="1AE2C09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A5E09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9EA0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A8E3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10F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3857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4A9A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2F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025B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DCD42F"/>
    <w:multiLevelType w:val="hybridMultilevel"/>
    <w:tmpl w:val="FFFFFFFF"/>
    <w:lvl w:ilvl="0" w:tplc="9CF25AA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4A845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6AB9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2CF2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3033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E483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EC7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EDD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4C8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5" w15:restartNumberingAfterBreak="0">
    <w:nsid w:val="22671441"/>
    <w:multiLevelType w:val="hybridMultilevel"/>
    <w:tmpl w:val="47DE70B6"/>
    <w:lvl w:ilvl="0" w:tplc="7924CA3C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791056"/>
    <w:multiLevelType w:val="multilevel"/>
    <w:tmpl w:val="B950E8E2"/>
    <w:lvl w:ilvl="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4790F2"/>
    <w:multiLevelType w:val="hybridMultilevel"/>
    <w:tmpl w:val="FFFFFFFF"/>
    <w:lvl w:ilvl="0" w:tplc="3DE4AAB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7BC1F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82D4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5C3B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D233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4222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FA7A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9080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8854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2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1287A4"/>
    <w:multiLevelType w:val="hybridMultilevel"/>
    <w:tmpl w:val="FFFFFFFF"/>
    <w:lvl w:ilvl="0" w:tplc="0D5A951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834E8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3C1C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180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1E4D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0C8C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36D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545C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14F8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7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8A7581"/>
    <w:multiLevelType w:val="hybridMultilevel"/>
    <w:tmpl w:val="4B74F376"/>
    <w:lvl w:ilvl="0" w:tplc="AF0849BA">
      <w:start w:val="1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637B2364"/>
    <w:multiLevelType w:val="hybridMultilevel"/>
    <w:tmpl w:val="C4301D9A"/>
    <w:lvl w:ilvl="0" w:tplc="937EE4BA">
      <w:start w:val="30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64F37BEB"/>
    <w:multiLevelType w:val="hybridMultilevel"/>
    <w:tmpl w:val="EBB2A876"/>
    <w:lvl w:ilvl="0" w:tplc="AF0849B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580FB08"/>
    <w:multiLevelType w:val="hybridMultilevel"/>
    <w:tmpl w:val="FFFFFFFF"/>
    <w:lvl w:ilvl="0" w:tplc="285A4BD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3EA81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62B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AEEC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6288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5CC3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2210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BCD5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9075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19789F"/>
    <w:multiLevelType w:val="hybridMultilevel"/>
    <w:tmpl w:val="6D0CF188"/>
    <w:lvl w:ilvl="0" w:tplc="66CABE4C">
      <w:start w:val="1"/>
      <w:numFmt w:val="upperLetter"/>
      <w:pStyle w:val="EO-Poglavje1"/>
      <w:lvlText w:val="%1)"/>
      <w:lvlJc w:val="left"/>
      <w:pPr>
        <w:tabs>
          <w:tab w:val="num" w:pos="2775"/>
        </w:tabs>
        <w:ind w:left="2775" w:hanging="360"/>
      </w:pPr>
      <w:rPr>
        <w:rFonts w:hint="default"/>
      </w:rPr>
    </w:lvl>
    <w:lvl w:ilvl="1" w:tplc="04240019" w:tentative="1">
      <w:start w:val="1"/>
      <w:numFmt w:val="lowerLetter"/>
      <w:pStyle w:val="EO-Poglavje2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0078C5"/>
    <w:multiLevelType w:val="hybridMultilevel"/>
    <w:tmpl w:val="FB408322"/>
    <w:lvl w:ilvl="0" w:tplc="6B587F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870AC5"/>
    <w:multiLevelType w:val="hybridMultilevel"/>
    <w:tmpl w:val="77626104"/>
    <w:lvl w:ilvl="0" w:tplc="81064D80">
      <w:start w:val="1"/>
      <w:numFmt w:val="bullet"/>
      <w:pStyle w:val="Alineazaodstavkom"/>
      <w:lvlText w:val="-"/>
      <w:lvlJc w:val="left"/>
      <w:pPr>
        <w:tabs>
          <w:tab w:val="num" w:pos="823"/>
        </w:tabs>
        <w:ind w:left="823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CC4300"/>
    <w:multiLevelType w:val="hybridMultilevel"/>
    <w:tmpl w:val="290AC5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6B0041"/>
    <w:multiLevelType w:val="hybridMultilevel"/>
    <w:tmpl w:val="BDDE6E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2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3" w15:restartNumberingAfterBreak="0">
    <w:nsid w:val="7FAE7909"/>
    <w:multiLevelType w:val="hybridMultilevel"/>
    <w:tmpl w:val="FFFFFFFF"/>
    <w:lvl w:ilvl="0" w:tplc="C1BE44B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4BC09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8A5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EEE4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0ECC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5451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A6D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2437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66CE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2504046">
    <w:abstractNumId w:val="7"/>
  </w:num>
  <w:num w:numId="2" w16cid:durableId="1977683438">
    <w:abstractNumId w:val="28"/>
  </w:num>
  <w:num w:numId="3" w16cid:durableId="2035155261">
    <w:abstractNumId w:val="6"/>
  </w:num>
  <w:num w:numId="4" w16cid:durableId="578713514">
    <w:abstractNumId w:val="8"/>
  </w:num>
  <w:num w:numId="5" w16cid:durableId="307905077">
    <w:abstractNumId w:val="17"/>
  </w:num>
  <w:num w:numId="6" w16cid:durableId="675381221">
    <w:abstractNumId w:val="32"/>
  </w:num>
  <w:num w:numId="7" w16cid:durableId="1515343010">
    <w:abstractNumId w:val="13"/>
  </w:num>
  <w:num w:numId="8" w16cid:durableId="407730571">
    <w:abstractNumId w:val="4"/>
  </w:num>
  <w:num w:numId="9" w16cid:durableId="619459116">
    <w:abstractNumId w:val="16"/>
  </w:num>
  <w:num w:numId="10" w16cid:durableId="2141914773">
    <w:abstractNumId w:val="14"/>
  </w:num>
  <w:num w:numId="11" w16cid:durableId="647367323">
    <w:abstractNumId w:val="18"/>
  </w:num>
  <w:num w:numId="12" w16cid:durableId="118033397">
    <w:abstractNumId w:val="20"/>
  </w:num>
  <w:num w:numId="13" w16cid:durableId="2117751843">
    <w:abstractNumId w:val="1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 w16cid:durableId="514345674">
    <w:abstractNumId w:val="21"/>
  </w:num>
  <w:num w:numId="15" w16cid:durableId="1682972881">
    <w:abstractNumId w:val="9"/>
  </w:num>
  <w:num w:numId="16" w16cid:durableId="497161591">
    <w:abstractNumId w:val="27"/>
  </w:num>
  <w:num w:numId="17" w16cid:durableId="646394117">
    <w:abstractNumId w:val="31"/>
  </w:num>
  <w:num w:numId="18" w16cid:durableId="1050304760">
    <w:abstractNumId w:val="11"/>
  </w:num>
  <w:num w:numId="19" w16cid:durableId="674915627">
    <w:abstractNumId w:val="25"/>
  </w:num>
  <w:num w:numId="20" w16cid:durableId="1581254461">
    <w:abstractNumId w:val="0"/>
  </w:num>
  <w:num w:numId="21" w16cid:durableId="72071094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8675276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8642090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3012346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47239660">
    <w:abstractNumId w:val="33"/>
  </w:num>
  <w:num w:numId="26" w16cid:durableId="251396130">
    <w:abstractNumId w:val="2"/>
  </w:num>
  <w:num w:numId="27" w16cid:durableId="1273391719">
    <w:abstractNumId w:val="3"/>
  </w:num>
  <w:num w:numId="28" w16cid:durableId="1113674506">
    <w:abstractNumId w:val="10"/>
  </w:num>
  <w:num w:numId="29" w16cid:durableId="1844082236">
    <w:abstractNumId w:val="15"/>
  </w:num>
  <w:num w:numId="30" w16cid:durableId="541745906">
    <w:abstractNumId w:val="24"/>
  </w:num>
  <w:num w:numId="31" w16cid:durableId="859046936">
    <w:abstractNumId w:val="26"/>
  </w:num>
  <w:num w:numId="32" w16cid:durableId="510334658">
    <w:abstractNumId w:val="23"/>
  </w:num>
  <w:num w:numId="33" w16cid:durableId="1757362955">
    <w:abstractNumId w:val="30"/>
  </w:num>
  <w:num w:numId="34" w16cid:durableId="1068265000">
    <w:abstractNumId w:val="19"/>
  </w:num>
  <w:num w:numId="35" w16cid:durableId="1849638381">
    <w:abstractNumId w:val="1"/>
  </w:num>
  <w:num w:numId="36" w16cid:durableId="187448359">
    <w:abstractNumId w:val="22"/>
  </w:num>
  <w:num w:numId="37" w16cid:durableId="1575511247">
    <w:abstractNumId w:val="29"/>
  </w:num>
  <w:num w:numId="38" w16cid:durableId="851915492">
    <w:abstractNumId w:val="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A6B"/>
    <w:rsid w:val="00000E98"/>
    <w:rsid w:val="00001F23"/>
    <w:rsid w:val="000060E7"/>
    <w:rsid w:val="00006FCC"/>
    <w:rsid w:val="000074D8"/>
    <w:rsid w:val="00010A65"/>
    <w:rsid w:val="00010E29"/>
    <w:rsid w:val="0001129E"/>
    <w:rsid w:val="000115D1"/>
    <w:rsid w:val="00012B5B"/>
    <w:rsid w:val="000130B6"/>
    <w:rsid w:val="00013DDB"/>
    <w:rsid w:val="0001472B"/>
    <w:rsid w:val="00017967"/>
    <w:rsid w:val="000222BA"/>
    <w:rsid w:val="000225E3"/>
    <w:rsid w:val="00023E30"/>
    <w:rsid w:val="00025C05"/>
    <w:rsid w:val="00030F95"/>
    <w:rsid w:val="00032071"/>
    <w:rsid w:val="00032544"/>
    <w:rsid w:val="0003305A"/>
    <w:rsid w:val="000342B8"/>
    <w:rsid w:val="00034438"/>
    <w:rsid w:val="00037F79"/>
    <w:rsid w:val="0004052F"/>
    <w:rsid w:val="00052AA4"/>
    <w:rsid w:val="00054098"/>
    <w:rsid w:val="0005420F"/>
    <w:rsid w:val="00055287"/>
    <w:rsid w:val="00057565"/>
    <w:rsid w:val="000620DF"/>
    <w:rsid w:val="0006236D"/>
    <w:rsid w:val="000644B3"/>
    <w:rsid w:val="00065D35"/>
    <w:rsid w:val="000660B3"/>
    <w:rsid w:val="000663D9"/>
    <w:rsid w:val="0007062A"/>
    <w:rsid w:val="00070E2E"/>
    <w:rsid w:val="000736BD"/>
    <w:rsid w:val="00074B15"/>
    <w:rsid w:val="00074D4F"/>
    <w:rsid w:val="00076664"/>
    <w:rsid w:val="00077B3B"/>
    <w:rsid w:val="0008148C"/>
    <w:rsid w:val="00082185"/>
    <w:rsid w:val="000824F1"/>
    <w:rsid w:val="00082E2D"/>
    <w:rsid w:val="0008344A"/>
    <w:rsid w:val="00084E6B"/>
    <w:rsid w:val="000853F6"/>
    <w:rsid w:val="00086174"/>
    <w:rsid w:val="00086D2B"/>
    <w:rsid w:val="0008782E"/>
    <w:rsid w:val="00093559"/>
    <w:rsid w:val="00096083"/>
    <w:rsid w:val="000A170B"/>
    <w:rsid w:val="000A1C84"/>
    <w:rsid w:val="000A1E3A"/>
    <w:rsid w:val="000A3D01"/>
    <w:rsid w:val="000A6217"/>
    <w:rsid w:val="000A6939"/>
    <w:rsid w:val="000A701C"/>
    <w:rsid w:val="000A7BC5"/>
    <w:rsid w:val="000B0C2A"/>
    <w:rsid w:val="000B1948"/>
    <w:rsid w:val="000B5AE4"/>
    <w:rsid w:val="000C61AE"/>
    <w:rsid w:val="000D0C6A"/>
    <w:rsid w:val="000E0C08"/>
    <w:rsid w:val="000E1ED6"/>
    <w:rsid w:val="000E26AC"/>
    <w:rsid w:val="000E359D"/>
    <w:rsid w:val="000E55E2"/>
    <w:rsid w:val="000E6B8A"/>
    <w:rsid w:val="000E7AE3"/>
    <w:rsid w:val="000E7F35"/>
    <w:rsid w:val="000F19D0"/>
    <w:rsid w:val="000F1F17"/>
    <w:rsid w:val="000F453E"/>
    <w:rsid w:val="000F4D00"/>
    <w:rsid w:val="00101DC3"/>
    <w:rsid w:val="00105518"/>
    <w:rsid w:val="00105D10"/>
    <w:rsid w:val="00106149"/>
    <w:rsid w:val="001164F2"/>
    <w:rsid w:val="00120151"/>
    <w:rsid w:val="0012177A"/>
    <w:rsid w:val="00122B47"/>
    <w:rsid w:val="00122EB7"/>
    <w:rsid w:val="00122F28"/>
    <w:rsid w:val="00124702"/>
    <w:rsid w:val="00124AA4"/>
    <w:rsid w:val="001255E0"/>
    <w:rsid w:val="001274CA"/>
    <w:rsid w:val="00127E57"/>
    <w:rsid w:val="00130114"/>
    <w:rsid w:val="001304A8"/>
    <w:rsid w:val="0013179F"/>
    <w:rsid w:val="001322A6"/>
    <w:rsid w:val="00132BF2"/>
    <w:rsid w:val="00136C55"/>
    <w:rsid w:val="001378C5"/>
    <w:rsid w:val="00142043"/>
    <w:rsid w:val="00142052"/>
    <w:rsid w:val="001443EA"/>
    <w:rsid w:val="001468E6"/>
    <w:rsid w:val="0014714A"/>
    <w:rsid w:val="001553D2"/>
    <w:rsid w:val="00156530"/>
    <w:rsid w:val="00156673"/>
    <w:rsid w:val="00156936"/>
    <w:rsid w:val="00157427"/>
    <w:rsid w:val="001574DD"/>
    <w:rsid w:val="00160112"/>
    <w:rsid w:val="00160C11"/>
    <w:rsid w:val="00160F76"/>
    <w:rsid w:val="00162079"/>
    <w:rsid w:val="00162C75"/>
    <w:rsid w:val="00163458"/>
    <w:rsid w:val="001658DF"/>
    <w:rsid w:val="00165EFC"/>
    <w:rsid w:val="00166455"/>
    <w:rsid w:val="00170D4E"/>
    <w:rsid w:val="00172514"/>
    <w:rsid w:val="0017464D"/>
    <w:rsid w:val="00174ED1"/>
    <w:rsid w:val="00183ABE"/>
    <w:rsid w:val="00184307"/>
    <w:rsid w:val="001860BA"/>
    <w:rsid w:val="00190286"/>
    <w:rsid w:val="001911CC"/>
    <w:rsid w:val="00192CA4"/>
    <w:rsid w:val="00192D6F"/>
    <w:rsid w:val="00197703"/>
    <w:rsid w:val="00197754"/>
    <w:rsid w:val="001979A7"/>
    <w:rsid w:val="00197B81"/>
    <w:rsid w:val="001A03EB"/>
    <w:rsid w:val="001A0DE4"/>
    <w:rsid w:val="001A3AEF"/>
    <w:rsid w:val="001A5A29"/>
    <w:rsid w:val="001A5B8B"/>
    <w:rsid w:val="001A6ADB"/>
    <w:rsid w:val="001B1032"/>
    <w:rsid w:val="001B2D28"/>
    <w:rsid w:val="001B51CE"/>
    <w:rsid w:val="001B5258"/>
    <w:rsid w:val="001B5C60"/>
    <w:rsid w:val="001B6F21"/>
    <w:rsid w:val="001C0BC4"/>
    <w:rsid w:val="001C2C93"/>
    <w:rsid w:val="001C3BD3"/>
    <w:rsid w:val="001C53E0"/>
    <w:rsid w:val="001C5828"/>
    <w:rsid w:val="001D09CB"/>
    <w:rsid w:val="001D0C7C"/>
    <w:rsid w:val="001D2E94"/>
    <w:rsid w:val="001D349E"/>
    <w:rsid w:val="001D451E"/>
    <w:rsid w:val="001D5054"/>
    <w:rsid w:val="001D5327"/>
    <w:rsid w:val="001D5B87"/>
    <w:rsid w:val="001E1729"/>
    <w:rsid w:val="001E2D28"/>
    <w:rsid w:val="001E634D"/>
    <w:rsid w:val="001F1AAF"/>
    <w:rsid w:val="001F280D"/>
    <w:rsid w:val="001F314E"/>
    <w:rsid w:val="001F5809"/>
    <w:rsid w:val="001F5F8C"/>
    <w:rsid w:val="00201032"/>
    <w:rsid w:val="0020552D"/>
    <w:rsid w:val="00210E2C"/>
    <w:rsid w:val="00211EB5"/>
    <w:rsid w:val="00211F1E"/>
    <w:rsid w:val="0021236D"/>
    <w:rsid w:val="002127DD"/>
    <w:rsid w:val="00216B82"/>
    <w:rsid w:val="002200CE"/>
    <w:rsid w:val="0022010E"/>
    <w:rsid w:val="00220571"/>
    <w:rsid w:val="00220B87"/>
    <w:rsid w:val="002226BB"/>
    <w:rsid w:val="0022712E"/>
    <w:rsid w:val="00230906"/>
    <w:rsid w:val="00231FD1"/>
    <w:rsid w:val="00232861"/>
    <w:rsid w:val="00234778"/>
    <w:rsid w:val="00235B95"/>
    <w:rsid w:val="00241D65"/>
    <w:rsid w:val="00242DC2"/>
    <w:rsid w:val="00244860"/>
    <w:rsid w:val="002450EF"/>
    <w:rsid w:val="00245AFF"/>
    <w:rsid w:val="00246004"/>
    <w:rsid w:val="002513E2"/>
    <w:rsid w:val="0025212F"/>
    <w:rsid w:val="00252B39"/>
    <w:rsid w:val="00253729"/>
    <w:rsid w:val="002539A0"/>
    <w:rsid w:val="00254C4D"/>
    <w:rsid w:val="002572BA"/>
    <w:rsid w:val="0026207F"/>
    <w:rsid w:val="00265118"/>
    <w:rsid w:val="002651E5"/>
    <w:rsid w:val="00265319"/>
    <w:rsid w:val="00265BDB"/>
    <w:rsid w:val="0026660C"/>
    <w:rsid w:val="00271413"/>
    <w:rsid w:val="00271705"/>
    <w:rsid w:val="00273792"/>
    <w:rsid w:val="0027629B"/>
    <w:rsid w:val="00284062"/>
    <w:rsid w:val="0028548C"/>
    <w:rsid w:val="00286C78"/>
    <w:rsid w:val="002944D6"/>
    <w:rsid w:val="00296B02"/>
    <w:rsid w:val="00296C5A"/>
    <w:rsid w:val="00297CEC"/>
    <w:rsid w:val="002A00E0"/>
    <w:rsid w:val="002A2E4D"/>
    <w:rsid w:val="002A43A5"/>
    <w:rsid w:val="002B314F"/>
    <w:rsid w:val="002B32A0"/>
    <w:rsid w:val="002B3D43"/>
    <w:rsid w:val="002B41DB"/>
    <w:rsid w:val="002B58D7"/>
    <w:rsid w:val="002B5D37"/>
    <w:rsid w:val="002B6710"/>
    <w:rsid w:val="002B74A4"/>
    <w:rsid w:val="002B7A67"/>
    <w:rsid w:val="002C00D3"/>
    <w:rsid w:val="002C194F"/>
    <w:rsid w:val="002C7441"/>
    <w:rsid w:val="002D1B18"/>
    <w:rsid w:val="002D2017"/>
    <w:rsid w:val="002D4953"/>
    <w:rsid w:val="002E3316"/>
    <w:rsid w:val="002E37E8"/>
    <w:rsid w:val="002E3CA8"/>
    <w:rsid w:val="002E41E5"/>
    <w:rsid w:val="002E535F"/>
    <w:rsid w:val="002E75A2"/>
    <w:rsid w:val="002F06CD"/>
    <w:rsid w:val="002F2715"/>
    <w:rsid w:val="002F3A40"/>
    <w:rsid w:val="002F411F"/>
    <w:rsid w:val="002F42A1"/>
    <w:rsid w:val="002F5452"/>
    <w:rsid w:val="002F5F44"/>
    <w:rsid w:val="00303A38"/>
    <w:rsid w:val="00307BDF"/>
    <w:rsid w:val="00317751"/>
    <w:rsid w:val="00317D71"/>
    <w:rsid w:val="00320B8B"/>
    <w:rsid w:val="0032565B"/>
    <w:rsid w:val="00330A3D"/>
    <w:rsid w:val="003314E6"/>
    <w:rsid w:val="003319C8"/>
    <w:rsid w:val="00334506"/>
    <w:rsid w:val="003461F6"/>
    <w:rsid w:val="00350965"/>
    <w:rsid w:val="003543BF"/>
    <w:rsid w:val="003544C3"/>
    <w:rsid w:val="00356017"/>
    <w:rsid w:val="00356F70"/>
    <w:rsid w:val="00357049"/>
    <w:rsid w:val="00357C66"/>
    <w:rsid w:val="00360039"/>
    <w:rsid w:val="00362458"/>
    <w:rsid w:val="00362AEA"/>
    <w:rsid w:val="00365004"/>
    <w:rsid w:val="00365317"/>
    <w:rsid w:val="00367988"/>
    <w:rsid w:val="00370EB3"/>
    <w:rsid w:val="00370EF7"/>
    <w:rsid w:val="00370FA6"/>
    <w:rsid w:val="0037223D"/>
    <w:rsid w:val="00372D79"/>
    <w:rsid w:val="00373A24"/>
    <w:rsid w:val="00375843"/>
    <w:rsid w:val="00376DAE"/>
    <w:rsid w:val="0038365B"/>
    <w:rsid w:val="00390F07"/>
    <w:rsid w:val="003913A2"/>
    <w:rsid w:val="003916C9"/>
    <w:rsid w:val="00391B53"/>
    <w:rsid w:val="00391F46"/>
    <w:rsid w:val="003A1046"/>
    <w:rsid w:val="003A10F5"/>
    <w:rsid w:val="003A2379"/>
    <w:rsid w:val="003A2F2C"/>
    <w:rsid w:val="003A3136"/>
    <w:rsid w:val="003A4B4C"/>
    <w:rsid w:val="003A4C2B"/>
    <w:rsid w:val="003A55C4"/>
    <w:rsid w:val="003A6668"/>
    <w:rsid w:val="003A7AB6"/>
    <w:rsid w:val="003B4CDC"/>
    <w:rsid w:val="003B5E6F"/>
    <w:rsid w:val="003B711C"/>
    <w:rsid w:val="003C1D0D"/>
    <w:rsid w:val="003C2260"/>
    <w:rsid w:val="003D2A11"/>
    <w:rsid w:val="003D4F24"/>
    <w:rsid w:val="003D67DF"/>
    <w:rsid w:val="003D79D6"/>
    <w:rsid w:val="003E084B"/>
    <w:rsid w:val="003E2937"/>
    <w:rsid w:val="003E667B"/>
    <w:rsid w:val="003E6789"/>
    <w:rsid w:val="003F1DC0"/>
    <w:rsid w:val="003F48DB"/>
    <w:rsid w:val="003F52C5"/>
    <w:rsid w:val="003F5B33"/>
    <w:rsid w:val="003F5D0A"/>
    <w:rsid w:val="004029FF"/>
    <w:rsid w:val="00402BEE"/>
    <w:rsid w:val="004042E5"/>
    <w:rsid w:val="00406240"/>
    <w:rsid w:val="004070D8"/>
    <w:rsid w:val="00407E84"/>
    <w:rsid w:val="0041356E"/>
    <w:rsid w:val="004156CC"/>
    <w:rsid w:val="0041606D"/>
    <w:rsid w:val="004161E0"/>
    <w:rsid w:val="00417078"/>
    <w:rsid w:val="00420126"/>
    <w:rsid w:val="00421573"/>
    <w:rsid w:val="004220BC"/>
    <w:rsid w:val="004228E5"/>
    <w:rsid w:val="004243E8"/>
    <w:rsid w:val="0042583B"/>
    <w:rsid w:val="004317DD"/>
    <w:rsid w:val="004322C8"/>
    <w:rsid w:val="00432DFC"/>
    <w:rsid w:val="00433952"/>
    <w:rsid w:val="00433D61"/>
    <w:rsid w:val="0043583A"/>
    <w:rsid w:val="00435A86"/>
    <w:rsid w:val="00435D93"/>
    <w:rsid w:val="00436555"/>
    <w:rsid w:val="00436807"/>
    <w:rsid w:val="00437976"/>
    <w:rsid w:val="00437B09"/>
    <w:rsid w:val="00440D5C"/>
    <w:rsid w:val="00440E03"/>
    <w:rsid w:val="00443124"/>
    <w:rsid w:val="00443A23"/>
    <w:rsid w:val="0044627C"/>
    <w:rsid w:val="00447C81"/>
    <w:rsid w:val="004525FE"/>
    <w:rsid w:val="00452678"/>
    <w:rsid w:val="00453626"/>
    <w:rsid w:val="00454E2D"/>
    <w:rsid w:val="0045548F"/>
    <w:rsid w:val="00456487"/>
    <w:rsid w:val="004572E7"/>
    <w:rsid w:val="00457428"/>
    <w:rsid w:val="00460FDC"/>
    <w:rsid w:val="00461FE9"/>
    <w:rsid w:val="004656CE"/>
    <w:rsid w:val="00470233"/>
    <w:rsid w:val="00470828"/>
    <w:rsid w:val="00471149"/>
    <w:rsid w:val="00473A6E"/>
    <w:rsid w:val="004747E3"/>
    <w:rsid w:val="00481BCA"/>
    <w:rsid w:val="00483C29"/>
    <w:rsid w:val="004861D6"/>
    <w:rsid w:val="004912CB"/>
    <w:rsid w:val="00491A49"/>
    <w:rsid w:val="00491D71"/>
    <w:rsid w:val="00492D56"/>
    <w:rsid w:val="00494B4C"/>
    <w:rsid w:val="00496A8B"/>
    <w:rsid w:val="004970E6"/>
    <w:rsid w:val="00497B93"/>
    <w:rsid w:val="004A1C43"/>
    <w:rsid w:val="004A3F57"/>
    <w:rsid w:val="004A5DA2"/>
    <w:rsid w:val="004A6C6E"/>
    <w:rsid w:val="004A780A"/>
    <w:rsid w:val="004B48C1"/>
    <w:rsid w:val="004C24FD"/>
    <w:rsid w:val="004C53E0"/>
    <w:rsid w:val="004C7341"/>
    <w:rsid w:val="004D1DAB"/>
    <w:rsid w:val="004D28DC"/>
    <w:rsid w:val="004D7EC8"/>
    <w:rsid w:val="004E29E7"/>
    <w:rsid w:val="004E3580"/>
    <w:rsid w:val="004E6D60"/>
    <w:rsid w:val="004E7BF1"/>
    <w:rsid w:val="004F07C2"/>
    <w:rsid w:val="004F28A9"/>
    <w:rsid w:val="004F3E58"/>
    <w:rsid w:val="004F735B"/>
    <w:rsid w:val="005024BC"/>
    <w:rsid w:val="005031D6"/>
    <w:rsid w:val="0050387B"/>
    <w:rsid w:val="00511E63"/>
    <w:rsid w:val="00515A4C"/>
    <w:rsid w:val="00515F78"/>
    <w:rsid w:val="00515F9C"/>
    <w:rsid w:val="00516BEE"/>
    <w:rsid w:val="005179C2"/>
    <w:rsid w:val="00524DA7"/>
    <w:rsid w:val="0053244C"/>
    <w:rsid w:val="005330F5"/>
    <w:rsid w:val="005335D2"/>
    <w:rsid w:val="00536712"/>
    <w:rsid w:val="00543160"/>
    <w:rsid w:val="00544391"/>
    <w:rsid w:val="0054520E"/>
    <w:rsid w:val="00550C6C"/>
    <w:rsid w:val="0055207A"/>
    <w:rsid w:val="0055362D"/>
    <w:rsid w:val="00554E38"/>
    <w:rsid w:val="00555211"/>
    <w:rsid w:val="00555C34"/>
    <w:rsid w:val="0056156E"/>
    <w:rsid w:val="00563EB5"/>
    <w:rsid w:val="0056550B"/>
    <w:rsid w:val="005668D2"/>
    <w:rsid w:val="00573C0D"/>
    <w:rsid w:val="00574294"/>
    <w:rsid w:val="00575634"/>
    <w:rsid w:val="00576CA8"/>
    <w:rsid w:val="005825B7"/>
    <w:rsid w:val="0058391D"/>
    <w:rsid w:val="00587930"/>
    <w:rsid w:val="0059122C"/>
    <w:rsid w:val="00592FBB"/>
    <w:rsid w:val="00593EDB"/>
    <w:rsid w:val="0059518B"/>
    <w:rsid w:val="005968A2"/>
    <w:rsid w:val="005A0AA0"/>
    <w:rsid w:val="005A211B"/>
    <w:rsid w:val="005A5F5A"/>
    <w:rsid w:val="005A73C0"/>
    <w:rsid w:val="005B0052"/>
    <w:rsid w:val="005B00A6"/>
    <w:rsid w:val="005B1DA8"/>
    <w:rsid w:val="005B2607"/>
    <w:rsid w:val="005B4AA9"/>
    <w:rsid w:val="005B5A47"/>
    <w:rsid w:val="005C203B"/>
    <w:rsid w:val="005C49B0"/>
    <w:rsid w:val="005C4A37"/>
    <w:rsid w:val="005C4B15"/>
    <w:rsid w:val="005C5778"/>
    <w:rsid w:val="005C6C3A"/>
    <w:rsid w:val="005D099C"/>
    <w:rsid w:val="005D38BB"/>
    <w:rsid w:val="005D3A95"/>
    <w:rsid w:val="005D5716"/>
    <w:rsid w:val="005D671E"/>
    <w:rsid w:val="005D67F8"/>
    <w:rsid w:val="005E2F55"/>
    <w:rsid w:val="005E49D9"/>
    <w:rsid w:val="005E5C78"/>
    <w:rsid w:val="005E7412"/>
    <w:rsid w:val="005F4499"/>
    <w:rsid w:val="005F46D3"/>
    <w:rsid w:val="0060030C"/>
    <w:rsid w:val="0060056D"/>
    <w:rsid w:val="0060102F"/>
    <w:rsid w:val="00603366"/>
    <w:rsid w:val="0060424D"/>
    <w:rsid w:val="00604DE8"/>
    <w:rsid w:val="00610032"/>
    <w:rsid w:val="00612F85"/>
    <w:rsid w:val="006130D3"/>
    <w:rsid w:val="00613820"/>
    <w:rsid w:val="0061535F"/>
    <w:rsid w:val="00615566"/>
    <w:rsid w:val="00615C66"/>
    <w:rsid w:val="00615F13"/>
    <w:rsid w:val="00621649"/>
    <w:rsid w:val="00624CF2"/>
    <w:rsid w:val="00624EAE"/>
    <w:rsid w:val="00625569"/>
    <w:rsid w:val="0062616A"/>
    <w:rsid w:val="00626CAD"/>
    <w:rsid w:val="00633ACB"/>
    <w:rsid w:val="00633FDA"/>
    <w:rsid w:val="00634D34"/>
    <w:rsid w:val="006355F7"/>
    <w:rsid w:val="00636D47"/>
    <w:rsid w:val="00641B45"/>
    <w:rsid w:val="00642469"/>
    <w:rsid w:val="00642C52"/>
    <w:rsid w:val="00643547"/>
    <w:rsid w:val="00644FCF"/>
    <w:rsid w:val="00645D59"/>
    <w:rsid w:val="00645E03"/>
    <w:rsid w:val="006461BE"/>
    <w:rsid w:val="006461F0"/>
    <w:rsid w:val="00650DF4"/>
    <w:rsid w:val="00651AE5"/>
    <w:rsid w:val="00651F9A"/>
    <w:rsid w:val="006521EA"/>
    <w:rsid w:val="006562AB"/>
    <w:rsid w:val="00657137"/>
    <w:rsid w:val="00660C04"/>
    <w:rsid w:val="00663793"/>
    <w:rsid w:val="00670D77"/>
    <w:rsid w:val="006712D4"/>
    <w:rsid w:val="00671A5B"/>
    <w:rsid w:val="00676B26"/>
    <w:rsid w:val="00676F90"/>
    <w:rsid w:val="006809B3"/>
    <w:rsid w:val="00681E65"/>
    <w:rsid w:val="006853C7"/>
    <w:rsid w:val="00686248"/>
    <w:rsid w:val="00686544"/>
    <w:rsid w:val="00690DF9"/>
    <w:rsid w:val="00691390"/>
    <w:rsid w:val="00691589"/>
    <w:rsid w:val="00694485"/>
    <w:rsid w:val="0069600E"/>
    <w:rsid w:val="006A204E"/>
    <w:rsid w:val="006A5705"/>
    <w:rsid w:val="006B498D"/>
    <w:rsid w:val="006B50F0"/>
    <w:rsid w:val="006B5370"/>
    <w:rsid w:val="006B709B"/>
    <w:rsid w:val="006C0CD3"/>
    <w:rsid w:val="006C0E18"/>
    <w:rsid w:val="006C3773"/>
    <w:rsid w:val="006C3DF0"/>
    <w:rsid w:val="006C5DD8"/>
    <w:rsid w:val="006D353F"/>
    <w:rsid w:val="006D45D8"/>
    <w:rsid w:val="006D66AD"/>
    <w:rsid w:val="006D6998"/>
    <w:rsid w:val="006F2876"/>
    <w:rsid w:val="006F3C7A"/>
    <w:rsid w:val="006F6F50"/>
    <w:rsid w:val="00702D86"/>
    <w:rsid w:val="00703835"/>
    <w:rsid w:val="00706A91"/>
    <w:rsid w:val="00710338"/>
    <w:rsid w:val="00710D4F"/>
    <w:rsid w:val="00712BF4"/>
    <w:rsid w:val="00715587"/>
    <w:rsid w:val="007161B0"/>
    <w:rsid w:val="007166A2"/>
    <w:rsid w:val="007171D2"/>
    <w:rsid w:val="00717D8B"/>
    <w:rsid w:val="00720A6B"/>
    <w:rsid w:val="00721462"/>
    <w:rsid w:val="00723AFD"/>
    <w:rsid w:val="00726EAA"/>
    <w:rsid w:val="00727B0E"/>
    <w:rsid w:val="00727B3D"/>
    <w:rsid w:val="007312A4"/>
    <w:rsid w:val="007313E5"/>
    <w:rsid w:val="00731646"/>
    <w:rsid w:val="00734CB4"/>
    <w:rsid w:val="00735909"/>
    <w:rsid w:val="00735F81"/>
    <w:rsid w:val="007361C7"/>
    <w:rsid w:val="00737A24"/>
    <w:rsid w:val="0074085E"/>
    <w:rsid w:val="007423DD"/>
    <w:rsid w:val="00743AFC"/>
    <w:rsid w:val="00745546"/>
    <w:rsid w:val="00745C93"/>
    <w:rsid w:val="00745D68"/>
    <w:rsid w:val="00746133"/>
    <w:rsid w:val="00746335"/>
    <w:rsid w:val="00747BA1"/>
    <w:rsid w:val="00750C07"/>
    <w:rsid w:val="0075158A"/>
    <w:rsid w:val="00751D28"/>
    <w:rsid w:val="00752037"/>
    <w:rsid w:val="00754562"/>
    <w:rsid w:val="007620E1"/>
    <w:rsid w:val="007656C2"/>
    <w:rsid w:val="00766D65"/>
    <w:rsid w:val="00770436"/>
    <w:rsid w:val="007707A8"/>
    <w:rsid w:val="00773DFC"/>
    <w:rsid w:val="00775FC8"/>
    <w:rsid w:val="00781F9A"/>
    <w:rsid w:val="007825C5"/>
    <w:rsid w:val="00782DB1"/>
    <w:rsid w:val="0078321E"/>
    <w:rsid w:val="00783C5A"/>
    <w:rsid w:val="0078474A"/>
    <w:rsid w:val="00785757"/>
    <w:rsid w:val="0078647A"/>
    <w:rsid w:val="00787B9B"/>
    <w:rsid w:val="00787E32"/>
    <w:rsid w:val="00787FA6"/>
    <w:rsid w:val="0079050C"/>
    <w:rsid w:val="007A4B14"/>
    <w:rsid w:val="007A4E2E"/>
    <w:rsid w:val="007A5977"/>
    <w:rsid w:val="007A6875"/>
    <w:rsid w:val="007B0CEC"/>
    <w:rsid w:val="007B4079"/>
    <w:rsid w:val="007B429C"/>
    <w:rsid w:val="007B7196"/>
    <w:rsid w:val="007B71AB"/>
    <w:rsid w:val="007B7E72"/>
    <w:rsid w:val="007C157F"/>
    <w:rsid w:val="007C3F37"/>
    <w:rsid w:val="007C53F8"/>
    <w:rsid w:val="007C5E19"/>
    <w:rsid w:val="007C5E60"/>
    <w:rsid w:val="007C6810"/>
    <w:rsid w:val="007C6E9F"/>
    <w:rsid w:val="007C6ECD"/>
    <w:rsid w:val="007D4200"/>
    <w:rsid w:val="007D56F8"/>
    <w:rsid w:val="007E0455"/>
    <w:rsid w:val="007E14E4"/>
    <w:rsid w:val="007E265A"/>
    <w:rsid w:val="007E315C"/>
    <w:rsid w:val="007E500F"/>
    <w:rsid w:val="007E6EB2"/>
    <w:rsid w:val="007F0287"/>
    <w:rsid w:val="007F08C6"/>
    <w:rsid w:val="007F2135"/>
    <w:rsid w:val="007F2430"/>
    <w:rsid w:val="007F2CF8"/>
    <w:rsid w:val="007F5213"/>
    <w:rsid w:val="007F7033"/>
    <w:rsid w:val="00801F5F"/>
    <w:rsid w:val="00805DD2"/>
    <w:rsid w:val="00805EA0"/>
    <w:rsid w:val="00806BDE"/>
    <w:rsid w:val="00807AEF"/>
    <w:rsid w:val="00811898"/>
    <w:rsid w:val="00814E31"/>
    <w:rsid w:val="00822F15"/>
    <w:rsid w:val="00823552"/>
    <w:rsid w:val="00825B55"/>
    <w:rsid w:val="00826845"/>
    <w:rsid w:val="00826DF5"/>
    <w:rsid w:val="00832CF1"/>
    <w:rsid w:val="008347FC"/>
    <w:rsid w:val="00835A8D"/>
    <w:rsid w:val="0083796F"/>
    <w:rsid w:val="008403EA"/>
    <w:rsid w:val="00842F62"/>
    <w:rsid w:val="008438C0"/>
    <w:rsid w:val="00844009"/>
    <w:rsid w:val="00844D2C"/>
    <w:rsid w:val="00845F75"/>
    <w:rsid w:val="00847DBA"/>
    <w:rsid w:val="00850973"/>
    <w:rsid w:val="008512D9"/>
    <w:rsid w:val="00851F76"/>
    <w:rsid w:val="0085220E"/>
    <w:rsid w:val="00852C81"/>
    <w:rsid w:val="008579CE"/>
    <w:rsid w:val="008619EE"/>
    <w:rsid w:val="00864463"/>
    <w:rsid w:val="008645FD"/>
    <w:rsid w:val="00867263"/>
    <w:rsid w:val="008712E6"/>
    <w:rsid w:val="00871E8F"/>
    <w:rsid w:val="00876EB9"/>
    <w:rsid w:val="00880014"/>
    <w:rsid w:val="008831E1"/>
    <w:rsid w:val="0088657C"/>
    <w:rsid w:val="008869E8"/>
    <w:rsid w:val="00886ECB"/>
    <w:rsid w:val="008871E9"/>
    <w:rsid w:val="00890145"/>
    <w:rsid w:val="00890896"/>
    <w:rsid w:val="00891931"/>
    <w:rsid w:val="00892562"/>
    <w:rsid w:val="008929DD"/>
    <w:rsid w:val="008941CA"/>
    <w:rsid w:val="008959EA"/>
    <w:rsid w:val="008A03F0"/>
    <w:rsid w:val="008A1750"/>
    <w:rsid w:val="008A2945"/>
    <w:rsid w:val="008A4000"/>
    <w:rsid w:val="008B3542"/>
    <w:rsid w:val="008B4740"/>
    <w:rsid w:val="008B47A2"/>
    <w:rsid w:val="008B4806"/>
    <w:rsid w:val="008C23E7"/>
    <w:rsid w:val="008C3EFF"/>
    <w:rsid w:val="008C4DAB"/>
    <w:rsid w:val="008C50F4"/>
    <w:rsid w:val="008D3406"/>
    <w:rsid w:val="008D5399"/>
    <w:rsid w:val="008D705A"/>
    <w:rsid w:val="008E5752"/>
    <w:rsid w:val="008F04A8"/>
    <w:rsid w:val="008F5752"/>
    <w:rsid w:val="008F67FB"/>
    <w:rsid w:val="0090029F"/>
    <w:rsid w:val="00901258"/>
    <w:rsid w:val="00901F9E"/>
    <w:rsid w:val="0090302C"/>
    <w:rsid w:val="0090472B"/>
    <w:rsid w:val="009053CB"/>
    <w:rsid w:val="009057B1"/>
    <w:rsid w:val="00910C5E"/>
    <w:rsid w:val="0091173F"/>
    <w:rsid w:val="00912D4F"/>
    <w:rsid w:val="0091382E"/>
    <w:rsid w:val="00927946"/>
    <w:rsid w:val="00930677"/>
    <w:rsid w:val="00930960"/>
    <w:rsid w:val="00930DA0"/>
    <w:rsid w:val="00933141"/>
    <w:rsid w:val="00936D65"/>
    <w:rsid w:val="00937A81"/>
    <w:rsid w:val="00943220"/>
    <w:rsid w:val="00945B69"/>
    <w:rsid w:val="009502A4"/>
    <w:rsid w:val="00954BA6"/>
    <w:rsid w:val="009550A8"/>
    <w:rsid w:val="00955637"/>
    <w:rsid w:val="009558FF"/>
    <w:rsid w:val="00955F79"/>
    <w:rsid w:val="00956D6C"/>
    <w:rsid w:val="00961736"/>
    <w:rsid w:val="009625A5"/>
    <w:rsid w:val="00966FAB"/>
    <w:rsid w:val="009671EC"/>
    <w:rsid w:val="00971499"/>
    <w:rsid w:val="00972262"/>
    <w:rsid w:val="00972D62"/>
    <w:rsid w:val="00973737"/>
    <w:rsid w:val="009740BD"/>
    <w:rsid w:val="009743B2"/>
    <w:rsid w:val="00976E25"/>
    <w:rsid w:val="00982CBB"/>
    <w:rsid w:val="00983235"/>
    <w:rsid w:val="00983620"/>
    <w:rsid w:val="00984452"/>
    <w:rsid w:val="0098459C"/>
    <w:rsid w:val="00985A33"/>
    <w:rsid w:val="00986391"/>
    <w:rsid w:val="009931F1"/>
    <w:rsid w:val="00993EB9"/>
    <w:rsid w:val="009A317E"/>
    <w:rsid w:val="009A3545"/>
    <w:rsid w:val="009A65EE"/>
    <w:rsid w:val="009A740C"/>
    <w:rsid w:val="009A77A4"/>
    <w:rsid w:val="009B17E8"/>
    <w:rsid w:val="009B4E5A"/>
    <w:rsid w:val="009B7778"/>
    <w:rsid w:val="009C00C8"/>
    <w:rsid w:val="009C0471"/>
    <w:rsid w:val="009C2C9A"/>
    <w:rsid w:val="009C4795"/>
    <w:rsid w:val="009C480F"/>
    <w:rsid w:val="009C541A"/>
    <w:rsid w:val="009D0F77"/>
    <w:rsid w:val="009D13EB"/>
    <w:rsid w:val="009D1BC0"/>
    <w:rsid w:val="009D1E95"/>
    <w:rsid w:val="009D3342"/>
    <w:rsid w:val="009E1D52"/>
    <w:rsid w:val="009E6556"/>
    <w:rsid w:val="009E6C6B"/>
    <w:rsid w:val="009E7EA4"/>
    <w:rsid w:val="009F1FC2"/>
    <w:rsid w:val="009F2937"/>
    <w:rsid w:val="009F33E7"/>
    <w:rsid w:val="009F4094"/>
    <w:rsid w:val="00A01975"/>
    <w:rsid w:val="00A019C0"/>
    <w:rsid w:val="00A0227C"/>
    <w:rsid w:val="00A10B57"/>
    <w:rsid w:val="00A12F63"/>
    <w:rsid w:val="00A131D6"/>
    <w:rsid w:val="00A13B1F"/>
    <w:rsid w:val="00A13E6B"/>
    <w:rsid w:val="00A16E17"/>
    <w:rsid w:val="00A23123"/>
    <w:rsid w:val="00A308A6"/>
    <w:rsid w:val="00A31EE4"/>
    <w:rsid w:val="00A32B3D"/>
    <w:rsid w:val="00A37604"/>
    <w:rsid w:val="00A4050F"/>
    <w:rsid w:val="00A4116C"/>
    <w:rsid w:val="00A443B9"/>
    <w:rsid w:val="00A45A42"/>
    <w:rsid w:val="00A500EC"/>
    <w:rsid w:val="00A504AD"/>
    <w:rsid w:val="00A50E2F"/>
    <w:rsid w:val="00A51026"/>
    <w:rsid w:val="00A5106B"/>
    <w:rsid w:val="00A62CEE"/>
    <w:rsid w:val="00A634C7"/>
    <w:rsid w:val="00A656F7"/>
    <w:rsid w:val="00A66E1B"/>
    <w:rsid w:val="00A71C2C"/>
    <w:rsid w:val="00A74A00"/>
    <w:rsid w:val="00A74B56"/>
    <w:rsid w:val="00A75C53"/>
    <w:rsid w:val="00A807A8"/>
    <w:rsid w:val="00A813F2"/>
    <w:rsid w:val="00A826E1"/>
    <w:rsid w:val="00A85863"/>
    <w:rsid w:val="00A91644"/>
    <w:rsid w:val="00A92CEA"/>
    <w:rsid w:val="00A974A3"/>
    <w:rsid w:val="00AA0062"/>
    <w:rsid w:val="00AA2F49"/>
    <w:rsid w:val="00AA3858"/>
    <w:rsid w:val="00AA3D29"/>
    <w:rsid w:val="00AA4147"/>
    <w:rsid w:val="00AA4742"/>
    <w:rsid w:val="00AB5342"/>
    <w:rsid w:val="00AB771A"/>
    <w:rsid w:val="00AC2D03"/>
    <w:rsid w:val="00AC384E"/>
    <w:rsid w:val="00AC4C7A"/>
    <w:rsid w:val="00AC5485"/>
    <w:rsid w:val="00AD029B"/>
    <w:rsid w:val="00AD23C1"/>
    <w:rsid w:val="00AD274D"/>
    <w:rsid w:val="00AD28AF"/>
    <w:rsid w:val="00AD63B4"/>
    <w:rsid w:val="00AE108F"/>
    <w:rsid w:val="00AE1EE0"/>
    <w:rsid w:val="00AE235A"/>
    <w:rsid w:val="00AE2E52"/>
    <w:rsid w:val="00AE5F45"/>
    <w:rsid w:val="00AE6319"/>
    <w:rsid w:val="00AE6DF5"/>
    <w:rsid w:val="00AF62CD"/>
    <w:rsid w:val="00AF7DA7"/>
    <w:rsid w:val="00B11216"/>
    <w:rsid w:val="00B12595"/>
    <w:rsid w:val="00B1290F"/>
    <w:rsid w:val="00B14D94"/>
    <w:rsid w:val="00B16B82"/>
    <w:rsid w:val="00B2088B"/>
    <w:rsid w:val="00B20A75"/>
    <w:rsid w:val="00B22BB4"/>
    <w:rsid w:val="00B278DF"/>
    <w:rsid w:val="00B3135B"/>
    <w:rsid w:val="00B3148E"/>
    <w:rsid w:val="00B34D5C"/>
    <w:rsid w:val="00B364CC"/>
    <w:rsid w:val="00B36F3B"/>
    <w:rsid w:val="00B37636"/>
    <w:rsid w:val="00B433F9"/>
    <w:rsid w:val="00B43B9E"/>
    <w:rsid w:val="00B46081"/>
    <w:rsid w:val="00B477DB"/>
    <w:rsid w:val="00B51995"/>
    <w:rsid w:val="00B527C9"/>
    <w:rsid w:val="00B528E0"/>
    <w:rsid w:val="00B56768"/>
    <w:rsid w:val="00B6043E"/>
    <w:rsid w:val="00B6363F"/>
    <w:rsid w:val="00B64045"/>
    <w:rsid w:val="00B65244"/>
    <w:rsid w:val="00B76EF0"/>
    <w:rsid w:val="00B77180"/>
    <w:rsid w:val="00B80307"/>
    <w:rsid w:val="00B81B3F"/>
    <w:rsid w:val="00B82515"/>
    <w:rsid w:val="00B83193"/>
    <w:rsid w:val="00B83DD3"/>
    <w:rsid w:val="00B8729A"/>
    <w:rsid w:val="00B87DEA"/>
    <w:rsid w:val="00B941AB"/>
    <w:rsid w:val="00B9498B"/>
    <w:rsid w:val="00B96C71"/>
    <w:rsid w:val="00BA2101"/>
    <w:rsid w:val="00BA4EF7"/>
    <w:rsid w:val="00BA59EB"/>
    <w:rsid w:val="00BA5C8D"/>
    <w:rsid w:val="00BA5D74"/>
    <w:rsid w:val="00BA636C"/>
    <w:rsid w:val="00BA70DD"/>
    <w:rsid w:val="00BA7F68"/>
    <w:rsid w:val="00BB1A04"/>
    <w:rsid w:val="00BB2731"/>
    <w:rsid w:val="00BB33B9"/>
    <w:rsid w:val="00BB4198"/>
    <w:rsid w:val="00BB4F94"/>
    <w:rsid w:val="00BB5F52"/>
    <w:rsid w:val="00BC09E8"/>
    <w:rsid w:val="00BC1716"/>
    <w:rsid w:val="00BC23C9"/>
    <w:rsid w:val="00BC3DB9"/>
    <w:rsid w:val="00BC44C3"/>
    <w:rsid w:val="00BC757D"/>
    <w:rsid w:val="00BD0F5E"/>
    <w:rsid w:val="00BD425E"/>
    <w:rsid w:val="00BD55D1"/>
    <w:rsid w:val="00BD581F"/>
    <w:rsid w:val="00BE2F94"/>
    <w:rsid w:val="00BE393E"/>
    <w:rsid w:val="00BE5EF5"/>
    <w:rsid w:val="00BE5F3D"/>
    <w:rsid w:val="00BE62E5"/>
    <w:rsid w:val="00BF0287"/>
    <w:rsid w:val="00BF07F4"/>
    <w:rsid w:val="00BF6562"/>
    <w:rsid w:val="00C0399C"/>
    <w:rsid w:val="00C042FA"/>
    <w:rsid w:val="00C05403"/>
    <w:rsid w:val="00C06852"/>
    <w:rsid w:val="00C107E0"/>
    <w:rsid w:val="00C118B8"/>
    <w:rsid w:val="00C123AD"/>
    <w:rsid w:val="00C15F33"/>
    <w:rsid w:val="00C168BF"/>
    <w:rsid w:val="00C22053"/>
    <w:rsid w:val="00C258F2"/>
    <w:rsid w:val="00C258FC"/>
    <w:rsid w:val="00C27D9D"/>
    <w:rsid w:val="00C40992"/>
    <w:rsid w:val="00C41D78"/>
    <w:rsid w:val="00C44C3B"/>
    <w:rsid w:val="00C4765F"/>
    <w:rsid w:val="00C54881"/>
    <w:rsid w:val="00C63343"/>
    <w:rsid w:val="00C63D25"/>
    <w:rsid w:val="00C65D7D"/>
    <w:rsid w:val="00C67AFB"/>
    <w:rsid w:val="00C72786"/>
    <w:rsid w:val="00C73755"/>
    <w:rsid w:val="00C755AA"/>
    <w:rsid w:val="00C75CDA"/>
    <w:rsid w:val="00C764C8"/>
    <w:rsid w:val="00C81152"/>
    <w:rsid w:val="00C8196F"/>
    <w:rsid w:val="00C8234F"/>
    <w:rsid w:val="00C8568E"/>
    <w:rsid w:val="00C87103"/>
    <w:rsid w:val="00C91DC8"/>
    <w:rsid w:val="00C930EC"/>
    <w:rsid w:val="00C95B5D"/>
    <w:rsid w:val="00C97EC7"/>
    <w:rsid w:val="00CA03F5"/>
    <w:rsid w:val="00CA0A30"/>
    <w:rsid w:val="00CA1415"/>
    <w:rsid w:val="00CA2387"/>
    <w:rsid w:val="00CA334C"/>
    <w:rsid w:val="00CA389A"/>
    <w:rsid w:val="00CA42A0"/>
    <w:rsid w:val="00CA5E1B"/>
    <w:rsid w:val="00CA67C8"/>
    <w:rsid w:val="00CA69F2"/>
    <w:rsid w:val="00CB1B44"/>
    <w:rsid w:val="00CB2B5D"/>
    <w:rsid w:val="00CB31CD"/>
    <w:rsid w:val="00CC01C3"/>
    <w:rsid w:val="00CC0316"/>
    <w:rsid w:val="00CC3FB3"/>
    <w:rsid w:val="00CC4C84"/>
    <w:rsid w:val="00CD03BF"/>
    <w:rsid w:val="00CD15EE"/>
    <w:rsid w:val="00CD4065"/>
    <w:rsid w:val="00CD6E63"/>
    <w:rsid w:val="00CD6FCF"/>
    <w:rsid w:val="00CE0005"/>
    <w:rsid w:val="00CE18EF"/>
    <w:rsid w:val="00CE1956"/>
    <w:rsid w:val="00CE593B"/>
    <w:rsid w:val="00CE7982"/>
    <w:rsid w:val="00CF039D"/>
    <w:rsid w:val="00CF1B2F"/>
    <w:rsid w:val="00CF1DFD"/>
    <w:rsid w:val="00CF2FE2"/>
    <w:rsid w:val="00CF4368"/>
    <w:rsid w:val="00CF43E1"/>
    <w:rsid w:val="00CF4642"/>
    <w:rsid w:val="00CF6E0F"/>
    <w:rsid w:val="00D0017D"/>
    <w:rsid w:val="00D00BD1"/>
    <w:rsid w:val="00D04401"/>
    <w:rsid w:val="00D15045"/>
    <w:rsid w:val="00D17628"/>
    <w:rsid w:val="00D20586"/>
    <w:rsid w:val="00D218E0"/>
    <w:rsid w:val="00D23994"/>
    <w:rsid w:val="00D2437C"/>
    <w:rsid w:val="00D24381"/>
    <w:rsid w:val="00D2576E"/>
    <w:rsid w:val="00D341DE"/>
    <w:rsid w:val="00D344C9"/>
    <w:rsid w:val="00D355A2"/>
    <w:rsid w:val="00D40A79"/>
    <w:rsid w:val="00D41322"/>
    <w:rsid w:val="00D4465C"/>
    <w:rsid w:val="00D5125D"/>
    <w:rsid w:val="00D5288B"/>
    <w:rsid w:val="00D52FCD"/>
    <w:rsid w:val="00D53E6A"/>
    <w:rsid w:val="00D5697F"/>
    <w:rsid w:val="00D607FC"/>
    <w:rsid w:val="00D629F7"/>
    <w:rsid w:val="00D62EE8"/>
    <w:rsid w:val="00D64923"/>
    <w:rsid w:val="00D6720D"/>
    <w:rsid w:val="00D76D02"/>
    <w:rsid w:val="00D76D37"/>
    <w:rsid w:val="00D77559"/>
    <w:rsid w:val="00D83F90"/>
    <w:rsid w:val="00D90D6F"/>
    <w:rsid w:val="00D91C84"/>
    <w:rsid w:val="00D91D5B"/>
    <w:rsid w:val="00D93545"/>
    <w:rsid w:val="00D93E53"/>
    <w:rsid w:val="00D94814"/>
    <w:rsid w:val="00D94A71"/>
    <w:rsid w:val="00D973FF"/>
    <w:rsid w:val="00D97BA4"/>
    <w:rsid w:val="00DA36AF"/>
    <w:rsid w:val="00DA41A7"/>
    <w:rsid w:val="00DA6234"/>
    <w:rsid w:val="00DA7D4C"/>
    <w:rsid w:val="00DC01AA"/>
    <w:rsid w:val="00DC10F0"/>
    <w:rsid w:val="00DC39C1"/>
    <w:rsid w:val="00DC4347"/>
    <w:rsid w:val="00DC5195"/>
    <w:rsid w:val="00DC5D45"/>
    <w:rsid w:val="00DC76E3"/>
    <w:rsid w:val="00DC7A98"/>
    <w:rsid w:val="00DD28E1"/>
    <w:rsid w:val="00DD33B0"/>
    <w:rsid w:val="00DE003F"/>
    <w:rsid w:val="00DE55D5"/>
    <w:rsid w:val="00DE587B"/>
    <w:rsid w:val="00DE6ACE"/>
    <w:rsid w:val="00DF1782"/>
    <w:rsid w:val="00DF5789"/>
    <w:rsid w:val="00DF794A"/>
    <w:rsid w:val="00E02941"/>
    <w:rsid w:val="00E07546"/>
    <w:rsid w:val="00E07F1F"/>
    <w:rsid w:val="00E1144A"/>
    <w:rsid w:val="00E13678"/>
    <w:rsid w:val="00E1519A"/>
    <w:rsid w:val="00E16B0C"/>
    <w:rsid w:val="00E170AB"/>
    <w:rsid w:val="00E20418"/>
    <w:rsid w:val="00E21B5E"/>
    <w:rsid w:val="00E21FA6"/>
    <w:rsid w:val="00E2251C"/>
    <w:rsid w:val="00E275C6"/>
    <w:rsid w:val="00E302D0"/>
    <w:rsid w:val="00E33FCB"/>
    <w:rsid w:val="00E34160"/>
    <w:rsid w:val="00E36C10"/>
    <w:rsid w:val="00E5092D"/>
    <w:rsid w:val="00E53A66"/>
    <w:rsid w:val="00E54C56"/>
    <w:rsid w:val="00E55BBE"/>
    <w:rsid w:val="00E56F7D"/>
    <w:rsid w:val="00E61F5D"/>
    <w:rsid w:val="00E74D65"/>
    <w:rsid w:val="00E755EA"/>
    <w:rsid w:val="00E8694A"/>
    <w:rsid w:val="00E875BA"/>
    <w:rsid w:val="00E87E0F"/>
    <w:rsid w:val="00E92B05"/>
    <w:rsid w:val="00E935CB"/>
    <w:rsid w:val="00E939EA"/>
    <w:rsid w:val="00E9565F"/>
    <w:rsid w:val="00E967D1"/>
    <w:rsid w:val="00E97318"/>
    <w:rsid w:val="00EA1C1B"/>
    <w:rsid w:val="00EA3C68"/>
    <w:rsid w:val="00EA5D4D"/>
    <w:rsid w:val="00EA6D25"/>
    <w:rsid w:val="00EB0C56"/>
    <w:rsid w:val="00EB29DC"/>
    <w:rsid w:val="00EB591A"/>
    <w:rsid w:val="00EB6C9A"/>
    <w:rsid w:val="00EB7A47"/>
    <w:rsid w:val="00EB7C97"/>
    <w:rsid w:val="00EC0488"/>
    <w:rsid w:val="00EC1E4A"/>
    <w:rsid w:val="00EC2B04"/>
    <w:rsid w:val="00EC7A98"/>
    <w:rsid w:val="00ED169C"/>
    <w:rsid w:val="00ED5061"/>
    <w:rsid w:val="00ED60C9"/>
    <w:rsid w:val="00ED616A"/>
    <w:rsid w:val="00ED7E6E"/>
    <w:rsid w:val="00EE18B5"/>
    <w:rsid w:val="00EE3602"/>
    <w:rsid w:val="00EE4803"/>
    <w:rsid w:val="00EE5166"/>
    <w:rsid w:val="00EE57E7"/>
    <w:rsid w:val="00EE74D2"/>
    <w:rsid w:val="00EF027B"/>
    <w:rsid w:val="00EF0DA9"/>
    <w:rsid w:val="00EF1456"/>
    <w:rsid w:val="00EF16D1"/>
    <w:rsid w:val="00EF367C"/>
    <w:rsid w:val="00EF441C"/>
    <w:rsid w:val="00EF6E29"/>
    <w:rsid w:val="00EF74DD"/>
    <w:rsid w:val="00F00898"/>
    <w:rsid w:val="00F00E3D"/>
    <w:rsid w:val="00F029B4"/>
    <w:rsid w:val="00F10D0D"/>
    <w:rsid w:val="00F11B96"/>
    <w:rsid w:val="00F1354F"/>
    <w:rsid w:val="00F15B2B"/>
    <w:rsid w:val="00F16F36"/>
    <w:rsid w:val="00F22E12"/>
    <w:rsid w:val="00F3158B"/>
    <w:rsid w:val="00F32B85"/>
    <w:rsid w:val="00F33565"/>
    <w:rsid w:val="00F33BE3"/>
    <w:rsid w:val="00F34AC8"/>
    <w:rsid w:val="00F352A9"/>
    <w:rsid w:val="00F35BE0"/>
    <w:rsid w:val="00F36B20"/>
    <w:rsid w:val="00F37CE9"/>
    <w:rsid w:val="00F4047F"/>
    <w:rsid w:val="00F424CA"/>
    <w:rsid w:val="00F43ED2"/>
    <w:rsid w:val="00F51477"/>
    <w:rsid w:val="00F521B0"/>
    <w:rsid w:val="00F5395B"/>
    <w:rsid w:val="00F53D66"/>
    <w:rsid w:val="00F54E44"/>
    <w:rsid w:val="00F55757"/>
    <w:rsid w:val="00F56B45"/>
    <w:rsid w:val="00F61E26"/>
    <w:rsid w:val="00F63A6A"/>
    <w:rsid w:val="00F64406"/>
    <w:rsid w:val="00F673A1"/>
    <w:rsid w:val="00F67F8A"/>
    <w:rsid w:val="00F70CED"/>
    <w:rsid w:val="00F73499"/>
    <w:rsid w:val="00F73E16"/>
    <w:rsid w:val="00F744C5"/>
    <w:rsid w:val="00F7618F"/>
    <w:rsid w:val="00F77A6E"/>
    <w:rsid w:val="00F80202"/>
    <w:rsid w:val="00F8135B"/>
    <w:rsid w:val="00F81964"/>
    <w:rsid w:val="00F830D3"/>
    <w:rsid w:val="00F83805"/>
    <w:rsid w:val="00F8523A"/>
    <w:rsid w:val="00F85370"/>
    <w:rsid w:val="00F85F27"/>
    <w:rsid w:val="00F86209"/>
    <w:rsid w:val="00F90AC2"/>
    <w:rsid w:val="00F93D80"/>
    <w:rsid w:val="00F94929"/>
    <w:rsid w:val="00F9665F"/>
    <w:rsid w:val="00F96998"/>
    <w:rsid w:val="00FA20D7"/>
    <w:rsid w:val="00FA29FB"/>
    <w:rsid w:val="00FA32B7"/>
    <w:rsid w:val="00FA746D"/>
    <w:rsid w:val="00FB1FD8"/>
    <w:rsid w:val="00FB287F"/>
    <w:rsid w:val="00FB4888"/>
    <w:rsid w:val="00FB4C9B"/>
    <w:rsid w:val="00FB6DDE"/>
    <w:rsid w:val="00FC2058"/>
    <w:rsid w:val="00FC3568"/>
    <w:rsid w:val="00FC40A3"/>
    <w:rsid w:val="00FC4B47"/>
    <w:rsid w:val="00FD1190"/>
    <w:rsid w:val="00FD2F51"/>
    <w:rsid w:val="00FD5686"/>
    <w:rsid w:val="00FE03B4"/>
    <w:rsid w:val="00FE404C"/>
    <w:rsid w:val="00FE4A15"/>
    <w:rsid w:val="00FE5379"/>
    <w:rsid w:val="00FE7088"/>
    <w:rsid w:val="00FF121B"/>
    <w:rsid w:val="00FF19BA"/>
    <w:rsid w:val="00FF2574"/>
    <w:rsid w:val="00FF27CE"/>
    <w:rsid w:val="00FF3EDA"/>
    <w:rsid w:val="00FF5E71"/>
    <w:rsid w:val="00FF5FFC"/>
    <w:rsid w:val="00FF6F62"/>
    <w:rsid w:val="015CC786"/>
    <w:rsid w:val="0233B3D2"/>
    <w:rsid w:val="0247A078"/>
    <w:rsid w:val="03CF52C3"/>
    <w:rsid w:val="053D9EA4"/>
    <w:rsid w:val="05938221"/>
    <w:rsid w:val="065987E1"/>
    <w:rsid w:val="07FCB54E"/>
    <w:rsid w:val="08466004"/>
    <w:rsid w:val="08AD097E"/>
    <w:rsid w:val="09D48BFB"/>
    <w:rsid w:val="0C4F7FE1"/>
    <w:rsid w:val="0E5BE2F2"/>
    <w:rsid w:val="0F074A5F"/>
    <w:rsid w:val="0FB64F95"/>
    <w:rsid w:val="0FCAFFB7"/>
    <w:rsid w:val="103B0678"/>
    <w:rsid w:val="10AFCDA3"/>
    <w:rsid w:val="1141A80C"/>
    <w:rsid w:val="119C08B2"/>
    <w:rsid w:val="13C2B276"/>
    <w:rsid w:val="16607C75"/>
    <w:rsid w:val="1662C2CC"/>
    <w:rsid w:val="16D24E18"/>
    <w:rsid w:val="17C66569"/>
    <w:rsid w:val="1875A652"/>
    <w:rsid w:val="18B1C40D"/>
    <w:rsid w:val="19618C30"/>
    <w:rsid w:val="1979FB57"/>
    <w:rsid w:val="1DC0138A"/>
    <w:rsid w:val="1E72398D"/>
    <w:rsid w:val="1EBFC56B"/>
    <w:rsid w:val="20F519FE"/>
    <w:rsid w:val="20F9AD85"/>
    <w:rsid w:val="21E5DD01"/>
    <w:rsid w:val="22CC1367"/>
    <w:rsid w:val="23008CB8"/>
    <w:rsid w:val="234A2D09"/>
    <w:rsid w:val="2452305E"/>
    <w:rsid w:val="24D8B9A5"/>
    <w:rsid w:val="2567A4AE"/>
    <w:rsid w:val="25BC15B4"/>
    <w:rsid w:val="25EB2C0B"/>
    <w:rsid w:val="2667F73D"/>
    <w:rsid w:val="285FD294"/>
    <w:rsid w:val="29169403"/>
    <w:rsid w:val="29E465EA"/>
    <w:rsid w:val="2A75BC5D"/>
    <w:rsid w:val="2AB3C2E0"/>
    <w:rsid w:val="2ADF2233"/>
    <w:rsid w:val="2AFBB9BF"/>
    <w:rsid w:val="2B69B221"/>
    <w:rsid w:val="2B8C6538"/>
    <w:rsid w:val="2D932E0B"/>
    <w:rsid w:val="2D989673"/>
    <w:rsid w:val="2EE93E2F"/>
    <w:rsid w:val="2FF9F761"/>
    <w:rsid w:val="3102E031"/>
    <w:rsid w:val="317C8539"/>
    <w:rsid w:val="332EA7F2"/>
    <w:rsid w:val="335017B6"/>
    <w:rsid w:val="33DD0584"/>
    <w:rsid w:val="35497A83"/>
    <w:rsid w:val="35AF865A"/>
    <w:rsid w:val="35DA58CD"/>
    <w:rsid w:val="36179A2E"/>
    <w:rsid w:val="375B651D"/>
    <w:rsid w:val="38320CBC"/>
    <w:rsid w:val="38DAE473"/>
    <w:rsid w:val="38EA0D35"/>
    <w:rsid w:val="39D1CE94"/>
    <w:rsid w:val="3C3929C3"/>
    <w:rsid w:val="3D752D75"/>
    <w:rsid w:val="3D951D06"/>
    <w:rsid w:val="3DEBD709"/>
    <w:rsid w:val="3F7ED2F6"/>
    <w:rsid w:val="40CBD29E"/>
    <w:rsid w:val="43586540"/>
    <w:rsid w:val="435D5D6E"/>
    <w:rsid w:val="4366ABBA"/>
    <w:rsid w:val="43C15683"/>
    <w:rsid w:val="44AD7945"/>
    <w:rsid w:val="458B4893"/>
    <w:rsid w:val="45BE917F"/>
    <w:rsid w:val="45C8D152"/>
    <w:rsid w:val="45ED7CA7"/>
    <w:rsid w:val="46F88928"/>
    <w:rsid w:val="4722D6EF"/>
    <w:rsid w:val="472838D2"/>
    <w:rsid w:val="4775827B"/>
    <w:rsid w:val="47F12EDC"/>
    <w:rsid w:val="4925F24A"/>
    <w:rsid w:val="4960AE66"/>
    <w:rsid w:val="49EE1B9A"/>
    <w:rsid w:val="4A1254FA"/>
    <w:rsid w:val="4ADDAD8F"/>
    <w:rsid w:val="4B5B8A9A"/>
    <w:rsid w:val="4BBD00CC"/>
    <w:rsid w:val="4D449884"/>
    <w:rsid w:val="4D800ABD"/>
    <w:rsid w:val="4ECC1577"/>
    <w:rsid w:val="4ECE3451"/>
    <w:rsid w:val="4F026FEB"/>
    <w:rsid w:val="4F9BAF60"/>
    <w:rsid w:val="5028C9D4"/>
    <w:rsid w:val="512ADE0C"/>
    <w:rsid w:val="51C1995C"/>
    <w:rsid w:val="54AEFDA1"/>
    <w:rsid w:val="55759F50"/>
    <w:rsid w:val="562E4BA6"/>
    <w:rsid w:val="570863FE"/>
    <w:rsid w:val="5720706A"/>
    <w:rsid w:val="572F1B8B"/>
    <w:rsid w:val="57BB22B1"/>
    <w:rsid w:val="586212F6"/>
    <w:rsid w:val="587983F1"/>
    <w:rsid w:val="58E5A3C3"/>
    <w:rsid w:val="5998AA09"/>
    <w:rsid w:val="599D5EA3"/>
    <w:rsid w:val="5A4CFC78"/>
    <w:rsid w:val="5A5F76A3"/>
    <w:rsid w:val="5A6AAE69"/>
    <w:rsid w:val="5ADA55A0"/>
    <w:rsid w:val="5B02740C"/>
    <w:rsid w:val="5B1EBC3F"/>
    <w:rsid w:val="5B7A3267"/>
    <w:rsid w:val="5CC167FC"/>
    <w:rsid w:val="5CFFCA28"/>
    <w:rsid w:val="5D22BE88"/>
    <w:rsid w:val="5E9B9A89"/>
    <w:rsid w:val="5E9F378C"/>
    <w:rsid w:val="5FFDF2F1"/>
    <w:rsid w:val="600DD79A"/>
    <w:rsid w:val="60412475"/>
    <w:rsid w:val="60858D87"/>
    <w:rsid w:val="61179029"/>
    <w:rsid w:val="61384B02"/>
    <w:rsid w:val="6176B62C"/>
    <w:rsid w:val="6180ED4D"/>
    <w:rsid w:val="61BA0CFE"/>
    <w:rsid w:val="62533E86"/>
    <w:rsid w:val="62ABB06D"/>
    <w:rsid w:val="62EFBDA5"/>
    <w:rsid w:val="630F9135"/>
    <w:rsid w:val="635C2E29"/>
    <w:rsid w:val="63951E5D"/>
    <w:rsid w:val="63B8C87B"/>
    <w:rsid w:val="64F449FC"/>
    <w:rsid w:val="665AF60B"/>
    <w:rsid w:val="668601C8"/>
    <w:rsid w:val="66C2100D"/>
    <w:rsid w:val="67949DAF"/>
    <w:rsid w:val="67A0CDF0"/>
    <w:rsid w:val="67CE1822"/>
    <w:rsid w:val="67D9A974"/>
    <w:rsid w:val="688731B2"/>
    <w:rsid w:val="68D95501"/>
    <w:rsid w:val="68DD784E"/>
    <w:rsid w:val="6910A786"/>
    <w:rsid w:val="698E8D5C"/>
    <w:rsid w:val="69CEFF9C"/>
    <w:rsid w:val="6A1F5EDF"/>
    <w:rsid w:val="6ACC3E71"/>
    <w:rsid w:val="6B63F027"/>
    <w:rsid w:val="6C891152"/>
    <w:rsid w:val="6DEE95E5"/>
    <w:rsid w:val="6E416314"/>
    <w:rsid w:val="6E842959"/>
    <w:rsid w:val="6FF7955A"/>
    <w:rsid w:val="7097C05C"/>
    <w:rsid w:val="70F01DAA"/>
    <w:rsid w:val="7115A318"/>
    <w:rsid w:val="71253410"/>
    <w:rsid w:val="7333BE10"/>
    <w:rsid w:val="73745946"/>
    <w:rsid w:val="73CB1349"/>
    <w:rsid w:val="7442B133"/>
    <w:rsid w:val="74B37FEE"/>
    <w:rsid w:val="75588995"/>
    <w:rsid w:val="78BB422B"/>
    <w:rsid w:val="78FB9436"/>
    <w:rsid w:val="79DC7D28"/>
    <w:rsid w:val="79F4DC6C"/>
    <w:rsid w:val="7A8CA870"/>
    <w:rsid w:val="7A91EF3C"/>
    <w:rsid w:val="7AE9A4E6"/>
    <w:rsid w:val="7B13AC6D"/>
    <w:rsid w:val="7BA09540"/>
    <w:rsid w:val="7BB65EA4"/>
    <w:rsid w:val="7BF39046"/>
    <w:rsid w:val="7C9CFF75"/>
    <w:rsid w:val="7D5293AC"/>
    <w:rsid w:val="7F04AA75"/>
    <w:rsid w:val="7FAC2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D4C2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basedOn w:val="Navaden"/>
    <w:next w:val="Navaden"/>
    <w:link w:val="Naslov1Znak"/>
    <w:uiPriority w:val="1"/>
    <w:qFormat/>
    <w:rsid w:val="00440D5C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Calibri Light" w:hAnsi="Calibri Light"/>
      <w:b/>
      <w:bCs/>
      <w:kern w:val="32"/>
      <w:sz w:val="32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E1D5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4">
    <w:name w:val="heading 4"/>
    <w:aliases w:val="Grafika"/>
    <w:basedOn w:val="Navaden"/>
    <w:next w:val="Odstavek"/>
    <w:link w:val="Naslov4Znak"/>
    <w:rsid w:val="00440D5C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E1D5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 Znak Znak Znak"/>
    <w:basedOn w:val="Navaden"/>
    <w:link w:val="TelobesedilaZnak"/>
    <w:uiPriority w:val="1"/>
    <w:qFormat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aliases w:val=" Znak Znak Znak Znak"/>
    <w:basedOn w:val="Privzetapisavaodstavka"/>
    <w:link w:val="Telobesedila"/>
    <w:uiPriority w:val="1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720A6B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nhideWhenUsed/>
    <w:rsid w:val="00192D6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avaden"/>
    <w:link w:val="OdstavekZnak"/>
    <w:qFormat/>
    <w:rsid w:val="00E875B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E875BA"/>
    <w:rPr>
      <w:rFonts w:ascii="Arial" w:eastAsia="Times New Roman" w:hAnsi="Arial" w:cs="Times New Roman"/>
      <w:sz w:val="20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AB5342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AB534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F74DD"/>
    <w:pPr>
      <w:numPr>
        <w:numId w:val="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EF74DD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3A1046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3A1046"/>
    <w:rPr>
      <w:rFonts w:ascii="Arial" w:eastAsia="Times New Roman" w:hAnsi="Arial" w:cs="Times New Roman"/>
      <w:b/>
      <w:lang w:val="x-none" w:eastAsia="x-none"/>
    </w:rPr>
  </w:style>
  <w:style w:type="paragraph" w:styleId="Revizija">
    <w:name w:val="Revision"/>
    <w:hidden/>
    <w:uiPriority w:val="99"/>
    <w:semiHidden/>
    <w:rsid w:val="00F029B4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Hiperpovezava">
    <w:name w:val="Hyperlink"/>
    <w:basedOn w:val="Privzetapisavaodstavka"/>
    <w:uiPriority w:val="99"/>
    <w:unhideWhenUsed/>
    <w:rsid w:val="00297CEC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297CEC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59"/>
    <w:unhideWhenUsed/>
    <w:rsid w:val="002653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normal">
    <w:name w:val="x_xmsonormal"/>
    <w:basedOn w:val="Navaden"/>
    <w:rsid w:val="00BB33B9"/>
    <w:pPr>
      <w:spacing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xxmsolistparagraph">
    <w:name w:val="x_xmsolistparagraph"/>
    <w:basedOn w:val="Navaden"/>
    <w:rsid w:val="00BB33B9"/>
    <w:pPr>
      <w:spacing w:line="240" w:lineRule="auto"/>
      <w:ind w:left="720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rta">
    <w:name w:val="Črta"/>
    <w:basedOn w:val="Navaden"/>
    <w:link w:val="rtaZnak"/>
    <w:qFormat/>
    <w:rsid w:val="00F51477"/>
    <w:pPr>
      <w:overflowPunct w:val="0"/>
      <w:autoSpaceDE w:val="0"/>
      <w:autoSpaceDN w:val="0"/>
      <w:adjustRightInd w:val="0"/>
      <w:spacing w:before="360" w:line="240" w:lineRule="auto"/>
      <w:jc w:val="center"/>
    </w:pPr>
    <w:rPr>
      <w:szCs w:val="22"/>
      <w:lang w:val="x-none" w:eastAsia="x-none"/>
    </w:rPr>
  </w:style>
  <w:style w:type="character" w:customStyle="1" w:styleId="rtaZnak">
    <w:name w:val="Črta Znak"/>
    <w:link w:val="rta"/>
    <w:rsid w:val="00F51477"/>
    <w:rPr>
      <w:rFonts w:ascii="Arial" w:eastAsia="Times New Roman" w:hAnsi="Arial" w:cs="Times New Roman"/>
      <w:sz w:val="20"/>
      <w:lang w:val="x-none" w:eastAsia="x-none"/>
    </w:rPr>
  </w:style>
  <w:style w:type="character" w:customStyle="1" w:styleId="Naslov1Znak">
    <w:name w:val="Naslov 1 Znak"/>
    <w:basedOn w:val="Privzetapisavaodstavka"/>
    <w:link w:val="Naslov1"/>
    <w:uiPriority w:val="1"/>
    <w:rsid w:val="00440D5C"/>
    <w:rPr>
      <w:rFonts w:ascii="Calibri Light" w:eastAsia="Times New Roman" w:hAnsi="Calibri Light" w:cs="Times New Roman"/>
      <w:b/>
      <w:bCs/>
      <w:kern w:val="32"/>
      <w:sz w:val="32"/>
      <w:szCs w:val="32"/>
      <w:lang w:eastAsia="sl-SI"/>
    </w:rPr>
  </w:style>
  <w:style w:type="character" w:customStyle="1" w:styleId="Naslov4Znak">
    <w:name w:val="Naslov 4 Znak"/>
    <w:aliases w:val="Grafika Znak"/>
    <w:basedOn w:val="Privzetapisavaodstavka"/>
    <w:link w:val="Naslov4"/>
    <w:rsid w:val="00440D5C"/>
    <w:rPr>
      <w:rFonts w:ascii="Arial" w:eastAsia="Times New Roman" w:hAnsi="Arial" w:cs="Arial"/>
      <w:bCs/>
      <w:color w:val="000000"/>
      <w:szCs w:val="27"/>
      <w:lang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440D5C"/>
  </w:style>
  <w:style w:type="paragraph" w:customStyle="1" w:styleId="Vrstapredpisa">
    <w:name w:val="Vrsta predpisa"/>
    <w:basedOn w:val="Navaden"/>
    <w:link w:val="VrstapredpisaZnak"/>
    <w:qFormat/>
    <w:rsid w:val="00440D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440D5C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440D5C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440D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440D5C"/>
    <w:rPr>
      <w:rFonts w:ascii="Arial" w:eastAsia="Times New Roman" w:hAnsi="Arial" w:cs="Arial"/>
      <w:b/>
      <w:lang w:eastAsia="sl-SI"/>
    </w:rPr>
  </w:style>
  <w:style w:type="paragraph" w:customStyle="1" w:styleId="tevilnatoka111">
    <w:name w:val="Številčna točka 1.1.1"/>
    <w:basedOn w:val="Navaden"/>
    <w:qFormat/>
    <w:rsid w:val="00440D5C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440D5C"/>
    <w:pPr>
      <w:spacing w:before="480"/>
      <w:textAlignment w:val="baseline"/>
    </w:pPr>
    <w:rPr>
      <w:rFonts w:cs="Arial"/>
      <w:lang w:eastAsia="sl-SI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40D5C"/>
    <w:rPr>
      <w:rFonts w:ascii="Arial" w:eastAsia="Times New Roman" w:hAnsi="Arial" w:cs="Arial"/>
      <w:lang w:eastAsia="sl-SI"/>
    </w:rPr>
  </w:style>
  <w:style w:type="paragraph" w:customStyle="1" w:styleId="rkovnatokazatevilnotokoa2">
    <w:name w:val="Črkovna točka za številčno točko (a)"/>
    <w:basedOn w:val="rkovnatokazatevilnotoko"/>
    <w:rsid w:val="00440D5C"/>
    <w:pPr>
      <w:numPr>
        <w:numId w:val="6"/>
      </w:numPr>
      <w:tabs>
        <w:tab w:val="clear" w:pos="782"/>
      </w:tabs>
      <w:ind w:left="720" w:hanging="360"/>
    </w:pPr>
  </w:style>
  <w:style w:type="paragraph" w:customStyle="1" w:styleId="Prehodneinkoncnedolocbe">
    <w:name w:val="Prehodne in koncne dolocbe"/>
    <w:basedOn w:val="Navaden"/>
    <w:rsid w:val="00440D5C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Oddelek">
    <w:name w:val="Oddelek"/>
    <w:basedOn w:val="Navaden"/>
    <w:link w:val="OddelekZnak1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Odsek">
    <w:name w:val="Odsek"/>
    <w:basedOn w:val="Navaden"/>
    <w:link w:val="OdsekZnak"/>
    <w:qFormat/>
    <w:rsid w:val="00440D5C"/>
    <w:pPr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Del">
    <w:name w:val="Del"/>
    <w:basedOn w:val="Poglavje"/>
    <w:link w:val="DelZnak"/>
    <w:qFormat/>
    <w:rsid w:val="00440D5C"/>
  </w:style>
  <w:style w:type="character" w:customStyle="1" w:styleId="OddelekZnak1">
    <w:name w:val="Oddelek Znak1"/>
    <w:link w:val="Oddelek"/>
    <w:rsid w:val="00440D5C"/>
    <w:rPr>
      <w:rFonts w:ascii="Arial" w:eastAsia="Times New Roman" w:hAnsi="Arial" w:cs="Arial"/>
      <w:lang w:eastAsia="sl-SI"/>
    </w:rPr>
  </w:style>
  <w:style w:type="character" w:customStyle="1" w:styleId="OdsekZnak">
    <w:name w:val="Odsek Znak"/>
    <w:basedOn w:val="OddelekZnak1"/>
    <w:link w:val="Odsek"/>
    <w:rsid w:val="00440D5C"/>
    <w:rPr>
      <w:rFonts w:ascii="Arial" w:eastAsia="Times New Roman" w:hAnsi="Arial" w:cs="Arial"/>
      <w:lang w:eastAsia="sl-SI"/>
    </w:rPr>
  </w:style>
  <w:style w:type="paragraph" w:customStyle="1" w:styleId="Naslovnadlenom">
    <w:name w:val="Naslov nad členom"/>
    <w:basedOn w:val="Navaden"/>
    <w:link w:val="NaslovnadlenomZnak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440D5C"/>
    <w:rPr>
      <w:rFonts w:ascii="Arial" w:eastAsia="Times New Roman" w:hAnsi="Arial" w:cs="Arial"/>
      <w:lang w:eastAsia="sl-SI"/>
    </w:rPr>
  </w:style>
  <w:style w:type="character" w:customStyle="1" w:styleId="NaslovnadlenomZnak">
    <w:name w:val="Naslov nad členom Znak"/>
    <w:link w:val="Naslovnadlenom"/>
    <w:rsid w:val="00440D5C"/>
    <w:rPr>
      <w:rFonts w:ascii="Arial" w:eastAsia="Times New Roman" w:hAnsi="Arial" w:cs="Arial"/>
      <w:b/>
      <w:lang w:eastAsia="sl-SI"/>
    </w:rPr>
  </w:style>
  <w:style w:type="paragraph" w:customStyle="1" w:styleId="Nazivpodpisnika">
    <w:name w:val="Naziv podpisnika"/>
    <w:basedOn w:val="Navaden"/>
    <w:link w:val="NazivpodpisnikaZnak"/>
    <w:rsid w:val="00440D5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40D5C"/>
    <w:pPr>
      <w:numPr>
        <w:numId w:val="11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eastAsia="sl-SI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40D5C"/>
    <w:pPr>
      <w:numPr>
        <w:numId w:val="0"/>
      </w:numPr>
      <w:tabs>
        <w:tab w:val="clear" w:pos="540"/>
        <w:tab w:val="clear" w:pos="900"/>
        <w:tab w:val="left" w:pos="567"/>
      </w:tabs>
    </w:pPr>
  </w:style>
  <w:style w:type="character" w:customStyle="1" w:styleId="rkovnatokazaodstavkomZnak">
    <w:name w:val="Črkovna točka_za odstavkom Znak"/>
    <w:link w:val="rkovnatokazaodstavkom"/>
    <w:rsid w:val="00440D5C"/>
    <w:rPr>
      <w:rFonts w:ascii="Arial" w:eastAsia="Times New Roman" w:hAnsi="Arial" w:cs="Arial"/>
      <w:lang w:eastAsia="sl-SI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40D5C"/>
    <w:rPr>
      <w:rFonts w:ascii="Arial" w:eastAsia="Times New Roman" w:hAnsi="Arial" w:cs="Arial"/>
      <w:lang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440D5C"/>
    <w:pPr>
      <w:numPr>
        <w:numId w:val="7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rkovnatokazatevilnotokoZnak">
    <w:name w:val="Črkovna točka za številčno točko Znak"/>
    <w:link w:val="rkovnatokazatevilnotoko"/>
    <w:rsid w:val="00440D5C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40D5C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440D5C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440D5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440D5C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NazivpodpisnikaZnak"/>
    <w:link w:val="Podpisnik"/>
    <w:rsid w:val="00440D5C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440D5C"/>
    <w:pPr>
      <w:spacing w:before="0"/>
    </w:pPr>
    <w:rPr>
      <w:rFonts w:cs="Arial"/>
      <w:lang w:val="sl-SI" w:eastAsia="sl-SI"/>
    </w:rPr>
  </w:style>
  <w:style w:type="character" w:customStyle="1" w:styleId="PravnapodlagaZnak">
    <w:name w:val="Pravna podlaga Znak"/>
    <w:basedOn w:val="OdstavekZnak"/>
    <w:link w:val="Pravnapodlaga"/>
    <w:rsid w:val="00440D5C"/>
    <w:rPr>
      <w:rFonts w:ascii="Arial" w:eastAsia="Times New Roman" w:hAnsi="Arial" w:cs="Arial"/>
      <w:sz w:val="20"/>
      <w:lang w:val="x-none" w:eastAsia="sl-SI"/>
    </w:rPr>
  </w:style>
  <w:style w:type="paragraph" w:customStyle="1" w:styleId="Pododdelek">
    <w:name w:val="Pododdelek"/>
    <w:basedOn w:val="Navaden"/>
    <w:link w:val="PododdelekZnak"/>
    <w:qFormat/>
    <w:rsid w:val="00440D5C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PododdelekZnak">
    <w:name w:val="Pododdelek Znak"/>
    <w:link w:val="Pododdelek"/>
    <w:rsid w:val="00440D5C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440D5C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440D5C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440D5C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p">
    <w:name w:val="p"/>
    <w:basedOn w:val="Navaden"/>
    <w:link w:val="pZnak"/>
    <w:rsid w:val="00440D5C"/>
    <w:pPr>
      <w:spacing w:before="60" w:after="15" w:line="240" w:lineRule="auto"/>
      <w:ind w:left="15" w:right="15" w:firstLine="240"/>
      <w:jc w:val="both"/>
    </w:pPr>
    <w:rPr>
      <w:rFonts w:ascii="Arial Unicode MS" w:eastAsia="Tahoma" w:hAnsi="Arial Unicode MS" w:cs="Arial Unicode MS"/>
      <w:color w:val="222222"/>
      <w:sz w:val="22"/>
      <w:szCs w:val="22"/>
      <w:lang w:eastAsia="sl-SI"/>
    </w:rPr>
  </w:style>
  <w:style w:type="paragraph" w:customStyle="1" w:styleId="AKNAUFBodovlje">
    <w:name w:val="A__KNAUF_Bodovlje"/>
    <w:basedOn w:val="Navaden"/>
    <w:link w:val="AKNAUFBodovljeZnak"/>
    <w:qFormat/>
    <w:rsid w:val="00440D5C"/>
    <w:pPr>
      <w:tabs>
        <w:tab w:val="left" w:pos="0"/>
      </w:tabs>
      <w:spacing w:line="276" w:lineRule="auto"/>
      <w:jc w:val="both"/>
    </w:pPr>
    <w:rPr>
      <w:rFonts w:ascii="Arial Unicode MS" w:eastAsia="Tahoma" w:hAnsi="Arial Unicode MS" w:cs="Arial Unicode MS"/>
      <w:bCs/>
      <w:sz w:val="24"/>
      <w:lang w:eastAsia="sl-SI"/>
    </w:rPr>
  </w:style>
  <w:style w:type="paragraph" w:customStyle="1" w:styleId="Opozorilo">
    <w:name w:val="Opozorilo"/>
    <w:basedOn w:val="Navaden"/>
    <w:link w:val="OpozoriloZnak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440D5C"/>
    <w:rPr>
      <w:rFonts w:ascii="Arial" w:eastAsia="Times New Roman" w:hAnsi="Arial" w:cs="Arial"/>
      <w:color w:val="808080"/>
      <w:lang w:eastAsia="sl-SI"/>
    </w:rPr>
  </w:style>
  <w:style w:type="paragraph" w:customStyle="1" w:styleId="lennovele">
    <w:name w:val="Člen_novele"/>
    <w:basedOn w:val="len"/>
    <w:link w:val="lennoveleZnak"/>
    <w:qFormat/>
    <w:rsid w:val="00440D5C"/>
    <w:rPr>
      <w:rFonts w:cs="Arial"/>
      <w:b w:val="0"/>
      <w:lang w:eastAsia="sl-SI"/>
    </w:rPr>
  </w:style>
  <w:style w:type="paragraph" w:customStyle="1" w:styleId="Priloga">
    <w:name w:val="Priloga"/>
    <w:basedOn w:val="Navaden"/>
    <w:link w:val="PrilogaZnak"/>
    <w:qFormat/>
    <w:rsid w:val="00440D5C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basedOn w:val="lenZnak"/>
    <w:link w:val="lennovele"/>
    <w:rsid w:val="00440D5C"/>
    <w:rPr>
      <w:rFonts w:ascii="Arial" w:eastAsia="Times New Roman" w:hAnsi="Arial" w:cs="Arial"/>
      <w:b w:val="0"/>
      <w:lang w:val="x-none" w:eastAsia="sl-SI"/>
    </w:rPr>
  </w:style>
  <w:style w:type="character" w:customStyle="1" w:styleId="PrilogaZnak">
    <w:name w:val="Priloga Znak"/>
    <w:link w:val="Priloga"/>
    <w:rsid w:val="00440D5C"/>
    <w:rPr>
      <w:rFonts w:ascii="Arial" w:eastAsia="Times New Roman" w:hAnsi="Arial" w:cs="Arial"/>
      <w:szCs w:val="17"/>
      <w:lang w:eastAsia="sl-SI"/>
    </w:rPr>
  </w:style>
  <w:style w:type="paragraph" w:customStyle="1" w:styleId="NPB">
    <w:name w:val="NPB"/>
    <w:basedOn w:val="Vrstapredpisa"/>
    <w:qFormat/>
    <w:rsid w:val="00440D5C"/>
    <w:rPr>
      <w:spacing w:val="0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440D5C"/>
    <w:pPr>
      <w:numPr>
        <w:numId w:val="0"/>
      </w:numPr>
      <w:tabs>
        <w:tab w:val="clear" w:pos="540"/>
        <w:tab w:val="clear" w:pos="900"/>
      </w:tabs>
    </w:pPr>
    <w:rPr>
      <w:sz w:val="20"/>
      <w:lang w:val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440D5C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440D5C"/>
    <w:rPr>
      <w:rFonts w:ascii="Arial" w:eastAsia="Times New Roman" w:hAnsi="Arial" w:cs="Arial"/>
      <w:sz w:val="20"/>
      <w:lang w:val="x-none" w:eastAsia="sl-SI"/>
    </w:rPr>
  </w:style>
  <w:style w:type="character" w:customStyle="1" w:styleId="ZamaknjenadolobadruginivoZnak">
    <w:name w:val="Zamaknjena določba_drugi nivo Znak"/>
    <w:link w:val="Zamaknjenadolobadruginivo"/>
    <w:rsid w:val="00440D5C"/>
    <w:rPr>
      <w:rFonts w:ascii="Arial" w:eastAsia="Times New Roman" w:hAnsi="Arial" w:cs="Arial"/>
      <w:lang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440D5C"/>
    <w:pPr>
      <w:numPr>
        <w:numId w:val="0"/>
      </w:numPr>
      <w:tabs>
        <w:tab w:val="clear" w:pos="540"/>
        <w:tab w:val="clear" w:pos="900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440D5C"/>
    <w:pPr>
      <w:ind w:left="993"/>
    </w:pPr>
  </w:style>
  <w:style w:type="character" w:customStyle="1" w:styleId="AlineazapodtokoZnak">
    <w:name w:val="Alinea za podtočko Znak"/>
    <w:link w:val="Alineazapodtoko"/>
    <w:rsid w:val="00440D5C"/>
    <w:rPr>
      <w:rFonts w:ascii="Arial" w:eastAsia="Times New Roman" w:hAnsi="Arial" w:cs="Arial"/>
      <w:lang w:eastAsia="sl-SI"/>
    </w:rPr>
  </w:style>
  <w:style w:type="numbering" w:customStyle="1" w:styleId="Alinejazaodstavkom">
    <w:name w:val="Alineja za odstavkom"/>
    <w:uiPriority w:val="99"/>
    <w:rsid w:val="00440D5C"/>
    <w:pPr>
      <w:numPr>
        <w:numId w:val="3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440D5C"/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a">
    <w:name w:val="Črkovna točka za odstavkom (a)"/>
    <w:link w:val="rkovnatokazaodstavkomaZnak"/>
    <w:qFormat/>
    <w:rsid w:val="00440D5C"/>
    <w:pPr>
      <w:numPr>
        <w:numId w:val="4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kovnatokazaodstavkomA2">
    <w:name w:val="Črkovna točka za odstavkom A."/>
    <w:basedOn w:val="Navaden"/>
    <w:rsid w:val="00440D5C"/>
    <w:pPr>
      <w:numPr>
        <w:numId w:val="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lennaslovnovele">
    <w:name w:val="Člen naslov novele"/>
    <w:basedOn w:val="lennaslov"/>
    <w:rsid w:val="00440D5C"/>
    <w:rPr>
      <w:b w:val="0"/>
    </w:rPr>
  </w:style>
  <w:style w:type="paragraph" w:customStyle="1" w:styleId="rkovnatokazaodstavkoma1">
    <w:name w:val="Črkovna točka za odstavkom a."/>
    <w:rsid w:val="00440D5C"/>
    <w:pPr>
      <w:numPr>
        <w:numId w:val="10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rkovnatokazatevilnotokoa">
    <w:name w:val="Črkovna točka za številčno točko a."/>
    <w:rsid w:val="00440D5C"/>
    <w:pPr>
      <w:numPr>
        <w:numId w:val="8"/>
      </w:numPr>
      <w:tabs>
        <w:tab w:val="left" w:pos="782"/>
      </w:tabs>
      <w:spacing w:after="0" w:line="240" w:lineRule="auto"/>
      <w:ind w:left="782" w:hanging="357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imskatevilnatoka">
    <w:name w:val="Rimska številčna točka"/>
    <w:basedOn w:val="Navaden"/>
    <w:rsid w:val="00440D5C"/>
    <w:pPr>
      <w:numPr>
        <w:numId w:val="9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440D5C"/>
    <w:pPr>
      <w:numPr>
        <w:numId w:val="13"/>
      </w:numPr>
      <w:tabs>
        <w:tab w:val="clear" w:pos="540"/>
        <w:tab w:val="clear" w:pos="900"/>
      </w:tabs>
    </w:pPr>
  </w:style>
  <w:style w:type="paragraph" w:customStyle="1" w:styleId="tevilnatoka11Nova">
    <w:name w:val="Številčna točka 1.1 Nova"/>
    <w:basedOn w:val="tevilnatoka"/>
    <w:link w:val="tevilnatoka11NovaZnak"/>
    <w:qFormat/>
    <w:rsid w:val="00440D5C"/>
    <w:pPr>
      <w:numPr>
        <w:numId w:val="0"/>
      </w:numPr>
      <w:tabs>
        <w:tab w:val="clear" w:pos="540"/>
        <w:tab w:val="clear" w:pos="900"/>
      </w:tabs>
    </w:pPr>
    <w:rPr>
      <w:rFonts w:cs="Times New Roman"/>
    </w:rPr>
  </w:style>
  <w:style w:type="character" w:customStyle="1" w:styleId="Neuvrsceno">
    <w:name w:val="Neuvrsceno"/>
    <w:uiPriority w:val="1"/>
    <w:rsid w:val="00440D5C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440D5C"/>
    <w:rPr>
      <w:rFonts w:ascii="Arial" w:eastAsia="Times New Roman" w:hAnsi="Arial" w:cs="Times New Roman"/>
      <w:lang w:eastAsia="sl-SI"/>
    </w:rPr>
  </w:style>
  <w:style w:type="paragraph" w:customStyle="1" w:styleId="rkovnatokazatevilnotokoi">
    <w:name w:val="Črkovna točka za številčno točko (i)"/>
    <w:rsid w:val="00440D5C"/>
    <w:pPr>
      <w:numPr>
        <w:numId w:val="12"/>
      </w:numPr>
      <w:spacing w:after="0" w:line="240" w:lineRule="auto"/>
    </w:pPr>
    <w:rPr>
      <w:rFonts w:ascii="Arial" w:eastAsia="Times New Roman" w:hAnsi="Arial" w:cs="Arial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A0">
    <w:name w:val="Črkovna točka za odstavkom (A)"/>
    <w:link w:val="rkovnatokazaodstavkomAZnak0"/>
    <w:qFormat/>
    <w:rsid w:val="00440D5C"/>
    <w:pPr>
      <w:numPr>
        <w:numId w:val="15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440D5C"/>
    <w:pPr>
      <w:numPr>
        <w:numId w:val="16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440D5C"/>
    <w:pPr>
      <w:numPr>
        <w:numId w:val="17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440D5C"/>
    <w:pPr>
      <w:numPr>
        <w:numId w:val="18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Slikanasredino">
    <w:name w:val="Slika_na sredino"/>
    <w:basedOn w:val="Navaden"/>
    <w:qFormat/>
    <w:rsid w:val="00440D5C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440D5C"/>
    <w:rPr>
      <w:rFonts w:ascii="Arial" w:eastAsia="Times New Roman" w:hAnsi="Arial" w:cs="Times New Roman"/>
      <w:szCs w:val="16"/>
      <w:lang w:eastAsia="sl-SI"/>
    </w:rPr>
  </w:style>
  <w:style w:type="character" w:customStyle="1" w:styleId="AKNAUFBodovljeZnak">
    <w:name w:val="A__KNAUF_Bodovlje Znak"/>
    <w:link w:val="AKNAUFBodovlje"/>
    <w:rsid w:val="00440D5C"/>
    <w:rPr>
      <w:rFonts w:ascii="Arial Unicode MS" w:eastAsia="Tahoma" w:hAnsi="Arial Unicode MS" w:cs="Arial Unicode MS"/>
      <w:bCs/>
      <w:sz w:val="24"/>
      <w:szCs w:val="24"/>
      <w:lang w:eastAsia="sl-SI"/>
    </w:rPr>
  </w:style>
  <w:style w:type="paragraph" w:customStyle="1" w:styleId="AA-PVOEkosfera-besedilo">
    <w:name w:val="AA-PVO Ekosfera-besedilo"/>
    <w:link w:val="AA-PVOEkosfera-besediloZnak"/>
    <w:qFormat/>
    <w:rsid w:val="00440D5C"/>
    <w:pPr>
      <w:tabs>
        <w:tab w:val="left" w:pos="0"/>
      </w:tabs>
      <w:spacing w:after="0"/>
      <w:jc w:val="both"/>
    </w:pPr>
    <w:rPr>
      <w:rFonts w:ascii="Arial" w:eastAsia="Times New Roman" w:hAnsi="Arial" w:cs="Times New Roman"/>
      <w:bCs/>
      <w:sz w:val="24"/>
      <w:szCs w:val="24"/>
      <w:lang w:eastAsia="sl-SI"/>
    </w:rPr>
  </w:style>
  <w:style w:type="character" w:customStyle="1" w:styleId="AA-PVOEkosfera-besediloZnak">
    <w:name w:val="AA-PVO Ekosfera-besedilo Znak"/>
    <w:link w:val="AA-PVOEkosfera-besedilo"/>
    <w:rsid w:val="00440D5C"/>
    <w:rPr>
      <w:rFonts w:ascii="Arial" w:eastAsia="Times New Roman" w:hAnsi="Arial" w:cs="Times New Roman"/>
      <w:bCs/>
      <w:sz w:val="24"/>
      <w:szCs w:val="24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440D5C"/>
    <w:pPr>
      <w:tabs>
        <w:tab w:val="left" w:pos="660"/>
        <w:tab w:val="right" w:leader="dot" w:pos="9231"/>
      </w:tabs>
      <w:spacing w:line="320" w:lineRule="exact"/>
    </w:pPr>
    <w:rPr>
      <w:rFonts w:eastAsia="Tahoma" w:cs="Arial"/>
      <w:b/>
      <w:bCs/>
      <w:noProof/>
      <w:sz w:val="24"/>
    </w:rPr>
  </w:style>
  <w:style w:type="paragraph" w:styleId="Kazalovsebine2">
    <w:name w:val="toc 2"/>
    <w:basedOn w:val="Navaden"/>
    <w:next w:val="Navaden"/>
    <w:autoRedefine/>
    <w:uiPriority w:val="39"/>
    <w:unhideWhenUsed/>
    <w:rsid w:val="00440D5C"/>
    <w:pPr>
      <w:spacing w:line="240" w:lineRule="auto"/>
      <w:ind w:left="240"/>
    </w:pPr>
    <w:rPr>
      <w:rFonts w:ascii="Tahoma" w:eastAsia="Tahoma" w:hAnsi="Tahoma" w:cs="Tahoma"/>
      <w:sz w:val="24"/>
    </w:rPr>
  </w:style>
  <w:style w:type="paragraph" w:customStyle="1" w:styleId="EO-Naslov3">
    <w:name w:val="EO-Naslov3"/>
    <w:rsid w:val="00440D5C"/>
    <w:pPr>
      <w:spacing w:after="240" w:line="240" w:lineRule="auto"/>
      <w:jc w:val="right"/>
    </w:pPr>
    <w:rPr>
      <w:rFonts w:ascii="Tahoma" w:eastAsia="Times New Roman" w:hAnsi="Tahoma" w:cs="Times New Roman"/>
      <w:b/>
      <w:noProof/>
      <w:sz w:val="24"/>
      <w:szCs w:val="24"/>
    </w:rPr>
  </w:style>
  <w:style w:type="paragraph" w:customStyle="1" w:styleId="EO-Poglavje1">
    <w:name w:val="EO-Poglavje1"/>
    <w:basedOn w:val="Navaden"/>
    <w:next w:val="Navaden"/>
    <w:link w:val="EO-Poglavje1Znak"/>
    <w:rsid w:val="00440D5C"/>
    <w:pPr>
      <w:keepNext/>
      <w:numPr>
        <w:numId w:val="19"/>
      </w:numPr>
      <w:spacing w:after="360" w:line="240" w:lineRule="auto"/>
      <w:outlineLvl w:val="0"/>
    </w:pPr>
    <w:rPr>
      <w:rFonts w:ascii="Tahoma" w:hAnsi="Tahoma"/>
      <w:b/>
      <w:caps/>
      <w:noProof/>
      <w:sz w:val="28"/>
    </w:rPr>
  </w:style>
  <w:style w:type="character" w:customStyle="1" w:styleId="EO-Poglavje1Znak">
    <w:name w:val="EO-Poglavje1 Znak"/>
    <w:link w:val="EO-Poglavje1"/>
    <w:rsid w:val="00440D5C"/>
    <w:rPr>
      <w:rFonts w:ascii="Tahoma" w:eastAsia="Times New Roman" w:hAnsi="Tahoma" w:cs="Times New Roman"/>
      <w:b/>
      <w:caps/>
      <w:noProof/>
      <w:sz w:val="28"/>
      <w:szCs w:val="24"/>
    </w:rPr>
  </w:style>
  <w:style w:type="paragraph" w:customStyle="1" w:styleId="EO-Poglavje2">
    <w:name w:val="EO-Poglavje2"/>
    <w:basedOn w:val="Navaden"/>
    <w:next w:val="Navaden"/>
    <w:link w:val="EO-Poglavje2Znak"/>
    <w:rsid w:val="00440D5C"/>
    <w:pPr>
      <w:keepNext/>
      <w:numPr>
        <w:ilvl w:val="1"/>
        <w:numId w:val="19"/>
      </w:numPr>
      <w:spacing w:before="120" w:after="220" w:line="240" w:lineRule="auto"/>
      <w:outlineLvl w:val="1"/>
    </w:pPr>
    <w:rPr>
      <w:rFonts w:ascii="Tahoma" w:hAnsi="Tahoma"/>
      <w:b/>
      <w:caps/>
      <w:noProof/>
      <w:sz w:val="22"/>
    </w:rPr>
  </w:style>
  <w:style w:type="paragraph" w:customStyle="1" w:styleId="OMO">
    <w:name w:val="OMO"/>
    <w:basedOn w:val="p"/>
    <w:link w:val="OMOZnak"/>
    <w:qFormat/>
    <w:rsid w:val="00440D5C"/>
    <w:pPr>
      <w:keepNext/>
      <w:spacing w:before="0" w:after="0" w:line="360" w:lineRule="exact"/>
      <w:ind w:left="0" w:right="17" w:firstLine="0"/>
    </w:pPr>
    <w:rPr>
      <w:rFonts w:ascii="Arial" w:hAnsi="Arial" w:cs="Arial"/>
      <w:color w:val="auto"/>
      <w:sz w:val="24"/>
      <w:szCs w:val="24"/>
    </w:rPr>
  </w:style>
  <w:style w:type="character" w:customStyle="1" w:styleId="pZnak">
    <w:name w:val="p Znak"/>
    <w:link w:val="p"/>
    <w:rsid w:val="00440D5C"/>
    <w:rPr>
      <w:rFonts w:ascii="Arial Unicode MS" w:eastAsia="Tahoma" w:hAnsi="Arial Unicode MS" w:cs="Arial Unicode MS"/>
      <w:color w:val="222222"/>
      <w:lang w:eastAsia="sl-SI"/>
    </w:rPr>
  </w:style>
  <w:style w:type="character" w:customStyle="1" w:styleId="OMOZnak">
    <w:name w:val="OMO Znak"/>
    <w:link w:val="OMO"/>
    <w:rsid w:val="00440D5C"/>
    <w:rPr>
      <w:rFonts w:ascii="Arial" w:eastAsia="Tahoma" w:hAnsi="Arial" w:cs="Arial"/>
      <w:sz w:val="24"/>
      <w:szCs w:val="24"/>
      <w:lang w:eastAsia="sl-SI"/>
    </w:rPr>
  </w:style>
  <w:style w:type="table" w:customStyle="1" w:styleId="TableNormal1">
    <w:name w:val="Table Normal1"/>
    <w:uiPriority w:val="2"/>
    <w:semiHidden/>
    <w:unhideWhenUsed/>
    <w:qFormat/>
    <w:rsid w:val="00440D5C"/>
    <w:pPr>
      <w:widowControl w:val="0"/>
      <w:spacing w:after="0" w:line="240" w:lineRule="auto"/>
    </w:pPr>
    <w:rPr>
      <w:rFonts w:ascii="Calibri" w:eastAsia="Calibri" w:hAnsi="Calibri" w:cs="Arial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avaden"/>
    <w:uiPriority w:val="1"/>
    <w:qFormat/>
    <w:rsid w:val="00440D5C"/>
    <w:pPr>
      <w:widowControl w:val="0"/>
      <w:spacing w:line="240" w:lineRule="auto"/>
    </w:pPr>
    <w:rPr>
      <w:rFonts w:ascii="Calibri" w:eastAsia="Calibri" w:hAnsi="Calibri" w:cs="Arial"/>
      <w:sz w:val="22"/>
      <w:szCs w:val="22"/>
      <w:lang w:val="en-US"/>
    </w:rPr>
  </w:style>
  <w:style w:type="character" w:customStyle="1" w:styleId="EO-Poglavje2Znak">
    <w:name w:val="EO-Poglavje2 Znak"/>
    <w:link w:val="EO-Poglavje2"/>
    <w:rsid w:val="00440D5C"/>
    <w:rPr>
      <w:rFonts w:ascii="Tahoma" w:eastAsia="Times New Roman" w:hAnsi="Tahoma" w:cs="Times New Roman"/>
      <w:b/>
      <w:caps/>
      <w:noProof/>
      <w:szCs w:val="24"/>
    </w:rPr>
  </w:style>
  <w:style w:type="character" w:customStyle="1" w:styleId="normaltextrun">
    <w:name w:val="normaltextrun"/>
    <w:basedOn w:val="Privzetapisavaodstavka"/>
    <w:rsid w:val="00440D5C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40D5C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440D5C"/>
    <w:rPr>
      <w:vertAlign w:val="superscript"/>
    </w:rPr>
  </w:style>
  <w:style w:type="paragraph" w:customStyle="1" w:styleId="paragraph">
    <w:name w:val="paragraph"/>
    <w:basedOn w:val="Navaden"/>
    <w:rsid w:val="004E358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eop">
    <w:name w:val="eop"/>
    <w:basedOn w:val="Privzetapisavaodstavka"/>
    <w:rsid w:val="004E3580"/>
  </w:style>
  <w:style w:type="character" w:customStyle="1" w:styleId="Naslov2Znak">
    <w:name w:val="Naslov 2 Znak"/>
    <w:basedOn w:val="Privzetapisavaodstavka"/>
    <w:link w:val="Naslov2"/>
    <w:uiPriority w:val="9"/>
    <w:semiHidden/>
    <w:rsid w:val="009E1D5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E1D52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3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9731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3334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708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1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08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21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65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15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549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4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70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1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484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27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08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755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09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46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8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06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33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09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9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82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09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58582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59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156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41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30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20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303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0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382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072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542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7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51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1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803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8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612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16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10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16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0708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142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84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286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19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907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2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21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9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07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3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03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12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10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755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1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05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495DD59090C4A8D05B7C6209C3925" ma:contentTypeVersion="5" ma:contentTypeDescription="Create a new document." ma:contentTypeScope="" ma:versionID="03450c0dc541383049c2352a7edb983a">
  <xsd:schema xmlns:xsd="http://www.w3.org/2001/XMLSchema" xmlns:xs="http://www.w3.org/2001/XMLSchema" xmlns:p="http://schemas.microsoft.com/office/2006/metadata/properties" xmlns:ns2="7ca13c6e-23a7-46e4-975c-0926d8badfcf" xmlns:ns3="86ac4f91-32dc-4c8b-8336-615f3602a5ca" targetNamespace="http://schemas.microsoft.com/office/2006/metadata/properties" ma:root="true" ma:fieldsID="fbc0c60cadab3fc7fd8d22852c5df416" ns2:_="" ns3:_="">
    <xsd:import namespace="7ca13c6e-23a7-46e4-975c-0926d8badfcf"/>
    <xsd:import namespace="86ac4f91-32dc-4c8b-8336-615f3602a5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a13c6e-23a7-46e4-975c-0926d8badf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ac4f91-32dc-4c8b-8336-615f3602a5c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6ACE5E9-709C-40C0-BBEE-BD9F30374D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5083ED1-E873-49B9-B722-368352689E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0FAF1D-235E-4EB8-8239-7D9F3575DF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a13c6e-23a7-46e4-975c-0926d8badfcf"/>
    <ds:schemaRef ds:uri="86ac4f91-32dc-4c8b-8336-615f3602a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7E2007-3732-43B9-B617-D780F730F9C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1934</Words>
  <Characters>11029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12938</CharactersWithSpaces>
  <SharedDoc>false</SharedDoc>
  <HLinks>
    <vt:vector size="6" baseType="variant">
      <vt:variant>
        <vt:i4>4390950</vt:i4>
      </vt:variant>
      <vt:variant>
        <vt:i4>0</vt:i4>
      </vt:variant>
      <vt:variant>
        <vt:i4>0</vt:i4>
      </vt:variant>
      <vt:variant>
        <vt:i4>5</vt:i4>
      </vt:variant>
      <vt:variant>
        <vt:lpwstr>mailto:gp.mope@gov.si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2026-01-28T10:53:00Z</dcterms:created>
  <dcterms:modified xsi:type="dcterms:W3CDTF">2026-02-02T09:01:00Z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0x010100AAA495DD59090C4A8D05B7C6209C3925</vt:lpwstr>
  </property>
</Properties>
</file>