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91F3F1" w14:textId="12643399" w:rsidR="00C76E9D" w:rsidRPr="00B33551" w:rsidRDefault="00C76E9D" w:rsidP="008D6A8A">
      <w:pPr>
        <w:pStyle w:val="Sprotnaopomba-besedilo"/>
        <w:jc w:val="both"/>
        <w:rPr>
          <w:rFonts w:ascii="Calibri" w:hAnsi="Calibri" w:cs="Calibri"/>
          <w:b/>
          <w:bCs/>
          <w:sz w:val="22"/>
          <w:szCs w:val="22"/>
          <w:shd w:val="clear" w:color="auto" w:fill="FFFFFF"/>
        </w:rPr>
      </w:pPr>
      <w:r w:rsidRPr="00B33551">
        <w:rPr>
          <w:rFonts w:ascii="Calibri" w:hAnsi="Calibri" w:cs="Calibri"/>
          <w:b/>
          <w:bCs/>
          <w:sz w:val="22"/>
          <w:szCs w:val="22"/>
          <w:shd w:val="clear" w:color="auto" w:fill="FFFFFF"/>
        </w:rPr>
        <w:t>I. PREDLOG ČLENOV</w:t>
      </w:r>
    </w:p>
    <w:p w14:paraId="7EFE30BC" w14:textId="77777777" w:rsidR="00C76E9D" w:rsidRPr="00B33551" w:rsidRDefault="00C76E9D" w:rsidP="008D6A8A">
      <w:pPr>
        <w:pStyle w:val="Sprotnaopomba-besedilo"/>
        <w:ind w:firstLine="567"/>
        <w:jc w:val="both"/>
        <w:rPr>
          <w:rFonts w:ascii="Calibri" w:hAnsi="Calibri" w:cs="Calibri"/>
          <w:sz w:val="22"/>
          <w:szCs w:val="22"/>
          <w:shd w:val="clear" w:color="auto" w:fill="FFFFFF"/>
        </w:rPr>
      </w:pPr>
    </w:p>
    <w:p w14:paraId="3FFB9330" w14:textId="19EAF7CB" w:rsidR="00E760F3" w:rsidRPr="00B33551" w:rsidRDefault="00E760F3" w:rsidP="008D6A8A">
      <w:pPr>
        <w:pStyle w:val="Sprotnaopomba-besedilo"/>
        <w:ind w:firstLine="567"/>
        <w:jc w:val="both"/>
        <w:rPr>
          <w:rFonts w:ascii="Calibri" w:hAnsi="Calibri" w:cs="Calibri"/>
          <w:sz w:val="22"/>
          <w:szCs w:val="22"/>
          <w:shd w:val="clear" w:color="auto" w:fill="FFFFFF"/>
        </w:rPr>
      </w:pPr>
      <w:r w:rsidRPr="00B33551">
        <w:rPr>
          <w:rFonts w:ascii="Calibri" w:hAnsi="Calibri" w:cs="Calibri"/>
          <w:sz w:val="22"/>
          <w:szCs w:val="22"/>
          <w:shd w:val="clear" w:color="auto" w:fill="FFFFFF"/>
        </w:rPr>
        <w:t xml:space="preserve">Na podlagi drugega odstavka 64. člena Pravil obveznega zdravstvenega zavarovanja </w:t>
      </w:r>
      <w:r w:rsidRPr="00B33551">
        <w:rPr>
          <w:rFonts w:ascii="Calibri" w:hAnsi="Calibri" w:cs="Calibri"/>
          <w:sz w:val="22"/>
          <w:szCs w:val="22"/>
        </w:rPr>
        <w:t>(Uradni list RS, št. 30/03 – prečiščeno besedilo, 35/03 – popr., 78/03, 84/04, 44/05, 86/06, 90/06 – popr., 64/07, 33/08, 7/09, 88/09, 30/11, 49/12, 106/12, 99/13 – </w:t>
      </w:r>
      <w:proofErr w:type="spellStart"/>
      <w:r w:rsidRPr="00B33551">
        <w:rPr>
          <w:rFonts w:ascii="Calibri" w:hAnsi="Calibri" w:cs="Calibri"/>
          <w:sz w:val="22"/>
          <w:szCs w:val="22"/>
        </w:rPr>
        <w:t>ZSVarPre</w:t>
      </w:r>
      <w:proofErr w:type="spellEnd"/>
      <w:r w:rsidRPr="00B33551">
        <w:rPr>
          <w:rFonts w:ascii="Calibri" w:hAnsi="Calibri" w:cs="Calibri"/>
          <w:sz w:val="22"/>
          <w:szCs w:val="22"/>
        </w:rPr>
        <w:t>-C, 25/14, 85/14, 10/17 – </w:t>
      </w:r>
      <w:proofErr w:type="spellStart"/>
      <w:r w:rsidRPr="00B33551">
        <w:rPr>
          <w:rFonts w:ascii="Calibri" w:hAnsi="Calibri" w:cs="Calibri"/>
          <w:sz w:val="22"/>
          <w:szCs w:val="22"/>
        </w:rPr>
        <w:t>ZČmIS</w:t>
      </w:r>
      <w:proofErr w:type="spellEnd"/>
      <w:r w:rsidRPr="00B33551">
        <w:rPr>
          <w:rFonts w:ascii="Calibri" w:hAnsi="Calibri" w:cs="Calibri"/>
          <w:sz w:val="22"/>
          <w:szCs w:val="22"/>
        </w:rPr>
        <w:t>, 64/18, 4/20, 42/21 – odl. US, 61/21, </w:t>
      </w:r>
      <w:hyperlink r:id="rId8" w:tgtFrame="_blank" w:tooltip="Zakon o dopolnitvah Zakona o zdravstvenem varstvu in zdravstvenem zavarovanju" w:history="1">
        <w:r w:rsidRPr="00B33551">
          <w:rPr>
            <w:rFonts w:ascii="Calibri" w:hAnsi="Calibri" w:cs="Calibri"/>
            <w:sz w:val="22"/>
            <w:szCs w:val="22"/>
          </w:rPr>
          <w:t>159/21</w:t>
        </w:r>
      </w:hyperlink>
      <w:r w:rsidRPr="00B33551">
        <w:rPr>
          <w:rFonts w:ascii="Calibri" w:hAnsi="Calibri" w:cs="Calibri"/>
          <w:sz w:val="22"/>
          <w:szCs w:val="22"/>
        </w:rPr>
        <w:t> – ZZVZZ-P, </w:t>
      </w:r>
      <w:hyperlink r:id="rId9" w:tgtFrame="_blank" w:tooltip="Spremembe in dopolnitve Pravil obveznega zdravstvenega zavarovanja" w:history="1">
        <w:r w:rsidRPr="00B33551">
          <w:rPr>
            <w:rFonts w:ascii="Calibri" w:hAnsi="Calibri" w:cs="Calibri"/>
            <w:sz w:val="22"/>
            <w:szCs w:val="22"/>
          </w:rPr>
          <w:t>183/21</w:t>
        </w:r>
      </w:hyperlink>
      <w:r w:rsidRPr="00B33551">
        <w:rPr>
          <w:rFonts w:ascii="Calibri" w:hAnsi="Calibri" w:cs="Calibri"/>
          <w:sz w:val="22"/>
          <w:szCs w:val="22"/>
        </w:rPr>
        <w:t>, </w:t>
      </w:r>
      <w:hyperlink r:id="rId10" w:tgtFrame="_blank" w:tooltip="Zakon o dolgotrajni oskrbi" w:history="1">
        <w:r w:rsidRPr="00B33551">
          <w:rPr>
            <w:rFonts w:ascii="Calibri" w:hAnsi="Calibri" w:cs="Calibri"/>
            <w:sz w:val="22"/>
            <w:szCs w:val="22"/>
          </w:rPr>
          <w:t>196/21</w:t>
        </w:r>
      </w:hyperlink>
      <w:r w:rsidRPr="00B33551">
        <w:rPr>
          <w:rFonts w:ascii="Calibri" w:hAnsi="Calibri" w:cs="Calibri"/>
          <w:sz w:val="22"/>
          <w:szCs w:val="22"/>
        </w:rPr>
        <w:t xml:space="preserve"> – </w:t>
      </w:r>
      <w:proofErr w:type="spellStart"/>
      <w:r w:rsidRPr="00B33551">
        <w:rPr>
          <w:rFonts w:ascii="Calibri" w:hAnsi="Calibri" w:cs="Calibri"/>
          <w:sz w:val="22"/>
          <w:szCs w:val="22"/>
        </w:rPr>
        <w:t>ZDOsk</w:t>
      </w:r>
      <w:proofErr w:type="spellEnd"/>
      <w:r w:rsidR="00FA7028" w:rsidRPr="00B33551">
        <w:rPr>
          <w:rFonts w:ascii="Calibri" w:hAnsi="Calibri" w:cs="Calibri"/>
          <w:sz w:val="22"/>
          <w:szCs w:val="22"/>
        </w:rPr>
        <w:t>, </w:t>
      </w:r>
      <w:hyperlink r:id="rId11" w:tgtFrame="_blank" w:tooltip="Odločba o razveljavitvi 50., 51. in 52. člena Pravil obveznega zdravstvenega zavarovanja" w:history="1">
        <w:r w:rsidR="00FA7028" w:rsidRPr="00B33551">
          <w:rPr>
            <w:rFonts w:ascii="Calibri" w:hAnsi="Calibri" w:cs="Calibri"/>
            <w:sz w:val="22"/>
            <w:szCs w:val="22"/>
          </w:rPr>
          <w:t>142/22</w:t>
        </w:r>
      </w:hyperlink>
      <w:r w:rsidR="00FA7028" w:rsidRPr="00B33551">
        <w:rPr>
          <w:rFonts w:ascii="Calibri" w:hAnsi="Calibri" w:cs="Calibri"/>
          <w:sz w:val="22"/>
          <w:szCs w:val="22"/>
        </w:rPr>
        <w:t> – odl. US</w:t>
      </w:r>
      <w:r w:rsidR="001D10A9" w:rsidRPr="00B33551">
        <w:rPr>
          <w:rFonts w:ascii="Calibri" w:hAnsi="Calibri" w:cs="Calibri"/>
          <w:sz w:val="22"/>
          <w:szCs w:val="22"/>
        </w:rPr>
        <w:t>,</w:t>
      </w:r>
      <w:r w:rsidR="00FA7028" w:rsidRPr="00B33551">
        <w:rPr>
          <w:rFonts w:ascii="Calibri" w:hAnsi="Calibri" w:cs="Calibri"/>
          <w:sz w:val="22"/>
          <w:szCs w:val="22"/>
        </w:rPr>
        <w:t> </w:t>
      </w:r>
      <w:hyperlink r:id="rId12" w:tgtFrame="_blank" w:tooltip="Spremembe in dopolnitve Pravil obveznega zdravstvenega zavarovanja" w:history="1">
        <w:r w:rsidR="00FA7028" w:rsidRPr="00B33551">
          <w:rPr>
            <w:rFonts w:ascii="Calibri" w:hAnsi="Calibri" w:cs="Calibri"/>
            <w:sz w:val="22"/>
            <w:szCs w:val="22"/>
          </w:rPr>
          <w:t>163/22</w:t>
        </w:r>
      </w:hyperlink>
      <w:r w:rsidR="00B40397" w:rsidRPr="00B33551">
        <w:rPr>
          <w:rFonts w:ascii="Calibri" w:hAnsi="Calibri" w:cs="Calibri"/>
          <w:sz w:val="22"/>
          <w:szCs w:val="22"/>
        </w:rPr>
        <w:t>,</w:t>
      </w:r>
      <w:r w:rsidR="001D10A9" w:rsidRPr="00B33551">
        <w:rPr>
          <w:rFonts w:ascii="Calibri" w:hAnsi="Calibri" w:cs="Calibri"/>
          <w:sz w:val="22"/>
          <w:szCs w:val="22"/>
        </w:rPr>
        <w:t xml:space="preserve"> </w:t>
      </w:r>
      <w:r w:rsidR="00B40397" w:rsidRPr="00B33551">
        <w:rPr>
          <w:rFonts w:ascii="Calibri" w:hAnsi="Calibri" w:cs="Calibri"/>
          <w:sz w:val="22"/>
          <w:szCs w:val="22"/>
        </w:rPr>
        <w:t>124</w:t>
      </w:r>
      <w:r w:rsidR="001D10A9" w:rsidRPr="00B33551">
        <w:rPr>
          <w:rFonts w:ascii="Calibri" w:hAnsi="Calibri" w:cs="Calibri"/>
          <w:sz w:val="22"/>
          <w:szCs w:val="22"/>
        </w:rPr>
        <w:t>/23</w:t>
      </w:r>
      <w:r w:rsidR="002E165B" w:rsidRPr="00B33551">
        <w:rPr>
          <w:rFonts w:ascii="Calibri" w:hAnsi="Calibri" w:cs="Calibri"/>
          <w:sz w:val="22"/>
          <w:szCs w:val="22"/>
        </w:rPr>
        <w:t>, 82</w:t>
      </w:r>
      <w:r w:rsidR="00B40397" w:rsidRPr="00B33551">
        <w:rPr>
          <w:rFonts w:ascii="Calibri" w:hAnsi="Calibri" w:cs="Calibri"/>
          <w:sz w:val="22"/>
          <w:szCs w:val="22"/>
        </w:rPr>
        <w:t>/24</w:t>
      </w:r>
      <w:r w:rsidR="002A25B1">
        <w:rPr>
          <w:rFonts w:ascii="Calibri" w:hAnsi="Calibri" w:cs="Calibri"/>
          <w:sz w:val="22"/>
          <w:szCs w:val="22"/>
        </w:rPr>
        <w:t>,</w:t>
      </w:r>
      <w:r w:rsidR="002E165B" w:rsidRPr="00B33551">
        <w:rPr>
          <w:rFonts w:ascii="Calibri" w:hAnsi="Calibri" w:cs="Calibri"/>
          <w:sz w:val="22"/>
          <w:szCs w:val="22"/>
        </w:rPr>
        <w:t xml:space="preserve"> </w:t>
      </w:r>
      <w:r w:rsidR="002A25B1">
        <w:rPr>
          <w:rFonts w:ascii="Calibri" w:hAnsi="Calibri" w:cs="Calibri"/>
          <w:sz w:val="22"/>
          <w:szCs w:val="22"/>
        </w:rPr>
        <w:t>102</w:t>
      </w:r>
      <w:r w:rsidR="002E165B" w:rsidRPr="00B33551">
        <w:rPr>
          <w:rFonts w:ascii="Calibri" w:hAnsi="Calibri" w:cs="Calibri"/>
          <w:sz w:val="22"/>
          <w:szCs w:val="22"/>
        </w:rPr>
        <w:t>/25</w:t>
      </w:r>
      <w:r w:rsidR="002A25B1">
        <w:rPr>
          <w:rFonts w:ascii="Calibri" w:hAnsi="Calibri" w:cs="Calibri"/>
          <w:sz w:val="22"/>
          <w:szCs w:val="22"/>
        </w:rPr>
        <w:t xml:space="preserve"> in </w:t>
      </w:r>
      <w:proofErr w:type="spellStart"/>
      <w:r w:rsidR="002A25B1">
        <w:rPr>
          <w:rFonts w:ascii="Calibri" w:hAnsi="Calibri" w:cs="Calibri"/>
          <w:sz w:val="22"/>
          <w:szCs w:val="22"/>
        </w:rPr>
        <w:t>xx</w:t>
      </w:r>
      <w:proofErr w:type="spellEnd"/>
      <w:r w:rsidR="002A25B1">
        <w:rPr>
          <w:rFonts w:ascii="Calibri" w:hAnsi="Calibri" w:cs="Calibri"/>
          <w:sz w:val="22"/>
          <w:szCs w:val="22"/>
        </w:rPr>
        <w:t>/26</w:t>
      </w:r>
      <w:r w:rsidRPr="00B33551">
        <w:rPr>
          <w:rFonts w:ascii="Calibri" w:hAnsi="Calibri" w:cs="Calibri"/>
          <w:sz w:val="22"/>
          <w:szCs w:val="22"/>
        </w:rPr>
        <w:t>) in 3. t</w:t>
      </w:r>
      <w:r w:rsidRPr="00B33551">
        <w:rPr>
          <w:rFonts w:ascii="Calibri" w:hAnsi="Calibri" w:cs="Calibri"/>
          <w:sz w:val="22"/>
          <w:szCs w:val="22"/>
          <w:shd w:val="clear" w:color="auto" w:fill="FFFFFF"/>
        </w:rPr>
        <w:t>očke 13. člena Statuta Zavoda za zdravstveno zavarovanje Slovenije (Uradni list RS, št. 87/01</w:t>
      </w:r>
      <w:r w:rsidR="002E165B" w:rsidRPr="00B33551">
        <w:rPr>
          <w:rFonts w:ascii="Calibri" w:hAnsi="Calibri" w:cs="Calibri"/>
          <w:sz w:val="22"/>
          <w:szCs w:val="22"/>
          <w:shd w:val="clear" w:color="auto" w:fill="FFFFFF"/>
        </w:rPr>
        <w:t>,</w:t>
      </w:r>
      <w:r w:rsidRPr="00B33551">
        <w:rPr>
          <w:rFonts w:ascii="Calibri" w:hAnsi="Calibri" w:cs="Calibri"/>
          <w:sz w:val="22"/>
          <w:szCs w:val="22"/>
          <w:shd w:val="clear" w:color="auto" w:fill="FFFFFF"/>
        </w:rPr>
        <w:t xml:space="preserve"> 1/02 – popr.</w:t>
      </w:r>
      <w:r w:rsidR="002E165B" w:rsidRPr="00B33551">
        <w:rPr>
          <w:rFonts w:ascii="Calibri" w:hAnsi="Calibri" w:cs="Calibri"/>
          <w:sz w:val="22"/>
          <w:szCs w:val="22"/>
          <w:shd w:val="clear" w:color="auto" w:fill="FFFFFF"/>
        </w:rPr>
        <w:t xml:space="preserve"> in 90/24</w:t>
      </w:r>
      <w:r w:rsidRPr="00B33551">
        <w:rPr>
          <w:rFonts w:ascii="Calibri" w:hAnsi="Calibri" w:cs="Calibri"/>
          <w:sz w:val="22"/>
          <w:szCs w:val="22"/>
          <w:shd w:val="clear" w:color="auto" w:fill="FFFFFF"/>
        </w:rPr>
        <w:t xml:space="preserve">) je </w:t>
      </w:r>
      <w:r w:rsidR="007F4F5D" w:rsidRPr="00B33551">
        <w:rPr>
          <w:rFonts w:ascii="Calibri" w:hAnsi="Calibri" w:cs="Calibri"/>
          <w:sz w:val="22"/>
          <w:szCs w:val="22"/>
          <w:shd w:val="clear" w:color="auto" w:fill="FFFFFF"/>
        </w:rPr>
        <w:t>s</w:t>
      </w:r>
      <w:r w:rsidRPr="00B33551">
        <w:rPr>
          <w:rFonts w:ascii="Calibri" w:hAnsi="Calibri" w:cs="Calibri"/>
          <w:sz w:val="22"/>
          <w:szCs w:val="22"/>
          <w:shd w:val="clear" w:color="auto" w:fill="FFFFFF"/>
        </w:rPr>
        <w:t xml:space="preserve">kupščina Zavoda za zdravstveno zavarovanje Slovenije na </w:t>
      </w:r>
      <w:r w:rsidR="00526031">
        <w:rPr>
          <w:rFonts w:ascii="Calibri" w:hAnsi="Calibri" w:cs="Calibri"/>
          <w:sz w:val="22"/>
          <w:szCs w:val="22"/>
          <w:shd w:val="clear" w:color="auto" w:fill="FFFFFF"/>
        </w:rPr>
        <w:t>__</w:t>
      </w:r>
      <w:r w:rsidR="00DD07F3" w:rsidRPr="00B33551">
        <w:rPr>
          <w:rFonts w:ascii="Calibri" w:hAnsi="Calibri" w:cs="Calibri"/>
          <w:sz w:val="22"/>
          <w:szCs w:val="22"/>
          <w:shd w:val="clear" w:color="auto" w:fill="FFFFFF"/>
        </w:rPr>
        <w:t>. redni seji</w:t>
      </w:r>
      <w:r w:rsidR="00F927B5">
        <w:rPr>
          <w:rFonts w:ascii="Calibri" w:hAnsi="Calibri" w:cs="Calibri"/>
          <w:sz w:val="22"/>
          <w:szCs w:val="22"/>
          <w:shd w:val="clear" w:color="auto" w:fill="FFFFFF"/>
        </w:rPr>
        <w:t xml:space="preserve"> </w:t>
      </w:r>
      <w:r w:rsidR="00526031">
        <w:rPr>
          <w:rFonts w:ascii="Calibri" w:hAnsi="Calibri" w:cs="Calibri"/>
          <w:sz w:val="22"/>
          <w:szCs w:val="22"/>
          <w:shd w:val="clear" w:color="auto" w:fill="FFFFFF"/>
        </w:rPr>
        <w:t>_</w:t>
      </w:r>
      <w:r w:rsidR="002A25B1">
        <w:rPr>
          <w:rFonts w:ascii="Calibri" w:hAnsi="Calibri" w:cs="Calibri"/>
          <w:sz w:val="22"/>
          <w:szCs w:val="22"/>
          <w:shd w:val="clear" w:color="auto" w:fill="FFFFFF"/>
        </w:rPr>
        <w:t>____</w:t>
      </w:r>
      <w:r w:rsidR="00526031">
        <w:rPr>
          <w:rFonts w:ascii="Calibri" w:hAnsi="Calibri" w:cs="Calibri"/>
          <w:sz w:val="22"/>
          <w:szCs w:val="22"/>
          <w:shd w:val="clear" w:color="auto" w:fill="FFFFFF"/>
        </w:rPr>
        <w:t>.</w:t>
      </w:r>
      <w:r w:rsidR="00F82607">
        <w:rPr>
          <w:rFonts w:ascii="Calibri" w:hAnsi="Calibri" w:cs="Calibri"/>
          <w:sz w:val="22"/>
          <w:szCs w:val="22"/>
          <w:shd w:val="clear" w:color="auto" w:fill="FFFFFF"/>
        </w:rPr>
        <w:t xml:space="preserve"> </w:t>
      </w:r>
      <w:r w:rsidR="00526031">
        <w:rPr>
          <w:rFonts w:ascii="Calibri" w:hAnsi="Calibri" w:cs="Calibri"/>
          <w:sz w:val="22"/>
          <w:szCs w:val="22"/>
          <w:shd w:val="clear" w:color="auto" w:fill="FFFFFF"/>
        </w:rPr>
        <w:t>2026</w:t>
      </w:r>
      <w:r w:rsidRPr="00B33551">
        <w:rPr>
          <w:rFonts w:ascii="Calibri" w:hAnsi="Calibri" w:cs="Calibri"/>
          <w:sz w:val="22"/>
          <w:szCs w:val="22"/>
          <w:shd w:val="clear" w:color="auto" w:fill="FFFFFF"/>
        </w:rPr>
        <w:t xml:space="preserve"> sprejela</w:t>
      </w:r>
    </w:p>
    <w:p w14:paraId="3FFB9331" w14:textId="77777777" w:rsidR="00E760F3" w:rsidRPr="00B33551" w:rsidRDefault="00E760F3" w:rsidP="00E760F3">
      <w:pPr>
        <w:pStyle w:val="len"/>
        <w:shd w:val="clear" w:color="auto" w:fill="FFFFFF"/>
        <w:spacing w:before="480" w:beforeAutospacing="0" w:after="0" w:afterAutospacing="0"/>
        <w:jc w:val="center"/>
        <w:rPr>
          <w:rFonts w:ascii="Calibri" w:hAnsi="Calibri" w:cs="Calibri"/>
          <w:b/>
          <w:bCs/>
          <w:sz w:val="22"/>
          <w:szCs w:val="22"/>
        </w:rPr>
      </w:pPr>
      <w:bookmarkStart w:id="0" w:name="_Hlk57104663"/>
      <w:r w:rsidRPr="00B33551">
        <w:rPr>
          <w:rFonts w:ascii="Calibri" w:hAnsi="Calibri" w:cs="Calibri"/>
          <w:b/>
          <w:bCs/>
          <w:sz w:val="22"/>
          <w:szCs w:val="22"/>
        </w:rPr>
        <w:t>SKLEP</w:t>
      </w:r>
    </w:p>
    <w:p w14:paraId="3FFB9332" w14:textId="77777777" w:rsidR="00E760F3" w:rsidRPr="00B33551" w:rsidRDefault="00E760F3" w:rsidP="00E760F3">
      <w:pPr>
        <w:pStyle w:val="len"/>
        <w:shd w:val="clear" w:color="auto" w:fill="FFFFFF"/>
        <w:spacing w:before="0" w:beforeAutospacing="0" w:after="0" w:afterAutospacing="0"/>
        <w:jc w:val="center"/>
        <w:rPr>
          <w:rFonts w:ascii="Calibri" w:hAnsi="Calibri" w:cs="Calibri"/>
          <w:b/>
          <w:bCs/>
          <w:sz w:val="22"/>
          <w:szCs w:val="22"/>
          <w:shd w:val="clear" w:color="auto" w:fill="FFFFFF"/>
        </w:rPr>
      </w:pPr>
      <w:r w:rsidRPr="00B33551">
        <w:rPr>
          <w:rFonts w:ascii="Calibri" w:hAnsi="Calibri" w:cs="Calibri"/>
          <w:b/>
          <w:bCs/>
          <w:sz w:val="22"/>
          <w:szCs w:val="22"/>
        </w:rPr>
        <w:t xml:space="preserve">o spremembah in dopolnitvah </w:t>
      </w:r>
      <w:r w:rsidRPr="00B33551">
        <w:rPr>
          <w:rFonts w:ascii="Calibri" w:hAnsi="Calibri" w:cs="Calibri"/>
          <w:b/>
          <w:bCs/>
          <w:sz w:val="22"/>
          <w:szCs w:val="22"/>
          <w:shd w:val="clear" w:color="auto" w:fill="FFFFFF"/>
        </w:rPr>
        <w:t>Sklepa o zdravstvenih stanjih in drugih pogojih za upravičenost do medicinskih pripomočkov iz obveznega zdravstvenega zavarovanja</w:t>
      </w:r>
    </w:p>
    <w:bookmarkEnd w:id="0"/>
    <w:p w14:paraId="3FFB9333" w14:textId="77777777" w:rsidR="00E760F3" w:rsidRPr="00B33551" w:rsidRDefault="00E760F3" w:rsidP="00E760F3">
      <w:pPr>
        <w:pStyle w:val="len"/>
        <w:numPr>
          <w:ilvl w:val="0"/>
          <w:numId w:val="1"/>
        </w:numPr>
        <w:shd w:val="clear" w:color="auto" w:fill="FFFFFF"/>
        <w:spacing w:before="480" w:beforeAutospacing="0" w:after="0" w:afterAutospacing="0"/>
        <w:ind w:left="425" w:hanging="425"/>
        <w:jc w:val="center"/>
        <w:rPr>
          <w:rFonts w:ascii="Calibri" w:hAnsi="Calibri" w:cs="Calibri"/>
          <w:b/>
          <w:bCs/>
          <w:sz w:val="22"/>
          <w:szCs w:val="22"/>
        </w:rPr>
      </w:pPr>
      <w:r w:rsidRPr="00B33551">
        <w:rPr>
          <w:rFonts w:ascii="Calibri" w:hAnsi="Calibri" w:cs="Calibri"/>
          <w:b/>
          <w:bCs/>
          <w:sz w:val="22"/>
          <w:szCs w:val="22"/>
        </w:rPr>
        <w:t>člen</w:t>
      </w:r>
    </w:p>
    <w:p w14:paraId="339F6960" w14:textId="0900A09E" w:rsidR="00575852" w:rsidRPr="00B33551" w:rsidRDefault="00E760F3" w:rsidP="00575852">
      <w:pPr>
        <w:pStyle w:val="len"/>
        <w:shd w:val="clear" w:color="auto" w:fill="FFFFFF"/>
        <w:spacing w:before="240" w:beforeAutospacing="0" w:after="0" w:afterAutospacing="0"/>
        <w:ind w:firstLine="567"/>
        <w:jc w:val="both"/>
        <w:rPr>
          <w:rFonts w:ascii="Calibri" w:hAnsi="Calibri" w:cs="Calibri"/>
          <w:b/>
          <w:bCs/>
          <w:sz w:val="22"/>
          <w:szCs w:val="22"/>
        </w:rPr>
      </w:pPr>
      <w:r w:rsidRPr="00B33551">
        <w:rPr>
          <w:rFonts w:ascii="Calibri" w:hAnsi="Calibri" w:cs="Calibri"/>
          <w:sz w:val="22"/>
          <w:szCs w:val="22"/>
          <w:shd w:val="clear" w:color="auto" w:fill="FFFFFF"/>
        </w:rPr>
        <w:t xml:space="preserve">V Sklepu o zdravstvenih stanjih in drugih pogojih za upravičenost do medicinskih pripomočkov iz obveznega zdravstvenega </w:t>
      </w:r>
      <w:r w:rsidRPr="00B33551">
        <w:rPr>
          <w:rFonts w:ascii="Calibri" w:hAnsi="Calibri" w:cs="Calibri"/>
          <w:sz w:val="22"/>
          <w:szCs w:val="22"/>
        </w:rPr>
        <w:t>zavarovanja</w:t>
      </w:r>
      <w:r w:rsidRPr="00B33551">
        <w:rPr>
          <w:rFonts w:ascii="Calibri" w:hAnsi="Calibri" w:cs="Calibri"/>
          <w:sz w:val="22"/>
          <w:szCs w:val="22"/>
          <w:shd w:val="clear" w:color="auto" w:fill="FFFFFF"/>
        </w:rPr>
        <w:t xml:space="preserve"> (Uradni list RS, št</w:t>
      </w:r>
      <w:r w:rsidRPr="00B33551">
        <w:rPr>
          <w:rFonts w:ascii="Calibri" w:hAnsi="Calibri" w:cs="Calibri"/>
          <w:sz w:val="22"/>
          <w:szCs w:val="22"/>
        </w:rPr>
        <w:t>. </w:t>
      </w:r>
      <w:hyperlink r:id="rId13" w:tooltip="Spremembe in dopolnitve pravil obveznega zdravstvenega zavarovanja (Uradni list RS, št. 61-1241/2021)" w:history="1">
        <w:r w:rsidRPr="00B33551">
          <w:rPr>
            <w:rFonts w:ascii="Calibri" w:hAnsi="Calibri" w:cs="Calibri"/>
            <w:sz w:val="22"/>
            <w:szCs w:val="22"/>
          </w:rPr>
          <w:t>61/21</w:t>
        </w:r>
      </w:hyperlink>
      <w:r w:rsidR="00FA7028" w:rsidRPr="00B33551">
        <w:rPr>
          <w:rFonts w:ascii="Calibri" w:hAnsi="Calibri" w:cs="Calibri"/>
          <w:sz w:val="22"/>
          <w:szCs w:val="22"/>
          <w:shd w:val="clear" w:color="auto" w:fill="FFFFFF"/>
        </w:rPr>
        <w:t>,</w:t>
      </w:r>
      <w:r w:rsidRPr="00B33551">
        <w:rPr>
          <w:rFonts w:ascii="Calibri" w:hAnsi="Calibri" w:cs="Calibri"/>
          <w:sz w:val="22"/>
          <w:szCs w:val="22"/>
          <w:shd w:val="clear" w:color="auto" w:fill="FFFFFF"/>
        </w:rPr>
        <w:t xml:space="preserve"> 183/21</w:t>
      </w:r>
      <w:r w:rsidR="00B40397" w:rsidRPr="00B33551">
        <w:rPr>
          <w:rFonts w:ascii="Calibri" w:hAnsi="Calibri" w:cs="Calibri"/>
          <w:sz w:val="22"/>
          <w:szCs w:val="22"/>
          <w:shd w:val="clear" w:color="auto" w:fill="FFFFFF"/>
        </w:rPr>
        <w:t>,</w:t>
      </w:r>
      <w:r w:rsidR="00FA7028" w:rsidRPr="00B33551">
        <w:rPr>
          <w:rFonts w:ascii="Calibri" w:hAnsi="Calibri" w:cs="Calibri"/>
          <w:sz w:val="22"/>
          <w:szCs w:val="22"/>
          <w:shd w:val="clear" w:color="auto" w:fill="FFFFFF"/>
        </w:rPr>
        <w:t xml:space="preserve"> 163/22</w:t>
      </w:r>
      <w:r w:rsidR="002E165B" w:rsidRPr="00B33551">
        <w:rPr>
          <w:rFonts w:ascii="Calibri" w:hAnsi="Calibri" w:cs="Calibri"/>
          <w:sz w:val="22"/>
          <w:szCs w:val="22"/>
          <w:shd w:val="clear" w:color="auto" w:fill="FFFFFF"/>
        </w:rPr>
        <w:t>,</w:t>
      </w:r>
      <w:r w:rsidR="00B40397" w:rsidRPr="00B33551">
        <w:rPr>
          <w:rFonts w:ascii="Calibri" w:hAnsi="Calibri" w:cs="Calibri"/>
          <w:sz w:val="22"/>
          <w:szCs w:val="22"/>
          <w:shd w:val="clear" w:color="auto" w:fill="FFFFFF"/>
        </w:rPr>
        <w:t xml:space="preserve"> 124/23</w:t>
      </w:r>
      <w:r w:rsidR="00A40CFC" w:rsidRPr="00B33551">
        <w:rPr>
          <w:rFonts w:ascii="Calibri" w:hAnsi="Calibri" w:cs="Calibri"/>
          <w:sz w:val="22"/>
          <w:szCs w:val="22"/>
          <w:shd w:val="clear" w:color="auto" w:fill="FFFFFF"/>
        </w:rPr>
        <w:t>,</w:t>
      </w:r>
      <w:r w:rsidR="002E165B" w:rsidRPr="00B33551">
        <w:rPr>
          <w:rFonts w:ascii="Calibri" w:hAnsi="Calibri" w:cs="Calibri"/>
          <w:sz w:val="22"/>
          <w:szCs w:val="22"/>
          <w:shd w:val="clear" w:color="auto" w:fill="FFFFFF"/>
        </w:rPr>
        <w:t xml:space="preserve"> 82/24</w:t>
      </w:r>
      <w:r w:rsidR="00526031">
        <w:rPr>
          <w:rFonts w:ascii="Calibri" w:hAnsi="Calibri" w:cs="Calibri"/>
          <w:sz w:val="22"/>
          <w:szCs w:val="22"/>
          <w:shd w:val="clear" w:color="auto" w:fill="FFFFFF"/>
        </w:rPr>
        <w:t xml:space="preserve">, </w:t>
      </w:r>
      <w:r w:rsidR="00A40CFC" w:rsidRPr="00B33551">
        <w:rPr>
          <w:rFonts w:ascii="Calibri" w:hAnsi="Calibri" w:cs="Calibri"/>
          <w:sz w:val="22"/>
          <w:szCs w:val="22"/>
          <w:shd w:val="clear" w:color="auto" w:fill="FFFFFF"/>
        </w:rPr>
        <w:t>28/25</w:t>
      </w:r>
      <w:r w:rsidR="00526031">
        <w:rPr>
          <w:rFonts w:ascii="Calibri" w:hAnsi="Calibri" w:cs="Calibri"/>
          <w:sz w:val="22"/>
          <w:szCs w:val="22"/>
          <w:shd w:val="clear" w:color="auto" w:fill="FFFFFF"/>
        </w:rPr>
        <w:t xml:space="preserve"> in 102/25</w:t>
      </w:r>
      <w:r w:rsidRPr="00B33551">
        <w:rPr>
          <w:rFonts w:ascii="Calibri" w:hAnsi="Calibri" w:cs="Calibri"/>
          <w:sz w:val="22"/>
          <w:szCs w:val="22"/>
          <w:shd w:val="clear" w:color="auto" w:fill="FFFFFF"/>
        </w:rPr>
        <w:t xml:space="preserve">) </w:t>
      </w:r>
      <w:r w:rsidR="00681EC1" w:rsidRPr="00B33551">
        <w:rPr>
          <w:rFonts w:ascii="Calibri" w:hAnsi="Calibri" w:cs="Calibri"/>
          <w:sz w:val="22"/>
          <w:szCs w:val="22"/>
          <w:shd w:val="clear" w:color="auto" w:fill="FFFFFF"/>
        </w:rPr>
        <w:t xml:space="preserve">se Priloga </w:t>
      </w:r>
      <w:r w:rsidR="00F93E17">
        <w:rPr>
          <w:rFonts w:ascii="Calibri" w:hAnsi="Calibri" w:cs="Calibri"/>
          <w:sz w:val="22"/>
          <w:szCs w:val="22"/>
          <w:shd w:val="clear" w:color="auto" w:fill="FFFFFF"/>
        </w:rPr>
        <w:t>3</w:t>
      </w:r>
      <w:r w:rsidR="00681EC1" w:rsidRPr="00B33551">
        <w:rPr>
          <w:rFonts w:ascii="Calibri" w:hAnsi="Calibri" w:cs="Calibri"/>
          <w:sz w:val="22"/>
          <w:szCs w:val="22"/>
        </w:rPr>
        <w:t xml:space="preserve"> nadomesti z novo Prilogo </w:t>
      </w:r>
      <w:r w:rsidR="00F93E17">
        <w:rPr>
          <w:rFonts w:ascii="Calibri" w:hAnsi="Calibri" w:cs="Calibri"/>
          <w:sz w:val="22"/>
          <w:szCs w:val="22"/>
        </w:rPr>
        <w:t>3</w:t>
      </w:r>
      <w:r w:rsidR="00681EC1" w:rsidRPr="00B33551">
        <w:rPr>
          <w:rFonts w:ascii="Calibri" w:hAnsi="Calibri" w:cs="Calibri"/>
          <w:sz w:val="22"/>
          <w:szCs w:val="22"/>
        </w:rPr>
        <w:t>, ki je kot Priloga </w:t>
      </w:r>
      <w:r w:rsidR="002E165B" w:rsidRPr="00B33551">
        <w:rPr>
          <w:rFonts w:ascii="Calibri" w:hAnsi="Calibri" w:cs="Calibri"/>
          <w:sz w:val="22"/>
          <w:szCs w:val="22"/>
        </w:rPr>
        <w:t>1</w:t>
      </w:r>
      <w:r w:rsidR="00681EC1" w:rsidRPr="00B33551">
        <w:rPr>
          <w:rFonts w:ascii="Calibri" w:hAnsi="Calibri" w:cs="Calibri"/>
          <w:sz w:val="22"/>
          <w:szCs w:val="22"/>
        </w:rPr>
        <w:t xml:space="preserve"> sestavni del tega sklepa.</w:t>
      </w:r>
    </w:p>
    <w:p w14:paraId="3FFB9335" w14:textId="77777777" w:rsidR="00E760F3" w:rsidRPr="00B33551" w:rsidRDefault="00681EC1" w:rsidP="00E760F3">
      <w:pPr>
        <w:pStyle w:val="len"/>
        <w:numPr>
          <w:ilvl w:val="0"/>
          <w:numId w:val="1"/>
        </w:numPr>
        <w:shd w:val="clear" w:color="auto" w:fill="FFFFFF"/>
        <w:spacing w:before="480" w:beforeAutospacing="0" w:after="0" w:afterAutospacing="0"/>
        <w:ind w:left="425" w:hanging="425"/>
        <w:jc w:val="center"/>
        <w:rPr>
          <w:rFonts w:ascii="Calibri" w:hAnsi="Calibri" w:cs="Calibri"/>
          <w:b/>
          <w:bCs/>
          <w:sz w:val="22"/>
          <w:szCs w:val="22"/>
        </w:rPr>
      </w:pPr>
      <w:r w:rsidRPr="00B33551">
        <w:rPr>
          <w:rFonts w:ascii="Calibri" w:hAnsi="Calibri" w:cs="Calibri"/>
          <w:b/>
          <w:bCs/>
          <w:sz w:val="22"/>
          <w:szCs w:val="22"/>
        </w:rPr>
        <w:t>člen</w:t>
      </w:r>
    </w:p>
    <w:p w14:paraId="3FFB9336" w14:textId="64206186" w:rsidR="00681EC1" w:rsidRPr="00B33551" w:rsidRDefault="00681EC1" w:rsidP="00681EC1">
      <w:pPr>
        <w:pStyle w:val="len"/>
        <w:shd w:val="clear" w:color="auto" w:fill="FFFFFF"/>
        <w:spacing w:before="240" w:beforeAutospacing="0" w:after="0" w:afterAutospacing="0"/>
        <w:ind w:firstLine="567"/>
        <w:jc w:val="both"/>
        <w:rPr>
          <w:rFonts w:ascii="Calibri" w:hAnsi="Calibri" w:cs="Calibri"/>
          <w:sz w:val="22"/>
          <w:szCs w:val="22"/>
        </w:rPr>
      </w:pPr>
      <w:r w:rsidRPr="00B33551">
        <w:rPr>
          <w:rFonts w:ascii="Calibri" w:hAnsi="Calibri" w:cs="Calibri"/>
          <w:sz w:val="22"/>
          <w:szCs w:val="22"/>
        </w:rPr>
        <w:t>Priloga </w:t>
      </w:r>
      <w:r w:rsidR="00F93E17">
        <w:rPr>
          <w:rFonts w:ascii="Calibri" w:hAnsi="Calibri" w:cs="Calibri"/>
          <w:sz w:val="22"/>
          <w:szCs w:val="22"/>
        </w:rPr>
        <w:t>6</w:t>
      </w:r>
      <w:r w:rsidRPr="00B33551">
        <w:rPr>
          <w:rFonts w:ascii="Calibri" w:hAnsi="Calibri" w:cs="Calibri"/>
          <w:sz w:val="22"/>
          <w:szCs w:val="22"/>
        </w:rPr>
        <w:t xml:space="preserve"> se nadomesti z novo Prilogo </w:t>
      </w:r>
      <w:r w:rsidR="00F93E17">
        <w:rPr>
          <w:rFonts w:ascii="Calibri" w:hAnsi="Calibri" w:cs="Calibri"/>
          <w:sz w:val="22"/>
          <w:szCs w:val="22"/>
        </w:rPr>
        <w:t>6</w:t>
      </w:r>
      <w:r w:rsidRPr="00B33551">
        <w:rPr>
          <w:rFonts w:ascii="Calibri" w:hAnsi="Calibri" w:cs="Calibri"/>
          <w:sz w:val="22"/>
          <w:szCs w:val="22"/>
        </w:rPr>
        <w:t>, ki je kot Priloga 2 sestavni del tega sklepa.</w:t>
      </w:r>
    </w:p>
    <w:p w14:paraId="3FFB9337" w14:textId="77777777" w:rsidR="00681EC1" w:rsidRPr="00B33551" w:rsidRDefault="00681EC1" w:rsidP="00E760F3">
      <w:pPr>
        <w:pStyle w:val="len"/>
        <w:numPr>
          <w:ilvl w:val="0"/>
          <w:numId w:val="1"/>
        </w:numPr>
        <w:shd w:val="clear" w:color="auto" w:fill="FFFFFF"/>
        <w:spacing w:before="480" w:beforeAutospacing="0" w:after="0" w:afterAutospacing="0"/>
        <w:ind w:left="425" w:hanging="425"/>
        <w:jc w:val="center"/>
        <w:rPr>
          <w:rFonts w:ascii="Calibri" w:hAnsi="Calibri" w:cs="Calibri"/>
          <w:b/>
          <w:bCs/>
          <w:sz w:val="22"/>
          <w:szCs w:val="22"/>
        </w:rPr>
      </w:pPr>
      <w:r w:rsidRPr="00B33551">
        <w:rPr>
          <w:rFonts w:ascii="Calibri" w:hAnsi="Calibri" w:cs="Calibri"/>
          <w:b/>
          <w:bCs/>
          <w:sz w:val="22"/>
          <w:szCs w:val="22"/>
        </w:rPr>
        <w:t>člen</w:t>
      </w:r>
    </w:p>
    <w:p w14:paraId="3FFB9338" w14:textId="1F985F31" w:rsidR="00E760F3" w:rsidRPr="00B33551" w:rsidRDefault="00E760F3" w:rsidP="00E760F3">
      <w:pPr>
        <w:pStyle w:val="len"/>
        <w:shd w:val="clear" w:color="auto" w:fill="FFFFFF"/>
        <w:spacing w:before="240" w:beforeAutospacing="0" w:after="0" w:afterAutospacing="0"/>
        <w:ind w:firstLine="567"/>
        <w:jc w:val="both"/>
        <w:rPr>
          <w:rFonts w:ascii="Calibri" w:hAnsi="Calibri" w:cs="Calibri"/>
          <w:sz w:val="22"/>
          <w:szCs w:val="22"/>
          <w:shd w:val="clear" w:color="auto" w:fill="FFFFFF"/>
        </w:rPr>
      </w:pPr>
      <w:r w:rsidRPr="00B33551">
        <w:rPr>
          <w:rFonts w:ascii="Calibri" w:hAnsi="Calibri" w:cs="Calibri"/>
          <w:sz w:val="22"/>
          <w:szCs w:val="22"/>
        </w:rPr>
        <w:t>Priloga </w:t>
      </w:r>
      <w:r w:rsidR="00F93E17">
        <w:rPr>
          <w:rFonts w:ascii="Calibri" w:hAnsi="Calibri" w:cs="Calibri"/>
          <w:sz w:val="22"/>
          <w:szCs w:val="22"/>
        </w:rPr>
        <w:t>12</w:t>
      </w:r>
      <w:r w:rsidRPr="00B33551">
        <w:rPr>
          <w:rFonts w:ascii="Calibri" w:hAnsi="Calibri" w:cs="Calibri"/>
          <w:sz w:val="22"/>
          <w:szCs w:val="22"/>
        </w:rPr>
        <w:t xml:space="preserve"> </w:t>
      </w:r>
      <w:r w:rsidRPr="00B33551">
        <w:rPr>
          <w:rFonts w:ascii="Calibri" w:hAnsi="Calibri" w:cs="Calibri"/>
          <w:sz w:val="22"/>
          <w:szCs w:val="22"/>
          <w:shd w:val="clear" w:color="auto" w:fill="FFFFFF"/>
        </w:rPr>
        <w:t xml:space="preserve">se nadomesti z novo </w:t>
      </w:r>
      <w:r w:rsidRPr="00B33551">
        <w:rPr>
          <w:rFonts w:ascii="Calibri" w:hAnsi="Calibri" w:cs="Calibri"/>
          <w:sz w:val="22"/>
          <w:szCs w:val="22"/>
        </w:rPr>
        <w:t>Prilogo </w:t>
      </w:r>
      <w:r w:rsidR="00F93E17">
        <w:rPr>
          <w:rFonts w:ascii="Calibri" w:hAnsi="Calibri" w:cs="Calibri"/>
          <w:sz w:val="22"/>
          <w:szCs w:val="22"/>
        </w:rPr>
        <w:t>12</w:t>
      </w:r>
      <w:r w:rsidRPr="00B33551">
        <w:rPr>
          <w:rFonts w:ascii="Calibri" w:hAnsi="Calibri" w:cs="Calibri"/>
          <w:sz w:val="22"/>
          <w:szCs w:val="22"/>
          <w:shd w:val="clear" w:color="auto" w:fill="FFFFFF"/>
        </w:rPr>
        <w:t>, ki je kot Priloga </w:t>
      </w:r>
      <w:r w:rsidR="00681EC1" w:rsidRPr="00B33551">
        <w:rPr>
          <w:rFonts w:ascii="Calibri" w:hAnsi="Calibri" w:cs="Calibri"/>
          <w:sz w:val="22"/>
          <w:szCs w:val="22"/>
          <w:shd w:val="clear" w:color="auto" w:fill="FFFFFF"/>
        </w:rPr>
        <w:t xml:space="preserve">3 </w:t>
      </w:r>
      <w:r w:rsidRPr="00B33551">
        <w:rPr>
          <w:rFonts w:ascii="Calibri" w:hAnsi="Calibri" w:cs="Calibri"/>
          <w:sz w:val="22"/>
          <w:szCs w:val="22"/>
          <w:shd w:val="clear" w:color="auto" w:fill="FFFFFF"/>
        </w:rPr>
        <w:t>sestavni del tega sklepa.</w:t>
      </w:r>
    </w:p>
    <w:p w14:paraId="1E54FFD7" w14:textId="373E3E04" w:rsidR="002E165B" w:rsidRPr="00B33551" w:rsidRDefault="002E165B" w:rsidP="002E165B">
      <w:pPr>
        <w:pStyle w:val="len"/>
        <w:numPr>
          <w:ilvl w:val="0"/>
          <w:numId w:val="1"/>
        </w:numPr>
        <w:shd w:val="clear" w:color="auto" w:fill="FFFFFF"/>
        <w:spacing w:before="480" w:beforeAutospacing="0" w:after="0" w:afterAutospacing="0"/>
        <w:ind w:left="425" w:hanging="425"/>
        <w:jc w:val="center"/>
        <w:rPr>
          <w:rFonts w:ascii="Calibri" w:hAnsi="Calibri" w:cs="Calibri"/>
          <w:sz w:val="22"/>
          <w:szCs w:val="22"/>
          <w:shd w:val="clear" w:color="auto" w:fill="FFFFFF"/>
        </w:rPr>
      </w:pPr>
      <w:r w:rsidRPr="00B33551">
        <w:rPr>
          <w:rFonts w:ascii="Calibri" w:hAnsi="Calibri" w:cs="Calibri"/>
          <w:b/>
          <w:bCs/>
          <w:sz w:val="22"/>
          <w:szCs w:val="22"/>
        </w:rPr>
        <w:t>člen</w:t>
      </w:r>
    </w:p>
    <w:p w14:paraId="644DC95D" w14:textId="5DF04F0A" w:rsidR="002E165B" w:rsidRPr="00B33551" w:rsidRDefault="002E165B" w:rsidP="00E65510">
      <w:pPr>
        <w:pStyle w:val="len"/>
        <w:shd w:val="clear" w:color="auto" w:fill="FFFFFF"/>
        <w:spacing w:before="240" w:beforeAutospacing="0" w:after="0" w:afterAutospacing="0"/>
        <w:ind w:firstLine="567"/>
        <w:jc w:val="both"/>
        <w:rPr>
          <w:rFonts w:ascii="Calibri" w:hAnsi="Calibri" w:cs="Calibri"/>
          <w:sz w:val="22"/>
          <w:szCs w:val="22"/>
          <w:shd w:val="clear" w:color="auto" w:fill="FFFFFF"/>
        </w:rPr>
      </w:pPr>
      <w:r w:rsidRPr="00B33551">
        <w:rPr>
          <w:rFonts w:ascii="Calibri" w:hAnsi="Calibri" w:cs="Calibri"/>
          <w:sz w:val="22"/>
          <w:szCs w:val="22"/>
        </w:rPr>
        <w:t>Priloga </w:t>
      </w:r>
      <w:r w:rsidR="00F93E17">
        <w:rPr>
          <w:rFonts w:ascii="Calibri" w:hAnsi="Calibri" w:cs="Calibri"/>
          <w:sz w:val="22"/>
          <w:szCs w:val="22"/>
        </w:rPr>
        <w:t>18</w:t>
      </w:r>
      <w:r w:rsidRPr="00B33551">
        <w:rPr>
          <w:rFonts w:ascii="Calibri" w:hAnsi="Calibri" w:cs="Calibri"/>
          <w:sz w:val="22"/>
          <w:szCs w:val="22"/>
        </w:rPr>
        <w:t xml:space="preserve"> </w:t>
      </w:r>
      <w:r w:rsidRPr="00B33551">
        <w:rPr>
          <w:rFonts w:ascii="Calibri" w:hAnsi="Calibri" w:cs="Calibri"/>
          <w:sz w:val="22"/>
          <w:szCs w:val="22"/>
          <w:shd w:val="clear" w:color="auto" w:fill="FFFFFF"/>
        </w:rPr>
        <w:t xml:space="preserve">se nadomesti z novo </w:t>
      </w:r>
      <w:r w:rsidRPr="00B33551">
        <w:rPr>
          <w:rFonts w:ascii="Calibri" w:hAnsi="Calibri" w:cs="Calibri"/>
          <w:sz w:val="22"/>
          <w:szCs w:val="22"/>
        </w:rPr>
        <w:t>Prilogo </w:t>
      </w:r>
      <w:r w:rsidR="00F93E17">
        <w:rPr>
          <w:rFonts w:ascii="Calibri" w:hAnsi="Calibri" w:cs="Calibri"/>
          <w:sz w:val="22"/>
          <w:szCs w:val="22"/>
        </w:rPr>
        <w:t>18</w:t>
      </w:r>
      <w:r w:rsidRPr="00B33551">
        <w:rPr>
          <w:rFonts w:ascii="Calibri" w:hAnsi="Calibri" w:cs="Calibri"/>
          <w:sz w:val="22"/>
          <w:szCs w:val="22"/>
          <w:shd w:val="clear" w:color="auto" w:fill="FFFFFF"/>
        </w:rPr>
        <w:t>, ki je kot Priloga 4 sestavni del tega sklepa.</w:t>
      </w:r>
    </w:p>
    <w:p w14:paraId="61EA3300" w14:textId="753E149A" w:rsidR="00CB2A0C" w:rsidRPr="00B33551" w:rsidRDefault="00CB2A0C" w:rsidP="00526031">
      <w:pPr>
        <w:pStyle w:val="poglavje"/>
        <w:shd w:val="clear" w:color="auto" w:fill="FFFFFF"/>
        <w:tabs>
          <w:tab w:val="left" w:pos="0"/>
        </w:tabs>
        <w:spacing w:before="480" w:beforeAutospacing="0" w:after="0" w:afterAutospacing="0"/>
        <w:ind w:left="720"/>
        <w:jc w:val="center"/>
        <w:rPr>
          <w:rFonts w:ascii="Calibri" w:hAnsi="Calibri" w:cs="Calibri"/>
          <w:b/>
          <w:bCs/>
          <w:sz w:val="22"/>
          <w:szCs w:val="22"/>
        </w:rPr>
      </w:pPr>
      <w:r w:rsidRPr="00B33551">
        <w:rPr>
          <w:rFonts w:ascii="Calibri" w:hAnsi="Calibri" w:cs="Calibri"/>
          <w:b/>
          <w:bCs/>
          <w:sz w:val="22"/>
          <w:szCs w:val="22"/>
        </w:rPr>
        <w:t>KONČNA DOLOČBA</w:t>
      </w:r>
    </w:p>
    <w:p w14:paraId="48989335" w14:textId="6EB5D876" w:rsidR="002E165B" w:rsidRPr="00B33551" w:rsidRDefault="002E165B" w:rsidP="00E760F3">
      <w:pPr>
        <w:pStyle w:val="len"/>
        <w:numPr>
          <w:ilvl w:val="0"/>
          <w:numId w:val="1"/>
        </w:numPr>
        <w:shd w:val="clear" w:color="auto" w:fill="FFFFFF"/>
        <w:spacing w:before="480" w:beforeAutospacing="0" w:after="0" w:afterAutospacing="0"/>
        <w:ind w:left="425" w:hanging="425"/>
        <w:jc w:val="center"/>
        <w:rPr>
          <w:rFonts w:ascii="Calibri" w:hAnsi="Calibri" w:cs="Calibri"/>
          <w:b/>
          <w:bCs/>
          <w:sz w:val="22"/>
          <w:szCs w:val="22"/>
        </w:rPr>
      </w:pPr>
      <w:r w:rsidRPr="00B33551">
        <w:rPr>
          <w:rFonts w:ascii="Calibri" w:hAnsi="Calibri" w:cs="Calibri"/>
          <w:b/>
          <w:bCs/>
          <w:sz w:val="22"/>
          <w:szCs w:val="22"/>
        </w:rPr>
        <w:t>člen</w:t>
      </w:r>
    </w:p>
    <w:p w14:paraId="31FB6FC4" w14:textId="77777777" w:rsidR="006F5DB4" w:rsidRPr="00B33551" w:rsidRDefault="00E760F3" w:rsidP="006F5DB4">
      <w:pPr>
        <w:pStyle w:val="Odstavekseznama"/>
        <w:shd w:val="clear" w:color="auto" w:fill="FFFFFF"/>
        <w:spacing w:before="240"/>
        <w:ind w:left="0" w:firstLine="357"/>
        <w:contextualSpacing w:val="0"/>
        <w:rPr>
          <w:rFonts w:asciiTheme="minorHAnsi" w:hAnsiTheme="minorHAnsi"/>
          <w:noProof/>
        </w:rPr>
      </w:pPr>
      <w:r w:rsidRPr="00B33551">
        <w:rPr>
          <w:rFonts w:cs="Calibri"/>
        </w:rPr>
        <w:t>Ta sklep</w:t>
      </w:r>
      <w:r w:rsidR="001D10A9" w:rsidRPr="00B33551">
        <w:rPr>
          <w:rFonts w:cs="Calibri"/>
        </w:rPr>
        <w:t xml:space="preserve"> </w:t>
      </w:r>
      <w:r w:rsidR="006E0916" w:rsidRPr="00B33551">
        <w:rPr>
          <w:rFonts w:asciiTheme="minorHAnsi" w:hAnsiTheme="minorHAnsi"/>
          <w:color w:val="000000"/>
        </w:rPr>
        <w:t xml:space="preserve">začne veljati </w:t>
      </w:r>
      <w:r w:rsidR="006F5DB4" w:rsidRPr="00B33551">
        <w:rPr>
          <w:rFonts w:asciiTheme="minorHAnsi" w:hAnsiTheme="minorHAnsi"/>
          <w:noProof/>
        </w:rPr>
        <w:t>petnajsti dan po objavi v Uradnem listu Republike Slovenije.</w:t>
      </w:r>
    </w:p>
    <w:p w14:paraId="3FFB934B" w14:textId="15FB812E" w:rsidR="006E0916" w:rsidRPr="00B33551" w:rsidRDefault="006E0916" w:rsidP="006E0916">
      <w:pPr>
        <w:shd w:val="clear" w:color="auto" w:fill="FFFFFF"/>
        <w:spacing w:before="240"/>
        <w:ind w:firstLine="567"/>
        <w:rPr>
          <w:rFonts w:asciiTheme="minorHAnsi" w:hAnsiTheme="minorHAnsi"/>
          <w:color w:val="000000"/>
        </w:rPr>
      </w:pPr>
    </w:p>
    <w:p w14:paraId="3FFB934D" w14:textId="0532CF59" w:rsidR="00E760F3" w:rsidRPr="00B33551" w:rsidRDefault="00E760F3" w:rsidP="005651F1">
      <w:pPr>
        <w:pStyle w:val="Brezrazmikov"/>
        <w:spacing w:before="480"/>
        <w:rPr>
          <w:rFonts w:asciiTheme="minorHAnsi" w:hAnsiTheme="minorHAnsi" w:cstheme="minorHAnsi"/>
          <w:sz w:val="22"/>
          <w:szCs w:val="22"/>
        </w:rPr>
      </w:pPr>
      <w:r w:rsidRPr="00B33551">
        <w:rPr>
          <w:rFonts w:asciiTheme="minorHAnsi" w:hAnsiTheme="minorHAnsi" w:cstheme="minorHAnsi"/>
          <w:sz w:val="22"/>
          <w:szCs w:val="22"/>
        </w:rPr>
        <w:t xml:space="preserve">Št. </w:t>
      </w:r>
      <w:r w:rsidR="00526031">
        <w:rPr>
          <w:rFonts w:asciiTheme="minorHAnsi" w:hAnsiTheme="minorHAnsi" w:cstheme="minorHAnsi"/>
          <w:sz w:val="22"/>
          <w:szCs w:val="22"/>
        </w:rPr>
        <w:t>---</w:t>
      </w:r>
    </w:p>
    <w:p w14:paraId="3FFB934E" w14:textId="0057D5BC" w:rsidR="00E760F3" w:rsidRPr="00B33551" w:rsidRDefault="00E760F3" w:rsidP="00E760F3">
      <w:pPr>
        <w:pStyle w:val="Brezrazmikov"/>
        <w:rPr>
          <w:rFonts w:ascii="Calibri" w:hAnsi="Calibri" w:cs="Calibri"/>
          <w:sz w:val="22"/>
        </w:rPr>
      </w:pPr>
      <w:r w:rsidRPr="00B33551">
        <w:rPr>
          <w:rFonts w:ascii="Calibri" w:hAnsi="Calibri" w:cs="Calibri"/>
          <w:sz w:val="22"/>
        </w:rPr>
        <w:t>Ljubljana, dne</w:t>
      </w:r>
      <w:r w:rsidR="00DD07F3" w:rsidRPr="00B33551">
        <w:rPr>
          <w:rFonts w:ascii="Calibri" w:hAnsi="Calibri" w:cs="Calibri"/>
          <w:sz w:val="22"/>
        </w:rPr>
        <w:t> </w:t>
      </w:r>
      <w:r w:rsidR="00526031">
        <w:rPr>
          <w:rFonts w:ascii="Calibri" w:hAnsi="Calibri" w:cs="Calibri"/>
          <w:sz w:val="22"/>
        </w:rPr>
        <w:t>--</w:t>
      </w:r>
    </w:p>
    <w:p w14:paraId="13A8C438" w14:textId="350862FF" w:rsidR="00E02FBE" w:rsidRDefault="00E760F3" w:rsidP="00873576">
      <w:pPr>
        <w:tabs>
          <w:tab w:val="clear" w:pos="5670"/>
        </w:tabs>
        <w:spacing w:line="240" w:lineRule="auto"/>
        <w:rPr>
          <w:rFonts w:asciiTheme="minorHAnsi" w:hAnsiTheme="minorHAnsi" w:cstheme="minorHAnsi"/>
          <w:bCs/>
        </w:rPr>
      </w:pPr>
      <w:r w:rsidRPr="00B33551">
        <w:rPr>
          <w:rFonts w:cs="Calibri"/>
        </w:rPr>
        <w:t>EVA</w:t>
      </w:r>
      <w:r w:rsidR="00F74D91" w:rsidRPr="00B33551">
        <w:rPr>
          <w:rFonts w:cs="Calibri"/>
        </w:rPr>
        <w:t xml:space="preserve"> </w:t>
      </w:r>
      <w:r w:rsidR="00526031">
        <w:rPr>
          <w:rFonts w:asciiTheme="minorHAnsi" w:hAnsiTheme="minorHAnsi" w:cstheme="minorHAnsi"/>
          <w:bCs/>
        </w:rPr>
        <w:t>---</w:t>
      </w:r>
    </w:p>
    <w:p w14:paraId="5F11421A" w14:textId="77777777" w:rsidR="00067C31" w:rsidRPr="00B33551" w:rsidRDefault="00067C31" w:rsidP="00873576">
      <w:pPr>
        <w:tabs>
          <w:tab w:val="clear" w:pos="5670"/>
        </w:tabs>
        <w:spacing w:line="240" w:lineRule="auto"/>
        <w:rPr>
          <w:rFonts w:cs="Calibri"/>
        </w:rPr>
      </w:pPr>
    </w:p>
    <w:p w14:paraId="6609253A" w14:textId="354D5992" w:rsidR="007F4F5D" w:rsidRPr="00B33551" w:rsidRDefault="00E02FBE" w:rsidP="00873576">
      <w:pPr>
        <w:tabs>
          <w:tab w:val="clear" w:pos="5670"/>
          <w:tab w:val="left" w:pos="5103"/>
        </w:tabs>
        <w:spacing w:line="240" w:lineRule="auto"/>
        <w:ind w:left="5103"/>
        <w:jc w:val="center"/>
        <w:rPr>
          <w:rFonts w:cs="Calibri"/>
        </w:rPr>
      </w:pPr>
      <w:r w:rsidRPr="00B33551">
        <w:rPr>
          <w:rFonts w:cs="Calibri"/>
        </w:rPr>
        <w:t>Zavod za zdravstveno zavarovanje</w:t>
      </w:r>
    </w:p>
    <w:p w14:paraId="4C7C6273" w14:textId="52C6FAFA" w:rsidR="00E02FBE" w:rsidRPr="00B33551" w:rsidRDefault="00E02FBE" w:rsidP="00873576">
      <w:pPr>
        <w:tabs>
          <w:tab w:val="clear" w:pos="5670"/>
          <w:tab w:val="left" w:pos="5103"/>
        </w:tabs>
        <w:spacing w:line="240" w:lineRule="auto"/>
        <w:ind w:left="5103"/>
        <w:jc w:val="center"/>
        <w:rPr>
          <w:rFonts w:cs="Calibri"/>
        </w:rPr>
      </w:pPr>
      <w:r w:rsidRPr="00B33551">
        <w:rPr>
          <w:rFonts w:cs="Calibri"/>
        </w:rPr>
        <w:t>Slovenije</w:t>
      </w:r>
    </w:p>
    <w:p w14:paraId="3FFB9350" w14:textId="227E95A7" w:rsidR="00E760F3" w:rsidRPr="00B33551" w:rsidDel="004039D5" w:rsidRDefault="00526031" w:rsidP="00873576">
      <w:pPr>
        <w:tabs>
          <w:tab w:val="clear" w:pos="5670"/>
          <w:tab w:val="left" w:pos="5103"/>
        </w:tabs>
        <w:spacing w:line="240" w:lineRule="auto"/>
        <w:ind w:left="5103"/>
        <w:jc w:val="center"/>
        <w:rPr>
          <w:rFonts w:cs="Calibri"/>
        </w:rPr>
      </w:pPr>
      <w:r>
        <w:rPr>
          <w:rFonts w:cs="Calibri"/>
        </w:rPr>
        <w:t>Martina Vuk</w:t>
      </w:r>
    </w:p>
    <w:p w14:paraId="3FFB9351" w14:textId="3246D5DE" w:rsidR="00E760F3" w:rsidRPr="00B33551" w:rsidRDefault="00306675" w:rsidP="00873576">
      <w:pPr>
        <w:tabs>
          <w:tab w:val="clear" w:pos="5670"/>
          <w:tab w:val="left" w:pos="5103"/>
        </w:tabs>
        <w:spacing w:line="240" w:lineRule="auto"/>
        <w:ind w:left="5103"/>
        <w:jc w:val="center"/>
        <w:rPr>
          <w:rFonts w:cs="Calibri"/>
        </w:rPr>
      </w:pPr>
      <w:r w:rsidRPr="00B33551">
        <w:rPr>
          <w:rFonts w:cs="Calibri"/>
        </w:rPr>
        <w:t>p</w:t>
      </w:r>
      <w:r w:rsidR="00E760F3" w:rsidRPr="00B33551">
        <w:rPr>
          <w:rFonts w:cs="Calibri"/>
        </w:rPr>
        <w:t>redsedni</w:t>
      </w:r>
      <w:r w:rsidR="00526031">
        <w:rPr>
          <w:rFonts w:cs="Calibri"/>
        </w:rPr>
        <w:t>ca</w:t>
      </w:r>
      <w:r w:rsidR="007F4F5D" w:rsidRPr="00B33551">
        <w:rPr>
          <w:rFonts w:cs="Calibri"/>
        </w:rPr>
        <w:t xml:space="preserve"> skupščine</w:t>
      </w:r>
    </w:p>
    <w:p w14:paraId="2E7952C9" w14:textId="77777777" w:rsidR="00306675" w:rsidRPr="00B33551" w:rsidRDefault="00306675" w:rsidP="004039D5">
      <w:pPr>
        <w:spacing w:line="240" w:lineRule="auto"/>
        <w:ind w:firstLine="5529"/>
        <w:rPr>
          <w:rFonts w:cs="Calibri"/>
        </w:rPr>
      </w:pPr>
    </w:p>
    <w:p w14:paraId="0AD2291C" w14:textId="119ECAA6" w:rsidR="007F4F5D" w:rsidRPr="00CF311B" w:rsidRDefault="00E760F3" w:rsidP="00CF311B">
      <w:pPr>
        <w:tabs>
          <w:tab w:val="clear" w:pos="5670"/>
        </w:tabs>
        <w:overflowPunct w:val="0"/>
        <w:autoSpaceDE w:val="0"/>
        <w:autoSpaceDN w:val="0"/>
        <w:adjustRightInd w:val="0"/>
        <w:spacing w:before="240" w:line="240" w:lineRule="auto"/>
        <w:ind w:left="5103" w:firstLine="1"/>
        <w:jc w:val="center"/>
        <w:textAlignment w:val="baseline"/>
        <w:rPr>
          <w:rFonts w:cs="Calibri"/>
        </w:rPr>
      </w:pPr>
      <w:r w:rsidRPr="00B33551">
        <w:rPr>
          <w:rFonts w:cs="Calibri"/>
        </w:rPr>
        <w:t>Soglašam!</w:t>
      </w:r>
    </w:p>
    <w:p w14:paraId="3FFB9355" w14:textId="48363E59" w:rsidR="00F6552D" w:rsidRDefault="00940275" w:rsidP="00873576">
      <w:pPr>
        <w:tabs>
          <w:tab w:val="clear" w:pos="5670"/>
        </w:tabs>
        <w:ind w:left="5103"/>
        <w:jc w:val="center"/>
        <w:rPr>
          <w:rFonts w:asciiTheme="minorHAnsi" w:hAnsiTheme="minorHAnsi"/>
        </w:rPr>
      </w:pPr>
      <w:r w:rsidRPr="00B33551">
        <w:rPr>
          <w:rFonts w:asciiTheme="minorHAnsi" w:hAnsiTheme="minorHAnsi"/>
        </w:rPr>
        <w:t>Dr</w:t>
      </w:r>
      <w:r w:rsidR="00F6552D" w:rsidRPr="00B33551">
        <w:rPr>
          <w:rFonts w:asciiTheme="minorHAnsi" w:hAnsiTheme="minorHAnsi"/>
        </w:rPr>
        <w:t>. </w:t>
      </w:r>
      <w:r w:rsidR="00E02FBE" w:rsidRPr="00B33551">
        <w:rPr>
          <w:rFonts w:asciiTheme="minorHAnsi" w:hAnsiTheme="minorHAnsi"/>
        </w:rPr>
        <w:t>Valentina Prevolnik Rupel</w:t>
      </w:r>
    </w:p>
    <w:p w14:paraId="563D5F9D" w14:textId="60D90B15" w:rsidR="00CF311B" w:rsidRDefault="00CF311B" w:rsidP="00873576">
      <w:pPr>
        <w:tabs>
          <w:tab w:val="clear" w:pos="5670"/>
        </w:tabs>
        <w:ind w:left="5103"/>
        <w:jc w:val="center"/>
        <w:rPr>
          <w:rFonts w:asciiTheme="minorHAnsi" w:hAnsiTheme="minorHAnsi"/>
        </w:rPr>
      </w:pPr>
      <w:r>
        <w:rPr>
          <w:rFonts w:asciiTheme="minorHAnsi" w:hAnsiTheme="minorHAnsi"/>
        </w:rPr>
        <w:t>ministrica za zdravje</w:t>
      </w:r>
    </w:p>
    <w:p w14:paraId="26E7B74A" w14:textId="226F6415" w:rsidR="00E05CBD" w:rsidRDefault="00E05CBD">
      <w:pPr>
        <w:tabs>
          <w:tab w:val="clear" w:pos="5670"/>
        </w:tabs>
        <w:spacing w:after="160" w:line="259" w:lineRule="auto"/>
        <w:jc w:val="left"/>
        <w:rPr>
          <w:rFonts w:asciiTheme="minorHAnsi" w:hAnsiTheme="minorHAnsi"/>
        </w:rPr>
      </w:pPr>
      <w:r>
        <w:rPr>
          <w:rFonts w:asciiTheme="minorHAnsi" w:hAnsiTheme="minorHAnsi"/>
        </w:rPr>
        <w:br w:type="page"/>
      </w:r>
    </w:p>
    <w:p w14:paraId="265F3712" w14:textId="77777777" w:rsidR="00E05CBD" w:rsidRPr="00BE3A21" w:rsidRDefault="00E05CBD" w:rsidP="00873576">
      <w:pPr>
        <w:tabs>
          <w:tab w:val="clear" w:pos="5670"/>
        </w:tabs>
        <w:ind w:left="5103"/>
        <w:jc w:val="center"/>
        <w:rPr>
          <w:rFonts w:asciiTheme="minorHAnsi" w:hAnsiTheme="minorHAnsi"/>
        </w:rPr>
      </w:pPr>
    </w:p>
    <w:p w14:paraId="78AEFF11" w14:textId="77777777" w:rsidR="00E05CBD" w:rsidRDefault="00E05CBD" w:rsidP="00E05CBD">
      <w:pPr>
        <w:rPr>
          <w:rFonts w:cs="Calibri"/>
          <w:b/>
          <w:bCs/>
        </w:rPr>
      </w:pPr>
      <w:r w:rsidRPr="002225A3">
        <w:rPr>
          <w:rFonts w:cs="Calibri"/>
          <w:b/>
          <w:bCs/>
        </w:rPr>
        <w:t>II. OBRAZLOŽITEV</w:t>
      </w:r>
    </w:p>
    <w:p w14:paraId="603F7961" w14:textId="77777777" w:rsidR="00E05CBD" w:rsidRPr="002225A3" w:rsidRDefault="00E05CBD" w:rsidP="00E05CBD">
      <w:pPr>
        <w:rPr>
          <w:rFonts w:cs="Calibri"/>
          <w:b/>
          <w:bCs/>
        </w:rPr>
      </w:pPr>
    </w:p>
    <w:p w14:paraId="6C7C25B6" w14:textId="77777777" w:rsidR="00E05CBD" w:rsidRDefault="00E05CBD" w:rsidP="00E05CBD">
      <w:pPr>
        <w:rPr>
          <w:rFonts w:cs="Calibri"/>
          <w:b/>
          <w:bCs/>
        </w:rPr>
      </w:pPr>
      <w:r w:rsidRPr="002225A3">
        <w:rPr>
          <w:rFonts w:cs="Calibri"/>
          <w:b/>
          <w:bCs/>
        </w:rPr>
        <w:t>Pravna podlaga</w:t>
      </w:r>
    </w:p>
    <w:p w14:paraId="3AFF3C01" w14:textId="77777777" w:rsidR="00E05CBD" w:rsidRPr="002225A3" w:rsidRDefault="00E05CBD" w:rsidP="00E05CBD">
      <w:pPr>
        <w:spacing w:before="120"/>
        <w:rPr>
          <w:rFonts w:cs="Calibri"/>
          <w:b/>
          <w:bCs/>
        </w:rPr>
      </w:pPr>
    </w:p>
    <w:p w14:paraId="71BF9EBE" w14:textId="77777777" w:rsidR="00E05CBD" w:rsidRPr="002225A3" w:rsidRDefault="00E05CBD" w:rsidP="00E05CBD">
      <w:pPr>
        <w:rPr>
          <w:rFonts w:eastAsia="Arial" w:cs="Calibri"/>
        </w:rPr>
      </w:pPr>
      <w:r w:rsidRPr="002225A3">
        <w:rPr>
          <w:rFonts w:cs="Calibri"/>
        </w:rPr>
        <w:t>Na podlagi Zakona o zdravstvenem varstvu in zdravstvenem zavarovanju</w:t>
      </w:r>
      <w:r w:rsidRPr="002225A3">
        <w:rPr>
          <w:rStyle w:val="Sprotnaopomba-sklic"/>
          <w:rFonts w:cs="Calibri"/>
        </w:rPr>
        <w:footnoteReference w:id="1"/>
      </w:r>
      <w:r w:rsidRPr="002225A3">
        <w:rPr>
          <w:rFonts w:cs="Calibri"/>
        </w:rPr>
        <w:t xml:space="preserve"> (v nadaljnjem besedilu: ZZVZZ) in Statuta Zavoda za zdravstveno zavarovanje Slovenije</w:t>
      </w:r>
      <w:r w:rsidRPr="002225A3">
        <w:rPr>
          <w:rStyle w:val="Sprotnaopomba-sklic"/>
          <w:rFonts w:cs="Calibri"/>
        </w:rPr>
        <w:footnoteReference w:id="2"/>
      </w:r>
      <w:r w:rsidRPr="002225A3">
        <w:rPr>
          <w:rFonts w:cs="Calibri"/>
        </w:rPr>
        <w:t xml:space="preserve"> skupščina Zavoda za zdravstveno zavarovanje Slovenije (v nadaljnjem besedilu: zavod) v soglasju z ministrom za zdravje (26. člen ZZVZZ) sprejme </w:t>
      </w:r>
      <w:r w:rsidRPr="002225A3">
        <w:rPr>
          <w:rFonts w:eastAsia="Times New Roman" w:cs="Calibri"/>
          <w:shd w:val="clear" w:color="auto" w:fill="FFFFFF"/>
          <w:lang w:eastAsia="sl-SI"/>
        </w:rPr>
        <w:t>Sklep o zdravstvenih stanjih in drugih pogojih za upravičenost do medicinskih pripomočkov iz obveznega zdravstvenega zavarovanja</w:t>
      </w:r>
      <w:r w:rsidRPr="002225A3">
        <w:rPr>
          <w:rStyle w:val="Sprotnaopomba-sklic"/>
          <w:rFonts w:cs="Calibri"/>
        </w:rPr>
        <w:footnoteReference w:id="3"/>
      </w:r>
      <w:r w:rsidRPr="003E3A84">
        <w:rPr>
          <w:rStyle w:val="cf01"/>
          <w:rFonts w:cs="Calibri"/>
        </w:rPr>
        <w:t xml:space="preserve"> </w:t>
      </w:r>
      <w:r w:rsidRPr="002225A3">
        <w:rPr>
          <w:rFonts w:eastAsia="Times New Roman" w:cs="Calibri"/>
          <w:shd w:val="clear" w:color="auto" w:fill="FFFFFF"/>
          <w:lang w:eastAsia="sl-SI"/>
        </w:rPr>
        <w:t>(v nadaljnjem besedilu: sklep o ZS)</w:t>
      </w:r>
      <w:r w:rsidRPr="002225A3">
        <w:rPr>
          <w:rFonts w:cs="Calibri"/>
        </w:rPr>
        <w:t xml:space="preserve">. Na podlagi 70. člena ZZVZZ skupščina zavoda med drugim sprejema splošne akte za uresničevanje obveznega zdravstvenega zavarovanja (v nadaljnjem besedilu: OZZ) (druga alineja drugega odstavka) in opravlja druge naloge, ki jih določata ZZVZZ in statut zavoda (četrta alineja drugega odstavka). Na tej zakonski podlagi statut zavoda kot naloge skupščine zavoda določa tudi, da </w:t>
      </w:r>
      <w:r w:rsidRPr="002225A3">
        <w:rPr>
          <w:rFonts w:eastAsia="Arial" w:cs="Calibri"/>
        </w:rPr>
        <w:t xml:space="preserve">sprejema splošne akte za uresničevanje pravic iz OZZ (3. točka 13. člena) in da v skladu z ZZVZZ določa obseg pravic do zdravstvenih storitev, standarde in normative iz OZZ (8. točka 13. člena) oziroma na podlagi </w:t>
      </w:r>
      <w:r w:rsidRPr="002225A3">
        <w:rPr>
          <w:rFonts w:cs="Calibri"/>
        </w:rPr>
        <w:t>prvega odstavka 71. člena</w:t>
      </w:r>
      <w:r w:rsidRPr="002225A3">
        <w:rPr>
          <w:rFonts w:eastAsia="Arial" w:cs="Calibri"/>
        </w:rPr>
        <w:t xml:space="preserve"> statuta zavoda sprejema splošne akte zavoda, ki določajo in urejajo obseg zdravstvenih storitev, standarde in normative ter kriterije za razvrščanje zdravil (1. točka prvega odstavka 70. člena statuta zavoda) ter postopek in način uveljavljanja pravic iz OZZ (2. točka prvega odstavka 70. člena statuta zavoda).</w:t>
      </w:r>
    </w:p>
    <w:p w14:paraId="5F39C0F4" w14:textId="77777777" w:rsidR="00E05CBD" w:rsidRPr="002225A3" w:rsidRDefault="00E05CBD" w:rsidP="00E05CBD">
      <w:pPr>
        <w:spacing w:before="120"/>
        <w:rPr>
          <w:rFonts w:cs="Calibri"/>
        </w:rPr>
      </w:pPr>
      <w:r w:rsidRPr="002225A3">
        <w:rPr>
          <w:rFonts w:eastAsia="Times New Roman" w:cs="Calibri"/>
          <w:shd w:val="clear" w:color="auto" w:fill="FFFFFF"/>
          <w:lang w:eastAsia="sl-SI"/>
        </w:rPr>
        <w:t>Sklep o ZS določa</w:t>
      </w:r>
      <w:r w:rsidRPr="002225A3">
        <w:rPr>
          <w:rFonts w:cs="Calibri"/>
        </w:rPr>
        <w:t xml:space="preserve"> skupine medicinskih pripomočkov </w:t>
      </w:r>
      <w:r w:rsidRPr="002225A3">
        <w:rPr>
          <w:rFonts w:eastAsia="Arial" w:cs="Calibri"/>
        </w:rPr>
        <w:t xml:space="preserve">(v nadaljnjem besedilu: MP) </w:t>
      </w:r>
      <w:r w:rsidRPr="002225A3">
        <w:rPr>
          <w:rFonts w:cs="Calibri"/>
        </w:rPr>
        <w:t>z morebitnimi podskupinami MP, vrste MP in natančnejšo opredelitev zdravstvenih stanj in drugih pogojev, pri katerih ima zavarovana oseba pravico do posameznega MP ali do MP iz posamezne podskupine MP iz OZZ, kot je to določeno v drugem odstavku 64. člena Pravil obveznega zdravstvenega zavarovanja</w:t>
      </w:r>
      <w:r w:rsidRPr="002225A3">
        <w:rPr>
          <w:rStyle w:val="Sprotnaopomba-sklic"/>
          <w:rFonts w:cs="Calibri"/>
        </w:rPr>
        <w:footnoteReference w:id="4"/>
      </w:r>
      <w:r w:rsidRPr="002225A3">
        <w:rPr>
          <w:rFonts w:cs="Calibri"/>
        </w:rPr>
        <w:t xml:space="preserve"> (v nadaljnjem besedilu: pravila).</w:t>
      </w:r>
    </w:p>
    <w:p w14:paraId="45AC3A11" w14:textId="77777777" w:rsidR="00E05CBD" w:rsidRPr="002225A3" w:rsidRDefault="00E05CBD" w:rsidP="00E05CBD">
      <w:pPr>
        <w:spacing w:before="240"/>
        <w:rPr>
          <w:rFonts w:cs="Calibri"/>
          <w:b/>
          <w:bCs/>
        </w:rPr>
      </w:pPr>
      <w:bookmarkStart w:id="2" w:name="_Hlk136444114"/>
      <w:bookmarkStart w:id="3" w:name="_Hlk159399586"/>
      <w:bookmarkStart w:id="4" w:name="_Hlk136845443"/>
      <w:r w:rsidRPr="002225A3">
        <w:rPr>
          <w:rFonts w:cs="Calibri"/>
          <w:b/>
          <w:bCs/>
        </w:rPr>
        <w:t>Vsebina predloga novele sklepa o ZS</w:t>
      </w:r>
    </w:p>
    <w:bookmarkEnd w:id="2"/>
    <w:bookmarkEnd w:id="3"/>
    <w:bookmarkEnd w:id="4"/>
    <w:p w14:paraId="7B3C6774" w14:textId="77777777" w:rsidR="00E05CBD" w:rsidRPr="002225A3" w:rsidRDefault="00E05CBD" w:rsidP="00E05CBD">
      <w:pPr>
        <w:spacing w:before="120"/>
        <w:rPr>
          <w:rFonts w:eastAsia="Arial" w:cs="Calibri"/>
        </w:rPr>
      </w:pPr>
      <w:r w:rsidRPr="002225A3">
        <w:rPr>
          <w:rFonts w:eastAsia="Arial" w:cs="Calibri"/>
        </w:rPr>
        <w:t>Predlog novele sklepa o ZS se delno nanaša na spremembe v istočasno predlagani noveli pravil, delno pa gre za druge uskladitve. Spremembe so predlagane pri naslednjih skupinah v nadaljnjem besedilu: MP oz. v naslednjih prilogah sklepa o ZS:</w:t>
      </w:r>
    </w:p>
    <w:p w14:paraId="5759BFB4" w14:textId="77777777" w:rsidR="00E05CBD" w:rsidRPr="002225A3" w:rsidRDefault="00E05CBD" w:rsidP="00E05CBD">
      <w:pPr>
        <w:pStyle w:val="Odstavekseznama"/>
        <w:numPr>
          <w:ilvl w:val="0"/>
          <w:numId w:val="25"/>
        </w:numPr>
        <w:spacing w:before="120"/>
        <w:rPr>
          <w:rFonts w:cs="Calibri"/>
        </w:rPr>
      </w:pPr>
      <w:r w:rsidRPr="002225A3">
        <w:rPr>
          <w:rFonts w:cs="Calibri"/>
        </w:rPr>
        <w:t>ortoze (Priloga 3),</w:t>
      </w:r>
    </w:p>
    <w:p w14:paraId="291C5241" w14:textId="77777777" w:rsidR="00E05CBD" w:rsidRPr="002225A3" w:rsidRDefault="00E05CBD" w:rsidP="00E05CBD">
      <w:pPr>
        <w:pStyle w:val="Odstavekseznama"/>
        <w:numPr>
          <w:ilvl w:val="0"/>
          <w:numId w:val="25"/>
        </w:numPr>
        <w:spacing w:before="120"/>
        <w:rPr>
          <w:rFonts w:cs="Calibri"/>
        </w:rPr>
      </w:pPr>
      <w:r w:rsidRPr="002225A3">
        <w:rPr>
          <w:rFonts w:cs="Calibri"/>
        </w:rPr>
        <w:t>MP za dihanje (Priloga 6),</w:t>
      </w:r>
    </w:p>
    <w:p w14:paraId="3E8C56BD" w14:textId="77777777" w:rsidR="00E05CBD" w:rsidRPr="002225A3" w:rsidRDefault="00E05CBD" w:rsidP="00E05CBD">
      <w:pPr>
        <w:pStyle w:val="Odstavekseznama"/>
        <w:numPr>
          <w:ilvl w:val="0"/>
          <w:numId w:val="25"/>
        </w:numPr>
        <w:spacing w:before="120"/>
        <w:rPr>
          <w:rFonts w:cs="Calibri"/>
        </w:rPr>
      </w:pPr>
      <w:r w:rsidRPr="002225A3">
        <w:rPr>
          <w:rFonts w:cs="Calibri"/>
          <w:lang w:eastAsia="sl-SI"/>
        </w:rPr>
        <w:t>MP pri sladkorni bolezni</w:t>
      </w:r>
      <w:r w:rsidRPr="002225A3">
        <w:rPr>
          <w:rFonts w:cs="Calibri"/>
        </w:rPr>
        <w:t xml:space="preserve"> (Priloga 12),</w:t>
      </w:r>
    </w:p>
    <w:p w14:paraId="28E8634F" w14:textId="77777777" w:rsidR="00E05CBD" w:rsidRPr="002225A3" w:rsidRDefault="00E05CBD" w:rsidP="00E05CBD">
      <w:pPr>
        <w:pStyle w:val="Odstavekseznama"/>
        <w:numPr>
          <w:ilvl w:val="0"/>
          <w:numId w:val="25"/>
        </w:numPr>
        <w:spacing w:before="120"/>
        <w:rPr>
          <w:rFonts w:cs="Calibri"/>
          <w:lang w:eastAsia="sl-SI"/>
        </w:rPr>
      </w:pPr>
      <w:r w:rsidRPr="002225A3">
        <w:rPr>
          <w:rFonts w:cs="Calibri"/>
          <w:lang w:eastAsia="sl-SI"/>
        </w:rPr>
        <w:t>raztopine (Priloga 18).</w:t>
      </w:r>
    </w:p>
    <w:p w14:paraId="76368E96" w14:textId="77777777" w:rsidR="00E05CBD" w:rsidRPr="002225A3" w:rsidRDefault="00E05CBD" w:rsidP="00E05CBD">
      <w:pPr>
        <w:rPr>
          <w:rFonts w:cs="Calibri"/>
        </w:rPr>
      </w:pPr>
    </w:p>
    <w:p w14:paraId="2608F5DF" w14:textId="77777777" w:rsidR="00E05CBD" w:rsidRDefault="00E05CBD" w:rsidP="00E05CBD">
      <w:pPr>
        <w:rPr>
          <w:rFonts w:cs="Calibri"/>
        </w:rPr>
      </w:pPr>
      <w:r w:rsidRPr="002225A3">
        <w:rPr>
          <w:rFonts w:cs="Calibri"/>
        </w:rPr>
        <w:t>Zaradi sprejetja te novele sklepa se finančnih posledic ne pričakuje.</w:t>
      </w:r>
    </w:p>
    <w:p w14:paraId="63EFA802" w14:textId="77777777" w:rsidR="00E05CBD" w:rsidRPr="002225A3" w:rsidRDefault="00E05CBD" w:rsidP="00E05CBD">
      <w:pPr>
        <w:rPr>
          <w:rFonts w:cs="Calibri"/>
        </w:rPr>
      </w:pPr>
    </w:p>
    <w:p w14:paraId="40CD3CB6" w14:textId="77777777" w:rsidR="00E05CBD" w:rsidRPr="002225A3" w:rsidRDefault="00E05CBD" w:rsidP="00E05CBD">
      <w:pPr>
        <w:rPr>
          <w:rFonts w:cs="Calibri"/>
        </w:rPr>
      </w:pPr>
    </w:p>
    <w:p w14:paraId="1C9EDDA6" w14:textId="77777777" w:rsidR="00E05CBD" w:rsidRDefault="00E05CBD" w:rsidP="00E05CBD">
      <w:pPr>
        <w:rPr>
          <w:rFonts w:cs="Calibri"/>
          <w:b/>
          <w:bCs/>
        </w:rPr>
      </w:pPr>
      <w:r w:rsidRPr="002225A3">
        <w:rPr>
          <w:rFonts w:cs="Calibri"/>
          <w:b/>
          <w:bCs/>
        </w:rPr>
        <w:t>OBRAZLOŽITEV PO ČLENIH</w:t>
      </w:r>
    </w:p>
    <w:p w14:paraId="25472031" w14:textId="77777777" w:rsidR="00E05CBD" w:rsidRPr="002225A3" w:rsidRDefault="00E05CBD" w:rsidP="00E05CBD">
      <w:pPr>
        <w:rPr>
          <w:rFonts w:cs="Calibri"/>
          <w:b/>
          <w:bCs/>
        </w:rPr>
      </w:pPr>
    </w:p>
    <w:p w14:paraId="15A9E061" w14:textId="77777777" w:rsidR="00E05CBD" w:rsidRDefault="00E05CBD" w:rsidP="00E05CBD">
      <w:pPr>
        <w:rPr>
          <w:rFonts w:cs="Calibri"/>
          <w:b/>
          <w:bCs/>
        </w:rPr>
      </w:pPr>
      <w:r w:rsidRPr="002225A3">
        <w:rPr>
          <w:rFonts w:cs="Calibri"/>
          <w:b/>
          <w:bCs/>
        </w:rPr>
        <w:t xml:space="preserve">K 1. členu </w:t>
      </w:r>
    </w:p>
    <w:p w14:paraId="7A7ACFB3" w14:textId="77777777" w:rsidR="00E05CBD" w:rsidRPr="002225A3" w:rsidRDefault="00E05CBD" w:rsidP="00E05CBD">
      <w:pPr>
        <w:rPr>
          <w:rFonts w:cs="Calibri"/>
          <w:b/>
          <w:bCs/>
        </w:rPr>
      </w:pPr>
    </w:p>
    <w:p w14:paraId="3111B01F" w14:textId="77777777" w:rsidR="00E05CBD" w:rsidRDefault="00E05CBD" w:rsidP="00E05CBD">
      <w:pPr>
        <w:rPr>
          <w:rFonts w:cs="Calibri"/>
        </w:rPr>
      </w:pPr>
      <w:r w:rsidRPr="002225A3">
        <w:rPr>
          <w:rFonts w:cs="Calibri"/>
        </w:rPr>
        <w:t>V prilogi 3 (skupina ortoze) k sklepu o ZS se, kot posledica črtanja pravice do ščitnikov za koleno in za komolec v istočasno sprejeti noveli pravil, črtajo navedeni ščitniki (ti so bili pravica zavarovane osebe ob hemofiliji), skupaj z njihovimi zdravstvenimi stanji in drugimi pogoji.</w:t>
      </w:r>
    </w:p>
    <w:p w14:paraId="28FC2D26" w14:textId="77777777" w:rsidR="00E05CBD" w:rsidRPr="002225A3" w:rsidRDefault="00E05CBD" w:rsidP="00E05CBD">
      <w:pPr>
        <w:rPr>
          <w:rFonts w:cs="Calibri"/>
        </w:rPr>
      </w:pPr>
    </w:p>
    <w:p w14:paraId="0E9E68A9" w14:textId="77777777" w:rsidR="00E05CBD" w:rsidRDefault="00E05CBD" w:rsidP="00E05CBD">
      <w:pPr>
        <w:rPr>
          <w:rFonts w:cs="Calibri"/>
        </w:rPr>
      </w:pPr>
      <w:r w:rsidRPr="002225A3">
        <w:rPr>
          <w:rFonts w:cs="Calibri"/>
        </w:rPr>
        <w:t xml:space="preserve">V predhodni noveli sklepa o ZS so se preimenovali vakuumske opornice v anatomsko </w:t>
      </w:r>
      <w:proofErr w:type="spellStart"/>
      <w:r w:rsidRPr="002225A3">
        <w:rPr>
          <w:rFonts w:cs="Calibri"/>
        </w:rPr>
        <w:t>samoprilagodljive</w:t>
      </w:r>
      <w:proofErr w:type="spellEnd"/>
      <w:r w:rsidRPr="002225A3">
        <w:rPr>
          <w:rFonts w:cs="Calibri"/>
        </w:rPr>
        <w:t xml:space="preserve"> stabilne opornice. V tej noveli se na enak način preimenuje še naziv III. podskupine in naziv teh MP med pojasnili izrazov, ob tem pa se naziv teh MP uskladi (beseda »anatomsko« se spremeni v »anatomska«) s pravili.</w:t>
      </w:r>
    </w:p>
    <w:p w14:paraId="1E1B925E" w14:textId="77777777" w:rsidR="00E05CBD" w:rsidRPr="002225A3" w:rsidRDefault="00E05CBD" w:rsidP="00E05CBD">
      <w:pPr>
        <w:rPr>
          <w:rFonts w:cs="Calibri"/>
        </w:rPr>
      </w:pPr>
    </w:p>
    <w:p w14:paraId="6E21D53D" w14:textId="77777777" w:rsidR="00E05CBD" w:rsidRDefault="00E05CBD" w:rsidP="00E05CBD">
      <w:pPr>
        <w:rPr>
          <w:rFonts w:cs="Calibri"/>
        </w:rPr>
      </w:pPr>
      <w:r w:rsidRPr="002225A3">
        <w:rPr>
          <w:rFonts w:cs="Calibri"/>
        </w:rPr>
        <w:lastRenderedPageBreak/>
        <w:t>Finančne posledice: Ni predvidenih finančnih posledic.</w:t>
      </w:r>
    </w:p>
    <w:p w14:paraId="13E3C42C" w14:textId="77777777" w:rsidR="00E05CBD" w:rsidRPr="002225A3" w:rsidRDefault="00E05CBD" w:rsidP="00E05CBD">
      <w:pPr>
        <w:rPr>
          <w:rFonts w:cs="Calibri"/>
        </w:rPr>
      </w:pPr>
    </w:p>
    <w:p w14:paraId="22FE67B1" w14:textId="77777777" w:rsidR="00E05CBD" w:rsidRDefault="00E05CBD" w:rsidP="00E05CBD">
      <w:pPr>
        <w:rPr>
          <w:rFonts w:cs="Calibri"/>
          <w:b/>
          <w:bCs/>
        </w:rPr>
      </w:pPr>
      <w:r w:rsidRPr="002225A3">
        <w:rPr>
          <w:rFonts w:cs="Calibri"/>
          <w:b/>
          <w:bCs/>
        </w:rPr>
        <w:t>K 2. členu</w:t>
      </w:r>
    </w:p>
    <w:p w14:paraId="47F1395B" w14:textId="77777777" w:rsidR="00E05CBD" w:rsidRPr="002225A3" w:rsidRDefault="00E05CBD" w:rsidP="00E05CBD">
      <w:pPr>
        <w:rPr>
          <w:rFonts w:cs="Calibri"/>
          <w:b/>
          <w:bCs/>
        </w:rPr>
      </w:pPr>
    </w:p>
    <w:p w14:paraId="14DCC5BF" w14:textId="305FBA16" w:rsidR="00E05CBD" w:rsidRDefault="00E05CBD" w:rsidP="00E05CBD">
      <w:pPr>
        <w:rPr>
          <w:rFonts w:cs="Calibri"/>
        </w:rPr>
      </w:pPr>
      <w:r w:rsidRPr="002225A3">
        <w:rPr>
          <w:rFonts w:cs="Calibri"/>
        </w:rPr>
        <w:t xml:space="preserve">Pri </w:t>
      </w:r>
      <w:r w:rsidRPr="002225A3">
        <w:rPr>
          <w:rFonts w:cs="Calibri"/>
          <w:i/>
          <w:iCs/>
        </w:rPr>
        <w:t>sistemu za dovajanje tekočega kisika nad 5 l/min</w:t>
      </w:r>
      <w:r w:rsidRPr="002225A3">
        <w:rPr>
          <w:rFonts w:cs="Calibri"/>
        </w:rPr>
        <w:t xml:space="preserve"> se v prilogi 6 (skupina MP za dihanje) dodajo nova zdravstvena stanja in drugi pogoji. Zavarovane osebe bodo po novem do tega MP upravičene tudi v primeru Hortonovega glavobola (to je glavobol v skupkih oz. </w:t>
      </w:r>
      <w:proofErr w:type="spellStart"/>
      <w:r w:rsidRPr="002225A3">
        <w:rPr>
          <w:rFonts w:cs="Calibri"/>
        </w:rPr>
        <w:t>klastrski</w:t>
      </w:r>
      <w:proofErr w:type="spellEnd"/>
      <w:r w:rsidRPr="002225A3">
        <w:rPr>
          <w:rFonts w:cs="Calibri"/>
        </w:rPr>
        <w:t xml:space="preserve"> glavobol), enako</w:t>
      </w:r>
      <w:r>
        <w:rPr>
          <w:rFonts w:cs="Calibri"/>
        </w:rPr>
        <w:t>,</w:t>
      </w:r>
      <w:r w:rsidRPr="002225A3">
        <w:rPr>
          <w:rFonts w:cs="Calibri"/>
        </w:rPr>
        <w:t xml:space="preserve"> kot je določen pri </w:t>
      </w:r>
      <w:r w:rsidRPr="002225A3">
        <w:rPr>
          <w:rFonts w:cs="Calibri"/>
          <w:i/>
          <w:iCs/>
        </w:rPr>
        <w:t>sistemu za uporabo kisikove jeklenke</w:t>
      </w:r>
      <w:r w:rsidRPr="002225A3">
        <w:rPr>
          <w:rFonts w:cs="Calibri"/>
        </w:rPr>
        <w:t xml:space="preserve">. V določenih primerih zavarovanim osebam s Hortonovim glavobolom zadošča namreč nekoliko nižji pretok kisika (cca 10 l/min; sistem za uporabo kisikove jeklenke je namenjen bistveno višjim pretokom), za kar zadošča </w:t>
      </w:r>
      <w:r w:rsidRPr="002225A3">
        <w:rPr>
          <w:rFonts w:cs="Calibri"/>
          <w:i/>
          <w:iCs/>
        </w:rPr>
        <w:t>sistem za dovajanje tekočega kisika nad 5 l/min</w:t>
      </w:r>
      <w:r w:rsidRPr="002225A3">
        <w:rPr>
          <w:rFonts w:cs="Calibri"/>
        </w:rPr>
        <w:t>.</w:t>
      </w:r>
    </w:p>
    <w:p w14:paraId="55500551" w14:textId="77777777" w:rsidR="00E05CBD" w:rsidRPr="002225A3" w:rsidRDefault="00E05CBD" w:rsidP="00E05CBD">
      <w:pPr>
        <w:rPr>
          <w:rFonts w:cs="Calibri"/>
        </w:rPr>
      </w:pPr>
    </w:p>
    <w:p w14:paraId="749AFF0F" w14:textId="77777777" w:rsidR="00E05CBD" w:rsidRDefault="00E05CBD" w:rsidP="00E05CBD">
      <w:pPr>
        <w:rPr>
          <w:rFonts w:cs="Calibri"/>
        </w:rPr>
      </w:pPr>
      <w:r w:rsidRPr="002225A3">
        <w:rPr>
          <w:rFonts w:eastAsia="Times New Roman" w:cs="Calibri"/>
        </w:rPr>
        <w:t xml:space="preserve">Finančne posledice: </w:t>
      </w:r>
      <w:r w:rsidRPr="002225A3">
        <w:rPr>
          <w:rFonts w:cs="Calibri"/>
        </w:rPr>
        <w:t>Ni predvidenih finančnih posledic, ker je zavod doslej tovrstne zahtevke že doslej obravnaval v postopkih izjemnih odobritev na podlagi 23. člena ZZVZZ.</w:t>
      </w:r>
    </w:p>
    <w:p w14:paraId="2224B250" w14:textId="77777777" w:rsidR="00E05CBD" w:rsidRPr="002225A3" w:rsidRDefault="00E05CBD" w:rsidP="00E05CBD">
      <w:pPr>
        <w:rPr>
          <w:rFonts w:eastAsia="Times New Roman" w:cs="Calibri"/>
        </w:rPr>
      </w:pPr>
    </w:p>
    <w:p w14:paraId="7937D802" w14:textId="77777777" w:rsidR="00E05CBD" w:rsidRDefault="00E05CBD" w:rsidP="00E05CBD">
      <w:pPr>
        <w:rPr>
          <w:rFonts w:eastAsia="Times New Roman" w:cs="Calibri"/>
          <w:b/>
          <w:bCs/>
        </w:rPr>
      </w:pPr>
      <w:r w:rsidRPr="002225A3">
        <w:rPr>
          <w:rFonts w:eastAsia="Times New Roman" w:cs="Calibri"/>
          <w:b/>
          <w:bCs/>
        </w:rPr>
        <w:t>K 3. členu</w:t>
      </w:r>
    </w:p>
    <w:p w14:paraId="737755C9" w14:textId="77777777" w:rsidR="00E05CBD" w:rsidRPr="002225A3" w:rsidRDefault="00E05CBD" w:rsidP="00E05CBD">
      <w:pPr>
        <w:rPr>
          <w:rFonts w:eastAsia="Times New Roman" w:cs="Calibri"/>
          <w:b/>
          <w:bCs/>
        </w:rPr>
      </w:pPr>
    </w:p>
    <w:p w14:paraId="6E66C4C7" w14:textId="4422FA3A" w:rsidR="00E05CBD" w:rsidRDefault="00E05CBD" w:rsidP="00E05CBD">
      <w:pPr>
        <w:rPr>
          <w:rFonts w:eastAsia="Times New Roman" w:cs="Calibri"/>
          <w:lang w:eastAsia="sl-SI"/>
        </w:rPr>
      </w:pPr>
      <w:r w:rsidRPr="002225A3">
        <w:rPr>
          <w:rFonts w:eastAsia="Times New Roman" w:cs="Calibri"/>
        </w:rPr>
        <w:t xml:space="preserve">V prilogi 12 (skupina </w:t>
      </w:r>
      <w:r w:rsidRPr="002225A3">
        <w:rPr>
          <w:rFonts w:cs="Calibri"/>
          <w:lang w:eastAsia="sl-SI"/>
        </w:rPr>
        <w:t>MP pri sladkorni bolezni</w:t>
      </w:r>
      <w:r w:rsidRPr="002225A3">
        <w:rPr>
          <w:rFonts w:cs="Calibri"/>
        </w:rPr>
        <w:t xml:space="preserve">) </w:t>
      </w:r>
      <w:r w:rsidRPr="002225A3">
        <w:rPr>
          <w:rFonts w:eastAsia="Times New Roman" w:cs="Calibri"/>
        </w:rPr>
        <w:t xml:space="preserve">se pri nazivu ter pri zdravstvenih stanjih in drugih pogojih uskladi naziv </w:t>
      </w:r>
      <w:r w:rsidRPr="002225A3">
        <w:rPr>
          <w:rFonts w:eastAsia="Times New Roman" w:cs="Calibri"/>
          <w:i/>
          <w:iCs/>
          <w:lang w:eastAsia="sl-SI"/>
        </w:rPr>
        <w:t>sistem za merjenje glukoze v medceličnini</w:t>
      </w:r>
      <w:r w:rsidRPr="002225A3">
        <w:rPr>
          <w:rFonts w:eastAsia="Times New Roman" w:cs="Calibri"/>
          <w:lang w:eastAsia="sl-SI"/>
        </w:rPr>
        <w:t xml:space="preserve"> in </w:t>
      </w:r>
      <w:r w:rsidRPr="002225A3">
        <w:rPr>
          <w:rFonts w:eastAsia="Times New Roman" w:cs="Calibri"/>
          <w:i/>
          <w:iCs/>
          <w:lang w:eastAsia="sl-SI"/>
        </w:rPr>
        <w:t>sistem za merjenje glukoze v medceličnini – zahtevni</w:t>
      </w:r>
      <w:r w:rsidRPr="002225A3">
        <w:rPr>
          <w:rFonts w:eastAsia="Times New Roman" w:cs="Calibri"/>
          <w:lang w:eastAsia="sl-SI"/>
        </w:rPr>
        <w:t xml:space="preserve">. Naziva se uskladita s pravili in se MP s takima nazivoma tudi že predpisujeta in izdajata. </w:t>
      </w:r>
    </w:p>
    <w:p w14:paraId="7E02973E" w14:textId="77777777" w:rsidR="00E05CBD" w:rsidRPr="002225A3" w:rsidRDefault="00E05CBD" w:rsidP="00E05CBD">
      <w:pPr>
        <w:rPr>
          <w:rFonts w:eastAsia="Times New Roman" w:cs="Calibri"/>
          <w:lang w:eastAsia="sl-SI"/>
        </w:rPr>
      </w:pPr>
    </w:p>
    <w:p w14:paraId="7797F077" w14:textId="77777777" w:rsidR="00E05CBD" w:rsidRDefault="00E05CBD" w:rsidP="00E05CBD">
      <w:pPr>
        <w:rPr>
          <w:rFonts w:cs="Calibri"/>
        </w:rPr>
      </w:pPr>
      <w:r w:rsidRPr="002225A3">
        <w:rPr>
          <w:rFonts w:cs="Calibri"/>
        </w:rPr>
        <w:t>Finančne posledice: Ni predvidenih finančnih posledic.</w:t>
      </w:r>
    </w:p>
    <w:p w14:paraId="42A76EFE" w14:textId="77777777" w:rsidR="00E05CBD" w:rsidRPr="002225A3" w:rsidRDefault="00E05CBD" w:rsidP="00E05CBD">
      <w:pPr>
        <w:rPr>
          <w:rFonts w:cs="Calibri"/>
        </w:rPr>
      </w:pPr>
    </w:p>
    <w:p w14:paraId="1AF0EDE8" w14:textId="77777777" w:rsidR="00E05CBD" w:rsidRDefault="00E05CBD" w:rsidP="00E05CBD">
      <w:pPr>
        <w:rPr>
          <w:rFonts w:cs="Calibri"/>
          <w:b/>
          <w:bCs/>
        </w:rPr>
      </w:pPr>
      <w:r w:rsidRPr="002225A3">
        <w:rPr>
          <w:rFonts w:cs="Calibri"/>
          <w:b/>
          <w:bCs/>
        </w:rPr>
        <w:t>K 4. členu</w:t>
      </w:r>
    </w:p>
    <w:p w14:paraId="0D39FE42" w14:textId="77777777" w:rsidR="00E05CBD" w:rsidRPr="002225A3" w:rsidRDefault="00E05CBD" w:rsidP="00E05CBD">
      <w:pPr>
        <w:rPr>
          <w:rFonts w:cs="Calibri"/>
          <w:b/>
          <w:bCs/>
        </w:rPr>
      </w:pPr>
    </w:p>
    <w:p w14:paraId="27E3ADAE" w14:textId="77777777" w:rsidR="00E05CBD" w:rsidRDefault="00E05CBD" w:rsidP="00E05CBD">
      <w:pPr>
        <w:rPr>
          <w:rFonts w:cs="Calibri"/>
        </w:rPr>
      </w:pPr>
      <w:r w:rsidRPr="002225A3">
        <w:rPr>
          <w:rFonts w:eastAsia="Times New Roman" w:cs="Calibri"/>
        </w:rPr>
        <w:t>V prilogi 18 (</w:t>
      </w:r>
      <w:r w:rsidRPr="002225A3">
        <w:rPr>
          <w:rFonts w:cs="Calibri"/>
          <w:lang w:eastAsia="sl-SI"/>
        </w:rPr>
        <w:t xml:space="preserve">raztopine) </w:t>
      </w:r>
      <w:r w:rsidRPr="002225A3">
        <w:rPr>
          <w:rFonts w:eastAsia="Times New Roman" w:cs="Calibri"/>
        </w:rPr>
        <w:t xml:space="preserve">se dosedanja vrsta </w:t>
      </w:r>
      <w:r w:rsidRPr="002225A3">
        <w:rPr>
          <w:rFonts w:cs="Calibri"/>
          <w:i/>
          <w:iCs/>
        </w:rPr>
        <w:t xml:space="preserve">medicinski pripomoček za zaščito ustne sluznice </w:t>
      </w:r>
      <w:r w:rsidRPr="002225A3">
        <w:rPr>
          <w:rFonts w:cs="Calibri"/>
        </w:rPr>
        <w:t>(šifra 1804) razdeli na dve vrsti MP</w:t>
      </w:r>
      <w:r w:rsidRPr="002225A3">
        <w:rPr>
          <w:rFonts w:eastAsia="Times New Roman" w:cs="Calibri"/>
        </w:rPr>
        <w:t xml:space="preserve">, in sicer na </w:t>
      </w:r>
      <w:r w:rsidRPr="002225A3">
        <w:rPr>
          <w:rFonts w:cs="Calibri"/>
          <w:i/>
          <w:iCs/>
        </w:rPr>
        <w:t>medicinski pripomoček za zaščito ustne sluznice - za razjede</w:t>
      </w:r>
      <w:r w:rsidRPr="002225A3">
        <w:rPr>
          <w:rFonts w:cs="Calibri"/>
        </w:rPr>
        <w:t xml:space="preserve"> (zanj ostane šifra 1804) in na </w:t>
      </w:r>
      <w:r w:rsidRPr="002225A3">
        <w:rPr>
          <w:rFonts w:cs="Calibri"/>
          <w:i/>
          <w:iCs/>
        </w:rPr>
        <w:t>medicinski pripomoček za zaščito ustne sluznice - za suha usta</w:t>
      </w:r>
      <w:r w:rsidRPr="002225A3">
        <w:rPr>
          <w:rFonts w:cs="Calibri"/>
        </w:rPr>
        <w:t xml:space="preserve"> (nova šifra 1805). Zavod ugotavlja, da se ta dva MP dejansko uporabljata za različne namene, zato se zdravstveno stanje pri obeh uskladi z namenom obeh MP. Ob tem so na trgu različni artikli, vsak za enega od teh dveh namenov (nekateri artikli so za suhost, drugi za razjede ustne votline), ki imajo tudi različne cene. Posledično je zaradi različno določenih namenov uporabe in cenovnih standardov različnih artiklov, kot že veljajo v breme OZZ, treba določiti novo vrsto MP.</w:t>
      </w:r>
    </w:p>
    <w:p w14:paraId="7FB7B4BC" w14:textId="77777777" w:rsidR="00E05CBD" w:rsidRPr="002225A3" w:rsidRDefault="00E05CBD" w:rsidP="00E05CBD">
      <w:pPr>
        <w:rPr>
          <w:rFonts w:cs="Calibri"/>
        </w:rPr>
      </w:pPr>
    </w:p>
    <w:p w14:paraId="648AC23A" w14:textId="77777777" w:rsidR="00E05CBD" w:rsidRPr="002225A3" w:rsidRDefault="00E05CBD" w:rsidP="00E05CBD">
      <w:pPr>
        <w:rPr>
          <w:rFonts w:cs="Calibri"/>
        </w:rPr>
      </w:pPr>
      <w:r w:rsidRPr="002225A3">
        <w:rPr>
          <w:rFonts w:cs="Calibri"/>
        </w:rPr>
        <w:t>Finančne posledice: Ni predvidenih finančnih posledic.</w:t>
      </w:r>
    </w:p>
    <w:p w14:paraId="3A4A18FE" w14:textId="77777777" w:rsidR="00E05CBD" w:rsidRPr="002225A3" w:rsidRDefault="00E05CBD" w:rsidP="00E05CBD">
      <w:pPr>
        <w:rPr>
          <w:rFonts w:cs="Calibri"/>
        </w:rPr>
      </w:pPr>
    </w:p>
    <w:p w14:paraId="7B7AFFDD" w14:textId="77777777" w:rsidR="00A92239" w:rsidRPr="00BE3A21" w:rsidRDefault="00A92239" w:rsidP="00CC3965">
      <w:pPr>
        <w:tabs>
          <w:tab w:val="clear" w:pos="5670"/>
        </w:tabs>
        <w:spacing w:after="160" w:line="259" w:lineRule="auto"/>
        <w:jc w:val="left"/>
        <w:rPr>
          <w:rFonts w:cs="Calibri"/>
          <w:b/>
          <w:bCs/>
        </w:rPr>
      </w:pPr>
    </w:p>
    <w:sectPr w:rsidR="00A92239" w:rsidRPr="00BE3A21" w:rsidSect="00315C14">
      <w:footerReference w:type="default" r:id="rId14"/>
      <w:pgSz w:w="11906" w:h="16838"/>
      <w:pgMar w:top="993" w:right="1417" w:bottom="1276"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758586" w14:textId="77777777" w:rsidR="00FD4B22" w:rsidRDefault="00FD4B22">
      <w:pPr>
        <w:spacing w:line="240" w:lineRule="auto"/>
      </w:pPr>
      <w:r>
        <w:separator/>
      </w:r>
    </w:p>
  </w:endnote>
  <w:endnote w:type="continuationSeparator" w:id="0">
    <w:p w14:paraId="148E1B3B" w14:textId="77777777" w:rsidR="00FD4B22" w:rsidRDefault="00FD4B2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FB939F" w14:textId="77777777" w:rsidR="00FE2275" w:rsidRDefault="00FE227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A8D615" w14:textId="77777777" w:rsidR="00FD4B22" w:rsidRDefault="00FD4B22">
      <w:pPr>
        <w:spacing w:line="240" w:lineRule="auto"/>
      </w:pPr>
      <w:r>
        <w:separator/>
      </w:r>
    </w:p>
  </w:footnote>
  <w:footnote w:type="continuationSeparator" w:id="0">
    <w:p w14:paraId="1962CF4D" w14:textId="77777777" w:rsidR="00FD4B22" w:rsidRDefault="00FD4B22">
      <w:pPr>
        <w:spacing w:line="240" w:lineRule="auto"/>
      </w:pPr>
      <w:r>
        <w:continuationSeparator/>
      </w:r>
    </w:p>
  </w:footnote>
  <w:footnote w:id="1">
    <w:p w14:paraId="47AD8DA8" w14:textId="77777777" w:rsidR="00E05CBD" w:rsidRPr="00961690" w:rsidRDefault="00E05CBD" w:rsidP="00E05CBD">
      <w:pPr>
        <w:pStyle w:val="Sprotnaopomba-besedilo"/>
        <w:rPr>
          <w:rFonts w:cs="Calibri"/>
          <w:sz w:val="16"/>
          <w:szCs w:val="16"/>
        </w:rPr>
      </w:pPr>
      <w:r w:rsidRPr="00961690">
        <w:rPr>
          <w:rStyle w:val="Sprotnaopomba-sklic"/>
          <w:rFonts w:eastAsia="Calibri" w:cs="Calibri"/>
          <w:sz w:val="16"/>
          <w:szCs w:val="16"/>
        </w:rPr>
        <w:footnoteRef/>
      </w:r>
      <w:r w:rsidRPr="00961690">
        <w:rPr>
          <w:rFonts w:cs="Calibri"/>
          <w:sz w:val="16"/>
          <w:szCs w:val="16"/>
        </w:rPr>
        <w:t xml:space="preserve"> </w:t>
      </w:r>
      <w:bookmarkStart w:id="1" w:name="_Hlk55889524"/>
      <w:r w:rsidRPr="00961690">
        <w:rPr>
          <w:rFonts w:cs="Calibri"/>
          <w:sz w:val="16"/>
          <w:szCs w:val="16"/>
        </w:rPr>
        <w:t>Uradni list RS, št. 72/06 – uradno prečiščeno besedilo, 114/06 – ZUTPG, 91/07, 76/08, 62/10 – ZUPJS, 87/11, 40/12 – ZUJF, 21/13 – ZUTD-A, 91/13, 99/13 – ZUPJS-C, 99/13 – </w:t>
      </w:r>
      <w:proofErr w:type="spellStart"/>
      <w:r w:rsidRPr="00961690">
        <w:rPr>
          <w:rFonts w:cs="Calibri"/>
          <w:sz w:val="16"/>
          <w:szCs w:val="16"/>
        </w:rPr>
        <w:t>ZSVarPre</w:t>
      </w:r>
      <w:proofErr w:type="spellEnd"/>
      <w:r w:rsidRPr="00961690">
        <w:rPr>
          <w:rFonts w:cs="Calibri"/>
          <w:sz w:val="16"/>
          <w:szCs w:val="16"/>
        </w:rPr>
        <w:t>-C, 111/13 – ZMEPIZ-1, 95/14 – ZUJF-C, 47/15 – ZZSDT, 61/17 – ZUPŠ, 64/17 – ZZDej-K, 36/19, 189/20 – ZFRO, 51/21, 159/21, 196/21 – </w:t>
      </w:r>
      <w:proofErr w:type="spellStart"/>
      <w:r w:rsidRPr="00961690">
        <w:rPr>
          <w:rFonts w:cs="Calibri"/>
          <w:sz w:val="16"/>
          <w:szCs w:val="16"/>
        </w:rPr>
        <w:t>ZDOsk</w:t>
      </w:r>
      <w:proofErr w:type="spellEnd"/>
      <w:r w:rsidRPr="00961690">
        <w:rPr>
          <w:rFonts w:cs="Calibri"/>
          <w:sz w:val="16"/>
          <w:szCs w:val="16"/>
        </w:rPr>
        <w:t>, 15/22, 43/22, 100/22 – ZNUZSZS, 141/22 – ZNUNBZ, 40/23 – </w:t>
      </w:r>
      <w:proofErr w:type="spellStart"/>
      <w:r w:rsidRPr="00961690">
        <w:rPr>
          <w:rFonts w:cs="Calibri"/>
          <w:sz w:val="16"/>
          <w:szCs w:val="16"/>
        </w:rPr>
        <w:t>ZČmIS</w:t>
      </w:r>
      <w:proofErr w:type="spellEnd"/>
      <w:r w:rsidRPr="00961690">
        <w:rPr>
          <w:rFonts w:cs="Calibri"/>
          <w:sz w:val="16"/>
          <w:szCs w:val="16"/>
        </w:rPr>
        <w:t>-1</w:t>
      </w:r>
      <w:bookmarkEnd w:id="1"/>
      <w:r w:rsidRPr="00961690">
        <w:rPr>
          <w:rFonts w:cs="Calibri"/>
          <w:sz w:val="16"/>
          <w:szCs w:val="16"/>
        </w:rPr>
        <w:t xml:space="preserve"> in 78/23</w:t>
      </w:r>
    </w:p>
  </w:footnote>
  <w:footnote w:id="2">
    <w:p w14:paraId="68204783" w14:textId="77777777" w:rsidR="00E05CBD" w:rsidRPr="00C90097" w:rsidRDefault="00E05CBD" w:rsidP="00E05CBD">
      <w:pPr>
        <w:pStyle w:val="Sprotnaopomba-besedilo"/>
        <w:rPr>
          <w:rFonts w:asciiTheme="minorHAnsi" w:hAnsiTheme="minorHAnsi"/>
          <w:sz w:val="16"/>
          <w:szCs w:val="16"/>
        </w:rPr>
      </w:pPr>
      <w:r w:rsidRPr="00961690">
        <w:rPr>
          <w:rStyle w:val="Sprotnaopomba-sklic"/>
          <w:rFonts w:eastAsia="Calibri" w:cs="Calibri"/>
          <w:sz w:val="16"/>
          <w:szCs w:val="16"/>
        </w:rPr>
        <w:footnoteRef/>
      </w:r>
      <w:r w:rsidRPr="00961690">
        <w:rPr>
          <w:rFonts w:cs="Calibri"/>
          <w:sz w:val="16"/>
          <w:szCs w:val="16"/>
        </w:rPr>
        <w:t xml:space="preserve"> Uradni list RS, št. 87/01, 1/02 – popr. in 90/24</w:t>
      </w:r>
    </w:p>
  </w:footnote>
  <w:footnote w:id="3">
    <w:p w14:paraId="3964527E" w14:textId="77777777" w:rsidR="00E05CBD" w:rsidRPr="00961690" w:rsidRDefault="00E05CBD" w:rsidP="00E05CBD">
      <w:pPr>
        <w:pStyle w:val="Sprotnaopomba-besedilo"/>
        <w:rPr>
          <w:rFonts w:cs="Calibri"/>
          <w:sz w:val="16"/>
          <w:szCs w:val="16"/>
        </w:rPr>
      </w:pPr>
      <w:r w:rsidRPr="00961690">
        <w:rPr>
          <w:rStyle w:val="Sprotnaopomba-sklic"/>
          <w:rFonts w:eastAsia="Calibri" w:cs="Calibri"/>
          <w:sz w:val="16"/>
          <w:szCs w:val="16"/>
        </w:rPr>
        <w:footnoteRef/>
      </w:r>
      <w:r w:rsidRPr="00961690">
        <w:rPr>
          <w:rFonts w:cs="Calibri"/>
          <w:sz w:val="16"/>
          <w:szCs w:val="16"/>
        </w:rPr>
        <w:t xml:space="preserve"> </w:t>
      </w:r>
      <w:r w:rsidRPr="00961690">
        <w:rPr>
          <w:rStyle w:val="cf01"/>
          <w:rFonts w:ascii="Calibri" w:hAnsi="Calibri" w:cs="Calibri"/>
          <w:sz w:val="16"/>
          <w:szCs w:val="16"/>
        </w:rPr>
        <w:t>Uradni list RS, št. 61/21, 183/21, 163/22, 124/23</w:t>
      </w:r>
      <w:r>
        <w:rPr>
          <w:rStyle w:val="cf01"/>
          <w:rFonts w:ascii="Calibri" w:hAnsi="Calibri" w:cs="Calibri"/>
          <w:sz w:val="16"/>
          <w:szCs w:val="16"/>
        </w:rPr>
        <w:t>,</w:t>
      </w:r>
      <w:r w:rsidRPr="00961690">
        <w:rPr>
          <w:rStyle w:val="cf01"/>
          <w:rFonts w:ascii="Calibri" w:hAnsi="Calibri" w:cs="Calibri"/>
          <w:sz w:val="16"/>
          <w:szCs w:val="16"/>
        </w:rPr>
        <w:t xml:space="preserve"> 82/24</w:t>
      </w:r>
      <w:r>
        <w:rPr>
          <w:rStyle w:val="cf01"/>
          <w:rFonts w:ascii="Calibri" w:hAnsi="Calibri" w:cs="Calibri"/>
          <w:sz w:val="16"/>
          <w:szCs w:val="16"/>
        </w:rPr>
        <w:t>, 28/25 in 102/25</w:t>
      </w:r>
    </w:p>
  </w:footnote>
  <w:footnote w:id="4">
    <w:p w14:paraId="58BD86CF" w14:textId="77777777" w:rsidR="00E05CBD" w:rsidRPr="00961690" w:rsidRDefault="00E05CBD" w:rsidP="00E05CBD">
      <w:pPr>
        <w:pStyle w:val="Sprotnaopomba-besedilo"/>
        <w:rPr>
          <w:rFonts w:cs="Calibri"/>
          <w:sz w:val="16"/>
          <w:szCs w:val="16"/>
        </w:rPr>
      </w:pPr>
      <w:r w:rsidRPr="00961690">
        <w:rPr>
          <w:rStyle w:val="Sprotnaopomba-sklic"/>
          <w:rFonts w:eastAsia="Calibri" w:cs="Calibri"/>
          <w:sz w:val="16"/>
          <w:szCs w:val="16"/>
        </w:rPr>
        <w:footnoteRef/>
      </w:r>
      <w:r w:rsidRPr="00961690">
        <w:rPr>
          <w:rFonts w:cs="Calibri"/>
          <w:sz w:val="16"/>
          <w:szCs w:val="16"/>
        </w:rPr>
        <w:t xml:space="preserve"> Uradni list RS, št. 30/03 – prečiščeno besedilo, 35/03 – popr., 78/03, 84/04, 44/05, 86/06, 90/06 – popr., 64/07, 33/08, 7/09, 88/09, 30/11, 49/12, 106/12, 99/13 – </w:t>
      </w:r>
      <w:proofErr w:type="spellStart"/>
      <w:r w:rsidRPr="00961690">
        <w:rPr>
          <w:rFonts w:cs="Calibri"/>
          <w:sz w:val="16"/>
          <w:szCs w:val="16"/>
        </w:rPr>
        <w:t>ZSVarPre</w:t>
      </w:r>
      <w:proofErr w:type="spellEnd"/>
      <w:r w:rsidRPr="00961690">
        <w:rPr>
          <w:rFonts w:cs="Calibri"/>
          <w:sz w:val="16"/>
          <w:szCs w:val="16"/>
        </w:rPr>
        <w:t>-C, 25/14, 85/14, 10/17 – </w:t>
      </w:r>
      <w:proofErr w:type="spellStart"/>
      <w:r w:rsidRPr="00961690">
        <w:rPr>
          <w:rFonts w:cs="Calibri"/>
          <w:sz w:val="16"/>
          <w:szCs w:val="16"/>
        </w:rPr>
        <w:t>ZČmIS</w:t>
      </w:r>
      <w:proofErr w:type="spellEnd"/>
      <w:r w:rsidRPr="00961690">
        <w:rPr>
          <w:rFonts w:cs="Calibri"/>
          <w:sz w:val="16"/>
          <w:szCs w:val="16"/>
        </w:rPr>
        <w:t xml:space="preserve">, </w:t>
      </w:r>
      <w:hyperlink r:id="rId1" w:tgtFrame="_blank" w:tooltip="Spremembe in dopolnitve Pravil obveznega zdravstvenega zavarovanja" w:history="1">
        <w:r w:rsidRPr="00961690">
          <w:rPr>
            <w:rFonts w:cs="Calibri"/>
            <w:sz w:val="16"/>
            <w:szCs w:val="16"/>
          </w:rPr>
          <w:t>64/18</w:t>
        </w:r>
      </w:hyperlink>
      <w:r w:rsidRPr="00961690">
        <w:rPr>
          <w:rFonts w:cs="Calibri"/>
          <w:sz w:val="16"/>
          <w:szCs w:val="16"/>
        </w:rPr>
        <w:t>, </w:t>
      </w:r>
      <w:hyperlink r:id="rId2" w:tgtFrame="_blank" w:tooltip="Spremembe in dopolnitve Pravil obveznega zdravstvenega zavarovanja" w:history="1">
        <w:r w:rsidRPr="00961690">
          <w:rPr>
            <w:rFonts w:cs="Calibri"/>
            <w:sz w:val="16"/>
            <w:szCs w:val="16"/>
          </w:rPr>
          <w:t>4/20</w:t>
        </w:r>
      </w:hyperlink>
      <w:r w:rsidRPr="00961690">
        <w:rPr>
          <w:rFonts w:cs="Calibri"/>
          <w:sz w:val="16"/>
          <w:szCs w:val="16"/>
        </w:rPr>
        <w:t>, </w:t>
      </w:r>
      <w:hyperlink r:id="rId3" w:tgtFrame="_blank" w:tooltip="Odločba o delni razveljavitvi drugega odstavka 37. člena Pravil obveznega zdravstvenega zavarovanja in odločba o razveljavitvi sodbe Vrhovnega sodišča" w:history="1">
        <w:r w:rsidRPr="00961690">
          <w:rPr>
            <w:rFonts w:cs="Calibri"/>
            <w:sz w:val="16"/>
            <w:szCs w:val="16"/>
          </w:rPr>
          <w:t>42/21</w:t>
        </w:r>
      </w:hyperlink>
      <w:r w:rsidRPr="00961690">
        <w:rPr>
          <w:rFonts w:cs="Calibri"/>
          <w:sz w:val="16"/>
          <w:szCs w:val="16"/>
        </w:rPr>
        <w:t> – odl. US, </w:t>
      </w:r>
      <w:hyperlink r:id="rId4" w:tgtFrame="_blank" w:tooltip="Spremembe in dopolnitve pravil obveznega zdravstvenega zavarovanja" w:history="1">
        <w:r w:rsidRPr="00961690">
          <w:rPr>
            <w:rFonts w:cs="Calibri"/>
            <w:sz w:val="16"/>
            <w:szCs w:val="16"/>
          </w:rPr>
          <w:t>61/21</w:t>
        </w:r>
      </w:hyperlink>
      <w:r w:rsidRPr="00961690">
        <w:rPr>
          <w:rFonts w:cs="Calibri"/>
          <w:sz w:val="16"/>
          <w:szCs w:val="16"/>
        </w:rPr>
        <w:t>, </w:t>
      </w:r>
      <w:hyperlink r:id="rId5" w:tgtFrame="_blank" w:tooltip="Zakon o dopolnitvah Zakona o zdravstvenem varstvu in zdravstvenem zavarovanju" w:history="1">
        <w:r w:rsidRPr="00961690">
          <w:rPr>
            <w:rFonts w:cs="Calibri"/>
            <w:sz w:val="16"/>
            <w:szCs w:val="16"/>
          </w:rPr>
          <w:t>159/21</w:t>
        </w:r>
      </w:hyperlink>
      <w:r w:rsidRPr="00961690">
        <w:rPr>
          <w:rFonts w:cs="Calibri"/>
          <w:sz w:val="16"/>
          <w:szCs w:val="16"/>
        </w:rPr>
        <w:t> – ZZVZZ-P, </w:t>
      </w:r>
      <w:hyperlink r:id="rId6" w:tgtFrame="_blank" w:tooltip="Spremembe in dopolnitve Pravil obveznega zdravstvenega zavarovanja" w:history="1">
        <w:r w:rsidRPr="00961690">
          <w:rPr>
            <w:rFonts w:cs="Calibri"/>
            <w:sz w:val="16"/>
            <w:szCs w:val="16"/>
          </w:rPr>
          <w:t>183/21</w:t>
        </w:r>
      </w:hyperlink>
      <w:r w:rsidRPr="00961690">
        <w:rPr>
          <w:rFonts w:cs="Calibri"/>
          <w:sz w:val="16"/>
          <w:szCs w:val="16"/>
        </w:rPr>
        <w:t xml:space="preserve">, </w:t>
      </w:r>
      <w:hyperlink r:id="rId7" w:tgtFrame="_blank" w:tooltip="Zakon o dolgotrajni oskrbi" w:history="1">
        <w:r w:rsidRPr="00961690">
          <w:rPr>
            <w:rFonts w:cs="Calibri"/>
            <w:sz w:val="16"/>
            <w:szCs w:val="16"/>
          </w:rPr>
          <w:t>196/21</w:t>
        </w:r>
      </w:hyperlink>
      <w:r w:rsidRPr="00961690">
        <w:rPr>
          <w:rFonts w:cs="Calibri"/>
          <w:sz w:val="16"/>
          <w:szCs w:val="16"/>
        </w:rPr>
        <w:t> – </w:t>
      </w:r>
      <w:proofErr w:type="spellStart"/>
      <w:r w:rsidRPr="00961690">
        <w:rPr>
          <w:rFonts w:cs="Calibri"/>
          <w:sz w:val="16"/>
          <w:szCs w:val="16"/>
        </w:rPr>
        <w:t>ZDOsk</w:t>
      </w:r>
      <w:proofErr w:type="spellEnd"/>
      <w:r w:rsidRPr="00961690">
        <w:rPr>
          <w:rFonts w:cs="Calibri"/>
          <w:sz w:val="16"/>
          <w:szCs w:val="16"/>
        </w:rPr>
        <w:t>, 142/22 – odl. US, 163/22, 124/23</w:t>
      </w:r>
      <w:r>
        <w:rPr>
          <w:rFonts w:cs="Calibri"/>
          <w:sz w:val="16"/>
          <w:szCs w:val="16"/>
        </w:rPr>
        <w:t>,</w:t>
      </w:r>
      <w:r w:rsidRPr="00961690">
        <w:rPr>
          <w:rFonts w:cs="Calibri"/>
          <w:sz w:val="16"/>
          <w:szCs w:val="16"/>
        </w:rPr>
        <w:t xml:space="preserve"> 82/24</w:t>
      </w:r>
      <w:r>
        <w:rPr>
          <w:rFonts w:cs="Calibri"/>
          <w:sz w:val="16"/>
          <w:szCs w:val="16"/>
        </w:rPr>
        <w:t xml:space="preserve">, 102/25 in </w:t>
      </w:r>
      <w:proofErr w:type="spellStart"/>
      <w:r w:rsidRPr="00867612">
        <w:rPr>
          <w:rFonts w:cs="Calibri"/>
          <w:sz w:val="16"/>
          <w:szCs w:val="16"/>
          <w:highlight w:val="yellow"/>
        </w:rPr>
        <w:t>xx</w:t>
      </w:r>
      <w:proofErr w:type="spellEnd"/>
      <w:r w:rsidRPr="00867612">
        <w:rPr>
          <w:rFonts w:cs="Calibri"/>
          <w:sz w:val="16"/>
          <w:szCs w:val="16"/>
          <w:highlight w:val="yellow"/>
        </w:rPr>
        <w:t>/26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74CD2"/>
    <w:multiLevelType w:val="hybridMultilevel"/>
    <w:tmpl w:val="2D0EFC68"/>
    <w:lvl w:ilvl="0" w:tplc="B90A6CF8">
      <w:start w:val="1"/>
      <w:numFmt w:val="decimal"/>
      <w:lvlText w:val="%1."/>
      <w:lvlJc w:val="left"/>
      <w:pPr>
        <w:ind w:left="720" w:hanging="360"/>
      </w:pPr>
      <w:rPr>
        <w:b/>
        <w:bCs/>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072F45AF"/>
    <w:multiLevelType w:val="hybridMultilevel"/>
    <w:tmpl w:val="41A4863A"/>
    <w:lvl w:ilvl="0" w:tplc="D674BE8A">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074939DB"/>
    <w:multiLevelType w:val="hybridMultilevel"/>
    <w:tmpl w:val="912A95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B6C4DAA"/>
    <w:multiLevelType w:val="hybridMultilevel"/>
    <w:tmpl w:val="BA0CD512"/>
    <w:lvl w:ilvl="0" w:tplc="9BB02154">
      <w:start w:val="1"/>
      <w:numFmt w:val="decimal"/>
      <w:lvlText w:val="%1."/>
      <w:lvlJc w:val="left"/>
      <w:pPr>
        <w:ind w:left="360" w:hanging="360"/>
      </w:pPr>
      <w:rPr>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F207D23"/>
    <w:multiLevelType w:val="hybridMultilevel"/>
    <w:tmpl w:val="E584A382"/>
    <w:lvl w:ilvl="0" w:tplc="3CB41AF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00C569D"/>
    <w:multiLevelType w:val="hybridMultilevel"/>
    <w:tmpl w:val="2562839C"/>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BBE0653"/>
    <w:multiLevelType w:val="hybridMultilevel"/>
    <w:tmpl w:val="A2C60A22"/>
    <w:lvl w:ilvl="0" w:tplc="0424000B">
      <w:start w:val="1"/>
      <w:numFmt w:val="bullet"/>
      <w:lvlText w:val=""/>
      <w:lvlJc w:val="left"/>
      <w:pPr>
        <w:ind w:left="765" w:hanging="360"/>
      </w:pPr>
      <w:rPr>
        <w:rFonts w:ascii="Wingdings" w:hAnsi="Wingdings" w:hint="default"/>
      </w:rPr>
    </w:lvl>
    <w:lvl w:ilvl="1" w:tplc="04240003" w:tentative="1">
      <w:start w:val="1"/>
      <w:numFmt w:val="bullet"/>
      <w:lvlText w:val="o"/>
      <w:lvlJc w:val="left"/>
      <w:pPr>
        <w:ind w:left="1485" w:hanging="360"/>
      </w:pPr>
      <w:rPr>
        <w:rFonts w:ascii="Courier New" w:hAnsi="Courier New" w:cs="Courier New" w:hint="default"/>
      </w:rPr>
    </w:lvl>
    <w:lvl w:ilvl="2" w:tplc="04240005" w:tentative="1">
      <w:start w:val="1"/>
      <w:numFmt w:val="bullet"/>
      <w:lvlText w:val=""/>
      <w:lvlJc w:val="left"/>
      <w:pPr>
        <w:ind w:left="2205" w:hanging="360"/>
      </w:pPr>
      <w:rPr>
        <w:rFonts w:ascii="Wingdings" w:hAnsi="Wingdings" w:hint="default"/>
      </w:rPr>
    </w:lvl>
    <w:lvl w:ilvl="3" w:tplc="04240001" w:tentative="1">
      <w:start w:val="1"/>
      <w:numFmt w:val="bullet"/>
      <w:lvlText w:val=""/>
      <w:lvlJc w:val="left"/>
      <w:pPr>
        <w:ind w:left="2925" w:hanging="360"/>
      </w:pPr>
      <w:rPr>
        <w:rFonts w:ascii="Symbol" w:hAnsi="Symbol" w:hint="default"/>
      </w:rPr>
    </w:lvl>
    <w:lvl w:ilvl="4" w:tplc="04240003" w:tentative="1">
      <w:start w:val="1"/>
      <w:numFmt w:val="bullet"/>
      <w:lvlText w:val="o"/>
      <w:lvlJc w:val="left"/>
      <w:pPr>
        <w:ind w:left="3645" w:hanging="360"/>
      </w:pPr>
      <w:rPr>
        <w:rFonts w:ascii="Courier New" w:hAnsi="Courier New" w:cs="Courier New" w:hint="default"/>
      </w:rPr>
    </w:lvl>
    <w:lvl w:ilvl="5" w:tplc="04240005" w:tentative="1">
      <w:start w:val="1"/>
      <w:numFmt w:val="bullet"/>
      <w:lvlText w:val=""/>
      <w:lvlJc w:val="left"/>
      <w:pPr>
        <w:ind w:left="4365" w:hanging="360"/>
      </w:pPr>
      <w:rPr>
        <w:rFonts w:ascii="Wingdings" w:hAnsi="Wingdings" w:hint="default"/>
      </w:rPr>
    </w:lvl>
    <w:lvl w:ilvl="6" w:tplc="04240001" w:tentative="1">
      <w:start w:val="1"/>
      <w:numFmt w:val="bullet"/>
      <w:lvlText w:val=""/>
      <w:lvlJc w:val="left"/>
      <w:pPr>
        <w:ind w:left="5085" w:hanging="360"/>
      </w:pPr>
      <w:rPr>
        <w:rFonts w:ascii="Symbol" w:hAnsi="Symbol" w:hint="default"/>
      </w:rPr>
    </w:lvl>
    <w:lvl w:ilvl="7" w:tplc="04240003" w:tentative="1">
      <w:start w:val="1"/>
      <w:numFmt w:val="bullet"/>
      <w:lvlText w:val="o"/>
      <w:lvlJc w:val="left"/>
      <w:pPr>
        <w:ind w:left="5805" w:hanging="360"/>
      </w:pPr>
      <w:rPr>
        <w:rFonts w:ascii="Courier New" w:hAnsi="Courier New" w:cs="Courier New" w:hint="default"/>
      </w:rPr>
    </w:lvl>
    <w:lvl w:ilvl="8" w:tplc="04240005" w:tentative="1">
      <w:start w:val="1"/>
      <w:numFmt w:val="bullet"/>
      <w:lvlText w:val=""/>
      <w:lvlJc w:val="left"/>
      <w:pPr>
        <w:ind w:left="6525" w:hanging="360"/>
      </w:pPr>
      <w:rPr>
        <w:rFonts w:ascii="Wingdings" w:hAnsi="Wingdings" w:hint="default"/>
      </w:rPr>
    </w:lvl>
  </w:abstractNum>
  <w:abstractNum w:abstractNumId="7" w15:restartNumberingAfterBreak="0">
    <w:nsid w:val="21016E5E"/>
    <w:multiLevelType w:val="hybridMultilevel"/>
    <w:tmpl w:val="E3247D2E"/>
    <w:lvl w:ilvl="0" w:tplc="83B88D8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32E49AA"/>
    <w:multiLevelType w:val="hybridMultilevel"/>
    <w:tmpl w:val="A1769F6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E6060FC"/>
    <w:multiLevelType w:val="hybridMultilevel"/>
    <w:tmpl w:val="02582EE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66A40CC"/>
    <w:multiLevelType w:val="hybridMultilevel"/>
    <w:tmpl w:val="34C86280"/>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36FC2BD2"/>
    <w:multiLevelType w:val="hybridMultilevel"/>
    <w:tmpl w:val="C43CEEF6"/>
    <w:lvl w:ilvl="0" w:tplc="0424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37394DC0"/>
    <w:multiLevelType w:val="hybridMultilevel"/>
    <w:tmpl w:val="B72A45E8"/>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37D76276"/>
    <w:multiLevelType w:val="hybridMultilevel"/>
    <w:tmpl w:val="62302ADA"/>
    <w:lvl w:ilvl="0" w:tplc="E08016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4" w15:restartNumberingAfterBreak="0">
    <w:nsid w:val="3F600746"/>
    <w:multiLevelType w:val="hybridMultilevel"/>
    <w:tmpl w:val="474A5602"/>
    <w:lvl w:ilvl="0" w:tplc="D674BE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19945B7"/>
    <w:multiLevelType w:val="hybridMultilevel"/>
    <w:tmpl w:val="825A2152"/>
    <w:lvl w:ilvl="0" w:tplc="E08016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437259C"/>
    <w:multiLevelType w:val="hybridMultilevel"/>
    <w:tmpl w:val="106C5EA6"/>
    <w:lvl w:ilvl="0" w:tplc="5C1C0C94">
      <w:start w:val="1"/>
      <w:numFmt w:val="bullet"/>
      <w:pStyle w:val="Alineazatevilnotoko"/>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6F2705F"/>
    <w:multiLevelType w:val="hybridMultilevel"/>
    <w:tmpl w:val="918E83D0"/>
    <w:lvl w:ilvl="0" w:tplc="E7484516">
      <w:start w:val="1"/>
      <w:numFmt w:val="decimal"/>
      <w:lvlText w:val="K %1. členu"/>
      <w:lvlJc w:val="left"/>
      <w:pPr>
        <w:ind w:left="360" w:hanging="360"/>
      </w:pPr>
      <w:rPr>
        <w:rFonts w:asciiTheme="minorHAnsi" w:hAnsiTheme="minorHAnsi" w:cstheme="minorHAnsi" w:hint="default"/>
        <w:b/>
        <w:sz w:val="22"/>
        <w:szCs w:val="22"/>
      </w:rPr>
    </w:lvl>
    <w:lvl w:ilvl="1" w:tplc="04240019">
      <w:start w:val="1"/>
      <w:numFmt w:val="lowerLetter"/>
      <w:lvlText w:val="%2."/>
      <w:lvlJc w:val="left"/>
      <w:pPr>
        <w:ind w:left="1080" w:hanging="360"/>
      </w:pPr>
    </w:lvl>
    <w:lvl w:ilvl="2" w:tplc="E080164E">
      <w:start w:val="1"/>
      <w:numFmt w:val="bullet"/>
      <w:lvlText w:val=""/>
      <w:lvlJc w:val="left"/>
      <w:pPr>
        <w:ind w:left="720" w:hanging="360"/>
      </w:pPr>
      <w:rPr>
        <w:rFonts w:ascii="Symbol" w:hAnsi="Symbol" w:hint="default"/>
      </w:rPr>
    </w:lvl>
    <w:lvl w:ilvl="3" w:tplc="7B002952">
      <w:start w:val="1"/>
      <w:numFmt w:val="decimal"/>
      <w:lvlText w:val="(%4)"/>
      <w:lvlJc w:val="left"/>
      <w:pPr>
        <w:ind w:left="2520" w:hanging="360"/>
      </w:pPr>
      <w:rPr>
        <w:rFonts w:hint="default"/>
      </w:rPr>
    </w:lvl>
    <w:lvl w:ilvl="4" w:tplc="6CB60C6E">
      <w:numFmt w:val="bullet"/>
      <w:lvlText w:val="-"/>
      <w:lvlJc w:val="left"/>
      <w:pPr>
        <w:ind w:left="3240" w:hanging="360"/>
      </w:pPr>
      <w:rPr>
        <w:rFonts w:ascii="Calibri" w:eastAsia="Times New Roman" w:hAnsi="Calibri" w:cs="Calibri" w:hint="default"/>
      </w:r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4ACA6F0D"/>
    <w:multiLevelType w:val="hybridMultilevel"/>
    <w:tmpl w:val="90464022"/>
    <w:lvl w:ilvl="0" w:tplc="78C8F226">
      <w:start w:val="1"/>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5D3B7239"/>
    <w:multiLevelType w:val="hybridMultilevel"/>
    <w:tmpl w:val="6DCC85F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5FA5121C"/>
    <w:multiLevelType w:val="hybridMultilevel"/>
    <w:tmpl w:val="C4C67618"/>
    <w:lvl w:ilvl="0" w:tplc="E08016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2397206"/>
    <w:multiLevelType w:val="hybridMultilevel"/>
    <w:tmpl w:val="61FC9F78"/>
    <w:lvl w:ilvl="0" w:tplc="D43CB4C2">
      <w:start w:val="1"/>
      <w:numFmt w:val="decimal"/>
      <w:lvlText w:val="K %1. členu "/>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63A342EF"/>
    <w:multiLevelType w:val="hybridMultilevel"/>
    <w:tmpl w:val="F162D422"/>
    <w:lvl w:ilvl="0" w:tplc="0424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69483BF0"/>
    <w:multiLevelType w:val="hybridMultilevel"/>
    <w:tmpl w:val="1B18BC4A"/>
    <w:lvl w:ilvl="0" w:tplc="0424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1A2207A"/>
    <w:multiLevelType w:val="hybridMultilevel"/>
    <w:tmpl w:val="36E0AC56"/>
    <w:lvl w:ilvl="0" w:tplc="E080164E">
      <w:start w:val="1"/>
      <w:numFmt w:val="bullet"/>
      <w:lvlText w:val=""/>
      <w:lvlJc w:val="left"/>
      <w:pPr>
        <w:ind w:left="763" w:hanging="360"/>
      </w:pPr>
      <w:rPr>
        <w:rFonts w:ascii="Symbol" w:hAnsi="Symbol" w:hint="default"/>
      </w:rPr>
    </w:lvl>
    <w:lvl w:ilvl="1" w:tplc="04240003" w:tentative="1">
      <w:start w:val="1"/>
      <w:numFmt w:val="bullet"/>
      <w:lvlText w:val="o"/>
      <w:lvlJc w:val="left"/>
      <w:pPr>
        <w:ind w:left="1483" w:hanging="360"/>
      </w:pPr>
      <w:rPr>
        <w:rFonts w:ascii="Courier New" w:hAnsi="Courier New" w:cs="Courier New" w:hint="default"/>
      </w:rPr>
    </w:lvl>
    <w:lvl w:ilvl="2" w:tplc="04240005" w:tentative="1">
      <w:start w:val="1"/>
      <w:numFmt w:val="bullet"/>
      <w:lvlText w:val=""/>
      <w:lvlJc w:val="left"/>
      <w:pPr>
        <w:ind w:left="2203" w:hanging="360"/>
      </w:pPr>
      <w:rPr>
        <w:rFonts w:ascii="Wingdings" w:hAnsi="Wingdings" w:hint="default"/>
      </w:rPr>
    </w:lvl>
    <w:lvl w:ilvl="3" w:tplc="04240001" w:tentative="1">
      <w:start w:val="1"/>
      <w:numFmt w:val="bullet"/>
      <w:lvlText w:val=""/>
      <w:lvlJc w:val="left"/>
      <w:pPr>
        <w:ind w:left="2923" w:hanging="360"/>
      </w:pPr>
      <w:rPr>
        <w:rFonts w:ascii="Symbol" w:hAnsi="Symbol" w:hint="default"/>
      </w:rPr>
    </w:lvl>
    <w:lvl w:ilvl="4" w:tplc="04240003" w:tentative="1">
      <w:start w:val="1"/>
      <w:numFmt w:val="bullet"/>
      <w:lvlText w:val="o"/>
      <w:lvlJc w:val="left"/>
      <w:pPr>
        <w:ind w:left="3643" w:hanging="360"/>
      </w:pPr>
      <w:rPr>
        <w:rFonts w:ascii="Courier New" w:hAnsi="Courier New" w:cs="Courier New" w:hint="default"/>
      </w:rPr>
    </w:lvl>
    <w:lvl w:ilvl="5" w:tplc="04240005" w:tentative="1">
      <w:start w:val="1"/>
      <w:numFmt w:val="bullet"/>
      <w:lvlText w:val=""/>
      <w:lvlJc w:val="left"/>
      <w:pPr>
        <w:ind w:left="4363" w:hanging="360"/>
      </w:pPr>
      <w:rPr>
        <w:rFonts w:ascii="Wingdings" w:hAnsi="Wingdings" w:hint="default"/>
      </w:rPr>
    </w:lvl>
    <w:lvl w:ilvl="6" w:tplc="04240001" w:tentative="1">
      <w:start w:val="1"/>
      <w:numFmt w:val="bullet"/>
      <w:lvlText w:val=""/>
      <w:lvlJc w:val="left"/>
      <w:pPr>
        <w:ind w:left="5083" w:hanging="360"/>
      </w:pPr>
      <w:rPr>
        <w:rFonts w:ascii="Symbol" w:hAnsi="Symbol" w:hint="default"/>
      </w:rPr>
    </w:lvl>
    <w:lvl w:ilvl="7" w:tplc="04240003" w:tentative="1">
      <w:start w:val="1"/>
      <w:numFmt w:val="bullet"/>
      <w:lvlText w:val="o"/>
      <w:lvlJc w:val="left"/>
      <w:pPr>
        <w:ind w:left="5803" w:hanging="360"/>
      </w:pPr>
      <w:rPr>
        <w:rFonts w:ascii="Courier New" w:hAnsi="Courier New" w:cs="Courier New" w:hint="default"/>
      </w:rPr>
    </w:lvl>
    <w:lvl w:ilvl="8" w:tplc="04240005" w:tentative="1">
      <w:start w:val="1"/>
      <w:numFmt w:val="bullet"/>
      <w:lvlText w:val=""/>
      <w:lvlJc w:val="left"/>
      <w:pPr>
        <w:ind w:left="6523" w:hanging="360"/>
      </w:pPr>
      <w:rPr>
        <w:rFonts w:ascii="Wingdings" w:hAnsi="Wingdings" w:hint="default"/>
      </w:rPr>
    </w:lvl>
  </w:abstractNum>
  <w:abstractNum w:abstractNumId="26" w15:restartNumberingAfterBreak="0">
    <w:nsid w:val="7B485A47"/>
    <w:multiLevelType w:val="hybridMultilevel"/>
    <w:tmpl w:val="516617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6692608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82988650">
    <w:abstractNumId w:val="19"/>
  </w:num>
  <w:num w:numId="3" w16cid:durableId="441268317">
    <w:abstractNumId w:val="10"/>
  </w:num>
  <w:num w:numId="4" w16cid:durableId="1067651006">
    <w:abstractNumId w:val="24"/>
  </w:num>
  <w:num w:numId="5" w16cid:durableId="1611549056">
    <w:abstractNumId w:val="21"/>
  </w:num>
  <w:num w:numId="6" w16cid:durableId="1816868327">
    <w:abstractNumId w:val="16"/>
  </w:num>
  <w:num w:numId="7" w16cid:durableId="487792942">
    <w:abstractNumId w:val="7"/>
  </w:num>
  <w:num w:numId="8" w16cid:durableId="1311666872">
    <w:abstractNumId w:val="5"/>
  </w:num>
  <w:num w:numId="9" w16cid:durableId="277883452">
    <w:abstractNumId w:val="2"/>
  </w:num>
  <w:num w:numId="10" w16cid:durableId="1082288621">
    <w:abstractNumId w:val="18"/>
  </w:num>
  <w:num w:numId="11" w16cid:durableId="702052791">
    <w:abstractNumId w:val="26"/>
  </w:num>
  <w:num w:numId="12" w16cid:durableId="257520741">
    <w:abstractNumId w:val="20"/>
  </w:num>
  <w:num w:numId="13" w16cid:durableId="215555831">
    <w:abstractNumId w:val="8"/>
  </w:num>
  <w:num w:numId="14" w16cid:durableId="335883747">
    <w:abstractNumId w:val="1"/>
  </w:num>
  <w:num w:numId="15" w16cid:durableId="897285992">
    <w:abstractNumId w:val="14"/>
  </w:num>
  <w:num w:numId="16" w16cid:durableId="2033408328">
    <w:abstractNumId w:val="6"/>
  </w:num>
  <w:num w:numId="17" w16cid:durableId="987438194">
    <w:abstractNumId w:val="25"/>
  </w:num>
  <w:num w:numId="18" w16cid:durableId="1810972878">
    <w:abstractNumId w:val="13"/>
  </w:num>
  <w:num w:numId="19" w16cid:durableId="978417983">
    <w:abstractNumId w:val="17"/>
  </w:num>
  <w:num w:numId="20" w16cid:durableId="585726049">
    <w:abstractNumId w:val="3"/>
  </w:num>
  <w:num w:numId="21" w16cid:durableId="924920325">
    <w:abstractNumId w:val="11"/>
  </w:num>
  <w:num w:numId="22" w16cid:durableId="341469104">
    <w:abstractNumId w:val="15"/>
  </w:num>
  <w:num w:numId="23" w16cid:durableId="1501848262">
    <w:abstractNumId w:val="23"/>
  </w:num>
  <w:num w:numId="24" w16cid:durableId="1971663615">
    <w:abstractNumId w:val="22"/>
  </w:num>
  <w:num w:numId="25" w16cid:durableId="828253655">
    <w:abstractNumId w:val="9"/>
  </w:num>
  <w:num w:numId="26" w16cid:durableId="295913537">
    <w:abstractNumId w:val="4"/>
  </w:num>
  <w:num w:numId="27" w16cid:durableId="2039429442">
    <w:abstractNumId w:val="1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60F3"/>
    <w:rsid w:val="00013693"/>
    <w:rsid w:val="000220A5"/>
    <w:rsid w:val="000257AA"/>
    <w:rsid w:val="00040D33"/>
    <w:rsid w:val="00067C31"/>
    <w:rsid w:val="00067F05"/>
    <w:rsid w:val="0009273E"/>
    <w:rsid w:val="00093F3F"/>
    <w:rsid w:val="000D2537"/>
    <w:rsid w:val="000E23D2"/>
    <w:rsid w:val="000F249F"/>
    <w:rsid w:val="000F452E"/>
    <w:rsid w:val="00101D2C"/>
    <w:rsid w:val="00102615"/>
    <w:rsid w:val="00103EA6"/>
    <w:rsid w:val="00121863"/>
    <w:rsid w:val="00127B7C"/>
    <w:rsid w:val="00151E6A"/>
    <w:rsid w:val="00160EAA"/>
    <w:rsid w:val="001635EF"/>
    <w:rsid w:val="00173330"/>
    <w:rsid w:val="001852F2"/>
    <w:rsid w:val="001C03ED"/>
    <w:rsid w:val="001D10A9"/>
    <w:rsid w:val="001D2352"/>
    <w:rsid w:val="001E0818"/>
    <w:rsid w:val="001E190C"/>
    <w:rsid w:val="00227C54"/>
    <w:rsid w:val="002313B1"/>
    <w:rsid w:val="0023552D"/>
    <w:rsid w:val="002375D3"/>
    <w:rsid w:val="0024335E"/>
    <w:rsid w:val="00255E38"/>
    <w:rsid w:val="00263FA0"/>
    <w:rsid w:val="0027277F"/>
    <w:rsid w:val="002751AF"/>
    <w:rsid w:val="00277E51"/>
    <w:rsid w:val="002809E0"/>
    <w:rsid w:val="002847A0"/>
    <w:rsid w:val="002877ED"/>
    <w:rsid w:val="002955B1"/>
    <w:rsid w:val="002A25B1"/>
    <w:rsid w:val="002A5EB8"/>
    <w:rsid w:val="002D5DAC"/>
    <w:rsid w:val="002E165B"/>
    <w:rsid w:val="002E374A"/>
    <w:rsid w:val="002F128A"/>
    <w:rsid w:val="002F52DE"/>
    <w:rsid w:val="003033E2"/>
    <w:rsid w:val="00306675"/>
    <w:rsid w:val="00315C14"/>
    <w:rsid w:val="00350906"/>
    <w:rsid w:val="0035383B"/>
    <w:rsid w:val="00353934"/>
    <w:rsid w:val="003726E3"/>
    <w:rsid w:val="00382E8E"/>
    <w:rsid w:val="003B0779"/>
    <w:rsid w:val="003B1F97"/>
    <w:rsid w:val="003B5065"/>
    <w:rsid w:val="003B70AB"/>
    <w:rsid w:val="003C1048"/>
    <w:rsid w:val="003D3F69"/>
    <w:rsid w:val="003E42F9"/>
    <w:rsid w:val="003F27B5"/>
    <w:rsid w:val="004039D5"/>
    <w:rsid w:val="0042292E"/>
    <w:rsid w:val="00422F1E"/>
    <w:rsid w:val="00440B1A"/>
    <w:rsid w:val="004552CF"/>
    <w:rsid w:val="004665E6"/>
    <w:rsid w:val="004864D2"/>
    <w:rsid w:val="0049621F"/>
    <w:rsid w:val="004E0A98"/>
    <w:rsid w:val="004E2005"/>
    <w:rsid w:val="00503623"/>
    <w:rsid w:val="005234DC"/>
    <w:rsid w:val="00526031"/>
    <w:rsid w:val="00532C18"/>
    <w:rsid w:val="0053553A"/>
    <w:rsid w:val="00540039"/>
    <w:rsid w:val="005651F1"/>
    <w:rsid w:val="00566243"/>
    <w:rsid w:val="00575852"/>
    <w:rsid w:val="00575C33"/>
    <w:rsid w:val="005909D4"/>
    <w:rsid w:val="005948EC"/>
    <w:rsid w:val="005955E4"/>
    <w:rsid w:val="005962B7"/>
    <w:rsid w:val="005B0ADC"/>
    <w:rsid w:val="005F152D"/>
    <w:rsid w:val="005F1773"/>
    <w:rsid w:val="005F38F1"/>
    <w:rsid w:val="00600CD3"/>
    <w:rsid w:val="0060445E"/>
    <w:rsid w:val="00625A1B"/>
    <w:rsid w:val="006316A8"/>
    <w:rsid w:val="0065480F"/>
    <w:rsid w:val="0065641C"/>
    <w:rsid w:val="0066645E"/>
    <w:rsid w:val="00681EC1"/>
    <w:rsid w:val="006A1610"/>
    <w:rsid w:val="006A2CAA"/>
    <w:rsid w:val="006B6E56"/>
    <w:rsid w:val="006E0916"/>
    <w:rsid w:val="006F5DB4"/>
    <w:rsid w:val="007125A3"/>
    <w:rsid w:val="007157B9"/>
    <w:rsid w:val="0073500E"/>
    <w:rsid w:val="0074201B"/>
    <w:rsid w:val="00780E28"/>
    <w:rsid w:val="007A703B"/>
    <w:rsid w:val="007B1594"/>
    <w:rsid w:val="007E6450"/>
    <w:rsid w:val="007F4552"/>
    <w:rsid w:val="007F4F5D"/>
    <w:rsid w:val="00816F39"/>
    <w:rsid w:val="0084129F"/>
    <w:rsid w:val="00845BD8"/>
    <w:rsid w:val="00852E6A"/>
    <w:rsid w:val="00855BAD"/>
    <w:rsid w:val="00855D3A"/>
    <w:rsid w:val="00873576"/>
    <w:rsid w:val="00885C1B"/>
    <w:rsid w:val="008B44CE"/>
    <w:rsid w:val="008B785F"/>
    <w:rsid w:val="008D4B5F"/>
    <w:rsid w:val="008D6A8A"/>
    <w:rsid w:val="008F33C6"/>
    <w:rsid w:val="009011ED"/>
    <w:rsid w:val="00901D17"/>
    <w:rsid w:val="0092471D"/>
    <w:rsid w:val="00936E50"/>
    <w:rsid w:val="00940275"/>
    <w:rsid w:val="009906C8"/>
    <w:rsid w:val="009935AC"/>
    <w:rsid w:val="00994A64"/>
    <w:rsid w:val="009B034F"/>
    <w:rsid w:val="009C12BD"/>
    <w:rsid w:val="009D324B"/>
    <w:rsid w:val="009D4E8B"/>
    <w:rsid w:val="009D6BA8"/>
    <w:rsid w:val="00A06976"/>
    <w:rsid w:val="00A40CFC"/>
    <w:rsid w:val="00A42D15"/>
    <w:rsid w:val="00A4529B"/>
    <w:rsid w:val="00A460B2"/>
    <w:rsid w:val="00A54FA7"/>
    <w:rsid w:val="00A82FCF"/>
    <w:rsid w:val="00A91B68"/>
    <w:rsid w:val="00A92239"/>
    <w:rsid w:val="00AB0F99"/>
    <w:rsid w:val="00AB1D95"/>
    <w:rsid w:val="00AB2926"/>
    <w:rsid w:val="00AB3610"/>
    <w:rsid w:val="00AC3033"/>
    <w:rsid w:val="00AC5003"/>
    <w:rsid w:val="00AC6E2A"/>
    <w:rsid w:val="00AE58D5"/>
    <w:rsid w:val="00AE7AB6"/>
    <w:rsid w:val="00AF4D9C"/>
    <w:rsid w:val="00B01E43"/>
    <w:rsid w:val="00B13D0C"/>
    <w:rsid w:val="00B2010F"/>
    <w:rsid w:val="00B33551"/>
    <w:rsid w:val="00B40397"/>
    <w:rsid w:val="00B53110"/>
    <w:rsid w:val="00B82EE5"/>
    <w:rsid w:val="00B914FE"/>
    <w:rsid w:val="00BA29AF"/>
    <w:rsid w:val="00BB143D"/>
    <w:rsid w:val="00BC7A93"/>
    <w:rsid w:val="00BE3A21"/>
    <w:rsid w:val="00C00C60"/>
    <w:rsid w:val="00C21205"/>
    <w:rsid w:val="00C3370B"/>
    <w:rsid w:val="00C63099"/>
    <w:rsid w:val="00C63BFE"/>
    <w:rsid w:val="00C76E9D"/>
    <w:rsid w:val="00C802FD"/>
    <w:rsid w:val="00CA533F"/>
    <w:rsid w:val="00CB2A0C"/>
    <w:rsid w:val="00CC3965"/>
    <w:rsid w:val="00CC6A7F"/>
    <w:rsid w:val="00CF006D"/>
    <w:rsid w:val="00CF287B"/>
    <w:rsid w:val="00CF311B"/>
    <w:rsid w:val="00D00918"/>
    <w:rsid w:val="00D15DC6"/>
    <w:rsid w:val="00D34506"/>
    <w:rsid w:val="00D3455A"/>
    <w:rsid w:val="00D41127"/>
    <w:rsid w:val="00D42A64"/>
    <w:rsid w:val="00D4301F"/>
    <w:rsid w:val="00D815E6"/>
    <w:rsid w:val="00D84801"/>
    <w:rsid w:val="00DA671E"/>
    <w:rsid w:val="00DB0B37"/>
    <w:rsid w:val="00DD07F3"/>
    <w:rsid w:val="00DD7FCD"/>
    <w:rsid w:val="00DF2AFA"/>
    <w:rsid w:val="00E00D78"/>
    <w:rsid w:val="00E02FBE"/>
    <w:rsid w:val="00E05CBD"/>
    <w:rsid w:val="00E55229"/>
    <w:rsid w:val="00E557EB"/>
    <w:rsid w:val="00E65510"/>
    <w:rsid w:val="00E760F3"/>
    <w:rsid w:val="00E76B2C"/>
    <w:rsid w:val="00EA2EC7"/>
    <w:rsid w:val="00F04F04"/>
    <w:rsid w:val="00F10932"/>
    <w:rsid w:val="00F12796"/>
    <w:rsid w:val="00F17852"/>
    <w:rsid w:val="00F20367"/>
    <w:rsid w:val="00F23E9E"/>
    <w:rsid w:val="00F35CCE"/>
    <w:rsid w:val="00F5209C"/>
    <w:rsid w:val="00F62C14"/>
    <w:rsid w:val="00F6552D"/>
    <w:rsid w:val="00F66035"/>
    <w:rsid w:val="00F74D91"/>
    <w:rsid w:val="00F82607"/>
    <w:rsid w:val="00F8341F"/>
    <w:rsid w:val="00F835B6"/>
    <w:rsid w:val="00F86A29"/>
    <w:rsid w:val="00F927B5"/>
    <w:rsid w:val="00F93E17"/>
    <w:rsid w:val="00F95D51"/>
    <w:rsid w:val="00F96F89"/>
    <w:rsid w:val="00FA7028"/>
    <w:rsid w:val="00FB21BA"/>
    <w:rsid w:val="00FB697E"/>
    <w:rsid w:val="00FC0AA0"/>
    <w:rsid w:val="00FD4B22"/>
    <w:rsid w:val="00FD57FC"/>
    <w:rsid w:val="00FE2275"/>
    <w:rsid w:val="00FF0C2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FB932F"/>
  <w15:docId w15:val="{4ADBBA15-2D66-494F-99BE-1C3671A359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HAnsi" w:hAnsi="Calibri" w:cstheme="minorHAnsi"/>
        <w:sz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760F3"/>
    <w:pPr>
      <w:tabs>
        <w:tab w:val="left" w:pos="5670"/>
      </w:tabs>
      <w:spacing w:after="0" w:line="240" w:lineRule="exact"/>
      <w:jc w:val="both"/>
    </w:pPr>
    <w:rPr>
      <w:rFonts w:eastAsia="Calibri" w:cs="Times New Roman"/>
      <w:szCs w:val="22"/>
    </w:rPr>
  </w:style>
  <w:style w:type="paragraph" w:styleId="Naslov3">
    <w:name w:val="heading 3"/>
    <w:basedOn w:val="Navaden"/>
    <w:next w:val="Navaden"/>
    <w:link w:val="Naslov3Znak"/>
    <w:uiPriority w:val="9"/>
    <w:semiHidden/>
    <w:unhideWhenUsed/>
    <w:qFormat/>
    <w:rsid w:val="00101D2C"/>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next w:val="Navaden"/>
    <w:link w:val="Naslov4Znak"/>
    <w:uiPriority w:val="9"/>
    <w:semiHidden/>
    <w:unhideWhenUsed/>
    <w:qFormat/>
    <w:rsid w:val="00BA29AF"/>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uiPriority w:val="99"/>
    <w:unhideWhenUsed/>
    <w:qFormat/>
    <w:rsid w:val="00E760F3"/>
    <w:pPr>
      <w:tabs>
        <w:tab w:val="clear" w:pos="5670"/>
      </w:tabs>
      <w:spacing w:line="240" w:lineRule="auto"/>
      <w:jc w:val="left"/>
    </w:pPr>
    <w:rPr>
      <w:rFonts w:ascii="Times New Roman" w:eastAsia="Times New Roman" w:hAnsi="Times New Roman"/>
      <w:sz w:val="20"/>
      <w:szCs w:val="20"/>
      <w:lang w:eastAsia="sl-SI"/>
    </w:rPr>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uiPriority w:val="99"/>
    <w:rsid w:val="00E760F3"/>
    <w:rPr>
      <w:rFonts w:ascii="Times New Roman" w:eastAsia="Times New Roman" w:hAnsi="Times New Roman" w:cs="Times New Roman"/>
      <w:sz w:val="20"/>
      <w:lang w:eastAsia="sl-SI"/>
    </w:rPr>
  </w:style>
  <w:style w:type="character" w:customStyle="1" w:styleId="BrezrazmikovZnak">
    <w:name w:val="Brez razmikov Znak"/>
    <w:aliases w:val="Naslov 11 Znak"/>
    <w:link w:val="Brezrazmikov"/>
    <w:uiPriority w:val="1"/>
    <w:locked/>
    <w:rsid w:val="00E760F3"/>
    <w:rPr>
      <w:rFonts w:ascii="Times New Roman" w:eastAsia="Times New Roman" w:hAnsi="Times New Roman" w:cs="Times New Roman"/>
      <w:sz w:val="18"/>
      <w:lang w:eastAsia="sl-SI"/>
    </w:rPr>
  </w:style>
  <w:style w:type="paragraph" w:styleId="Brezrazmikov">
    <w:name w:val="No Spacing"/>
    <w:aliases w:val="Naslov 11"/>
    <w:link w:val="BrezrazmikovZnak"/>
    <w:uiPriority w:val="1"/>
    <w:qFormat/>
    <w:rsid w:val="00E760F3"/>
    <w:pPr>
      <w:spacing w:after="0" w:line="240" w:lineRule="auto"/>
      <w:jc w:val="both"/>
    </w:pPr>
    <w:rPr>
      <w:rFonts w:ascii="Times New Roman" w:eastAsia="Times New Roman" w:hAnsi="Times New Roman" w:cs="Times New Roman"/>
      <w:sz w:val="18"/>
      <w:lang w:eastAsia="sl-SI"/>
    </w:rPr>
  </w:style>
  <w:style w:type="paragraph" w:customStyle="1" w:styleId="len">
    <w:name w:val="len"/>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poglavje">
    <w:name w:val="poglavje"/>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character" w:styleId="Hiperpovezava">
    <w:name w:val="Hyperlink"/>
    <w:basedOn w:val="Privzetapisavaodstavka"/>
    <w:uiPriority w:val="99"/>
    <w:unhideWhenUsed/>
    <w:rsid w:val="00E760F3"/>
    <w:rPr>
      <w:color w:val="0000FF"/>
      <w:u w:val="single"/>
    </w:rPr>
  </w:style>
  <w:style w:type="paragraph" w:styleId="Odstavekseznama">
    <w:name w:val="List Paragraph"/>
    <w:basedOn w:val="Navaden"/>
    <w:link w:val="OdstavekseznamaZnak"/>
    <w:uiPriority w:val="34"/>
    <w:qFormat/>
    <w:rsid w:val="00E760F3"/>
    <w:pPr>
      <w:ind w:left="720"/>
      <w:contextualSpacing/>
    </w:pPr>
  </w:style>
  <w:style w:type="paragraph" w:styleId="Glava">
    <w:name w:val="header"/>
    <w:basedOn w:val="Navaden"/>
    <w:link w:val="GlavaZnak"/>
    <w:uiPriority w:val="99"/>
    <w:unhideWhenUsed/>
    <w:rsid w:val="00E760F3"/>
    <w:pPr>
      <w:tabs>
        <w:tab w:val="clear" w:pos="5670"/>
        <w:tab w:val="center" w:pos="4536"/>
        <w:tab w:val="right" w:pos="9072"/>
      </w:tabs>
      <w:spacing w:line="240" w:lineRule="auto"/>
    </w:pPr>
  </w:style>
  <w:style w:type="character" w:customStyle="1" w:styleId="GlavaZnak">
    <w:name w:val="Glava Znak"/>
    <w:basedOn w:val="Privzetapisavaodstavka"/>
    <w:link w:val="Glava"/>
    <w:uiPriority w:val="99"/>
    <w:rsid w:val="00E760F3"/>
    <w:rPr>
      <w:rFonts w:eastAsia="Calibri" w:cs="Times New Roman"/>
      <w:szCs w:val="22"/>
    </w:rPr>
  </w:style>
  <w:style w:type="paragraph" w:styleId="Noga">
    <w:name w:val="footer"/>
    <w:basedOn w:val="Navaden"/>
    <w:link w:val="NogaZnak"/>
    <w:uiPriority w:val="99"/>
    <w:unhideWhenUsed/>
    <w:rsid w:val="00E760F3"/>
    <w:pPr>
      <w:tabs>
        <w:tab w:val="clear" w:pos="5670"/>
        <w:tab w:val="center" w:pos="4536"/>
        <w:tab w:val="right" w:pos="9072"/>
      </w:tabs>
      <w:spacing w:line="240" w:lineRule="auto"/>
    </w:pPr>
  </w:style>
  <w:style w:type="character" w:customStyle="1" w:styleId="NogaZnak">
    <w:name w:val="Noga Znak"/>
    <w:basedOn w:val="Privzetapisavaodstavka"/>
    <w:link w:val="Noga"/>
    <w:uiPriority w:val="99"/>
    <w:rsid w:val="00E760F3"/>
    <w:rPr>
      <w:rFonts w:eastAsia="Calibri" w:cs="Times New Roman"/>
      <w:szCs w:val="22"/>
    </w:rPr>
  </w:style>
  <w:style w:type="character" w:styleId="Pripombasklic">
    <w:name w:val="annotation reference"/>
    <w:basedOn w:val="Privzetapisavaodstavka"/>
    <w:uiPriority w:val="99"/>
    <w:semiHidden/>
    <w:unhideWhenUsed/>
    <w:rsid w:val="00E760F3"/>
    <w:rPr>
      <w:sz w:val="16"/>
      <w:szCs w:val="16"/>
    </w:rPr>
  </w:style>
  <w:style w:type="paragraph" w:styleId="Pripombabesedilo">
    <w:name w:val="annotation text"/>
    <w:basedOn w:val="Navaden"/>
    <w:link w:val="PripombabesediloZnak"/>
    <w:uiPriority w:val="99"/>
    <w:unhideWhenUsed/>
    <w:rsid w:val="00E760F3"/>
    <w:pPr>
      <w:spacing w:line="240" w:lineRule="auto"/>
    </w:pPr>
    <w:rPr>
      <w:sz w:val="20"/>
      <w:szCs w:val="20"/>
    </w:rPr>
  </w:style>
  <w:style w:type="character" w:customStyle="1" w:styleId="PripombabesediloZnak">
    <w:name w:val="Pripomba – besedilo Znak"/>
    <w:basedOn w:val="Privzetapisavaodstavka"/>
    <w:link w:val="Pripombabesedilo"/>
    <w:uiPriority w:val="99"/>
    <w:rsid w:val="00E760F3"/>
    <w:rPr>
      <w:rFonts w:eastAsia="Calibri" w:cs="Times New Roman"/>
      <w:sz w:val="20"/>
    </w:rPr>
  </w:style>
  <w:style w:type="paragraph" w:styleId="Zadevapripombe">
    <w:name w:val="annotation subject"/>
    <w:basedOn w:val="Pripombabesedilo"/>
    <w:next w:val="Pripombabesedilo"/>
    <w:link w:val="ZadevapripombeZnak"/>
    <w:uiPriority w:val="99"/>
    <w:semiHidden/>
    <w:unhideWhenUsed/>
    <w:rsid w:val="00E760F3"/>
    <w:rPr>
      <w:b/>
      <w:bCs/>
    </w:rPr>
  </w:style>
  <w:style w:type="character" w:customStyle="1" w:styleId="ZadevapripombeZnak">
    <w:name w:val="Zadeva pripombe Znak"/>
    <w:basedOn w:val="PripombabesediloZnak"/>
    <w:link w:val="Zadevapripombe"/>
    <w:uiPriority w:val="99"/>
    <w:semiHidden/>
    <w:rsid w:val="00E760F3"/>
    <w:rPr>
      <w:rFonts w:eastAsia="Calibri" w:cs="Times New Roman"/>
      <w:b/>
      <w:bCs/>
      <w:sz w:val="20"/>
    </w:rPr>
  </w:style>
  <w:style w:type="character" w:customStyle="1" w:styleId="left">
    <w:name w:val="left"/>
    <w:basedOn w:val="Privzetapisavaodstavka"/>
    <w:rsid w:val="00E760F3"/>
  </w:style>
  <w:style w:type="paragraph" w:customStyle="1" w:styleId="Odstavek">
    <w:name w:val="Odstavek"/>
    <w:basedOn w:val="Navaden"/>
    <w:link w:val="OdstavekZnak"/>
    <w:qFormat/>
    <w:rsid w:val="00E760F3"/>
    <w:pPr>
      <w:tabs>
        <w:tab w:val="clear" w:pos="5670"/>
      </w:tabs>
      <w:overflowPunct w:val="0"/>
      <w:autoSpaceDE w:val="0"/>
      <w:autoSpaceDN w:val="0"/>
      <w:adjustRightInd w:val="0"/>
      <w:spacing w:before="240" w:line="240" w:lineRule="auto"/>
      <w:ind w:firstLine="1021"/>
      <w:textAlignment w:val="baseline"/>
    </w:pPr>
    <w:rPr>
      <w:rFonts w:ascii="Arial" w:eastAsia="Times New Roman" w:hAnsi="Arial"/>
    </w:rPr>
  </w:style>
  <w:style w:type="character" w:customStyle="1" w:styleId="OdstavekZnak">
    <w:name w:val="Odstavek Znak"/>
    <w:link w:val="Odstavek"/>
    <w:rsid w:val="00E760F3"/>
    <w:rPr>
      <w:rFonts w:ascii="Arial" w:eastAsia="Times New Roman" w:hAnsi="Arial" w:cs="Times New Roman"/>
      <w:szCs w:val="22"/>
    </w:rPr>
  </w:style>
  <w:style w:type="paragraph" w:customStyle="1" w:styleId="len0">
    <w:name w:val="Člen"/>
    <w:basedOn w:val="Navaden"/>
    <w:link w:val="lenZnak"/>
    <w:qFormat/>
    <w:rsid w:val="00E760F3"/>
    <w:pPr>
      <w:tabs>
        <w:tab w:val="clear" w:pos="5670"/>
      </w:tabs>
      <w:suppressAutoHyphens/>
      <w:overflowPunct w:val="0"/>
      <w:autoSpaceDE w:val="0"/>
      <w:autoSpaceDN w:val="0"/>
      <w:adjustRightInd w:val="0"/>
      <w:spacing w:before="480" w:line="240" w:lineRule="auto"/>
      <w:jc w:val="center"/>
      <w:textAlignment w:val="baseline"/>
    </w:pPr>
    <w:rPr>
      <w:rFonts w:ascii="Arial" w:eastAsia="Times New Roman" w:hAnsi="Arial" w:cs="Arial"/>
      <w:b/>
      <w:lang w:eastAsia="sl-SI"/>
    </w:rPr>
  </w:style>
  <w:style w:type="character" w:customStyle="1" w:styleId="lenZnak">
    <w:name w:val="Člen Znak"/>
    <w:link w:val="len0"/>
    <w:rsid w:val="00E760F3"/>
    <w:rPr>
      <w:rFonts w:ascii="Arial" w:eastAsia="Times New Roman" w:hAnsi="Arial" w:cs="Arial"/>
      <w:b/>
      <w:szCs w:val="22"/>
      <w:lang w:eastAsia="sl-SI"/>
    </w:rPr>
  </w:style>
  <w:style w:type="paragraph" w:customStyle="1" w:styleId="Alineazaodstavkom">
    <w:name w:val="Alinea za odstavkom"/>
    <w:basedOn w:val="Navaden"/>
    <w:link w:val="AlineazaodstavkomZnak"/>
    <w:qFormat/>
    <w:rsid w:val="00E760F3"/>
    <w:pPr>
      <w:numPr>
        <w:numId w:val="4"/>
      </w:numPr>
      <w:tabs>
        <w:tab w:val="clear" w:pos="5670"/>
      </w:tabs>
      <w:spacing w:line="240" w:lineRule="auto"/>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E760F3"/>
    <w:rPr>
      <w:rFonts w:ascii="Arial" w:eastAsia="Times New Roman" w:hAnsi="Arial" w:cs="Arial"/>
      <w:szCs w:val="22"/>
      <w:lang w:eastAsia="sl-SI"/>
    </w:rPr>
  </w:style>
  <w:style w:type="paragraph" w:customStyle="1" w:styleId="lennaslov">
    <w:name w:val="Člen_naslov"/>
    <w:basedOn w:val="len0"/>
    <w:qFormat/>
    <w:rsid w:val="00E760F3"/>
    <w:pPr>
      <w:spacing w:before="0"/>
    </w:pPr>
  </w:style>
  <w:style w:type="paragraph" w:customStyle="1" w:styleId="odstavek0">
    <w:name w:val="odstavek"/>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alineazaodstavkom0">
    <w:name w:val="alineazaodstavkom"/>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tevilnatoka">
    <w:name w:val="tevilnatoka"/>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tevilkanakoncupredpisa">
    <w:name w:val="tevilkanakoncupredpisa"/>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datumsprejetja">
    <w:name w:val="datumsprejetja"/>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eva">
    <w:name w:val="eva"/>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podpisnik">
    <w:name w:val="podpisnik"/>
    <w:basedOn w:val="Navaden"/>
    <w:rsid w:val="00E760F3"/>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styleId="Besedilooblaka">
    <w:name w:val="Balloon Text"/>
    <w:basedOn w:val="Navaden"/>
    <w:link w:val="BesedilooblakaZnak"/>
    <w:uiPriority w:val="99"/>
    <w:semiHidden/>
    <w:unhideWhenUsed/>
    <w:rsid w:val="00E760F3"/>
    <w:pPr>
      <w:tabs>
        <w:tab w:val="clear" w:pos="5670"/>
      </w:tabs>
      <w:spacing w:line="240" w:lineRule="auto"/>
      <w:jc w:val="left"/>
    </w:pPr>
    <w:rPr>
      <w:rFonts w:ascii="Segoe UI" w:eastAsiaTheme="minorHAnsi" w:hAnsi="Segoe UI" w:cs="Segoe UI"/>
      <w:sz w:val="18"/>
      <w:szCs w:val="18"/>
    </w:rPr>
  </w:style>
  <w:style w:type="character" w:customStyle="1" w:styleId="BesedilooblakaZnak">
    <w:name w:val="Besedilo oblačka Znak"/>
    <w:basedOn w:val="Privzetapisavaodstavka"/>
    <w:link w:val="Besedilooblaka"/>
    <w:uiPriority w:val="99"/>
    <w:semiHidden/>
    <w:rsid w:val="00E760F3"/>
    <w:rPr>
      <w:rFonts w:ascii="Segoe UI" w:hAnsi="Segoe UI" w:cs="Segoe UI"/>
      <w:sz w:val="18"/>
      <w:szCs w:val="18"/>
    </w:rPr>
  </w:style>
  <w:style w:type="table" w:styleId="Tabelamrea">
    <w:name w:val="Table Grid"/>
    <w:basedOn w:val="Navadnatabela"/>
    <w:uiPriority w:val="39"/>
    <w:rsid w:val="00E760F3"/>
    <w:pPr>
      <w:spacing w:after="0" w:line="240" w:lineRule="auto"/>
    </w:pPr>
    <w:rPr>
      <w:rFonts w:cs="Calibri"/>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protnaopomba-sklic">
    <w:name w:val="footnote reference"/>
    <w:basedOn w:val="Privzetapisavaodstavka"/>
    <w:uiPriority w:val="99"/>
    <w:semiHidden/>
    <w:unhideWhenUsed/>
    <w:rsid w:val="00E760F3"/>
    <w:rPr>
      <w:vertAlign w:val="superscript"/>
    </w:rPr>
  </w:style>
  <w:style w:type="paragraph" w:customStyle="1" w:styleId="Alineazatevilnotoko">
    <w:name w:val="Alinea za številčno točko"/>
    <w:basedOn w:val="Alineazaodstavkom"/>
    <w:link w:val="AlineazatevilnotokoZnak"/>
    <w:qFormat/>
    <w:rsid w:val="00E760F3"/>
    <w:pPr>
      <w:numPr>
        <w:numId w:val="6"/>
      </w:numPr>
      <w:tabs>
        <w:tab w:val="left" w:pos="540"/>
        <w:tab w:val="left" w:pos="900"/>
      </w:tabs>
    </w:pPr>
    <w:rPr>
      <w:rFonts w:cs="Times New Roman"/>
    </w:rPr>
  </w:style>
  <w:style w:type="character" w:customStyle="1" w:styleId="AlineazatevilnotokoZnak">
    <w:name w:val="Alinea za številčno točko Znak"/>
    <w:link w:val="Alineazatevilnotoko"/>
    <w:rsid w:val="00E760F3"/>
    <w:rPr>
      <w:rFonts w:ascii="Arial" w:eastAsia="Times New Roman" w:hAnsi="Arial" w:cs="Times New Roman"/>
      <w:szCs w:val="22"/>
      <w:lang w:eastAsia="sl-SI"/>
    </w:rPr>
  </w:style>
  <w:style w:type="paragraph" w:styleId="Revizija">
    <w:name w:val="Revision"/>
    <w:hidden/>
    <w:uiPriority w:val="99"/>
    <w:semiHidden/>
    <w:rsid w:val="00E760F3"/>
    <w:pPr>
      <w:spacing w:after="0" w:line="240" w:lineRule="auto"/>
    </w:pPr>
    <w:rPr>
      <w:rFonts w:asciiTheme="minorHAnsi" w:hAnsiTheme="minorHAnsi" w:cstheme="minorBidi"/>
      <w:szCs w:val="22"/>
    </w:rPr>
  </w:style>
  <w:style w:type="character" w:customStyle="1" w:styleId="OdstavekseznamaZnak">
    <w:name w:val="Odstavek seznama Znak"/>
    <w:link w:val="Odstavekseznama"/>
    <w:uiPriority w:val="34"/>
    <w:rsid w:val="000E23D2"/>
    <w:rPr>
      <w:rFonts w:eastAsia="Calibri" w:cs="Times New Roman"/>
      <w:szCs w:val="22"/>
    </w:rPr>
  </w:style>
  <w:style w:type="paragraph" w:customStyle="1" w:styleId="tevilnatoka0">
    <w:name w:val="tevilnatoka0"/>
    <w:basedOn w:val="Navaden"/>
    <w:rsid w:val="000E23D2"/>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character" w:customStyle="1" w:styleId="cf01">
    <w:name w:val="cf01"/>
    <w:basedOn w:val="Privzetapisavaodstavka"/>
    <w:rsid w:val="00566243"/>
    <w:rPr>
      <w:rFonts w:ascii="Segoe UI" w:hAnsi="Segoe UI" w:cs="Segoe UI" w:hint="default"/>
      <w:sz w:val="18"/>
      <w:szCs w:val="18"/>
    </w:rPr>
  </w:style>
  <w:style w:type="paragraph" w:customStyle="1" w:styleId="pf0">
    <w:name w:val="pf0"/>
    <w:basedOn w:val="Navaden"/>
    <w:rsid w:val="00353934"/>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character" w:customStyle="1" w:styleId="cf11">
    <w:name w:val="cf11"/>
    <w:basedOn w:val="Privzetapisavaodstavka"/>
    <w:rsid w:val="00353934"/>
    <w:rPr>
      <w:rFonts w:ascii="Segoe UI" w:hAnsi="Segoe UI" w:cs="Segoe UI" w:hint="default"/>
      <w:i/>
      <w:iCs/>
      <w:sz w:val="18"/>
      <w:szCs w:val="18"/>
    </w:rPr>
  </w:style>
  <w:style w:type="character" w:customStyle="1" w:styleId="cf31">
    <w:name w:val="cf31"/>
    <w:basedOn w:val="Privzetapisavaodstavka"/>
    <w:rsid w:val="00353934"/>
    <w:rPr>
      <w:rFonts w:ascii="Segoe UI" w:hAnsi="Segoe UI" w:cs="Segoe UI" w:hint="default"/>
      <w:b/>
      <w:bCs/>
      <w:sz w:val="18"/>
      <w:szCs w:val="18"/>
    </w:rPr>
  </w:style>
  <w:style w:type="character" w:customStyle="1" w:styleId="cf41">
    <w:name w:val="cf41"/>
    <w:basedOn w:val="Privzetapisavaodstavka"/>
    <w:rsid w:val="00353934"/>
    <w:rPr>
      <w:rFonts w:ascii="Segoe UI" w:hAnsi="Segoe UI" w:cs="Segoe UI" w:hint="default"/>
      <w:sz w:val="18"/>
      <w:szCs w:val="18"/>
    </w:rPr>
  </w:style>
  <w:style w:type="character" w:customStyle="1" w:styleId="Naslov4Znak">
    <w:name w:val="Naslov 4 Znak"/>
    <w:basedOn w:val="Privzetapisavaodstavka"/>
    <w:link w:val="Naslov4"/>
    <w:uiPriority w:val="9"/>
    <w:semiHidden/>
    <w:rsid w:val="00BA29AF"/>
    <w:rPr>
      <w:rFonts w:asciiTheme="majorHAnsi" w:eastAsiaTheme="majorEastAsia" w:hAnsiTheme="majorHAnsi" w:cstheme="majorBidi"/>
      <w:i/>
      <w:iCs/>
      <w:color w:val="2F5496" w:themeColor="accent1" w:themeShade="BF"/>
      <w:szCs w:val="22"/>
    </w:rPr>
  </w:style>
  <w:style w:type="paragraph" w:customStyle="1" w:styleId="a">
    <w:basedOn w:val="Navaden"/>
    <w:next w:val="Pripombabesedilo"/>
    <w:link w:val="Komentar-besediloZnak"/>
    <w:uiPriority w:val="99"/>
    <w:unhideWhenUsed/>
    <w:rsid w:val="004E0A98"/>
    <w:pPr>
      <w:tabs>
        <w:tab w:val="clear" w:pos="5670"/>
      </w:tabs>
      <w:spacing w:after="160" w:line="240" w:lineRule="auto"/>
      <w:jc w:val="left"/>
    </w:pPr>
    <w:rPr>
      <w:rFonts w:eastAsiaTheme="minorHAnsi" w:cstheme="minorHAnsi"/>
      <w:sz w:val="20"/>
      <w:szCs w:val="20"/>
    </w:rPr>
  </w:style>
  <w:style w:type="character" w:customStyle="1" w:styleId="Komentar-besediloZnak">
    <w:name w:val="Komentar - besedilo Znak"/>
    <w:link w:val="a"/>
    <w:uiPriority w:val="99"/>
    <w:rsid w:val="004E0A98"/>
    <w:rPr>
      <w:sz w:val="20"/>
    </w:rPr>
  </w:style>
  <w:style w:type="paragraph" w:customStyle="1" w:styleId="tevilnatoka1">
    <w:name w:val="Številčna točka"/>
    <w:basedOn w:val="Navaden"/>
    <w:link w:val="tevilnatokaZnak"/>
    <w:qFormat/>
    <w:rsid w:val="004E0A98"/>
    <w:pPr>
      <w:tabs>
        <w:tab w:val="clear" w:pos="5670"/>
        <w:tab w:val="left" w:pos="540"/>
        <w:tab w:val="left" w:pos="900"/>
      </w:tabs>
      <w:spacing w:line="240" w:lineRule="auto"/>
    </w:pPr>
    <w:rPr>
      <w:rFonts w:ascii="Arial" w:eastAsiaTheme="minorHAnsi" w:hAnsi="Arial" w:cstheme="minorHAnsi"/>
    </w:rPr>
  </w:style>
  <w:style w:type="character" w:customStyle="1" w:styleId="tevilnatokaZnak">
    <w:name w:val="Številčna točka Znak"/>
    <w:link w:val="tevilnatoka1"/>
    <w:rsid w:val="004E0A98"/>
    <w:rPr>
      <w:rFonts w:ascii="Arial" w:hAnsi="Arial"/>
      <w:szCs w:val="22"/>
    </w:rPr>
  </w:style>
  <w:style w:type="character" w:customStyle="1" w:styleId="Naslov3Znak">
    <w:name w:val="Naslov 3 Znak"/>
    <w:basedOn w:val="Privzetapisavaodstavka"/>
    <w:link w:val="Naslov3"/>
    <w:uiPriority w:val="9"/>
    <w:semiHidden/>
    <w:rsid w:val="00101D2C"/>
    <w:rPr>
      <w:rFonts w:asciiTheme="majorHAnsi" w:eastAsiaTheme="majorEastAsia" w:hAnsiTheme="majorHAnsi" w:cstheme="majorBidi"/>
      <w:color w:val="1F3763" w:themeColor="accent1" w:themeShade="7F"/>
      <w:sz w:val="24"/>
      <w:szCs w:val="24"/>
    </w:rPr>
  </w:style>
  <w:style w:type="character" w:styleId="Nerazreenaomemba">
    <w:name w:val="Unresolved Mention"/>
    <w:basedOn w:val="Privzetapisavaodstavka"/>
    <w:uiPriority w:val="99"/>
    <w:semiHidden/>
    <w:unhideWhenUsed/>
    <w:rsid w:val="00101D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7734161">
      <w:bodyDiv w:val="1"/>
      <w:marLeft w:val="0"/>
      <w:marRight w:val="0"/>
      <w:marTop w:val="0"/>
      <w:marBottom w:val="0"/>
      <w:divBdr>
        <w:top w:val="none" w:sz="0" w:space="0" w:color="auto"/>
        <w:left w:val="none" w:sz="0" w:space="0" w:color="auto"/>
        <w:bottom w:val="none" w:sz="0" w:space="0" w:color="auto"/>
        <w:right w:val="none" w:sz="0" w:space="0" w:color="auto"/>
      </w:divBdr>
    </w:div>
    <w:div w:id="394164856">
      <w:bodyDiv w:val="1"/>
      <w:marLeft w:val="0"/>
      <w:marRight w:val="0"/>
      <w:marTop w:val="0"/>
      <w:marBottom w:val="0"/>
      <w:divBdr>
        <w:top w:val="none" w:sz="0" w:space="0" w:color="auto"/>
        <w:left w:val="none" w:sz="0" w:space="0" w:color="auto"/>
        <w:bottom w:val="none" w:sz="0" w:space="0" w:color="auto"/>
        <w:right w:val="none" w:sz="0" w:space="0" w:color="auto"/>
      </w:divBdr>
    </w:div>
    <w:div w:id="463347895">
      <w:bodyDiv w:val="1"/>
      <w:marLeft w:val="0"/>
      <w:marRight w:val="0"/>
      <w:marTop w:val="0"/>
      <w:marBottom w:val="0"/>
      <w:divBdr>
        <w:top w:val="none" w:sz="0" w:space="0" w:color="auto"/>
        <w:left w:val="none" w:sz="0" w:space="0" w:color="auto"/>
        <w:bottom w:val="none" w:sz="0" w:space="0" w:color="auto"/>
        <w:right w:val="none" w:sz="0" w:space="0" w:color="auto"/>
      </w:divBdr>
    </w:div>
    <w:div w:id="471291566">
      <w:bodyDiv w:val="1"/>
      <w:marLeft w:val="0"/>
      <w:marRight w:val="0"/>
      <w:marTop w:val="0"/>
      <w:marBottom w:val="0"/>
      <w:divBdr>
        <w:top w:val="none" w:sz="0" w:space="0" w:color="auto"/>
        <w:left w:val="none" w:sz="0" w:space="0" w:color="auto"/>
        <w:bottom w:val="none" w:sz="0" w:space="0" w:color="auto"/>
        <w:right w:val="none" w:sz="0" w:space="0" w:color="auto"/>
      </w:divBdr>
    </w:div>
    <w:div w:id="721440866">
      <w:bodyDiv w:val="1"/>
      <w:marLeft w:val="0"/>
      <w:marRight w:val="0"/>
      <w:marTop w:val="0"/>
      <w:marBottom w:val="0"/>
      <w:divBdr>
        <w:top w:val="none" w:sz="0" w:space="0" w:color="auto"/>
        <w:left w:val="none" w:sz="0" w:space="0" w:color="auto"/>
        <w:bottom w:val="none" w:sz="0" w:space="0" w:color="auto"/>
        <w:right w:val="none" w:sz="0" w:space="0" w:color="auto"/>
      </w:divBdr>
    </w:div>
    <w:div w:id="923997526">
      <w:bodyDiv w:val="1"/>
      <w:marLeft w:val="0"/>
      <w:marRight w:val="0"/>
      <w:marTop w:val="0"/>
      <w:marBottom w:val="0"/>
      <w:divBdr>
        <w:top w:val="none" w:sz="0" w:space="0" w:color="auto"/>
        <w:left w:val="none" w:sz="0" w:space="0" w:color="auto"/>
        <w:bottom w:val="none" w:sz="0" w:space="0" w:color="auto"/>
        <w:right w:val="none" w:sz="0" w:space="0" w:color="auto"/>
      </w:divBdr>
    </w:div>
    <w:div w:id="937830715">
      <w:bodyDiv w:val="1"/>
      <w:marLeft w:val="0"/>
      <w:marRight w:val="0"/>
      <w:marTop w:val="0"/>
      <w:marBottom w:val="0"/>
      <w:divBdr>
        <w:top w:val="none" w:sz="0" w:space="0" w:color="auto"/>
        <w:left w:val="none" w:sz="0" w:space="0" w:color="auto"/>
        <w:bottom w:val="none" w:sz="0" w:space="0" w:color="auto"/>
        <w:right w:val="none" w:sz="0" w:space="0" w:color="auto"/>
      </w:divBdr>
    </w:div>
    <w:div w:id="947811976">
      <w:bodyDiv w:val="1"/>
      <w:marLeft w:val="0"/>
      <w:marRight w:val="0"/>
      <w:marTop w:val="0"/>
      <w:marBottom w:val="0"/>
      <w:divBdr>
        <w:top w:val="none" w:sz="0" w:space="0" w:color="auto"/>
        <w:left w:val="none" w:sz="0" w:space="0" w:color="auto"/>
        <w:bottom w:val="none" w:sz="0" w:space="0" w:color="auto"/>
        <w:right w:val="none" w:sz="0" w:space="0" w:color="auto"/>
      </w:divBdr>
    </w:div>
    <w:div w:id="1450395842">
      <w:bodyDiv w:val="1"/>
      <w:marLeft w:val="0"/>
      <w:marRight w:val="0"/>
      <w:marTop w:val="0"/>
      <w:marBottom w:val="0"/>
      <w:divBdr>
        <w:top w:val="none" w:sz="0" w:space="0" w:color="auto"/>
        <w:left w:val="none" w:sz="0" w:space="0" w:color="auto"/>
        <w:bottom w:val="none" w:sz="0" w:space="0" w:color="auto"/>
        <w:right w:val="none" w:sz="0" w:space="0" w:color="auto"/>
      </w:divBdr>
    </w:div>
    <w:div w:id="1527595038">
      <w:bodyDiv w:val="1"/>
      <w:marLeft w:val="0"/>
      <w:marRight w:val="0"/>
      <w:marTop w:val="0"/>
      <w:marBottom w:val="0"/>
      <w:divBdr>
        <w:top w:val="none" w:sz="0" w:space="0" w:color="auto"/>
        <w:left w:val="none" w:sz="0" w:space="0" w:color="auto"/>
        <w:bottom w:val="none" w:sz="0" w:space="0" w:color="auto"/>
        <w:right w:val="none" w:sz="0" w:space="0" w:color="auto"/>
      </w:divBdr>
    </w:div>
    <w:div w:id="1633901616">
      <w:bodyDiv w:val="1"/>
      <w:marLeft w:val="0"/>
      <w:marRight w:val="0"/>
      <w:marTop w:val="0"/>
      <w:marBottom w:val="0"/>
      <w:divBdr>
        <w:top w:val="none" w:sz="0" w:space="0" w:color="auto"/>
        <w:left w:val="none" w:sz="0" w:space="0" w:color="auto"/>
        <w:bottom w:val="none" w:sz="0" w:space="0" w:color="auto"/>
        <w:right w:val="none" w:sz="0" w:space="0" w:color="auto"/>
      </w:divBdr>
    </w:div>
    <w:div w:id="1665014035">
      <w:bodyDiv w:val="1"/>
      <w:marLeft w:val="0"/>
      <w:marRight w:val="0"/>
      <w:marTop w:val="0"/>
      <w:marBottom w:val="0"/>
      <w:divBdr>
        <w:top w:val="none" w:sz="0" w:space="0" w:color="auto"/>
        <w:left w:val="none" w:sz="0" w:space="0" w:color="auto"/>
        <w:bottom w:val="none" w:sz="0" w:space="0" w:color="auto"/>
        <w:right w:val="none" w:sz="0" w:space="0" w:color="auto"/>
      </w:divBdr>
    </w:div>
    <w:div w:id="1798446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1-01-2989" TargetMode="External"/><Relationship Id="rId13" Type="http://schemas.openxmlformats.org/officeDocument/2006/relationships/hyperlink" Target="https://www.iusinfo.si/zakonodaja/rs-61-1241-202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22-01-4212"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2-01-3482"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uradni-list.si/1/objava.jsp?sop=2021-01-3898" TargetMode="External"/><Relationship Id="rId4" Type="http://schemas.openxmlformats.org/officeDocument/2006/relationships/settings" Target="settings.xml"/><Relationship Id="rId9" Type="http://schemas.openxmlformats.org/officeDocument/2006/relationships/hyperlink" Target="http://www.uradni-list.si/1/objava.jsp?sop=2021-01-3613" TargetMode="Externa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www.uradni-list.si/1/objava.jsp?sop=2021-01-0857" TargetMode="External"/><Relationship Id="rId7" Type="http://schemas.openxmlformats.org/officeDocument/2006/relationships/hyperlink" Target="http://www.uradni-list.si/1/objava.jsp?sop=2021-01-3898" TargetMode="External"/><Relationship Id="rId2" Type="http://schemas.openxmlformats.org/officeDocument/2006/relationships/hyperlink" Target="http://www.uradni-list.si/1/objava.jsp?sop=2020-01-0107" TargetMode="External"/><Relationship Id="rId1" Type="http://schemas.openxmlformats.org/officeDocument/2006/relationships/hyperlink" Target="http://www.uradni-list.si/1/objava.jsp?sop=2018-01-3053" TargetMode="External"/><Relationship Id="rId6" Type="http://schemas.openxmlformats.org/officeDocument/2006/relationships/hyperlink" Target="http://www.uradni-list.si/1/objava.jsp?sop=2021-01-3613" TargetMode="External"/><Relationship Id="rId5" Type="http://schemas.openxmlformats.org/officeDocument/2006/relationships/hyperlink" Target="http://www.uradni-list.si/1/objava.jsp?sop=2021-01-2989" TargetMode="External"/><Relationship Id="rId4" Type="http://schemas.openxmlformats.org/officeDocument/2006/relationships/hyperlink" Target="http://www.uradni-list.si/1/objava.jsp?sop=2021-01-124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471E816-A7DA-410A-8D0C-164E410A2C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1141</Words>
  <Characters>6507</Characters>
  <Application>Microsoft Office Word</Application>
  <DocSecurity>0</DocSecurity>
  <Lines>54</Lines>
  <Paragraphs>15</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7633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Snežana Marković</dc:creator>
  <cp:lastModifiedBy>ZZZS</cp:lastModifiedBy>
  <cp:revision>2</cp:revision>
  <cp:lastPrinted>2022-09-07T08:43:00Z</cp:lastPrinted>
  <dcterms:created xsi:type="dcterms:W3CDTF">2026-01-19T10:46:00Z</dcterms:created>
  <dcterms:modified xsi:type="dcterms:W3CDTF">2026-01-19T10:46:00Z</dcterms:modified>
</cp:coreProperties>
</file>