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135F9A2" w14:textId="4DFD97D7" w:rsidR="0057505E" w:rsidRPr="0057505E" w:rsidRDefault="0057505E" w:rsidP="00EC2FE8">
      <w:pPr>
        <w:pStyle w:val="Odstavek"/>
        <w:ind w:firstLine="0"/>
        <w:rPr>
          <w:rFonts w:asciiTheme="minorHAnsi" w:hAnsiTheme="minorHAnsi" w:cstheme="minorHAnsi"/>
          <w:b/>
          <w:bCs/>
        </w:rPr>
      </w:pPr>
      <w:bookmarkStart w:id="0" w:name="_Hlk530999181"/>
      <w:bookmarkStart w:id="1" w:name="_Hlk530998721"/>
      <w:r w:rsidRPr="0057505E">
        <w:rPr>
          <w:rFonts w:asciiTheme="minorHAnsi" w:hAnsiTheme="minorHAnsi" w:cstheme="minorHAnsi"/>
          <w:b/>
          <w:bCs/>
        </w:rPr>
        <w:t>I. PREDLOG ČLENOV</w:t>
      </w:r>
    </w:p>
    <w:p w14:paraId="290067B4" w14:textId="36E3CB51" w:rsidR="00B252DF" w:rsidRPr="00B252DF" w:rsidRDefault="0057505E" w:rsidP="0057505E">
      <w:pPr>
        <w:pStyle w:val="Odstavek"/>
        <w:tabs>
          <w:tab w:val="left" w:pos="567"/>
        </w:tabs>
        <w:ind w:firstLine="0"/>
        <w:rPr>
          <w:rFonts w:asciiTheme="minorHAnsi" w:eastAsia="Calibri" w:hAnsiTheme="minorHAnsi" w:cstheme="minorHAnsi"/>
        </w:rPr>
      </w:pPr>
      <w:r>
        <w:rPr>
          <w:rFonts w:asciiTheme="minorHAnsi" w:hAnsiTheme="minorHAnsi" w:cstheme="minorHAnsi"/>
        </w:rPr>
        <w:t xml:space="preserve">          </w:t>
      </w:r>
      <w:r w:rsidR="00B252DF" w:rsidRPr="00B252DF">
        <w:rPr>
          <w:rFonts w:asciiTheme="minorHAnsi" w:hAnsiTheme="minorHAnsi" w:cstheme="minorHAnsi"/>
        </w:rPr>
        <w:t>Na podlagi drugega odstavka 64. člena Zakona o zdravstvenem varstvu in zdravstvenem zavarovanju (Uradni list RS, št. 72/06 – uradno prečiščeno besedilo, 114/06 – ZUTPG, 91/07, 76/08, 62/10 – ZUPJS, 87/11, 40/12 – ZUJF, 21/13 – ZUTD-A, 91/13, 99/13 – ZUPJS-C, 99/13 – ZSVarPre-C, 111/13 – ZMEPIZ-1, 95/14 – ZUJF-C, 47/15 – ZZSDT, 61/17 – ZUPŠ , 64/17 – ZZDej-K</w:t>
      </w:r>
      <w:r w:rsidR="00ED5AA8">
        <w:rPr>
          <w:rFonts w:asciiTheme="minorHAnsi" w:hAnsiTheme="minorHAnsi" w:cstheme="minorHAnsi"/>
        </w:rPr>
        <w:t xml:space="preserve">, </w:t>
      </w:r>
      <w:r w:rsidR="00B252DF" w:rsidRPr="00B252DF">
        <w:rPr>
          <w:rFonts w:asciiTheme="minorHAnsi" w:hAnsiTheme="minorHAnsi" w:cstheme="minorHAnsi"/>
        </w:rPr>
        <w:t>36/19</w:t>
      </w:r>
      <w:r w:rsidR="00ED5AA8">
        <w:rPr>
          <w:rFonts w:asciiTheme="minorHAnsi" w:hAnsiTheme="minorHAnsi" w:cstheme="minorHAnsi"/>
        </w:rPr>
        <w:t xml:space="preserve">, </w:t>
      </w:r>
      <w:r w:rsidR="00ED5AA8" w:rsidRPr="00ED5AA8">
        <w:rPr>
          <w:rFonts w:asciiTheme="minorHAnsi" w:hAnsiTheme="minorHAnsi" w:cstheme="minorHAnsi"/>
        </w:rPr>
        <w:t>189/20 – ZFRO, 51/21, 159/21, 196/21 – ZDOsk, 15/22, 43/22, 100/22 – ZNUZSZS, 141/22 – ZNUNBZ, 40/23 – ZČmIS-1, 78/23 in 32/25 – ZZDej-N</w:t>
      </w:r>
      <w:r w:rsidR="00B252DF" w:rsidRPr="00B252DF">
        <w:rPr>
          <w:rFonts w:asciiTheme="minorHAnsi" w:hAnsiTheme="minorHAnsi" w:cstheme="minorHAnsi"/>
        </w:rPr>
        <w:t>) ter na podlagi 11</w:t>
      </w:r>
      <w:r w:rsidR="00437600">
        <w:rPr>
          <w:rFonts w:asciiTheme="minorHAnsi" w:hAnsiTheme="minorHAnsi" w:cstheme="minorHAnsi"/>
        </w:rPr>
        <w:t>3</w:t>
      </w:r>
      <w:r w:rsidR="00B252DF" w:rsidRPr="00B252DF">
        <w:rPr>
          <w:rFonts w:asciiTheme="minorHAnsi" w:hAnsiTheme="minorHAnsi" w:cstheme="minorHAnsi"/>
        </w:rPr>
        <w:t>. člena Pravil obveznega zdravstvenega zavarovanja (Uradni list RS, št. 30/03 – prečiščeno besedilo, 35/03 – popr., 78/03, 84/04, 44/05, 86/06, 90/06 – popr., 64/07, 33/08, 7/09, 88/09, 30/11, 49/12, 106/12, 25/14, 85/14, 10/17 – ZČmIS, 64/18</w:t>
      </w:r>
      <w:r w:rsidR="00E77D37">
        <w:rPr>
          <w:rFonts w:asciiTheme="minorHAnsi" w:hAnsiTheme="minorHAnsi" w:cstheme="minorHAnsi"/>
        </w:rPr>
        <w:t>,</w:t>
      </w:r>
      <w:r w:rsidR="00E77D37" w:rsidRPr="00E77D37">
        <w:rPr>
          <w:rFonts w:asciiTheme="minorHAnsi" w:hAnsiTheme="minorHAnsi" w:cstheme="minorHAnsi"/>
        </w:rPr>
        <w:t xml:space="preserve"> 4/20, 42/21 – odl. US, 61/21, 159/21 – ZZVZZ-P, 183/21, 196/21 – ZDOsk, 142/22 – odl. US, 163/22, 124/23</w:t>
      </w:r>
      <w:r w:rsidR="00F109A3">
        <w:rPr>
          <w:rFonts w:asciiTheme="minorHAnsi" w:hAnsiTheme="minorHAnsi" w:cstheme="minorHAnsi"/>
        </w:rPr>
        <w:t>,</w:t>
      </w:r>
      <w:r w:rsidR="00767683">
        <w:rPr>
          <w:rFonts w:asciiTheme="minorHAnsi" w:hAnsiTheme="minorHAnsi" w:cstheme="minorHAnsi"/>
        </w:rPr>
        <w:t xml:space="preserve"> </w:t>
      </w:r>
      <w:r w:rsidR="00E77D37" w:rsidRPr="00E77D37">
        <w:rPr>
          <w:rFonts w:asciiTheme="minorHAnsi" w:hAnsiTheme="minorHAnsi" w:cstheme="minorHAnsi"/>
        </w:rPr>
        <w:t>82/24</w:t>
      </w:r>
      <w:r w:rsidR="00F109A3">
        <w:rPr>
          <w:rFonts w:asciiTheme="minorHAnsi" w:hAnsiTheme="minorHAnsi" w:cstheme="minorHAnsi"/>
        </w:rPr>
        <w:t xml:space="preserve"> in </w:t>
      </w:r>
      <w:r w:rsidR="00213486" w:rsidRPr="00213486">
        <w:rPr>
          <w:rFonts w:asciiTheme="minorHAnsi" w:hAnsiTheme="minorHAnsi" w:cstheme="minorHAnsi"/>
        </w:rPr>
        <w:t>102</w:t>
      </w:r>
      <w:r w:rsidR="00F109A3" w:rsidRPr="00213486">
        <w:rPr>
          <w:rFonts w:asciiTheme="minorHAnsi" w:hAnsiTheme="minorHAnsi" w:cstheme="minorHAnsi"/>
        </w:rPr>
        <w:t>/25</w:t>
      </w:r>
      <w:r w:rsidR="00B252DF" w:rsidRPr="00B252DF">
        <w:rPr>
          <w:rFonts w:asciiTheme="minorHAnsi" w:hAnsiTheme="minorHAnsi" w:cstheme="minorHAnsi"/>
        </w:rPr>
        <w:t xml:space="preserve">) je </w:t>
      </w:r>
      <w:r w:rsidR="00767683">
        <w:rPr>
          <w:rFonts w:asciiTheme="minorHAnsi" w:hAnsiTheme="minorHAnsi" w:cstheme="minorHAnsi"/>
        </w:rPr>
        <w:t>s</w:t>
      </w:r>
      <w:r w:rsidR="00B252DF" w:rsidRPr="00B252DF">
        <w:rPr>
          <w:rFonts w:asciiTheme="minorHAnsi" w:hAnsiTheme="minorHAnsi" w:cstheme="minorHAnsi"/>
        </w:rPr>
        <w:t xml:space="preserve">kupščina Zavoda za zdravstveno zavarovanje Slovenije na </w:t>
      </w:r>
      <w:r w:rsidR="00E77D37" w:rsidRPr="0057505E">
        <w:rPr>
          <w:rFonts w:asciiTheme="minorHAnsi" w:hAnsiTheme="minorHAnsi" w:cstheme="minorHAnsi"/>
          <w:color w:val="000000" w:themeColor="text1"/>
        </w:rPr>
        <w:t>X</w:t>
      </w:r>
      <w:r w:rsidR="00B252DF" w:rsidRPr="0057505E">
        <w:rPr>
          <w:rFonts w:asciiTheme="minorHAnsi" w:hAnsiTheme="minorHAnsi" w:cstheme="minorHAnsi"/>
        </w:rPr>
        <w:t>.</w:t>
      </w:r>
      <w:r w:rsidR="00B252DF" w:rsidRPr="00B252DF">
        <w:rPr>
          <w:rFonts w:asciiTheme="minorHAnsi" w:hAnsiTheme="minorHAnsi" w:cstheme="minorHAnsi"/>
        </w:rPr>
        <w:t xml:space="preserve"> redni seji </w:t>
      </w:r>
      <w:r>
        <w:rPr>
          <w:rFonts w:asciiTheme="minorHAnsi" w:hAnsiTheme="minorHAnsi" w:cstheme="minorHAnsi"/>
        </w:rPr>
        <w:t>X</w:t>
      </w:r>
      <w:r w:rsidR="00B252DF" w:rsidRPr="0057505E">
        <w:rPr>
          <w:rFonts w:asciiTheme="minorHAnsi" w:hAnsiTheme="minorHAnsi" w:cstheme="minorHAnsi"/>
        </w:rPr>
        <w:t>. </w:t>
      </w:r>
      <w:r>
        <w:rPr>
          <w:rFonts w:asciiTheme="minorHAnsi" w:hAnsiTheme="minorHAnsi" w:cstheme="minorHAnsi"/>
        </w:rPr>
        <w:t>X</w:t>
      </w:r>
      <w:r w:rsidR="00B252DF" w:rsidRPr="0057505E">
        <w:rPr>
          <w:rFonts w:asciiTheme="minorHAnsi" w:hAnsiTheme="minorHAnsi" w:cstheme="minorHAnsi"/>
        </w:rPr>
        <w:t>.</w:t>
      </w:r>
      <w:r w:rsidR="00B252DF" w:rsidRPr="00B252DF">
        <w:rPr>
          <w:rFonts w:asciiTheme="minorHAnsi" w:hAnsiTheme="minorHAnsi" w:cstheme="minorHAnsi"/>
        </w:rPr>
        <w:t> 20</w:t>
      </w:r>
      <w:r w:rsidR="00BB1B1A">
        <w:rPr>
          <w:rFonts w:asciiTheme="minorHAnsi" w:hAnsiTheme="minorHAnsi" w:cstheme="minorHAnsi"/>
        </w:rPr>
        <w:t>2</w:t>
      </w:r>
      <w:r>
        <w:rPr>
          <w:rFonts w:asciiTheme="minorHAnsi" w:hAnsiTheme="minorHAnsi" w:cstheme="minorHAnsi"/>
        </w:rPr>
        <w:t>6</w:t>
      </w:r>
      <w:r w:rsidR="00B252DF" w:rsidRPr="00B252DF">
        <w:rPr>
          <w:rFonts w:asciiTheme="minorHAnsi" w:hAnsiTheme="minorHAnsi" w:cstheme="minorHAnsi"/>
        </w:rPr>
        <w:t xml:space="preserve"> sprejel</w:t>
      </w:r>
      <w:r w:rsidR="00B252DF" w:rsidRPr="00B252DF">
        <w:rPr>
          <w:rFonts w:asciiTheme="minorHAnsi" w:eastAsia="Calibri" w:hAnsiTheme="minorHAnsi" w:cstheme="minorHAnsi"/>
        </w:rPr>
        <w:t>a</w:t>
      </w:r>
    </w:p>
    <w:p w14:paraId="0F972056" w14:textId="59CCAE82" w:rsidR="00B252DF" w:rsidRPr="00B252DF" w:rsidRDefault="00767683" w:rsidP="00B252DF">
      <w:pPr>
        <w:pStyle w:val="Poglavje"/>
        <w:spacing w:before="720"/>
        <w:ind w:left="91"/>
        <w:rPr>
          <w:rFonts w:asciiTheme="minorHAnsi" w:hAnsiTheme="minorHAnsi" w:cstheme="minorHAnsi"/>
          <w:b/>
        </w:rPr>
      </w:pPr>
      <w:r>
        <w:rPr>
          <w:rFonts w:asciiTheme="minorHAnsi" w:hAnsiTheme="minorHAnsi" w:cstheme="minorHAnsi"/>
          <w:b/>
        </w:rPr>
        <w:t>P</w:t>
      </w:r>
      <w:r w:rsidRPr="00B252DF">
        <w:rPr>
          <w:rFonts w:asciiTheme="minorHAnsi" w:hAnsiTheme="minorHAnsi" w:cstheme="minorHAnsi"/>
          <w:b/>
        </w:rPr>
        <w:t>ravilnik</w:t>
      </w:r>
    </w:p>
    <w:p w14:paraId="33C042B5" w14:textId="7FB7600D" w:rsidR="00B252DF" w:rsidRPr="00B252DF" w:rsidRDefault="00767683" w:rsidP="00B252DF">
      <w:pPr>
        <w:pStyle w:val="Naslovpredpisa"/>
        <w:rPr>
          <w:rFonts w:asciiTheme="minorHAnsi" w:hAnsiTheme="minorHAnsi" w:cstheme="minorHAnsi"/>
        </w:rPr>
      </w:pPr>
      <w:r w:rsidRPr="00B252DF">
        <w:rPr>
          <w:rFonts w:asciiTheme="minorHAnsi" w:hAnsiTheme="minorHAnsi" w:cstheme="minorHAnsi"/>
        </w:rPr>
        <w:t>o izhodiščih za vrednosti medicinskih pripomočkov</w:t>
      </w:r>
    </w:p>
    <w:p w14:paraId="71CBEDD2" w14:textId="72A0A62E" w:rsidR="00B252DF" w:rsidRPr="00B252DF" w:rsidRDefault="00767683" w:rsidP="00B252DF">
      <w:pPr>
        <w:pStyle w:val="Naslovpredpisa"/>
        <w:rPr>
          <w:rFonts w:asciiTheme="minorHAnsi" w:hAnsiTheme="minorHAnsi" w:cstheme="minorHAnsi"/>
        </w:rPr>
      </w:pPr>
      <w:r w:rsidRPr="00B252DF">
        <w:rPr>
          <w:rFonts w:asciiTheme="minorHAnsi" w:hAnsiTheme="minorHAnsi" w:cstheme="minorHAnsi"/>
        </w:rPr>
        <w:t>iz obveznega zdravstvenega zavarovanja</w:t>
      </w:r>
    </w:p>
    <w:p w14:paraId="376F89D9" w14:textId="77777777" w:rsidR="00B252DF" w:rsidRPr="00B252DF" w:rsidRDefault="00B252DF" w:rsidP="00B252DF">
      <w:pPr>
        <w:pStyle w:val="Poglavje"/>
        <w:tabs>
          <w:tab w:val="left" w:pos="1134"/>
        </w:tabs>
        <w:spacing w:before="600"/>
        <w:jc w:val="both"/>
        <w:rPr>
          <w:rFonts w:asciiTheme="minorHAnsi" w:hAnsiTheme="minorHAnsi" w:cstheme="minorHAnsi"/>
          <w:b/>
        </w:rPr>
      </w:pPr>
      <w:r w:rsidRPr="00B252DF">
        <w:rPr>
          <w:rFonts w:asciiTheme="minorHAnsi" w:hAnsiTheme="minorHAnsi" w:cstheme="minorHAnsi"/>
          <w:b/>
        </w:rPr>
        <w:t>I. SPLOŠNE DOLOČBE</w:t>
      </w:r>
    </w:p>
    <w:p w14:paraId="4D082DB6" w14:textId="77777777" w:rsidR="00B252DF" w:rsidRPr="00B252DF" w:rsidRDefault="00B252DF" w:rsidP="00B252DF">
      <w:pPr>
        <w:pStyle w:val="len"/>
        <w:numPr>
          <w:ilvl w:val="0"/>
          <w:numId w:val="2"/>
        </w:numPr>
        <w:spacing w:before="360"/>
        <w:ind w:left="357" w:hanging="357"/>
        <w:textAlignment w:val="auto"/>
        <w:rPr>
          <w:rFonts w:asciiTheme="minorHAnsi" w:hAnsiTheme="minorHAnsi" w:cstheme="minorHAnsi"/>
        </w:rPr>
      </w:pPr>
      <w:r w:rsidRPr="00B252DF">
        <w:rPr>
          <w:rFonts w:asciiTheme="minorHAnsi" w:hAnsiTheme="minorHAnsi" w:cstheme="minorHAnsi"/>
        </w:rPr>
        <w:t>člen</w:t>
      </w:r>
    </w:p>
    <w:p w14:paraId="4DCE7DD3" w14:textId="77777777" w:rsidR="00B252DF" w:rsidRPr="00B252DF" w:rsidRDefault="00B252DF" w:rsidP="00B252DF">
      <w:pPr>
        <w:pStyle w:val="lennaslov"/>
        <w:rPr>
          <w:rFonts w:asciiTheme="minorHAnsi" w:hAnsiTheme="minorHAnsi" w:cstheme="minorHAnsi"/>
          <w:sz w:val="22"/>
          <w:szCs w:val="22"/>
        </w:rPr>
      </w:pPr>
      <w:r w:rsidRPr="00B252DF">
        <w:rPr>
          <w:rFonts w:asciiTheme="minorHAnsi" w:hAnsiTheme="minorHAnsi" w:cstheme="minorHAnsi"/>
          <w:sz w:val="22"/>
          <w:szCs w:val="22"/>
        </w:rPr>
        <w:t>(predmet pravilnika)</w:t>
      </w:r>
    </w:p>
    <w:p w14:paraId="53D2D8BD" w14:textId="3A79D956" w:rsidR="00B252DF" w:rsidRPr="00A104CF" w:rsidRDefault="00B252DF" w:rsidP="00DD4876">
      <w:pPr>
        <w:pStyle w:val="Alineazaodstavkom"/>
        <w:numPr>
          <w:ilvl w:val="0"/>
          <w:numId w:val="0"/>
        </w:numPr>
        <w:tabs>
          <w:tab w:val="left" w:pos="0"/>
          <w:tab w:val="left" w:pos="851"/>
        </w:tabs>
        <w:spacing w:before="240"/>
        <w:ind w:firstLine="425"/>
        <w:rPr>
          <w:rFonts w:asciiTheme="minorHAnsi" w:hAnsiTheme="minorHAnsi" w:cstheme="minorHAnsi"/>
        </w:rPr>
      </w:pPr>
      <w:r w:rsidRPr="00B252DF">
        <w:rPr>
          <w:rFonts w:asciiTheme="minorHAnsi" w:hAnsiTheme="minorHAnsi" w:cstheme="minorHAnsi"/>
        </w:rPr>
        <w:t xml:space="preserve">Ta pravilnik </w:t>
      </w:r>
      <w:r w:rsidR="00D03DC9">
        <w:rPr>
          <w:rFonts w:asciiTheme="minorHAnsi" w:hAnsiTheme="minorHAnsi" w:cstheme="minorHAnsi"/>
        </w:rPr>
        <w:t xml:space="preserve">o izhodiščih za vrednosti </w:t>
      </w:r>
      <w:r w:rsidRPr="00B252DF">
        <w:rPr>
          <w:rFonts w:asciiTheme="minorHAnsi" w:hAnsiTheme="minorHAnsi" w:cstheme="minorHAnsi"/>
        </w:rPr>
        <w:t xml:space="preserve">medicinskih pripomočkov (v nadaljnjem besedilu: MP), ki se zagotavljajo iz obveznega zdravstvenega zavarovanja v skladu s Pravili obveznega zdravstvenega zavarovanja (Uradni list RS, št. 30/03 – prečiščeno besedilo, 35/03 – popr., 78/03, 84/04, 44/05, 86/06, 90/06 – popr., 64/07, 33/08, 7/09, 88/09, 30/11, 49/12, 106/12, </w:t>
      </w:r>
      <w:hyperlink r:id="rId8" w:tgtFrame="_blank" w:tooltip="Spremembe in dopolnitve Pravil obveznega zdravstvenega zavarovanja" w:history="1">
        <w:r w:rsidRPr="00B252DF">
          <w:rPr>
            <w:rFonts w:asciiTheme="minorHAnsi" w:hAnsiTheme="minorHAnsi" w:cstheme="minorHAnsi"/>
          </w:rPr>
          <w:t>25/14</w:t>
        </w:r>
      </w:hyperlink>
      <w:r w:rsidRPr="00B252DF">
        <w:rPr>
          <w:rFonts w:asciiTheme="minorHAnsi" w:hAnsiTheme="minorHAnsi" w:cstheme="minorHAnsi"/>
        </w:rPr>
        <w:t xml:space="preserve">, </w:t>
      </w:r>
      <w:hyperlink r:id="rId9" w:tgtFrame="_blank" w:tooltip="Spremembe in dopolnitve Pravil obveznega zdravstvenega zavarovanja" w:history="1">
        <w:r w:rsidRPr="00B252DF">
          <w:rPr>
            <w:rFonts w:asciiTheme="minorHAnsi" w:hAnsiTheme="minorHAnsi" w:cstheme="minorHAnsi"/>
          </w:rPr>
          <w:t>85/14</w:t>
        </w:r>
      </w:hyperlink>
      <w:r w:rsidRPr="00B252DF">
        <w:rPr>
          <w:rFonts w:asciiTheme="minorHAnsi" w:hAnsiTheme="minorHAnsi" w:cstheme="minorHAnsi"/>
        </w:rPr>
        <w:t xml:space="preserve">, </w:t>
      </w:r>
      <w:hyperlink r:id="rId10" w:tgtFrame="_blank" w:tooltip="Zakon o čezmejnem izvajanju storitev" w:history="1">
        <w:r w:rsidRPr="00B252DF">
          <w:rPr>
            <w:rFonts w:asciiTheme="minorHAnsi" w:hAnsiTheme="minorHAnsi" w:cstheme="minorHAnsi"/>
          </w:rPr>
          <w:t>10/17</w:t>
        </w:r>
      </w:hyperlink>
      <w:r w:rsidRPr="00B252DF">
        <w:rPr>
          <w:rFonts w:asciiTheme="minorHAnsi" w:hAnsiTheme="minorHAnsi" w:cstheme="minorHAnsi"/>
        </w:rPr>
        <w:t xml:space="preserve"> – ZČmIS, 64/18</w:t>
      </w:r>
      <w:r w:rsidR="00082EEF">
        <w:rPr>
          <w:rFonts w:asciiTheme="minorHAnsi" w:hAnsiTheme="minorHAnsi" w:cstheme="minorHAnsi"/>
        </w:rPr>
        <w:t>,</w:t>
      </w:r>
      <w:r w:rsidR="00082EEF" w:rsidRPr="00082EEF">
        <w:t xml:space="preserve"> </w:t>
      </w:r>
      <w:r w:rsidR="00082EEF" w:rsidRPr="00082EEF">
        <w:rPr>
          <w:rFonts w:asciiTheme="minorHAnsi" w:hAnsiTheme="minorHAnsi" w:cstheme="minorHAnsi"/>
        </w:rPr>
        <w:t>4/20, 42/21 – odl. US, 61/21, 159/21 – ZZVZZ-P, 183/21, 196/21 – ZDOsk, 142/22 – odl. US, 163/22, 124/23</w:t>
      </w:r>
      <w:r w:rsidR="00D54DDD">
        <w:rPr>
          <w:rFonts w:asciiTheme="minorHAnsi" w:hAnsiTheme="minorHAnsi" w:cstheme="minorHAnsi"/>
        </w:rPr>
        <w:t xml:space="preserve">, </w:t>
      </w:r>
      <w:r w:rsidR="00082EEF" w:rsidRPr="00082EEF">
        <w:rPr>
          <w:rFonts w:asciiTheme="minorHAnsi" w:hAnsiTheme="minorHAnsi" w:cstheme="minorHAnsi"/>
        </w:rPr>
        <w:t>82/24</w:t>
      </w:r>
      <w:r w:rsidR="00D54DDD">
        <w:rPr>
          <w:rFonts w:asciiTheme="minorHAnsi" w:hAnsiTheme="minorHAnsi" w:cstheme="minorHAnsi"/>
        </w:rPr>
        <w:t xml:space="preserve"> in </w:t>
      </w:r>
      <w:r w:rsidR="00213486" w:rsidRPr="00213486">
        <w:rPr>
          <w:rFonts w:asciiTheme="minorHAnsi" w:hAnsiTheme="minorHAnsi" w:cstheme="minorHAnsi"/>
        </w:rPr>
        <w:t>102</w:t>
      </w:r>
      <w:r w:rsidR="00D54DDD" w:rsidRPr="00213486">
        <w:rPr>
          <w:rFonts w:asciiTheme="minorHAnsi" w:hAnsiTheme="minorHAnsi" w:cstheme="minorHAnsi"/>
        </w:rPr>
        <w:t>/25</w:t>
      </w:r>
      <w:r w:rsidRPr="00B252DF">
        <w:rPr>
          <w:rFonts w:asciiTheme="minorHAnsi" w:hAnsiTheme="minorHAnsi" w:cstheme="minorHAnsi"/>
        </w:rPr>
        <w:t>; v nadaljnjem besedilu: pravila), določa</w:t>
      </w:r>
      <w:r w:rsidR="00DD4876">
        <w:rPr>
          <w:rFonts w:asciiTheme="minorHAnsi" w:hAnsiTheme="minorHAnsi" w:cstheme="minorHAnsi"/>
        </w:rPr>
        <w:t xml:space="preserve"> </w:t>
      </w:r>
      <w:r w:rsidRPr="00B252DF">
        <w:rPr>
          <w:rFonts w:asciiTheme="minorHAnsi" w:hAnsiTheme="minorHAnsi" w:cstheme="minorHAnsi"/>
        </w:rPr>
        <w:t>izhodišča za cenovne standarde posameznih vrst MP</w:t>
      </w:r>
      <w:r w:rsidR="00DD4876">
        <w:rPr>
          <w:rFonts w:asciiTheme="minorHAnsi" w:hAnsiTheme="minorHAnsi" w:cstheme="minorHAnsi"/>
        </w:rPr>
        <w:t xml:space="preserve"> ali artikle</w:t>
      </w:r>
      <w:r w:rsidRPr="00B252DF">
        <w:rPr>
          <w:rFonts w:asciiTheme="minorHAnsi" w:hAnsiTheme="minorHAnsi" w:cstheme="minorHAnsi"/>
        </w:rPr>
        <w:t xml:space="preserve"> in za cene posameznih MP (v nadaljnjem besedilu: izhodišča za vrednosti MP)</w:t>
      </w:r>
      <w:r w:rsidR="00F01CFB">
        <w:rPr>
          <w:rFonts w:asciiTheme="minorHAnsi" w:hAnsiTheme="minorHAnsi" w:cstheme="minorHAnsi"/>
        </w:rPr>
        <w:t xml:space="preserve">, </w:t>
      </w:r>
      <w:r w:rsidRPr="00B252DF">
        <w:rPr>
          <w:rFonts w:asciiTheme="minorHAnsi" w:hAnsiTheme="minorHAnsi" w:cstheme="minorHAnsi"/>
        </w:rPr>
        <w:t>postopek določitve ali odobritve vrednosti MP</w:t>
      </w:r>
      <w:r w:rsidR="00A104CF">
        <w:rPr>
          <w:rFonts w:asciiTheme="minorHAnsi" w:hAnsiTheme="minorHAnsi" w:cstheme="minorHAnsi"/>
        </w:rPr>
        <w:t>.</w:t>
      </w:r>
    </w:p>
    <w:p w14:paraId="5AD1B249" w14:textId="77777777" w:rsidR="00B252DF" w:rsidRPr="00B252DF" w:rsidRDefault="00B252DF" w:rsidP="00B252DF">
      <w:pPr>
        <w:pStyle w:val="len"/>
        <w:numPr>
          <w:ilvl w:val="0"/>
          <w:numId w:val="2"/>
        </w:numPr>
        <w:spacing w:before="360"/>
        <w:ind w:left="357" w:hanging="357"/>
        <w:textAlignment w:val="auto"/>
        <w:rPr>
          <w:rFonts w:asciiTheme="minorHAnsi" w:hAnsiTheme="minorHAnsi" w:cstheme="minorHAnsi"/>
        </w:rPr>
      </w:pPr>
      <w:bookmarkStart w:id="2" w:name="_Hlk530999268"/>
      <w:bookmarkEnd w:id="0"/>
      <w:r w:rsidRPr="00B252DF">
        <w:rPr>
          <w:rFonts w:asciiTheme="minorHAnsi" w:hAnsiTheme="minorHAnsi" w:cstheme="minorHAnsi"/>
        </w:rPr>
        <w:t>člen</w:t>
      </w:r>
    </w:p>
    <w:p w14:paraId="39B17C60" w14:textId="07E4362F" w:rsidR="00B252DF" w:rsidRPr="00D812DC" w:rsidRDefault="00B252DF" w:rsidP="00B252DF">
      <w:pPr>
        <w:pStyle w:val="lennaslov"/>
        <w:rPr>
          <w:rFonts w:asciiTheme="minorHAnsi" w:hAnsiTheme="minorHAnsi" w:cstheme="minorHAnsi"/>
          <w:color w:val="FF0000"/>
          <w:sz w:val="22"/>
          <w:szCs w:val="22"/>
        </w:rPr>
      </w:pPr>
      <w:r w:rsidRPr="00A104CF">
        <w:rPr>
          <w:rFonts w:asciiTheme="minorHAnsi" w:hAnsiTheme="minorHAnsi" w:cstheme="minorHAnsi"/>
          <w:sz w:val="22"/>
          <w:szCs w:val="22"/>
        </w:rPr>
        <w:t>(izrazi)</w:t>
      </w:r>
    </w:p>
    <w:p w14:paraId="62387162" w14:textId="513E7581" w:rsidR="00B252DF" w:rsidRPr="00770F9B" w:rsidRDefault="00B252DF" w:rsidP="00A02FAE">
      <w:pPr>
        <w:pStyle w:val="Alineazaodstavkom"/>
        <w:numPr>
          <w:ilvl w:val="0"/>
          <w:numId w:val="0"/>
        </w:numPr>
        <w:tabs>
          <w:tab w:val="left" w:pos="0"/>
          <w:tab w:val="left" w:pos="851"/>
        </w:tabs>
        <w:spacing w:before="240"/>
        <w:ind w:firstLine="425"/>
        <w:rPr>
          <w:rFonts w:asciiTheme="minorHAnsi" w:hAnsiTheme="minorHAnsi" w:cstheme="minorHAnsi"/>
        </w:rPr>
      </w:pPr>
      <w:r w:rsidRPr="00B252DF">
        <w:rPr>
          <w:rFonts w:asciiTheme="minorHAnsi" w:hAnsiTheme="minorHAnsi" w:cstheme="minorHAnsi"/>
        </w:rPr>
        <w:t>Poleg izrazov, določenih v pravilih, izrazi in kratice, uporabljeni v tem pravilniku, pomenijo:</w:t>
      </w:r>
    </w:p>
    <w:p w14:paraId="26B8D61E" w14:textId="5D5A48E3" w:rsidR="00B252DF" w:rsidRPr="002C69A6" w:rsidRDefault="00B252DF" w:rsidP="002C69A6">
      <w:pPr>
        <w:pStyle w:val="Alineazaodstavkom"/>
        <w:numPr>
          <w:ilvl w:val="0"/>
          <w:numId w:val="10"/>
        </w:numPr>
        <w:ind w:left="426" w:hanging="426"/>
        <w:rPr>
          <w:rFonts w:asciiTheme="minorHAnsi" w:hAnsiTheme="minorHAnsi" w:cstheme="minorHAnsi"/>
        </w:rPr>
      </w:pPr>
      <w:r w:rsidRPr="00B252DF">
        <w:rPr>
          <w:rFonts w:asciiTheme="minorHAnsi" w:hAnsiTheme="minorHAnsi" w:cstheme="minorHAnsi"/>
        </w:rPr>
        <w:t>pogodba z dobaviteljem je pogodba o izdaji, izposoji ali izdaji in izposoji MP, sklenjena med zavodom in dobaviteljem, ne glede na to, ali je sklenjena v obliki nove pogodbe ali dodatka k pogodbi;</w:t>
      </w:r>
    </w:p>
    <w:p w14:paraId="2540C1D1" w14:textId="0A83F95C" w:rsidR="00B252DF" w:rsidRPr="00A02FAE" w:rsidRDefault="00B252DF" w:rsidP="00A02FAE">
      <w:pPr>
        <w:pStyle w:val="Alineazaodstavkom"/>
        <w:numPr>
          <w:ilvl w:val="0"/>
          <w:numId w:val="10"/>
        </w:numPr>
        <w:ind w:left="426" w:hanging="426"/>
        <w:rPr>
          <w:rFonts w:asciiTheme="minorHAnsi" w:hAnsiTheme="minorHAnsi" w:cstheme="minorHAnsi"/>
        </w:rPr>
      </w:pPr>
      <w:r w:rsidRPr="00B252DF">
        <w:rPr>
          <w:rFonts w:asciiTheme="minorHAnsi" w:hAnsiTheme="minorHAnsi" w:cstheme="minorHAnsi"/>
        </w:rPr>
        <w:t xml:space="preserve">predlagana vrednost MP je vrednost MP, ki je v skladu s tem pravilnikom predmet pogajanj o predlagani vrednosti MP in jo </w:t>
      </w:r>
      <w:r w:rsidRPr="00CC4E85">
        <w:rPr>
          <w:rFonts w:asciiTheme="minorHAnsi" w:hAnsiTheme="minorHAnsi" w:cstheme="minorHAnsi"/>
        </w:rPr>
        <w:t xml:space="preserve">predlaga </w:t>
      </w:r>
      <w:r w:rsidR="00342755" w:rsidRPr="00CC4E85">
        <w:rPr>
          <w:rFonts w:asciiTheme="minorHAnsi" w:hAnsiTheme="minorHAnsi" w:cstheme="minorHAnsi"/>
        </w:rPr>
        <w:t>predstavnik proizvajalca, dobavitelj</w:t>
      </w:r>
      <w:r w:rsidRPr="00CC4E85">
        <w:rPr>
          <w:rFonts w:asciiTheme="minorHAnsi" w:hAnsiTheme="minorHAnsi" w:cstheme="minorHAnsi"/>
        </w:rPr>
        <w:t xml:space="preserve"> ali drug subjekt, ki se pogaja z zavodom;</w:t>
      </w:r>
    </w:p>
    <w:p w14:paraId="6E083BE1" w14:textId="777C35ED" w:rsidR="00342755" w:rsidRDefault="00F111AA" w:rsidP="00342755">
      <w:pPr>
        <w:pStyle w:val="Alineazaodstavkom"/>
        <w:numPr>
          <w:ilvl w:val="0"/>
          <w:numId w:val="10"/>
        </w:numPr>
        <w:ind w:left="426" w:hanging="426"/>
        <w:rPr>
          <w:rFonts w:asciiTheme="minorHAnsi" w:hAnsiTheme="minorHAnsi" w:cstheme="minorHAnsi"/>
        </w:rPr>
      </w:pPr>
      <w:r>
        <w:rPr>
          <w:rFonts w:asciiTheme="minorHAnsi" w:hAnsiTheme="minorHAnsi" w:cstheme="minorHAnsi"/>
        </w:rPr>
        <w:t>p</w:t>
      </w:r>
      <w:r w:rsidR="00A02FAE">
        <w:rPr>
          <w:rFonts w:asciiTheme="minorHAnsi" w:hAnsiTheme="minorHAnsi" w:cstheme="minorHAnsi"/>
        </w:rPr>
        <w:t>redstavnik</w:t>
      </w:r>
      <w:r>
        <w:rPr>
          <w:rFonts w:asciiTheme="minorHAnsi" w:hAnsiTheme="minorHAnsi" w:cstheme="minorHAnsi"/>
        </w:rPr>
        <w:t xml:space="preserve"> proizvajal</w:t>
      </w:r>
      <w:r w:rsidR="00A02FAE">
        <w:rPr>
          <w:rFonts w:asciiTheme="minorHAnsi" w:hAnsiTheme="minorHAnsi" w:cstheme="minorHAnsi"/>
        </w:rPr>
        <w:t>ca MP v Sloveniji</w:t>
      </w:r>
      <w:r>
        <w:rPr>
          <w:rFonts w:asciiTheme="minorHAnsi" w:hAnsiTheme="minorHAnsi" w:cstheme="minorHAnsi"/>
        </w:rPr>
        <w:t xml:space="preserve"> je</w:t>
      </w:r>
      <w:r w:rsidRPr="00F111AA">
        <w:rPr>
          <w:rFonts w:asciiTheme="minorHAnsi" w:hAnsiTheme="minorHAnsi" w:cstheme="minorHAnsi"/>
        </w:rPr>
        <w:t xml:space="preserve"> fizičn</w:t>
      </w:r>
      <w:r>
        <w:rPr>
          <w:rFonts w:asciiTheme="minorHAnsi" w:hAnsiTheme="minorHAnsi" w:cstheme="minorHAnsi"/>
        </w:rPr>
        <w:t>a</w:t>
      </w:r>
      <w:r w:rsidRPr="00F111AA">
        <w:rPr>
          <w:rFonts w:asciiTheme="minorHAnsi" w:hAnsiTheme="minorHAnsi" w:cstheme="minorHAnsi"/>
        </w:rPr>
        <w:t xml:space="preserve"> ali pravn</w:t>
      </w:r>
      <w:r>
        <w:rPr>
          <w:rFonts w:asciiTheme="minorHAnsi" w:hAnsiTheme="minorHAnsi" w:cstheme="minorHAnsi"/>
        </w:rPr>
        <w:t>a</w:t>
      </w:r>
      <w:r w:rsidRPr="00F111AA">
        <w:rPr>
          <w:rFonts w:asciiTheme="minorHAnsi" w:hAnsiTheme="minorHAnsi" w:cstheme="minorHAnsi"/>
        </w:rPr>
        <w:t xml:space="preserve"> oseb</w:t>
      </w:r>
      <w:r>
        <w:rPr>
          <w:rFonts w:asciiTheme="minorHAnsi" w:hAnsiTheme="minorHAnsi" w:cstheme="minorHAnsi"/>
        </w:rPr>
        <w:t>a</w:t>
      </w:r>
      <w:r w:rsidR="00A02FAE">
        <w:rPr>
          <w:rFonts w:asciiTheme="minorHAnsi" w:hAnsiTheme="minorHAnsi" w:cstheme="minorHAnsi"/>
        </w:rPr>
        <w:t>, ki zagotavlja preskrbo MP v Sloveniji od določenega proizvajalca</w:t>
      </w:r>
      <w:r>
        <w:rPr>
          <w:rFonts w:asciiTheme="minorHAnsi" w:hAnsiTheme="minorHAnsi" w:cstheme="minorHAnsi"/>
        </w:rPr>
        <w:t>;</w:t>
      </w:r>
    </w:p>
    <w:p w14:paraId="232D7D88" w14:textId="2E4C821B" w:rsidR="00B252DF" w:rsidRPr="00D97BF9" w:rsidRDefault="00396D60" w:rsidP="00D97BF9">
      <w:pPr>
        <w:pStyle w:val="Alineazaodstavkom"/>
        <w:numPr>
          <w:ilvl w:val="0"/>
          <w:numId w:val="10"/>
        </w:numPr>
        <w:ind w:left="426" w:hanging="426"/>
        <w:rPr>
          <w:rFonts w:asciiTheme="minorHAnsi" w:hAnsiTheme="minorHAnsi" w:cstheme="minorHAnsi"/>
        </w:rPr>
      </w:pPr>
      <w:r>
        <w:rPr>
          <w:rFonts w:asciiTheme="minorHAnsi" w:hAnsiTheme="minorHAnsi" w:cstheme="minorHAnsi"/>
        </w:rPr>
        <w:t>zavod</w:t>
      </w:r>
      <w:r w:rsidR="00342755">
        <w:rPr>
          <w:rFonts w:asciiTheme="minorHAnsi" w:hAnsiTheme="minorHAnsi" w:cstheme="minorHAnsi"/>
        </w:rPr>
        <w:t xml:space="preserve"> je </w:t>
      </w:r>
      <w:r>
        <w:rPr>
          <w:rFonts w:asciiTheme="minorHAnsi" w:hAnsiTheme="minorHAnsi" w:cstheme="minorHAnsi"/>
        </w:rPr>
        <w:t>Zavod za zdravstveno zavarovanje Slovenije</w:t>
      </w:r>
      <w:r w:rsidR="00342755">
        <w:rPr>
          <w:rFonts w:asciiTheme="minorHAnsi" w:hAnsiTheme="minorHAnsi" w:cstheme="minorHAnsi"/>
        </w:rPr>
        <w:t>;</w:t>
      </w:r>
    </w:p>
    <w:p w14:paraId="5AA20C12" w14:textId="1CF03341" w:rsidR="00FC4CF4" w:rsidRPr="00342755" w:rsidRDefault="00396D60" w:rsidP="00342755">
      <w:pPr>
        <w:pStyle w:val="Alineazaodstavkom"/>
        <w:numPr>
          <w:ilvl w:val="0"/>
          <w:numId w:val="10"/>
        </w:numPr>
        <w:ind w:left="426" w:hanging="426"/>
        <w:rPr>
          <w:rFonts w:asciiTheme="minorHAnsi" w:hAnsiTheme="minorHAnsi" w:cstheme="minorHAnsi"/>
        </w:rPr>
      </w:pPr>
      <w:r>
        <w:rPr>
          <w:rFonts w:asciiTheme="minorHAnsi" w:hAnsiTheme="minorHAnsi" w:cstheme="minorHAnsi"/>
        </w:rPr>
        <w:t xml:space="preserve">distributer </w:t>
      </w:r>
      <w:r w:rsidRPr="00396D60">
        <w:rPr>
          <w:rFonts w:asciiTheme="minorHAnsi" w:hAnsiTheme="minorHAnsi" w:cstheme="minorHAnsi"/>
        </w:rPr>
        <w:t>pomeni vsako fizično ali pravno osebo v dobavni verigi, ki ni proizvajalec ali uvoznik in ki omogoča dostopnost pripomočka na trgu, dokler ta ni dan v uporabo</w:t>
      </w:r>
      <w:r>
        <w:rPr>
          <w:rFonts w:asciiTheme="minorHAnsi" w:hAnsiTheme="minorHAnsi" w:cstheme="minorHAnsi"/>
        </w:rPr>
        <w:t>;</w:t>
      </w:r>
    </w:p>
    <w:p w14:paraId="28735153" w14:textId="014C50B5" w:rsidR="00D812DC" w:rsidRPr="00CB5CC3" w:rsidRDefault="00B252DF" w:rsidP="00CB5CC3">
      <w:pPr>
        <w:pStyle w:val="Alineazaodstavkom"/>
        <w:numPr>
          <w:ilvl w:val="0"/>
          <w:numId w:val="10"/>
        </w:numPr>
        <w:ind w:left="426" w:hanging="426"/>
        <w:rPr>
          <w:rFonts w:asciiTheme="minorHAnsi" w:hAnsiTheme="minorHAnsi" w:cstheme="minorHAnsi"/>
        </w:rPr>
      </w:pPr>
      <w:r w:rsidRPr="00B252DF">
        <w:rPr>
          <w:rFonts w:asciiTheme="minorHAnsi" w:hAnsiTheme="minorHAnsi" w:cstheme="minorHAnsi"/>
        </w:rPr>
        <w:lastRenderedPageBreak/>
        <w:t xml:space="preserve">vrednost MP je skupni izraz za cenovni standard, pogodbeno ceno, ceno funkcionalno ustreznega MP in ceno izjemoma odobrenega MP iz prvega odstavka </w:t>
      </w:r>
      <w:r w:rsidR="00CC4E85" w:rsidRPr="00CC4E85">
        <w:rPr>
          <w:rFonts w:asciiTheme="minorHAnsi" w:hAnsiTheme="minorHAnsi" w:cstheme="minorHAnsi"/>
        </w:rPr>
        <w:t>3</w:t>
      </w:r>
      <w:r w:rsidRPr="00CC4E85">
        <w:rPr>
          <w:rFonts w:asciiTheme="minorHAnsi" w:hAnsiTheme="minorHAnsi" w:cstheme="minorHAnsi"/>
        </w:rPr>
        <w:t>. člena</w:t>
      </w:r>
      <w:r w:rsidRPr="00B252DF">
        <w:rPr>
          <w:rFonts w:asciiTheme="minorHAnsi" w:hAnsiTheme="minorHAnsi" w:cstheme="minorHAnsi"/>
        </w:rPr>
        <w:t xml:space="preserve"> tega pravilnika</w:t>
      </w:r>
      <w:r w:rsidR="00F111AA">
        <w:rPr>
          <w:rFonts w:asciiTheme="minorHAnsi" w:hAnsiTheme="minorHAnsi" w:cstheme="minorHAnsi"/>
        </w:rPr>
        <w:t>.</w:t>
      </w:r>
    </w:p>
    <w:p w14:paraId="063CFAB8" w14:textId="77777777" w:rsidR="00D812DC" w:rsidRDefault="00D812DC" w:rsidP="00D812DC">
      <w:pPr>
        <w:pStyle w:val="Alineazaodstavkom"/>
        <w:numPr>
          <w:ilvl w:val="0"/>
          <w:numId w:val="0"/>
        </w:numPr>
        <w:rPr>
          <w:rFonts w:asciiTheme="minorHAnsi" w:hAnsiTheme="minorHAnsi" w:cstheme="minorHAnsi"/>
        </w:rPr>
      </w:pPr>
    </w:p>
    <w:p w14:paraId="64DE4475" w14:textId="59AAF006" w:rsidR="00D812DC" w:rsidRPr="00D812DC" w:rsidRDefault="00D812DC" w:rsidP="00D812DC">
      <w:pPr>
        <w:pStyle w:val="Alineazaodstavkom"/>
        <w:numPr>
          <w:ilvl w:val="0"/>
          <w:numId w:val="0"/>
        </w:numPr>
        <w:rPr>
          <w:rFonts w:asciiTheme="minorHAnsi" w:hAnsiTheme="minorHAnsi" w:cstheme="minorHAnsi"/>
          <w:b/>
          <w:bCs/>
        </w:rPr>
      </w:pPr>
      <w:r>
        <w:rPr>
          <w:rFonts w:asciiTheme="minorHAnsi" w:hAnsiTheme="minorHAnsi" w:cstheme="minorHAnsi"/>
          <w:b/>
          <w:bCs/>
        </w:rPr>
        <w:t>II. IZHODIŠČA ZA VREDNOSTI MP</w:t>
      </w:r>
    </w:p>
    <w:p w14:paraId="408FB61C" w14:textId="77777777" w:rsidR="00B252DF" w:rsidRPr="00B252DF" w:rsidRDefault="00B252DF" w:rsidP="00B252DF">
      <w:pPr>
        <w:pStyle w:val="len"/>
        <w:numPr>
          <w:ilvl w:val="0"/>
          <w:numId w:val="2"/>
        </w:numPr>
        <w:spacing w:before="360"/>
        <w:ind w:left="357" w:hanging="357"/>
        <w:textAlignment w:val="auto"/>
        <w:rPr>
          <w:rFonts w:asciiTheme="minorHAnsi" w:hAnsiTheme="minorHAnsi" w:cstheme="minorHAnsi"/>
        </w:rPr>
      </w:pPr>
      <w:r w:rsidRPr="00B252DF">
        <w:rPr>
          <w:rFonts w:asciiTheme="minorHAnsi" w:hAnsiTheme="minorHAnsi" w:cstheme="minorHAnsi"/>
        </w:rPr>
        <w:t>člen</w:t>
      </w:r>
    </w:p>
    <w:p w14:paraId="32199233" w14:textId="4B1CE149" w:rsidR="00B252DF" w:rsidRPr="00F56DBA" w:rsidRDefault="00F56DBA" w:rsidP="00F56DBA">
      <w:pPr>
        <w:spacing w:after="0" w:line="240" w:lineRule="auto"/>
        <w:jc w:val="center"/>
        <w:rPr>
          <w:rFonts w:asciiTheme="minorHAnsi" w:hAnsiTheme="minorHAnsi" w:cstheme="minorHAnsi"/>
          <w:b/>
          <w:bCs/>
        </w:rPr>
      </w:pPr>
      <w:r>
        <w:rPr>
          <w:rFonts w:asciiTheme="minorHAnsi" w:hAnsiTheme="minorHAnsi" w:cstheme="minorHAnsi"/>
          <w:b/>
          <w:bCs/>
        </w:rPr>
        <w:t>(vrednosti MP in pristojnost za njihovo določitev ali odobritev)</w:t>
      </w:r>
      <w:bookmarkStart w:id="3" w:name="_Hlk535561367"/>
    </w:p>
    <w:bookmarkEnd w:id="3"/>
    <w:p w14:paraId="1A0A8991" w14:textId="77777777" w:rsidR="00B252DF" w:rsidRPr="00B252DF" w:rsidRDefault="00B252DF" w:rsidP="00B252DF">
      <w:pPr>
        <w:pStyle w:val="Alineazaodstavkom"/>
        <w:numPr>
          <w:ilvl w:val="0"/>
          <w:numId w:val="9"/>
        </w:numPr>
        <w:tabs>
          <w:tab w:val="left" w:pos="0"/>
          <w:tab w:val="left" w:pos="851"/>
        </w:tabs>
        <w:spacing w:before="240"/>
        <w:ind w:left="0" w:firstLine="425"/>
        <w:rPr>
          <w:rFonts w:asciiTheme="minorHAnsi" w:hAnsiTheme="minorHAnsi" w:cstheme="minorHAnsi"/>
        </w:rPr>
      </w:pPr>
      <w:r w:rsidRPr="00B252DF">
        <w:rPr>
          <w:rFonts w:asciiTheme="minorHAnsi" w:hAnsiTheme="minorHAnsi" w:cstheme="minorHAnsi"/>
        </w:rPr>
        <w:t>Izhodišča za vrednosti MP so določena za naslednje vrednosti MP:</w:t>
      </w:r>
    </w:p>
    <w:p w14:paraId="214C4DC1" w14:textId="77777777" w:rsidR="00B252DF" w:rsidRPr="00B252DF" w:rsidRDefault="00B252DF" w:rsidP="00B252DF">
      <w:pPr>
        <w:pStyle w:val="Alineazaodstavkom"/>
        <w:numPr>
          <w:ilvl w:val="0"/>
          <w:numId w:val="20"/>
        </w:numPr>
        <w:rPr>
          <w:rFonts w:asciiTheme="minorHAnsi" w:hAnsiTheme="minorHAnsi" w:cstheme="minorHAnsi"/>
        </w:rPr>
      </w:pPr>
      <w:r w:rsidRPr="00B252DF">
        <w:rPr>
          <w:rFonts w:asciiTheme="minorHAnsi" w:hAnsiTheme="minorHAnsi" w:cstheme="minorHAnsi"/>
        </w:rPr>
        <w:t>dnevno izposojnino, ki se določi kot cenovni standard za posamezno vrsto MP, ki se zagotavljajo z izposojo, če je ekonomsko upravičena za zavod;</w:t>
      </w:r>
    </w:p>
    <w:p w14:paraId="421F0032" w14:textId="77777777" w:rsidR="00CD064A" w:rsidRDefault="00B252DF" w:rsidP="00CD064A">
      <w:pPr>
        <w:pStyle w:val="Alineazaodstavkom"/>
        <w:numPr>
          <w:ilvl w:val="0"/>
          <w:numId w:val="20"/>
        </w:numPr>
        <w:rPr>
          <w:rFonts w:asciiTheme="minorHAnsi" w:hAnsiTheme="minorHAnsi" w:cstheme="minorHAnsi"/>
        </w:rPr>
      </w:pPr>
      <w:r w:rsidRPr="00B252DF">
        <w:rPr>
          <w:rFonts w:asciiTheme="minorHAnsi" w:hAnsiTheme="minorHAnsi" w:cstheme="minorHAnsi"/>
        </w:rPr>
        <w:t>cenovni standard izposojenega MP, ki se določi za posamezno vrsto MP, ki se zagotavljajo z izposojo, ko dnevna izposojnina ni ekonomsko upravičena za zavod;</w:t>
      </w:r>
    </w:p>
    <w:p w14:paraId="305A616D" w14:textId="61382637" w:rsidR="00D76EC4" w:rsidRPr="00CD064A" w:rsidRDefault="00D76EC4" w:rsidP="00CD064A">
      <w:pPr>
        <w:pStyle w:val="Alineazaodstavkom"/>
        <w:numPr>
          <w:ilvl w:val="0"/>
          <w:numId w:val="20"/>
        </w:numPr>
        <w:rPr>
          <w:rFonts w:asciiTheme="minorHAnsi" w:hAnsiTheme="minorHAnsi" w:cstheme="minorHAnsi"/>
        </w:rPr>
      </w:pPr>
      <w:r w:rsidRPr="00CD064A">
        <w:rPr>
          <w:rFonts w:asciiTheme="minorHAnsi" w:hAnsiTheme="minorHAnsi" w:cstheme="minorHAnsi"/>
        </w:rPr>
        <w:t xml:space="preserve">pogodbene cene izposojenega individualno prilagojenega artikla </w:t>
      </w:r>
    </w:p>
    <w:p w14:paraId="152A58AF" w14:textId="4368CE21" w:rsidR="00B252DF" w:rsidRPr="00B252DF" w:rsidRDefault="00B252DF" w:rsidP="00B252DF">
      <w:pPr>
        <w:pStyle w:val="Alineazaodstavkom"/>
        <w:numPr>
          <w:ilvl w:val="0"/>
          <w:numId w:val="20"/>
        </w:numPr>
        <w:rPr>
          <w:rFonts w:asciiTheme="minorHAnsi" w:hAnsiTheme="minorHAnsi" w:cstheme="minorHAnsi"/>
        </w:rPr>
      </w:pPr>
      <w:r w:rsidRPr="00B252DF">
        <w:rPr>
          <w:rFonts w:asciiTheme="minorHAnsi" w:hAnsiTheme="minorHAnsi" w:cstheme="minorHAnsi"/>
        </w:rPr>
        <w:t>cenovni standard izdanega MP, ki se določi z</w:t>
      </w:r>
      <w:r w:rsidR="00337277">
        <w:rPr>
          <w:rFonts w:asciiTheme="minorHAnsi" w:hAnsiTheme="minorHAnsi" w:cstheme="minorHAnsi"/>
        </w:rPr>
        <w:t>a artikel ali posamezno vrsto MP</w:t>
      </w:r>
      <w:r w:rsidRPr="00B252DF">
        <w:rPr>
          <w:rFonts w:asciiTheme="minorHAnsi" w:hAnsiTheme="minorHAnsi" w:cstheme="minorHAnsi"/>
        </w:rPr>
        <w:t xml:space="preserve">, ki se zagotavljajo z izdajo, razen, če je zanje dogovorjena </w:t>
      </w:r>
      <w:r w:rsidR="00337277">
        <w:rPr>
          <w:rFonts w:asciiTheme="minorHAnsi" w:hAnsiTheme="minorHAnsi" w:cstheme="minorHAnsi"/>
        </w:rPr>
        <w:t xml:space="preserve">pogodbena cena </w:t>
      </w:r>
      <w:r w:rsidRPr="00B252DF">
        <w:rPr>
          <w:rFonts w:asciiTheme="minorHAnsi" w:hAnsiTheme="minorHAnsi" w:cstheme="minorHAnsi"/>
        </w:rPr>
        <w:t xml:space="preserve">iz 4. točke tega </w:t>
      </w:r>
      <w:r w:rsidR="00337277">
        <w:rPr>
          <w:rFonts w:asciiTheme="minorHAnsi" w:hAnsiTheme="minorHAnsi" w:cstheme="minorHAnsi"/>
        </w:rPr>
        <w:t>člena ali določen cenovni standard iz 5. ali 6. točke tega člena</w:t>
      </w:r>
      <w:r w:rsidRPr="00B252DF">
        <w:rPr>
          <w:rFonts w:asciiTheme="minorHAnsi" w:hAnsiTheme="minorHAnsi" w:cstheme="minorHAnsi"/>
        </w:rPr>
        <w:t>;</w:t>
      </w:r>
    </w:p>
    <w:p w14:paraId="1498EB59" w14:textId="77777777" w:rsidR="00B252DF" w:rsidRPr="00B252DF" w:rsidRDefault="00B252DF" w:rsidP="00B252DF">
      <w:pPr>
        <w:pStyle w:val="Alineazaodstavkom"/>
        <w:numPr>
          <w:ilvl w:val="0"/>
          <w:numId w:val="20"/>
        </w:numPr>
        <w:rPr>
          <w:rFonts w:asciiTheme="minorHAnsi" w:hAnsiTheme="minorHAnsi" w:cstheme="minorHAnsi"/>
        </w:rPr>
      </w:pPr>
      <w:r w:rsidRPr="00B252DF">
        <w:rPr>
          <w:rFonts w:asciiTheme="minorHAnsi" w:hAnsiTheme="minorHAnsi" w:cstheme="minorHAnsi"/>
        </w:rPr>
        <w:t>pogodbeno ceno izdanega individualno prilagojenega artikla;</w:t>
      </w:r>
    </w:p>
    <w:p w14:paraId="488C37D5" w14:textId="77777777" w:rsidR="00320AB6" w:rsidRDefault="00B252DF" w:rsidP="00320AB6">
      <w:pPr>
        <w:pStyle w:val="Alineazaodstavkom"/>
        <w:numPr>
          <w:ilvl w:val="0"/>
          <w:numId w:val="20"/>
        </w:numPr>
        <w:rPr>
          <w:rFonts w:asciiTheme="minorHAnsi" w:hAnsiTheme="minorHAnsi" w:cstheme="minorHAnsi"/>
        </w:rPr>
      </w:pPr>
      <w:r w:rsidRPr="00B252DF">
        <w:rPr>
          <w:rFonts w:asciiTheme="minorHAnsi" w:hAnsiTheme="minorHAnsi" w:cstheme="minorHAnsi"/>
        </w:rPr>
        <w:t>cenovni standard izdanega individualno izdelanega MP, ki se določi za posamezno vrsto MP</w:t>
      </w:r>
      <w:r w:rsidR="00337277">
        <w:rPr>
          <w:rFonts w:asciiTheme="minorHAnsi" w:hAnsiTheme="minorHAnsi" w:cstheme="minorHAnsi"/>
        </w:rPr>
        <w:t xml:space="preserve"> in vključuje v pravilih določeno obvezno kritje stroškov, ki jih plača zavarovana oseba</w:t>
      </w:r>
      <w:r w:rsidRPr="00B252DF">
        <w:rPr>
          <w:rFonts w:asciiTheme="minorHAnsi" w:hAnsiTheme="minorHAnsi" w:cstheme="minorHAnsi"/>
        </w:rPr>
        <w:t>;</w:t>
      </w:r>
    </w:p>
    <w:p w14:paraId="6E1BF879" w14:textId="728DE4B7" w:rsidR="00337277" w:rsidRPr="00320AB6" w:rsidRDefault="00337277" w:rsidP="00320AB6">
      <w:pPr>
        <w:pStyle w:val="Alineazaodstavkom"/>
        <w:numPr>
          <w:ilvl w:val="0"/>
          <w:numId w:val="20"/>
        </w:numPr>
        <w:rPr>
          <w:rFonts w:asciiTheme="minorHAnsi" w:hAnsiTheme="minorHAnsi" w:cstheme="minorHAnsi"/>
        </w:rPr>
      </w:pPr>
      <w:r w:rsidRPr="00320AB6">
        <w:rPr>
          <w:rFonts w:asciiTheme="minorHAnsi" w:hAnsiTheme="minorHAnsi" w:cstheme="minorHAnsi"/>
        </w:rPr>
        <w:t>pogodbeno ceno izdanega individualno izdelanega MP, ko cenovni standard iz prejšnje točke ni ekonomsko upravičen za zavod;</w:t>
      </w:r>
    </w:p>
    <w:p w14:paraId="2ADD2DE3" w14:textId="09C61C5C" w:rsidR="00B252DF" w:rsidRDefault="00B252DF" w:rsidP="00AD734B">
      <w:pPr>
        <w:pStyle w:val="Alineazaodstavkom"/>
        <w:numPr>
          <w:ilvl w:val="0"/>
          <w:numId w:val="20"/>
        </w:numPr>
        <w:rPr>
          <w:rFonts w:asciiTheme="minorHAnsi" w:hAnsiTheme="minorHAnsi" w:cstheme="minorHAnsi"/>
        </w:rPr>
      </w:pPr>
      <w:r w:rsidRPr="00B252DF">
        <w:rPr>
          <w:rFonts w:asciiTheme="minorHAnsi" w:hAnsiTheme="minorHAnsi" w:cstheme="minorHAnsi"/>
        </w:rPr>
        <w:t>cen</w:t>
      </w:r>
      <w:r w:rsidR="00AD734B">
        <w:rPr>
          <w:rFonts w:asciiTheme="minorHAnsi" w:hAnsiTheme="minorHAnsi" w:cstheme="minorHAnsi"/>
        </w:rPr>
        <w:t>ovni standard artikla z določeno življenjsko dobo</w:t>
      </w:r>
      <w:r w:rsidR="00F9521E">
        <w:rPr>
          <w:rFonts w:asciiTheme="minorHAnsi" w:hAnsiTheme="minorHAnsi" w:cstheme="minorHAnsi"/>
        </w:rPr>
        <w:t>;</w:t>
      </w:r>
    </w:p>
    <w:p w14:paraId="34D8D7F4" w14:textId="783976E0" w:rsidR="00F9521E" w:rsidRDefault="00F9521E" w:rsidP="00AD734B">
      <w:pPr>
        <w:pStyle w:val="Alineazaodstavkom"/>
        <w:numPr>
          <w:ilvl w:val="0"/>
          <w:numId w:val="20"/>
        </w:numPr>
        <w:rPr>
          <w:rFonts w:asciiTheme="minorHAnsi" w:hAnsiTheme="minorHAnsi" w:cstheme="minorHAnsi"/>
        </w:rPr>
      </w:pPr>
      <w:r>
        <w:rPr>
          <w:rFonts w:asciiTheme="minorHAnsi" w:hAnsiTheme="minorHAnsi" w:cstheme="minorHAnsi"/>
        </w:rPr>
        <w:t>ceno funkcionalno ustreznega MP;</w:t>
      </w:r>
    </w:p>
    <w:p w14:paraId="4092C9B8" w14:textId="07110EF8" w:rsidR="00F9521E" w:rsidRPr="00AD734B" w:rsidRDefault="00F9521E" w:rsidP="00AD734B">
      <w:pPr>
        <w:pStyle w:val="Alineazaodstavkom"/>
        <w:numPr>
          <w:ilvl w:val="0"/>
          <w:numId w:val="20"/>
        </w:numPr>
        <w:rPr>
          <w:rFonts w:asciiTheme="minorHAnsi" w:hAnsiTheme="minorHAnsi" w:cstheme="minorHAnsi"/>
        </w:rPr>
      </w:pPr>
      <w:r>
        <w:rPr>
          <w:rFonts w:asciiTheme="minorHAnsi" w:hAnsiTheme="minorHAnsi" w:cstheme="minorHAnsi"/>
        </w:rPr>
        <w:t>ceno izjemoma odobrenega MP.</w:t>
      </w:r>
    </w:p>
    <w:p w14:paraId="02363450" w14:textId="77777777" w:rsidR="00B252DF" w:rsidRPr="00B252DF" w:rsidRDefault="00B252DF" w:rsidP="00B252DF">
      <w:pPr>
        <w:pStyle w:val="Alineazaodstavkom"/>
        <w:numPr>
          <w:ilvl w:val="0"/>
          <w:numId w:val="9"/>
        </w:numPr>
        <w:tabs>
          <w:tab w:val="left" w:pos="0"/>
          <w:tab w:val="left" w:pos="851"/>
        </w:tabs>
        <w:spacing w:before="240"/>
        <w:ind w:left="0" w:firstLine="425"/>
        <w:rPr>
          <w:rFonts w:asciiTheme="minorHAnsi" w:hAnsiTheme="minorHAnsi" w:cstheme="minorHAnsi"/>
        </w:rPr>
      </w:pPr>
      <w:r w:rsidRPr="00B252DF">
        <w:rPr>
          <w:rFonts w:asciiTheme="minorHAnsi" w:hAnsiTheme="minorHAnsi" w:cstheme="minorHAnsi"/>
        </w:rPr>
        <w:t>Za določitev oziroma odobritev vrednosti MP je pristojen:</w:t>
      </w:r>
    </w:p>
    <w:p w14:paraId="7481822E" w14:textId="301494BF" w:rsidR="00B252DF" w:rsidRPr="00B252DF" w:rsidRDefault="00B252DF" w:rsidP="00B252DF">
      <w:pPr>
        <w:pStyle w:val="Alineazaodstavkom"/>
        <w:numPr>
          <w:ilvl w:val="0"/>
          <w:numId w:val="59"/>
        </w:numPr>
        <w:ind w:left="426" w:hanging="426"/>
        <w:rPr>
          <w:rFonts w:asciiTheme="minorHAnsi" w:hAnsiTheme="minorHAnsi" w:cstheme="minorHAnsi"/>
        </w:rPr>
      </w:pPr>
      <w:r w:rsidRPr="00B252DF">
        <w:rPr>
          <w:rFonts w:asciiTheme="minorHAnsi" w:hAnsiTheme="minorHAnsi" w:cstheme="minorHAnsi"/>
        </w:rPr>
        <w:t xml:space="preserve">upravni odbor zavoda za določitev cenovnih standardov iz 1., 2., </w:t>
      </w:r>
      <w:r w:rsidR="00CD064A">
        <w:rPr>
          <w:rFonts w:asciiTheme="minorHAnsi" w:hAnsiTheme="minorHAnsi" w:cstheme="minorHAnsi"/>
        </w:rPr>
        <w:t>4</w:t>
      </w:r>
      <w:r w:rsidRPr="00B252DF">
        <w:rPr>
          <w:rFonts w:asciiTheme="minorHAnsi" w:hAnsiTheme="minorHAnsi" w:cstheme="minorHAnsi"/>
        </w:rPr>
        <w:t>.</w:t>
      </w:r>
      <w:r w:rsidR="00320AB6">
        <w:rPr>
          <w:rFonts w:asciiTheme="minorHAnsi" w:hAnsiTheme="minorHAnsi" w:cstheme="minorHAnsi"/>
        </w:rPr>
        <w:t>, 6.</w:t>
      </w:r>
      <w:r w:rsidR="00CD064A">
        <w:rPr>
          <w:rFonts w:asciiTheme="minorHAnsi" w:hAnsiTheme="minorHAnsi" w:cstheme="minorHAnsi"/>
        </w:rPr>
        <w:t>, 8</w:t>
      </w:r>
      <w:r w:rsidR="00320AB6">
        <w:rPr>
          <w:rFonts w:asciiTheme="minorHAnsi" w:hAnsiTheme="minorHAnsi" w:cstheme="minorHAnsi"/>
        </w:rPr>
        <w:t>.</w:t>
      </w:r>
      <w:r w:rsidR="00CD064A">
        <w:rPr>
          <w:rFonts w:asciiTheme="minorHAnsi" w:hAnsiTheme="minorHAnsi" w:cstheme="minorHAnsi"/>
        </w:rPr>
        <w:t xml:space="preserve"> in 9.</w:t>
      </w:r>
      <w:r w:rsidR="00320AB6">
        <w:rPr>
          <w:rFonts w:asciiTheme="minorHAnsi" w:hAnsiTheme="minorHAnsi" w:cstheme="minorHAnsi"/>
        </w:rPr>
        <w:t xml:space="preserve"> </w:t>
      </w:r>
      <w:r w:rsidRPr="00B252DF">
        <w:rPr>
          <w:rFonts w:asciiTheme="minorHAnsi" w:hAnsiTheme="minorHAnsi" w:cstheme="minorHAnsi"/>
        </w:rPr>
        <w:t>točke prejšnjega odstavka;</w:t>
      </w:r>
    </w:p>
    <w:p w14:paraId="276C037E" w14:textId="12B07F2F" w:rsidR="00B252DF" w:rsidRPr="00B252DF" w:rsidRDefault="00B252DF" w:rsidP="00B252DF">
      <w:pPr>
        <w:pStyle w:val="Alineazaodstavkom"/>
        <w:numPr>
          <w:ilvl w:val="0"/>
          <w:numId w:val="59"/>
        </w:numPr>
        <w:ind w:left="426" w:hanging="426"/>
        <w:rPr>
          <w:rFonts w:asciiTheme="minorHAnsi" w:hAnsiTheme="minorHAnsi" w:cstheme="minorHAnsi"/>
        </w:rPr>
      </w:pPr>
      <w:r w:rsidRPr="00B252DF">
        <w:rPr>
          <w:rFonts w:asciiTheme="minorHAnsi" w:hAnsiTheme="minorHAnsi" w:cstheme="minorHAnsi"/>
        </w:rPr>
        <w:t xml:space="preserve">generalni direktor zavoda za odobritev pogodbenih cen iz </w:t>
      </w:r>
      <w:r w:rsidR="00CD064A">
        <w:rPr>
          <w:rFonts w:asciiTheme="minorHAnsi" w:hAnsiTheme="minorHAnsi" w:cstheme="minorHAnsi"/>
        </w:rPr>
        <w:t>3., 5</w:t>
      </w:r>
      <w:r w:rsidRPr="00B252DF">
        <w:rPr>
          <w:rFonts w:asciiTheme="minorHAnsi" w:hAnsiTheme="minorHAnsi" w:cstheme="minorHAnsi"/>
        </w:rPr>
        <w:t>.</w:t>
      </w:r>
      <w:r w:rsidR="00CD064A">
        <w:rPr>
          <w:rFonts w:asciiTheme="minorHAnsi" w:hAnsiTheme="minorHAnsi" w:cstheme="minorHAnsi"/>
        </w:rPr>
        <w:t xml:space="preserve"> in 7.</w:t>
      </w:r>
      <w:r w:rsidRPr="00B252DF">
        <w:rPr>
          <w:rFonts w:asciiTheme="minorHAnsi" w:hAnsiTheme="minorHAnsi" w:cstheme="minorHAnsi"/>
        </w:rPr>
        <w:t> točke prejšnjega odstavka;</w:t>
      </w:r>
    </w:p>
    <w:p w14:paraId="75CECF03" w14:textId="467E3528" w:rsidR="00B252DF" w:rsidRPr="00B252DF" w:rsidRDefault="00CF4A8D" w:rsidP="00B252DF">
      <w:pPr>
        <w:pStyle w:val="Alineazaodstavkom"/>
        <w:numPr>
          <w:ilvl w:val="0"/>
          <w:numId w:val="59"/>
        </w:numPr>
        <w:ind w:left="426" w:hanging="426"/>
        <w:rPr>
          <w:rFonts w:asciiTheme="minorHAnsi" w:hAnsiTheme="minorHAnsi" w:cstheme="minorHAnsi"/>
        </w:rPr>
      </w:pPr>
      <w:r>
        <w:rPr>
          <w:rFonts w:asciiTheme="minorHAnsi" w:hAnsiTheme="minorHAnsi" w:cstheme="minorHAnsi"/>
        </w:rPr>
        <w:t>odgovorna pristojna oseba</w:t>
      </w:r>
      <w:r w:rsidR="00B252DF" w:rsidRPr="00B252DF">
        <w:rPr>
          <w:rFonts w:asciiTheme="minorHAnsi" w:hAnsiTheme="minorHAnsi" w:cstheme="minorHAnsi"/>
        </w:rPr>
        <w:t xml:space="preserve"> organizacijske enote zavoda, ki odloča o pravici do funkcionalno ustreznega MP, za odločitev o ceni funkcionalno ustreznega MP;</w:t>
      </w:r>
    </w:p>
    <w:p w14:paraId="19E8A8EB" w14:textId="7208CD7E" w:rsidR="00B252DF" w:rsidRPr="00B252DF" w:rsidRDefault="00320AB6" w:rsidP="00B252DF">
      <w:pPr>
        <w:pStyle w:val="Alineazaodstavkom"/>
        <w:numPr>
          <w:ilvl w:val="0"/>
          <w:numId w:val="59"/>
        </w:numPr>
        <w:ind w:left="426" w:hanging="426"/>
        <w:rPr>
          <w:rFonts w:asciiTheme="minorHAnsi" w:hAnsiTheme="minorHAnsi" w:cstheme="minorHAnsi"/>
        </w:rPr>
      </w:pPr>
      <w:r>
        <w:rPr>
          <w:rFonts w:asciiTheme="minorHAnsi" w:hAnsiTheme="minorHAnsi" w:cstheme="minorHAnsi"/>
        </w:rPr>
        <w:t>odgovorna pristojna oseba zavoda, v skladu s Pravilnikom o natančnejših pogojih in natančnejšem postopku o izjemni odobritvi zdravila, živila za posebne zdravstvene namene, prehranskega dopolnila, dermatološkega izdelka, medicinskega pripomočka ali zdravstvene storitve</w:t>
      </w:r>
      <w:r w:rsidR="00B252DF" w:rsidRPr="00320AB6">
        <w:rPr>
          <w:rFonts w:asciiTheme="minorHAnsi" w:hAnsiTheme="minorHAnsi" w:cstheme="minorHAnsi"/>
        </w:rPr>
        <w:t>, ki odloča o izjemni odobritvi MP, za odločitev o ceni izjemoma odobrenega MP</w:t>
      </w:r>
      <w:r w:rsidR="00B252DF" w:rsidRPr="00B252DF">
        <w:rPr>
          <w:rFonts w:asciiTheme="minorHAnsi" w:hAnsiTheme="minorHAnsi" w:cstheme="minorHAnsi"/>
        </w:rPr>
        <w:t>.</w:t>
      </w:r>
    </w:p>
    <w:p w14:paraId="0DA4F88B" w14:textId="6611E31C" w:rsidR="00B252DF" w:rsidRPr="00B252DF" w:rsidRDefault="00B252DF" w:rsidP="00B252DF">
      <w:pPr>
        <w:pStyle w:val="Alineazaodstavkom"/>
        <w:numPr>
          <w:ilvl w:val="0"/>
          <w:numId w:val="9"/>
        </w:numPr>
        <w:tabs>
          <w:tab w:val="left" w:pos="0"/>
          <w:tab w:val="left" w:pos="851"/>
        </w:tabs>
        <w:spacing w:before="240"/>
        <w:ind w:left="0" w:firstLine="425"/>
        <w:rPr>
          <w:rFonts w:asciiTheme="minorHAnsi" w:hAnsiTheme="minorHAnsi" w:cstheme="minorHAnsi"/>
        </w:rPr>
      </w:pPr>
      <w:r w:rsidRPr="00B252DF">
        <w:rPr>
          <w:rFonts w:asciiTheme="minorHAnsi" w:hAnsiTheme="minorHAnsi" w:cstheme="minorHAnsi"/>
        </w:rPr>
        <w:t xml:space="preserve">Upravni odbor zavoda lahko pooblasti generalnega direktorja zavoda, da za posamezno vrsto MP, več vrst MP ali vse vrste MP določi cenovni standard iz 1., 2., </w:t>
      </w:r>
      <w:r w:rsidR="00CD064A">
        <w:rPr>
          <w:rFonts w:asciiTheme="minorHAnsi" w:hAnsiTheme="minorHAnsi" w:cstheme="minorHAnsi"/>
        </w:rPr>
        <w:t>4</w:t>
      </w:r>
      <w:r w:rsidRPr="00B252DF">
        <w:rPr>
          <w:rFonts w:asciiTheme="minorHAnsi" w:hAnsiTheme="minorHAnsi" w:cstheme="minorHAnsi"/>
        </w:rPr>
        <w:t>.</w:t>
      </w:r>
      <w:r w:rsidR="00320AB6">
        <w:rPr>
          <w:rFonts w:asciiTheme="minorHAnsi" w:hAnsiTheme="minorHAnsi" w:cstheme="minorHAnsi"/>
        </w:rPr>
        <w:t xml:space="preserve">, </w:t>
      </w:r>
      <w:r w:rsidR="00CD064A">
        <w:rPr>
          <w:rFonts w:asciiTheme="minorHAnsi" w:hAnsiTheme="minorHAnsi" w:cstheme="minorHAnsi"/>
        </w:rPr>
        <w:t>6</w:t>
      </w:r>
      <w:r w:rsidRPr="00B252DF">
        <w:rPr>
          <w:rFonts w:asciiTheme="minorHAnsi" w:hAnsiTheme="minorHAnsi" w:cstheme="minorHAnsi"/>
        </w:rPr>
        <w:t>.</w:t>
      </w:r>
      <w:r w:rsidR="00320AB6">
        <w:rPr>
          <w:rFonts w:asciiTheme="minorHAnsi" w:hAnsiTheme="minorHAnsi" w:cstheme="minorHAnsi"/>
        </w:rPr>
        <w:t xml:space="preserve">, </w:t>
      </w:r>
      <w:r w:rsidR="00CD064A">
        <w:rPr>
          <w:rFonts w:asciiTheme="minorHAnsi" w:hAnsiTheme="minorHAnsi" w:cstheme="minorHAnsi"/>
        </w:rPr>
        <w:t>8</w:t>
      </w:r>
      <w:r w:rsidR="00320AB6">
        <w:rPr>
          <w:rFonts w:asciiTheme="minorHAnsi" w:hAnsiTheme="minorHAnsi" w:cstheme="minorHAnsi"/>
        </w:rPr>
        <w:t xml:space="preserve">. in </w:t>
      </w:r>
      <w:r w:rsidR="00CD064A">
        <w:rPr>
          <w:rFonts w:asciiTheme="minorHAnsi" w:hAnsiTheme="minorHAnsi" w:cstheme="minorHAnsi"/>
        </w:rPr>
        <w:t>9</w:t>
      </w:r>
      <w:r w:rsidR="00320AB6">
        <w:rPr>
          <w:rFonts w:asciiTheme="minorHAnsi" w:hAnsiTheme="minorHAnsi" w:cstheme="minorHAnsi"/>
        </w:rPr>
        <w:t>.</w:t>
      </w:r>
      <w:r w:rsidRPr="00B252DF">
        <w:rPr>
          <w:rFonts w:asciiTheme="minorHAnsi" w:hAnsiTheme="minorHAnsi" w:cstheme="minorHAnsi"/>
        </w:rPr>
        <w:t> točke prvega odstavka tega člena</w:t>
      </w:r>
      <w:r w:rsidR="00DD4876">
        <w:rPr>
          <w:rFonts w:asciiTheme="minorHAnsi" w:hAnsiTheme="minorHAnsi" w:cstheme="minorHAnsi"/>
        </w:rPr>
        <w:t>, če predvidena ocena finančne spremembe presega določeno vrednost, ki jo določi upravni odbor zavoda.</w:t>
      </w:r>
    </w:p>
    <w:p w14:paraId="7D6FDDF1" w14:textId="65F8888E" w:rsidR="00B252DF" w:rsidRPr="00320AB6" w:rsidRDefault="00B252DF" w:rsidP="00320AB6">
      <w:pPr>
        <w:pStyle w:val="Alineazaodstavkom"/>
        <w:numPr>
          <w:ilvl w:val="0"/>
          <w:numId w:val="9"/>
        </w:numPr>
        <w:tabs>
          <w:tab w:val="left" w:pos="0"/>
          <w:tab w:val="left" w:pos="851"/>
        </w:tabs>
        <w:spacing w:before="240"/>
        <w:ind w:left="0" w:firstLine="425"/>
        <w:rPr>
          <w:rFonts w:asciiTheme="minorHAnsi" w:hAnsiTheme="minorHAnsi" w:cstheme="minorHAnsi"/>
        </w:rPr>
      </w:pPr>
      <w:r w:rsidRPr="00B252DF">
        <w:rPr>
          <w:rFonts w:asciiTheme="minorHAnsi" w:hAnsiTheme="minorHAnsi" w:cstheme="minorHAnsi"/>
        </w:rPr>
        <w:t>Ne glede na drugi in tretji odstavek tega člena generalni direktor zavoda določi nove cenovne standarde zaradi spremembe stopnje DDV</w:t>
      </w:r>
      <w:r w:rsidR="00320AB6">
        <w:rPr>
          <w:rFonts w:asciiTheme="minorHAnsi" w:hAnsiTheme="minorHAnsi" w:cstheme="minorHAnsi"/>
        </w:rPr>
        <w:t>.</w:t>
      </w:r>
    </w:p>
    <w:p w14:paraId="47A25140" w14:textId="77777777" w:rsidR="00B252DF" w:rsidRPr="00B252DF" w:rsidRDefault="00B252DF" w:rsidP="00B252DF">
      <w:pPr>
        <w:pStyle w:val="len"/>
        <w:numPr>
          <w:ilvl w:val="0"/>
          <w:numId w:val="2"/>
        </w:numPr>
        <w:spacing w:before="360"/>
        <w:ind w:left="357" w:hanging="357"/>
        <w:textAlignment w:val="auto"/>
        <w:rPr>
          <w:rFonts w:asciiTheme="minorHAnsi" w:hAnsiTheme="minorHAnsi" w:cstheme="minorHAnsi"/>
          <w:lang w:eastAsia="sl-SI"/>
        </w:rPr>
      </w:pPr>
      <w:r w:rsidRPr="00B252DF">
        <w:rPr>
          <w:rFonts w:asciiTheme="minorHAnsi" w:hAnsiTheme="minorHAnsi" w:cstheme="minorHAnsi"/>
        </w:rPr>
        <w:t>člen</w:t>
      </w:r>
    </w:p>
    <w:p w14:paraId="3913D0E7" w14:textId="77777777" w:rsidR="00B252DF" w:rsidRPr="00B252DF" w:rsidRDefault="00B252DF" w:rsidP="00B252DF">
      <w:pPr>
        <w:spacing w:after="0" w:line="240" w:lineRule="auto"/>
        <w:jc w:val="center"/>
        <w:rPr>
          <w:rFonts w:asciiTheme="minorHAnsi" w:eastAsia="Times New Roman" w:hAnsiTheme="minorHAnsi" w:cstheme="minorHAnsi"/>
          <w:b/>
          <w:lang w:eastAsia="sl-SI"/>
        </w:rPr>
      </w:pPr>
      <w:r w:rsidRPr="00B252DF">
        <w:rPr>
          <w:rFonts w:asciiTheme="minorHAnsi" w:eastAsia="Times New Roman" w:hAnsiTheme="minorHAnsi" w:cstheme="minorHAnsi"/>
          <w:b/>
          <w:lang w:eastAsia="sl-SI"/>
        </w:rPr>
        <w:t>(pogajanja o predlagani vrednosti MP)</w:t>
      </w:r>
    </w:p>
    <w:p w14:paraId="484200CA" w14:textId="77777777" w:rsidR="00B252DF" w:rsidRPr="00B252DF" w:rsidRDefault="00B252DF" w:rsidP="00B252DF">
      <w:pPr>
        <w:pStyle w:val="Alineazaodstavkom"/>
        <w:numPr>
          <w:ilvl w:val="0"/>
          <w:numId w:val="45"/>
        </w:numPr>
        <w:tabs>
          <w:tab w:val="left" w:pos="0"/>
          <w:tab w:val="left" w:pos="851"/>
        </w:tabs>
        <w:spacing w:before="240"/>
        <w:ind w:left="0" w:firstLine="425"/>
        <w:rPr>
          <w:rFonts w:asciiTheme="minorHAnsi" w:hAnsiTheme="minorHAnsi" w:cstheme="minorHAnsi"/>
        </w:rPr>
      </w:pPr>
      <w:r w:rsidRPr="00B252DF">
        <w:rPr>
          <w:rFonts w:asciiTheme="minorHAnsi" w:hAnsiTheme="minorHAnsi" w:cstheme="minorHAnsi"/>
        </w:rPr>
        <w:t>Vrednost MP se določi oziroma odobri na podlagi pogajanj o predlagani vrednosti MP, ki jih v imenu zavoda izvaja služba zavoda.</w:t>
      </w:r>
    </w:p>
    <w:p w14:paraId="27251B2D" w14:textId="21671983" w:rsidR="00B252DF" w:rsidRPr="00B252DF" w:rsidRDefault="00B252DF" w:rsidP="00B252DF">
      <w:pPr>
        <w:pStyle w:val="Alineazaodstavkom"/>
        <w:numPr>
          <w:ilvl w:val="0"/>
          <w:numId w:val="45"/>
        </w:numPr>
        <w:tabs>
          <w:tab w:val="left" w:pos="0"/>
          <w:tab w:val="left" w:pos="851"/>
        </w:tabs>
        <w:spacing w:before="240"/>
        <w:ind w:left="0" w:firstLine="425"/>
        <w:rPr>
          <w:rFonts w:asciiTheme="minorHAnsi" w:hAnsiTheme="minorHAnsi" w:cstheme="minorHAnsi"/>
        </w:rPr>
      </w:pPr>
      <w:r w:rsidRPr="00B252DF">
        <w:rPr>
          <w:rFonts w:asciiTheme="minorHAnsi" w:hAnsiTheme="minorHAnsi" w:cstheme="minorHAnsi"/>
        </w:rPr>
        <w:lastRenderedPageBreak/>
        <w:t>Pogajanja o predlagani vrednosti MP se izvajajo na način in v rokih</w:t>
      </w:r>
      <w:r w:rsidR="007C3D8D">
        <w:rPr>
          <w:rFonts w:asciiTheme="minorHAnsi" w:hAnsiTheme="minorHAnsi" w:cstheme="minorHAnsi"/>
        </w:rPr>
        <w:t>, k</w:t>
      </w:r>
      <w:r w:rsidR="001A7BE7">
        <w:rPr>
          <w:rFonts w:asciiTheme="minorHAnsi" w:hAnsiTheme="minorHAnsi" w:cstheme="minorHAnsi"/>
        </w:rPr>
        <w:t>ot</w:t>
      </w:r>
      <w:r w:rsidR="007C3D8D">
        <w:rPr>
          <w:rFonts w:asciiTheme="minorHAnsi" w:hAnsiTheme="minorHAnsi" w:cstheme="minorHAnsi"/>
        </w:rPr>
        <w:t xml:space="preserve"> izhajajo</w:t>
      </w:r>
      <w:r w:rsidRPr="00B252DF">
        <w:rPr>
          <w:rFonts w:asciiTheme="minorHAnsi" w:hAnsiTheme="minorHAnsi" w:cstheme="minorHAnsi"/>
        </w:rPr>
        <w:t xml:space="preserve"> iz poziva zavoda k pogajanjem o predlagani vrednosti MP.</w:t>
      </w:r>
    </w:p>
    <w:p w14:paraId="5590665D" w14:textId="77777777" w:rsidR="00B252DF" w:rsidRPr="00B252DF" w:rsidRDefault="00B252DF" w:rsidP="00B252DF">
      <w:pPr>
        <w:pStyle w:val="Alineazaodstavkom"/>
        <w:numPr>
          <w:ilvl w:val="0"/>
          <w:numId w:val="45"/>
        </w:numPr>
        <w:tabs>
          <w:tab w:val="left" w:pos="0"/>
          <w:tab w:val="left" w:pos="851"/>
        </w:tabs>
        <w:spacing w:before="240"/>
        <w:ind w:left="0" w:firstLine="425"/>
        <w:rPr>
          <w:rFonts w:asciiTheme="minorHAnsi" w:hAnsiTheme="minorHAnsi" w:cstheme="minorHAnsi"/>
        </w:rPr>
      </w:pPr>
      <w:r w:rsidRPr="00B252DF">
        <w:rPr>
          <w:rFonts w:asciiTheme="minorHAnsi" w:hAnsiTheme="minorHAnsi" w:cstheme="minorHAnsi"/>
        </w:rPr>
        <w:t>Zavod se o predlagani vrednosti MP pogaja z naslednjimi subjekti:</w:t>
      </w:r>
    </w:p>
    <w:p w14:paraId="1FB3CF89" w14:textId="2A80EDFE" w:rsidR="00B252DF" w:rsidRPr="00B252DF" w:rsidRDefault="00B252DF" w:rsidP="00B252DF">
      <w:pPr>
        <w:pStyle w:val="Alineazaodstavkom"/>
        <w:numPr>
          <w:ilvl w:val="0"/>
          <w:numId w:val="59"/>
        </w:numPr>
        <w:ind w:left="426" w:hanging="426"/>
        <w:rPr>
          <w:rFonts w:asciiTheme="minorHAnsi" w:hAnsiTheme="minorHAnsi" w:cstheme="minorHAnsi"/>
        </w:rPr>
      </w:pPr>
      <w:r w:rsidRPr="00B252DF">
        <w:rPr>
          <w:rFonts w:asciiTheme="minorHAnsi" w:hAnsiTheme="minorHAnsi" w:cstheme="minorHAnsi"/>
        </w:rPr>
        <w:t xml:space="preserve">s </w:t>
      </w:r>
      <w:r w:rsidR="009129E6">
        <w:rPr>
          <w:rFonts w:asciiTheme="minorHAnsi" w:hAnsiTheme="minorHAnsi" w:cstheme="minorHAnsi"/>
        </w:rPr>
        <w:t xml:space="preserve">predstavniki </w:t>
      </w:r>
      <w:r w:rsidRPr="00B252DF">
        <w:rPr>
          <w:rFonts w:asciiTheme="minorHAnsi" w:hAnsiTheme="minorHAnsi" w:cstheme="minorHAnsi"/>
        </w:rPr>
        <w:t>proizvajalc</w:t>
      </w:r>
      <w:r w:rsidR="009129E6">
        <w:rPr>
          <w:rFonts w:asciiTheme="minorHAnsi" w:hAnsiTheme="minorHAnsi" w:cstheme="minorHAnsi"/>
        </w:rPr>
        <w:t>ev</w:t>
      </w:r>
      <w:r w:rsidRPr="00B252DF">
        <w:rPr>
          <w:rFonts w:asciiTheme="minorHAnsi" w:hAnsiTheme="minorHAnsi" w:cstheme="minorHAnsi"/>
        </w:rPr>
        <w:t xml:space="preserve"> MP </w:t>
      </w:r>
      <w:r w:rsidR="009129E6">
        <w:rPr>
          <w:rFonts w:asciiTheme="minorHAnsi" w:hAnsiTheme="minorHAnsi" w:cstheme="minorHAnsi"/>
        </w:rPr>
        <w:t>v Sloveniji v p</w:t>
      </w:r>
      <w:r w:rsidRPr="00B252DF">
        <w:rPr>
          <w:rFonts w:asciiTheme="minorHAnsi" w:hAnsiTheme="minorHAnsi" w:cstheme="minorHAnsi"/>
        </w:rPr>
        <w:t xml:space="preserve">rimeru iz </w:t>
      </w:r>
      <w:r w:rsidR="00320AB6">
        <w:rPr>
          <w:rFonts w:asciiTheme="minorHAnsi" w:hAnsiTheme="minorHAnsi" w:cstheme="minorHAnsi"/>
        </w:rPr>
        <w:t>5</w:t>
      </w:r>
      <w:r w:rsidRPr="00B252DF">
        <w:rPr>
          <w:rFonts w:asciiTheme="minorHAnsi" w:hAnsiTheme="minorHAnsi" w:cstheme="minorHAnsi"/>
        </w:rPr>
        <w:t xml:space="preserve">., </w:t>
      </w:r>
      <w:r w:rsidR="00320AB6">
        <w:rPr>
          <w:rFonts w:asciiTheme="minorHAnsi" w:hAnsiTheme="minorHAnsi" w:cstheme="minorHAnsi"/>
        </w:rPr>
        <w:t>6</w:t>
      </w:r>
      <w:r w:rsidRPr="00B252DF">
        <w:rPr>
          <w:rFonts w:asciiTheme="minorHAnsi" w:hAnsiTheme="minorHAnsi" w:cstheme="minorHAnsi"/>
        </w:rPr>
        <w:t xml:space="preserve">., </w:t>
      </w:r>
      <w:r w:rsidR="00320AB6">
        <w:rPr>
          <w:rFonts w:asciiTheme="minorHAnsi" w:hAnsiTheme="minorHAnsi" w:cstheme="minorHAnsi"/>
        </w:rPr>
        <w:t>7</w:t>
      </w:r>
      <w:r w:rsidRPr="00B252DF">
        <w:rPr>
          <w:rFonts w:asciiTheme="minorHAnsi" w:hAnsiTheme="minorHAnsi" w:cstheme="minorHAnsi"/>
        </w:rPr>
        <w:t xml:space="preserve">. in </w:t>
      </w:r>
      <w:r w:rsidR="00320AB6">
        <w:rPr>
          <w:rFonts w:asciiTheme="minorHAnsi" w:hAnsiTheme="minorHAnsi" w:cstheme="minorHAnsi"/>
        </w:rPr>
        <w:t>8</w:t>
      </w:r>
      <w:r w:rsidRPr="00B252DF">
        <w:rPr>
          <w:rFonts w:asciiTheme="minorHAnsi" w:hAnsiTheme="minorHAnsi" w:cstheme="minorHAnsi"/>
        </w:rPr>
        <w:t>. člena tega pravilnika;</w:t>
      </w:r>
    </w:p>
    <w:p w14:paraId="502D74C3" w14:textId="3020B3ED" w:rsidR="00B252DF" w:rsidRDefault="00B252DF" w:rsidP="00B252DF">
      <w:pPr>
        <w:pStyle w:val="Alineazaodstavkom"/>
        <w:numPr>
          <w:ilvl w:val="0"/>
          <w:numId w:val="59"/>
        </w:numPr>
        <w:ind w:left="426" w:hanging="426"/>
        <w:rPr>
          <w:rFonts w:asciiTheme="minorHAnsi" w:hAnsiTheme="minorHAnsi" w:cstheme="minorHAnsi"/>
        </w:rPr>
      </w:pPr>
      <w:r w:rsidRPr="00B252DF">
        <w:rPr>
          <w:rFonts w:asciiTheme="minorHAnsi" w:hAnsiTheme="minorHAnsi" w:cstheme="minorHAnsi"/>
        </w:rPr>
        <w:t>z dobavitelji, ki so hkrati proizvajalci MP</w:t>
      </w:r>
      <w:r w:rsidR="00505AAF">
        <w:rPr>
          <w:rFonts w:asciiTheme="minorHAnsi" w:hAnsiTheme="minorHAnsi" w:cstheme="minorHAnsi"/>
        </w:rPr>
        <w:t xml:space="preserve"> za posameznega uporabnika</w:t>
      </w:r>
      <w:r w:rsidRPr="00B252DF">
        <w:rPr>
          <w:rFonts w:asciiTheme="minorHAnsi" w:hAnsiTheme="minorHAnsi" w:cstheme="minorHAnsi"/>
        </w:rPr>
        <w:t xml:space="preserve">, v primeru iz </w:t>
      </w:r>
      <w:r w:rsidR="00505AAF">
        <w:rPr>
          <w:rFonts w:asciiTheme="minorHAnsi" w:hAnsiTheme="minorHAnsi" w:cstheme="minorHAnsi"/>
        </w:rPr>
        <w:t>9</w:t>
      </w:r>
      <w:r w:rsidRPr="00B252DF">
        <w:rPr>
          <w:rFonts w:asciiTheme="minorHAnsi" w:hAnsiTheme="minorHAnsi" w:cstheme="minorHAnsi"/>
        </w:rPr>
        <w:t>.</w:t>
      </w:r>
      <w:r w:rsidR="00BC2DC1">
        <w:rPr>
          <w:rFonts w:asciiTheme="minorHAnsi" w:hAnsiTheme="minorHAnsi" w:cstheme="minorHAnsi"/>
        </w:rPr>
        <w:t xml:space="preserve"> in 10.</w:t>
      </w:r>
      <w:r w:rsidRPr="00B252DF">
        <w:rPr>
          <w:rFonts w:asciiTheme="minorHAnsi" w:hAnsiTheme="minorHAnsi" w:cstheme="minorHAnsi"/>
        </w:rPr>
        <w:t> člena tega pravilnika;</w:t>
      </w:r>
    </w:p>
    <w:p w14:paraId="76A4E396" w14:textId="0CC7D5F8" w:rsidR="00505AAF" w:rsidRDefault="00505AAF" w:rsidP="00B252DF">
      <w:pPr>
        <w:pStyle w:val="Alineazaodstavkom"/>
        <w:numPr>
          <w:ilvl w:val="0"/>
          <w:numId w:val="59"/>
        </w:numPr>
        <w:ind w:left="426" w:hanging="426"/>
        <w:rPr>
          <w:rFonts w:asciiTheme="minorHAnsi" w:hAnsiTheme="minorHAnsi" w:cstheme="minorHAnsi"/>
        </w:rPr>
      </w:pPr>
      <w:r>
        <w:rPr>
          <w:rFonts w:asciiTheme="minorHAnsi" w:hAnsiTheme="minorHAnsi" w:cstheme="minorHAnsi"/>
        </w:rPr>
        <w:t>z dobavitelji, ki izvajajo izposojo;</w:t>
      </w:r>
    </w:p>
    <w:p w14:paraId="5E971FD3" w14:textId="3D5A7F95" w:rsidR="00505AAF" w:rsidRPr="00B252DF" w:rsidRDefault="00505AAF" w:rsidP="00B252DF">
      <w:pPr>
        <w:pStyle w:val="Alineazaodstavkom"/>
        <w:numPr>
          <w:ilvl w:val="0"/>
          <w:numId w:val="59"/>
        </w:numPr>
        <w:ind w:left="426" w:hanging="426"/>
        <w:rPr>
          <w:rFonts w:asciiTheme="minorHAnsi" w:hAnsiTheme="minorHAnsi" w:cstheme="minorHAnsi"/>
        </w:rPr>
      </w:pPr>
      <w:r>
        <w:rPr>
          <w:rFonts w:asciiTheme="minorHAnsi" w:hAnsiTheme="minorHAnsi" w:cstheme="minorHAnsi"/>
        </w:rPr>
        <w:t>z dobavitelji, ki so predstavniki proizvajalcev MP v Sloveniji;</w:t>
      </w:r>
    </w:p>
    <w:p w14:paraId="7AE54D4E" w14:textId="3765A050" w:rsidR="00B252DF" w:rsidRPr="00B252DF" w:rsidRDefault="00B252DF" w:rsidP="00B252DF">
      <w:pPr>
        <w:pStyle w:val="Alineazaodstavkom"/>
        <w:numPr>
          <w:ilvl w:val="0"/>
          <w:numId w:val="59"/>
        </w:numPr>
        <w:ind w:left="426" w:hanging="426"/>
        <w:rPr>
          <w:rFonts w:asciiTheme="minorHAnsi" w:hAnsiTheme="minorHAnsi" w:cstheme="minorHAnsi"/>
        </w:rPr>
      </w:pPr>
      <w:r w:rsidRPr="00DA3B47">
        <w:rPr>
          <w:rFonts w:asciiTheme="minorHAnsi" w:hAnsiTheme="minorHAnsi" w:cstheme="minorHAnsi"/>
        </w:rPr>
        <w:t xml:space="preserve">s subjekti iz drugega ali tretjega odstavka </w:t>
      </w:r>
      <w:r w:rsidR="002442D0" w:rsidRPr="00DA3B47">
        <w:rPr>
          <w:rFonts w:asciiTheme="minorHAnsi" w:hAnsiTheme="minorHAnsi" w:cstheme="minorHAnsi"/>
        </w:rPr>
        <w:t>11</w:t>
      </w:r>
      <w:r w:rsidRPr="00DA3B47">
        <w:rPr>
          <w:rFonts w:asciiTheme="minorHAnsi" w:hAnsiTheme="minorHAnsi" w:cstheme="minorHAnsi"/>
        </w:rPr>
        <w:t>. člena tega pravilnika</w:t>
      </w:r>
      <w:r w:rsidR="00DA3B47">
        <w:rPr>
          <w:rFonts w:asciiTheme="minorHAnsi" w:hAnsiTheme="minorHAnsi" w:cstheme="minorHAnsi"/>
        </w:rPr>
        <w:t>;</w:t>
      </w:r>
    </w:p>
    <w:p w14:paraId="58286EC2" w14:textId="453BD6B4" w:rsidR="00B252DF" w:rsidRPr="00505AAF" w:rsidRDefault="00B252DF" w:rsidP="00505AAF">
      <w:pPr>
        <w:pStyle w:val="Alineazaodstavkom"/>
        <w:numPr>
          <w:ilvl w:val="0"/>
          <w:numId w:val="59"/>
        </w:numPr>
        <w:ind w:left="426" w:hanging="426"/>
        <w:rPr>
          <w:rFonts w:asciiTheme="minorHAnsi" w:hAnsiTheme="minorHAnsi" w:cstheme="minorHAnsi"/>
        </w:rPr>
      </w:pPr>
      <w:r w:rsidRPr="00DA3B47">
        <w:rPr>
          <w:rFonts w:asciiTheme="minorHAnsi" w:hAnsiTheme="minorHAnsi" w:cstheme="minorHAnsi"/>
        </w:rPr>
        <w:t xml:space="preserve">s subjekti iz petega odstavka </w:t>
      </w:r>
      <w:r w:rsidR="00505AAF">
        <w:rPr>
          <w:rFonts w:asciiTheme="minorHAnsi" w:hAnsiTheme="minorHAnsi" w:cstheme="minorHAnsi"/>
        </w:rPr>
        <w:t>12</w:t>
      </w:r>
      <w:r w:rsidRPr="00DA3B47">
        <w:rPr>
          <w:rFonts w:asciiTheme="minorHAnsi" w:hAnsiTheme="minorHAnsi" w:cstheme="minorHAnsi"/>
        </w:rPr>
        <w:t>. člena tega pravilnika, če tako odloči zavod</w:t>
      </w:r>
      <w:r w:rsidRPr="00B252DF">
        <w:rPr>
          <w:rFonts w:asciiTheme="minorHAnsi" w:hAnsiTheme="minorHAnsi" w:cstheme="minorHAnsi"/>
        </w:rPr>
        <w:t>.</w:t>
      </w:r>
    </w:p>
    <w:p w14:paraId="222DE457" w14:textId="77777777" w:rsidR="00B252DF" w:rsidRPr="00B252DF" w:rsidRDefault="00B252DF" w:rsidP="00B252DF">
      <w:pPr>
        <w:pStyle w:val="len"/>
        <w:numPr>
          <w:ilvl w:val="0"/>
          <w:numId w:val="2"/>
        </w:numPr>
        <w:spacing w:before="360"/>
        <w:ind w:left="357" w:hanging="357"/>
        <w:textAlignment w:val="auto"/>
        <w:rPr>
          <w:rFonts w:asciiTheme="minorHAnsi" w:hAnsiTheme="minorHAnsi" w:cstheme="minorHAnsi"/>
        </w:rPr>
      </w:pPr>
      <w:r w:rsidRPr="00B252DF">
        <w:rPr>
          <w:rFonts w:asciiTheme="minorHAnsi" w:hAnsiTheme="minorHAnsi" w:cstheme="minorHAnsi"/>
        </w:rPr>
        <w:t>člen</w:t>
      </w:r>
    </w:p>
    <w:p w14:paraId="559DAB9B" w14:textId="77777777" w:rsidR="00B252DF" w:rsidRPr="00B252DF" w:rsidRDefault="00B252DF" w:rsidP="00B252DF">
      <w:pPr>
        <w:autoSpaceDE w:val="0"/>
        <w:autoSpaceDN w:val="0"/>
        <w:adjustRightInd w:val="0"/>
        <w:spacing w:after="0" w:line="240" w:lineRule="auto"/>
        <w:ind w:left="90"/>
        <w:jc w:val="center"/>
        <w:rPr>
          <w:rFonts w:asciiTheme="minorHAnsi" w:hAnsiTheme="minorHAnsi" w:cstheme="minorHAnsi"/>
          <w:b/>
        </w:rPr>
      </w:pPr>
      <w:r w:rsidRPr="00B252DF">
        <w:rPr>
          <w:rFonts w:asciiTheme="minorHAnsi" w:hAnsiTheme="minorHAnsi" w:cstheme="minorHAnsi"/>
          <w:b/>
        </w:rPr>
        <w:t>(izhodišča za dnevno izposojnino)</w:t>
      </w:r>
    </w:p>
    <w:p w14:paraId="1CCD3686" w14:textId="5BFBB658" w:rsidR="00B252DF" w:rsidRPr="00B252DF" w:rsidRDefault="00B252DF" w:rsidP="00B252DF">
      <w:pPr>
        <w:pStyle w:val="Alineazaodstavkom"/>
        <w:numPr>
          <w:ilvl w:val="0"/>
          <w:numId w:val="16"/>
        </w:numPr>
        <w:tabs>
          <w:tab w:val="left" w:pos="0"/>
          <w:tab w:val="left" w:pos="851"/>
        </w:tabs>
        <w:spacing w:before="240"/>
        <w:ind w:left="0" w:firstLine="425"/>
        <w:rPr>
          <w:rFonts w:asciiTheme="minorHAnsi" w:hAnsiTheme="minorHAnsi" w:cstheme="minorHAnsi"/>
        </w:rPr>
      </w:pPr>
      <w:r w:rsidRPr="00B252DF">
        <w:rPr>
          <w:rFonts w:asciiTheme="minorHAnsi" w:hAnsiTheme="minorHAnsi" w:cstheme="minorHAnsi"/>
        </w:rPr>
        <w:t>Dnevna izposojnina za posamezno vrsto MP se določi na podlagi</w:t>
      </w:r>
      <w:r w:rsidR="0065214D">
        <w:rPr>
          <w:rFonts w:asciiTheme="minorHAnsi" w:hAnsiTheme="minorHAnsi" w:cstheme="minorHAnsi"/>
        </w:rPr>
        <w:t xml:space="preserve"> pogajanj z dobavitelji, ki izvajajo izposojo</w:t>
      </w:r>
      <w:r w:rsidR="00767683">
        <w:rPr>
          <w:rFonts w:asciiTheme="minorHAnsi" w:hAnsiTheme="minorHAnsi" w:cstheme="minorHAnsi"/>
        </w:rPr>
        <w:t>,</w:t>
      </w:r>
      <w:r w:rsidR="0065214D">
        <w:rPr>
          <w:rFonts w:asciiTheme="minorHAnsi" w:hAnsiTheme="minorHAnsi" w:cstheme="minorHAnsi"/>
        </w:rPr>
        <w:t xml:space="preserve"> in na podlagi</w:t>
      </w:r>
      <w:r w:rsidRPr="00B252DF">
        <w:rPr>
          <w:rFonts w:asciiTheme="minorHAnsi" w:hAnsiTheme="minorHAnsi" w:cstheme="minorHAnsi"/>
        </w:rPr>
        <w:t xml:space="preserve"> naslednjih izhodišč:</w:t>
      </w:r>
    </w:p>
    <w:p w14:paraId="3B6F60CA" w14:textId="5F47ACC3" w:rsidR="00B252DF" w:rsidRPr="005D41BD" w:rsidRDefault="00F21235" w:rsidP="005D41BD">
      <w:pPr>
        <w:pStyle w:val="Alineazaodstavkom"/>
        <w:numPr>
          <w:ilvl w:val="0"/>
          <w:numId w:val="59"/>
        </w:numPr>
        <w:ind w:left="426" w:hanging="426"/>
        <w:rPr>
          <w:rFonts w:asciiTheme="minorHAnsi" w:hAnsiTheme="minorHAnsi" w:cstheme="minorHAnsi"/>
        </w:rPr>
      </w:pPr>
      <w:r>
        <w:rPr>
          <w:rFonts w:asciiTheme="minorHAnsi" w:hAnsiTheme="minorHAnsi" w:cstheme="minorHAnsi"/>
        </w:rPr>
        <w:t xml:space="preserve">izhodiščne dnevne izposojnine, ki se določi na podlagi </w:t>
      </w:r>
      <w:r w:rsidR="00C3323F" w:rsidRPr="00F21235">
        <w:rPr>
          <w:rFonts w:asciiTheme="minorHAnsi" w:hAnsiTheme="minorHAnsi" w:cstheme="minorHAnsi"/>
        </w:rPr>
        <w:t xml:space="preserve">najnižjih skupnih stroškov, </w:t>
      </w:r>
      <w:r w:rsidRPr="0065214D">
        <w:rPr>
          <w:rFonts w:asciiTheme="minorHAnsi" w:hAnsiTheme="minorHAnsi" w:cstheme="minorHAnsi"/>
        </w:rPr>
        <w:t xml:space="preserve"> </w:t>
      </w:r>
    </w:p>
    <w:p w14:paraId="3AE10478" w14:textId="6B021495" w:rsidR="00B252DF" w:rsidRPr="00B252DF" w:rsidRDefault="00B252DF" w:rsidP="00B252DF">
      <w:pPr>
        <w:pStyle w:val="Alineazaodstavkom"/>
        <w:numPr>
          <w:ilvl w:val="0"/>
          <w:numId w:val="59"/>
        </w:numPr>
        <w:ind w:left="426" w:hanging="426"/>
        <w:rPr>
          <w:rFonts w:asciiTheme="minorHAnsi" w:hAnsiTheme="minorHAnsi" w:cstheme="minorHAnsi"/>
        </w:rPr>
      </w:pPr>
      <w:r w:rsidRPr="00B252DF">
        <w:rPr>
          <w:rFonts w:asciiTheme="minorHAnsi" w:hAnsiTheme="minorHAnsi" w:cstheme="minorHAnsi"/>
        </w:rPr>
        <w:t>DDV</w:t>
      </w:r>
      <w:r w:rsidR="005D41BD">
        <w:rPr>
          <w:rFonts w:asciiTheme="minorHAnsi" w:hAnsiTheme="minorHAnsi" w:cstheme="minorHAnsi"/>
        </w:rPr>
        <w:t>.</w:t>
      </w:r>
    </w:p>
    <w:p w14:paraId="65753653" w14:textId="3C934339" w:rsidR="00B252DF" w:rsidRPr="00B252DF" w:rsidRDefault="00B252DF" w:rsidP="00B252DF">
      <w:pPr>
        <w:pStyle w:val="Alineazaodstavkom"/>
        <w:numPr>
          <w:ilvl w:val="0"/>
          <w:numId w:val="16"/>
        </w:numPr>
        <w:tabs>
          <w:tab w:val="left" w:pos="0"/>
          <w:tab w:val="left" w:pos="851"/>
        </w:tabs>
        <w:spacing w:before="240"/>
        <w:ind w:left="0" w:firstLine="425"/>
        <w:rPr>
          <w:rFonts w:asciiTheme="minorHAnsi" w:hAnsiTheme="minorHAnsi" w:cstheme="minorHAnsi"/>
        </w:rPr>
      </w:pPr>
      <w:r w:rsidRPr="00B252DF">
        <w:rPr>
          <w:rFonts w:asciiTheme="minorHAnsi" w:hAnsiTheme="minorHAnsi" w:cstheme="minorHAnsi"/>
        </w:rPr>
        <w:t xml:space="preserve">Pri določitvi </w:t>
      </w:r>
      <w:r w:rsidR="00B87B08">
        <w:rPr>
          <w:rFonts w:asciiTheme="minorHAnsi" w:hAnsiTheme="minorHAnsi" w:cstheme="minorHAnsi"/>
        </w:rPr>
        <w:t>najnižjih skupnih stroškov</w:t>
      </w:r>
      <w:r w:rsidRPr="00B252DF">
        <w:rPr>
          <w:rFonts w:asciiTheme="minorHAnsi" w:hAnsiTheme="minorHAnsi" w:cstheme="minorHAnsi"/>
        </w:rPr>
        <w:t xml:space="preserve"> se upošteva</w:t>
      </w:r>
      <w:r w:rsidR="00B87B08">
        <w:rPr>
          <w:rFonts w:asciiTheme="minorHAnsi" w:hAnsiTheme="minorHAnsi" w:cstheme="minorHAnsi"/>
        </w:rPr>
        <w:t xml:space="preserve"> povprečno število dni izposoje</w:t>
      </w:r>
      <w:r w:rsidR="0065214D">
        <w:rPr>
          <w:rFonts w:asciiTheme="minorHAnsi" w:hAnsiTheme="minorHAnsi" w:cstheme="minorHAnsi"/>
        </w:rPr>
        <w:t xml:space="preserve"> MP</w:t>
      </w:r>
      <w:r w:rsidR="00B87B08">
        <w:rPr>
          <w:rFonts w:asciiTheme="minorHAnsi" w:hAnsiTheme="minorHAnsi" w:cstheme="minorHAnsi"/>
        </w:rPr>
        <w:t xml:space="preserve"> na leto</w:t>
      </w:r>
      <w:r w:rsidRPr="00B252DF">
        <w:rPr>
          <w:rFonts w:asciiTheme="minorHAnsi" w:hAnsiTheme="minorHAnsi" w:cstheme="minorHAnsi"/>
        </w:rPr>
        <w:t xml:space="preserve">, </w:t>
      </w:r>
      <w:r w:rsidR="005D41BD">
        <w:rPr>
          <w:rFonts w:asciiTheme="minorHAnsi" w:hAnsiTheme="minorHAnsi" w:cstheme="minorHAnsi"/>
        </w:rPr>
        <w:t xml:space="preserve">ki jih določi zavod, </w:t>
      </w:r>
      <w:r w:rsidRPr="00B252DF">
        <w:rPr>
          <w:rFonts w:asciiTheme="minorHAnsi" w:hAnsiTheme="minorHAnsi" w:cstheme="minorHAnsi"/>
        </w:rPr>
        <w:t xml:space="preserve">pri </w:t>
      </w:r>
      <w:r w:rsidR="00B87B08">
        <w:rPr>
          <w:rFonts w:asciiTheme="minorHAnsi" w:hAnsiTheme="minorHAnsi" w:cstheme="minorHAnsi"/>
        </w:rPr>
        <w:t>čemer se pri</w:t>
      </w:r>
      <w:r w:rsidRPr="00B252DF">
        <w:rPr>
          <w:rFonts w:asciiTheme="minorHAnsi" w:hAnsiTheme="minorHAnsi" w:cstheme="minorHAnsi"/>
        </w:rPr>
        <w:t xml:space="preserve"> izračunu upoštevajo:</w:t>
      </w:r>
    </w:p>
    <w:p w14:paraId="5CB1F9F9" w14:textId="66F02369" w:rsidR="00B252DF" w:rsidRPr="00B252DF" w:rsidRDefault="00B252DF" w:rsidP="00B252DF">
      <w:pPr>
        <w:pStyle w:val="Alineazaodstavkom"/>
        <w:numPr>
          <w:ilvl w:val="0"/>
          <w:numId w:val="59"/>
        </w:numPr>
        <w:ind w:left="426" w:hanging="426"/>
        <w:rPr>
          <w:rFonts w:asciiTheme="minorHAnsi" w:hAnsiTheme="minorHAnsi" w:cstheme="minorHAnsi"/>
        </w:rPr>
      </w:pPr>
      <w:r w:rsidRPr="00B252DF">
        <w:rPr>
          <w:rFonts w:asciiTheme="minorHAnsi" w:hAnsiTheme="minorHAnsi" w:cstheme="minorHAnsi"/>
        </w:rPr>
        <w:t xml:space="preserve">cena </w:t>
      </w:r>
      <w:r w:rsidR="005D41BD">
        <w:rPr>
          <w:rFonts w:asciiTheme="minorHAnsi" w:hAnsiTheme="minorHAnsi" w:cstheme="minorHAnsi"/>
        </w:rPr>
        <w:t xml:space="preserve">za </w:t>
      </w:r>
      <w:r w:rsidRPr="00B252DF">
        <w:rPr>
          <w:rFonts w:asciiTheme="minorHAnsi" w:hAnsiTheme="minorHAnsi" w:cstheme="minorHAnsi"/>
        </w:rPr>
        <w:t>MP,</w:t>
      </w:r>
      <w:r w:rsidR="005D41BD">
        <w:rPr>
          <w:rFonts w:asciiTheme="minorHAnsi" w:hAnsiTheme="minorHAnsi" w:cstheme="minorHAnsi"/>
        </w:rPr>
        <w:t xml:space="preserve"> dosežena na podlagi pogajanj;</w:t>
      </w:r>
    </w:p>
    <w:p w14:paraId="32CFADE8" w14:textId="33C3AEEB" w:rsidR="00B252DF" w:rsidRPr="00B252DF" w:rsidRDefault="00B252DF" w:rsidP="00B252DF">
      <w:pPr>
        <w:pStyle w:val="Alineazaodstavkom"/>
        <w:numPr>
          <w:ilvl w:val="0"/>
          <w:numId w:val="59"/>
        </w:numPr>
        <w:ind w:left="426" w:hanging="426"/>
        <w:rPr>
          <w:rFonts w:asciiTheme="minorHAnsi" w:hAnsiTheme="minorHAnsi" w:cstheme="minorHAnsi"/>
        </w:rPr>
      </w:pPr>
      <w:r w:rsidRPr="00B252DF">
        <w:rPr>
          <w:rFonts w:asciiTheme="minorHAnsi" w:hAnsiTheme="minorHAnsi" w:cstheme="minorHAnsi"/>
        </w:rPr>
        <w:t xml:space="preserve">stroški vzdrževanj v </w:t>
      </w:r>
      <w:r w:rsidR="00B87B08">
        <w:rPr>
          <w:rFonts w:asciiTheme="minorHAnsi" w:hAnsiTheme="minorHAnsi" w:cstheme="minorHAnsi"/>
        </w:rPr>
        <w:t>času življenjske dobe</w:t>
      </w:r>
      <w:r w:rsidRPr="00B252DF">
        <w:rPr>
          <w:rFonts w:asciiTheme="minorHAnsi" w:hAnsiTheme="minorHAnsi" w:cstheme="minorHAnsi"/>
        </w:rPr>
        <w:t xml:space="preserve"> artikla iz 66. člena pravil, ki so potrebni za stroške dela in rezervne dele v skladu s priporočili proizvajalca MP,</w:t>
      </w:r>
    </w:p>
    <w:p w14:paraId="3567FE94" w14:textId="77777777" w:rsidR="0065214D" w:rsidRDefault="00B252DF" w:rsidP="0065214D">
      <w:pPr>
        <w:pStyle w:val="Alineazaodstavkom"/>
        <w:numPr>
          <w:ilvl w:val="0"/>
          <w:numId w:val="59"/>
        </w:numPr>
        <w:ind w:left="426" w:hanging="426"/>
        <w:rPr>
          <w:rFonts w:asciiTheme="minorHAnsi" w:hAnsiTheme="minorHAnsi" w:cstheme="minorHAnsi"/>
        </w:rPr>
      </w:pPr>
      <w:r w:rsidRPr="00B252DF">
        <w:rPr>
          <w:rFonts w:asciiTheme="minorHAnsi" w:hAnsiTheme="minorHAnsi" w:cstheme="minorHAnsi"/>
        </w:rPr>
        <w:t xml:space="preserve">stroški popravil v življenjski dobi artikla </w:t>
      </w:r>
      <w:r w:rsidRPr="00730FE7">
        <w:rPr>
          <w:rFonts w:asciiTheme="minorHAnsi" w:hAnsiTheme="minorHAnsi" w:cstheme="minorHAnsi"/>
        </w:rPr>
        <w:t>iz 66. člena</w:t>
      </w:r>
      <w:r w:rsidRPr="00B252DF">
        <w:rPr>
          <w:rFonts w:asciiTheme="minorHAnsi" w:hAnsiTheme="minorHAnsi" w:cstheme="minorHAnsi"/>
        </w:rPr>
        <w:t xml:space="preserve"> pravil, ki so potrebni za stroške dela po oceni proizvajalca MP</w:t>
      </w:r>
      <w:r w:rsidR="0065214D">
        <w:rPr>
          <w:rFonts w:asciiTheme="minorHAnsi" w:hAnsiTheme="minorHAnsi" w:cstheme="minorHAnsi"/>
        </w:rPr>
        <w:t xml:space="preserve"> in</w:t>
      </w:r>
    </w:p>
    <w:p w14:paraId="7B972631" w14:textId="0B89371D" w:rsidR="00057310" w:rsidRPr="00057310" w:rsidRDefault="00FC4EB9" w:rsidP="00A02FAE">
      <w:pPr>
        <w:pStyle w:val="Alineazaodstavkom"/>
        <w:numPr>
          <w:ilvl w:val="0"/>
          <w:numId w:val="59"/>
        </w:numPr>
        <w:ind w:left="426" w:hanging="426"/>
        <w:rPr>
          <w:rFonts w:asciiTheme="minorHAnsi" w:hAnsiTheme="minorHAnsi" w:cstheme="minorHAnsi"/>
        </w:rPr>
      </w:pPr>
      <w:r>
        <w:rPr>
          <w:rFonts w:asciiTheme="minorHAnsi" w:hAnsiTheme="minorHAnsi" w:cstheme="minorHAnsi"/>
        </w:rPr>
        <w:t>stroški dostave MP na dom zavarovane osebe, kadar ni mogoč osebni prevzem s strani zavarovane osebe</w:t>
      </w:r>
      <w:r w:rsidR="00B252DF" w:rsidRPr="00B252DF">
        <w:rPr>
          <w:rFonts w:asciiTheme="minorHAnsi" w:hAnsiTheme="minorHAnsi" w:cstheme="minorHAnsi"/>
        </w:rPr>
        <w:t>.</w:t>
      </w:r>
    </w:p>
    <w:p w14:paraId="275C0B3D" w14:textId="2B8942A2" w:rsidR="00057310" w:rsidRDefault="00057310" w:rsidP="00A02FAE">
      <w:pPr>
        <w:pStyle w:val="Alineazaodstavkom"/>
        <w:numPr>
          <w:ilvl w:val="0"/>
          <w:numId w:val="16"/>
        </w:numPr>
        <w:tabs>
          <w:tab w:val="left" w:pos="0"/>
          <w:tab w:val="left" w:pos="851"/>
        </w:tabs>
        <w:spacing w:before="240"/>
        <w:ind w:left="0" w:firstLine="425"/>
        <w:rPr>
          <w:rFonts w:asciiTheme="minorHAnsi" w:hAnsiTheme="minorHAnsi" w:cstheme="minorHAnsi"/>
        </w:rPr>
      </w:pPr>
      <w:r w:rsidRPr="00057310">
        <w:rPr>
          <w:rFonts w:asciiTheme="minorHAnsi" w:hAnsiTheme="minorHAnsi" w:cstheme="minorHAnsi"/>
        </w:rPr>
        <w:t xml:space="preserve"> </w:t>
      </w:r>
      <w:r w:rsidR="005D41BD">
        <w:rPr>
          <w:rFonts w:asciiTheme="minorHAnsi" w:hAnsiTheme="minorHAnsi" w:cstheme="minorHAnsi"/>
        </w:rPr>
        <w:t xml:space="preserve">Za kritje stroškov izvajanja izposoje, ki vključujejo administrativna opravila v zvezi z izvajanjem in obračunavanjem izposoje, čiščenje, razkuževanje, prilagoditve in svetovanje zavarovanim osebam. Pavšalni znesek se zaračuna enkratno ob prvi izposoji </w:t>
      </w:r>
      <w:r w:rsidR="00DD4876">
        <w:rPr>
          <w:rFonts w:asciiTheme="minorHAnsi" w:hAnsiTheme="minorHAnsi" w:cstheme="minorHAnsi"/>
        </w:rPr>
        <w:t xml:space="preserve">istega </w:t>
      </w:r>
      <w:r w:rsidR="005D41BD">
        <w:rPr>
          <w:rFonts w:asciiTheme="minorHAnsi" w:hAnsiTheme="minorHAnsi" w:cstheme="minorHAnsi"/>
        </w:rPr>
        <w:t>MP zavarovani osebi.</w:t>
      </w:r>
    </w:p>
    <w:p w14:paraId="4CFD7192" w14:textId="3950E792" w:rsidR="005D41BD" w:rsidRPr="00057310" w:rsidRDefault="005D41BD" w:rsidP="00A02FAE">
      <w:pPr>
        <w:pStyle w:val="Alineazaodstavkom"/>
        <w:numPr>
          <w:ilvl w:val="0"/>
          <w:numId w:val="16"/>
        </w:numPr>
        <w:tabs>
          <w:tab w:val="left" w:pos="0"/>
          <w:tab w:val="left" w:pos="851"/>
        </w:tabs>
        <w:spacing w:before="240"/>
        <w:ind w:left="0" w:firstLine="425"/>
        <w:rPr>
          <w:rFonts w:asciiTheme="minorHAnsi" w:hAnsiTheme="minorHAnsi" w:cstheme="minorHAnsi"/>
        </w:rPr>
      </w:pPr>
      <w:r>
        <w:rPr>
          <w:rFonts w:asciiTheme="minorHAnsi" w:hAnsiTheme="minorHAnsi" w:cstheme="minorHAnsi"/>
        </w:rPr>
        <w:t xml:space="preserve">Zavod se pogaja </w:t>
      </w:r>
      <w:bookmarkStart w:id="4" w:name="_Hlk213759969"/>
      <w:r>
        <w:rPr>
          <w:rFonts w:asciiTheme="minorHAnsi" w:hAnsiTheme="minorHAnsi" w:cstheme="minorHAnsi"/>
        </w:rPr>
        <w:t xml:space="preserve">najmanj s petimi </w:t>
      </w:r>
      <w:r w:rsidR="00711B2E">
        <w:rPr>
          <w:rFonts w:asciiTheme="minorHAnsi" w:hAnsiTheme="minorHAnsi" w:cstheme="minorHAnsi"/>
        </w:rPr>
        <w:t>dobavitelji, ki zagotavljajo posamezno vrsto MP</w:t>
      </w:r>
      <w:r>
        <w:rPr>
          <w:rFonts w:asciiTheme="minorHAnsi" w:hAnsiTheme="minorHAnsi" w:cstheme="minorHAnsi"/>
        </w:rPr>
        <w:t xml:space="preserve">, v kolikor jih je manj kot pet, pa se pogaja z vsemi </w:t>
      </w:r>
      <w:r w:rsidR="00711B2E">
        <w:rPr>
          <w:rFonts w:asciiTheme="minorHAnsi" w:hAnsiTheme="minorHAnsi" w:cstheme="minorHAnsi"/>
        </w:rPr>
        <w:t>dobavitelji za posamezno vrsto MP</w:t>
      </w:r>
      <w:r w:rsidR="0099036F">
        <w:rPr>
          <w:rFonts w:asciiTheme="minorHAnsi" w:hAnsiTheme="minorHAnsi" w:cstheme="minorHAnsi"/>
        </w:rPr>
        <w:t xml:space="preserve">.  </w:t>
      </w:r>
    </w:p>
    <w:bookmarkEnd w:id="4"/>
    <w:p w14:paraId="6773CF9F" w14:textId="77777777" w:rsidR="00B252DF" w:rsidRPr="00B252DF" w:rsidRDefault="00B252DF" w:rsidP="00B252DF">
      <w:pPr>
        <w:pStyle w:val="len"/>
        <w:numPr>
          <w:ilvl w:val="0"/>
          <w:numId w:val="2"/>
        </w:numPr>
        <w:spacing w:before="360"/>
        <w:ind w:left="357" w:hanging="357"/>
        <w:textAlignment w:val="auto"/>
        <w:rPr>
          <w:rFonts w:asciiTheme="minorHAnsi" w:hAnsiTheme="minorHAnsi" w:cstheme="minorHAnsi"/>
        </w:rPr>
      </w:pPr>
      <w:r w:rsidRPr="00B252DF">
        <w:rPr>
          <w:rFonts w:asciiTheme="minorHAnsi" w:hAnsiTheme="minorHAnsi" w:cstheme="minorHAnsi"/>
        </w:rPr>
        <w:t>člen</w:t>
      </w:r>
    </w:p>
    <w:p w14:paraId="60F0FCB2" w14:textId="77777777" w:rsidR="00B252DF" w:rsidRPr="00B252DF" w:rsidRDefault="00B252DF" w:rsidP="00B252DF">
      <w:pPr>
        <w:autoSpaceDE w:val="0"/>
        <w:autoSpaceDN w:val="0"/>
        <w:adjustRightInd w:val="0"/>
        <w:spacing w:after="0" w:line="240" w:lineRule="auto"/>
        <w:ind w:left="90"/>
        <w:jc w:val="center"/>
        <w:rPr>
          <w:rFonts w:asciiTheme="minorHAnsi" w:hAnsiTheme="minorHAnsi" w:cstheme="minorHAnsi"/>
          <w:b/>
        </w:rPr>
      </w:pPr>
      <w:r w:rsidRPr="00B252DF">
        <w:rPr>
          <w:rFonts w:asciiTheme="minorHAnsi" w:hAnsiTheme="minorHAnsi" w:cstheme="minorHAnsi"/>
          <w:b/>
        </w:rPr>
        <w:t>(izhodišča za cenovni standard izposojenega MP)</w:t>
      </w:r>
    </w:p>
    <w:p w14:paraId="181B351F" w14:textId="7028B1E6" w:rsidR="00B252DF" w:rsidRPr="00B252DF" w:rsidRDefault="00B252DF" w:rsidP="00B252DF">
      <w:pPr>
        <w:pStyle w:val="Alineazaodstavkom"/>
        <w:numPr>
          <w:ilvl w:val="0"/>
          <w:numId w:val="51"/>
        </w:numPr>
        <w:tabs>
          <w:tab w:val="left" w:pos="0"/>
          <w:tab w:val="left" w:pos="851"/>
        </w:tabs>
        <w:spacing w:before="240"/>
        <w:ind w:left="0" w:firstLine="425"/>
        <w:rPr>
          <w:rFonts w:asciiTheme="minorHAnsi" w:hAnsiTheme="minorHAnsi" w:cstheme="minorHAnsi"/>
        </w:rPr>
      </w:pPr>
      <w:r w:rsidRPr="00B252DF">
        <w:rPr>
          <w:rFonts w:asciiTheme="minorHAnsi" w:hAnsiTheme="minorHAnsi" w:cstheme="minorHAnsi"/>
        </w:rPr>
        <w:t xml:space="preserve">Cenovni standard izposojenega MP se določi za posamezno vrsto MP, </w:t>
      </w:r>
      <w:r w:rsidR="00245595">
        <w:rPr>
          <w:rFonts w:asciiTheme="minorHAnsi" w:hAnsiTheme="minorHAnsi" w:cstheme="minorHAnsi"/>
        </w:rPr>
        <w:t xml:space="preserve">ki se zagotavlja z izposojo, </w:t>
      </w:r>
      <w:r w:rsidRPr="00B252DF">
        <w:rPr>
          <w:rFonts w:asciiTheme="minorHAnsi" w:hAnsiTheme="minorHAnsi" w:cstheme="minorHAnsi"/>
        </w:rPr>
        <w:t>ko dnevna izposojnina ni ekonomsko upravičena za zavod glede na letno število zavarovanih oseb, ki imajo pravico do MP, predvideno količino izdanih MP, namen uporabe MP ter predvidene stroške iz prejšnjega člena.</w:t>
      </w:r>
    </w:p>
    <w:p w14:paraId="66D1B4C9" w14:textId="0D54397A" w:rsidR="00B252DF" w:rsidRPr="00B252DF" w:rsidRDefault="00B252DF" w:rsidP="00B252DF">
      <w:pPr>
        <w:pStyle w:val="Alineazaodstavkom"/>
        <w:numPr>
          <w:ilvl w:val="0"/>
          <w:numId w:val="51"/>
        </w:numPr>
        <w:tabs>
          <w:tab w:val="left" w:pos="0"/>
          <w:tab w:val="left" w:pos="851"/>
        </w:tabs>
        <w:spacing w:before="240"/>
        <w:ind w:left="0" w:firstLine="425"/>
        <w:rPr>
          <w:rFonts w:asciiTheme="minorHAnsi" w:hAnsiTheme="minorHAnsi" w:cstheme="minorHAnsi"/>
        </w:rPr>
      </w:pPr>
      <w:r w:rsidRPr="00B252DF">
        <w:rPr>
          <w:rFonts w:asciiTheme="minorHAnsi" w:hAnsiTheme="minorHAnsi" w:cstheme="minorHAnsi"/>
        </w:rPr>
        <w:t xml:space="preserve">Cenovni standard izposojenega MP se določi na podlagi izhodišč iz prvega odstavka </w:t>
      </w:r>
      <w:r w:rsidR="00F822B7">
        <w:rPr>
          <w:rFonts w:asciiTheme="minorHAnsi" w:hAnsiTheme="minorHAnsi" w:cstheme="minorHAnsi"/>
        </w:rPr>
        <w:t>7</w:t>
      </w:r>
      <w:r w:rsidRPr="00B252DF">
        <w:rPr>
          <w:rFonts w:asciiTheme="minorHAnsi" w:hAnsiTheme="minorHAnsi" w:cstheme="minorHAnsi"/>
        </w:rPr>
        <w:t xml:space="preserve">. člena tega pravilnika in ne vključuje stroškov popravil, vzdrževanja in prilagoditev MP, ki se v tem primeru krijejo posebej v skladu s </w:t>
      </w:r>
      <w:r w:rsidRPr="00D40275">
        <w:rPr>
          <w:rFonts w:asciiTheme="minorHAnsi" w:hAnsiTheme="minorHAnsi" w:cstheme="minorHAnsi"/>
        </w:rPr>
        <w:t>66. členom oziroma 120. členom pravil</w:t>
      </w:r>
      <w:r w:rsidRPr="00B252DF">
        <w:rPr>
          <w:rFonts w:asciiTheme="minorHAnsi" w:hAnsiTheme="minorHAnsi" w:cstheme="minorHAnsi"/>
        </w:rPr>
        <w:t>.</w:t>
      </w:r>
    </w:p>
    <w:p w14:paraId="51C4FD7D" w14:textId="0D1A1026" w:rsidR="00B252DF" w:rsidRDefault="00B252DF" w:rsidP="0072519F">
      <w:pPr>
        <w:pStyle w:val="Alineazaodstavkom"/>
        <w:numPr>
          <w:ilvl w:val="0"/>
          <w:numId w:val="51"/>
        </w:numPr>
        <w:tabs>
          <w:tab w:val="left" w:pos="0"/>
          <w:tab w:val="left" w:pos="851"/>
        </w:tabs>
        <w:spacing w:before="240"/>
        <w:ind w:left="0" w:firstLine="425"/>
        <w:rPr>
          <w:rFonts w:asciiTheme="minorHAnsi" w:hAnsiTheme="minorHAnsi" w:cstheme="minorHAnsi"/>
        </w:rPr>
      </w:pPr>
      <w:r w:rsidRPr="00B252DF">
        <w:rPr>
          <w:rFonts w:asciiTheme="minorHAnsi" w:hAnsiTheme="minorHAnsi" w:cstheme="minorHAnsi"/>
        </w:rPr>
        <w:t xml:space="preserve">Ob naslednji izposoji MP iz prvega odstavka tega člena drugi zavarovani osebi, je dobavitelj upravičen do obračuna največ </w:t>
      </w:r>
      <w:r w:rsidRPr="002D5D27">
        <w:rPr>
          <w:rFonts w:asciiTheme="minorHAnsi" w:hAnsiTheme="minorHAnsi" w:cstheme="minorHAnsi"/>
        </w:rPr>
        <w:t>10 % cenovnega standarda izposojenega MP za stroške priprave istega MP za nadaljnjo izposojo drugi zavarovani osebi</w:t>
      </w:r>
      <w:r w:rsidRPr="00B252DF">
        <w:rPr>
          <w:rFonts w:asciiTheme="minorHAnsi" w:hAnsiTheme="minorHAnsi" w:cstheme="minorHAnsi"/>
        </w:rPr>
        <w:t>.</w:t>
      </w:r>
      <w:r w:rsidR="00070336">
        <w:rPr>
          <w:rFonts w:asciiTheme="minorHAnsi" w:hAnsiTheme="minorHAnsi" w:cstheme="minorHAnsi"/>
        </w:rPr>
        <w:t xml:space="preserve"> </w:t>
      </w:r>
    </w:p>
    <w:p w14:paraId="1A192E61" w14:textId="764D1A0F" w:rsidR="00E47E6D" w:rsidRPr="0072519F" w:rsidRDefault="00E47E6D" w:rsidP="0072519F">
      <w:pPr>
        <w:pStyle w:val="Alineazaodstavkom"/>
        <w:numPr>
          <w:ilvl w:val="0"/>
          <w:numId w:val="51"/>
        </w:numPr>
        <w:tabs>
          <w:tab w:val="left" w:pos="0"/>
          <w:tab w:val="left" w:pos="851"/>
        </w:tabs>
        <w:spacing w:before="240"/>
        <w:ind w:left="0" w:firstLine="425"/>
        <w:rPr>
          <w:rFonts w:asciiTheme="minorHAnsi" w:hAnsiTheme="minorHAnsi" w:cstheme="minorHAnsi"/>
        </w:rPr>
      </w:pPr>
      <w:r>
        <w:rPr>
          <w:rFonts w:asciiTheme="minorHAnsi" w:hAnsiTheme="minorHAnsi" w:cstheme="minorHAnsi"/>
        </w:rPr>
        <w:t>Zavod se pogaja najmanj s petimi predstavniki proizvajalcev v Sloveniji, v kolikor jih je manj kot pet, pa se pogaja z vsemi predstavniki proizvajalcev v Sloveniji.</w:t>
      </w:r>
    </w:p>
    <w:p w14:paraId="0D3D9136" w14:textId="77777777" w:rsidR="00B252DF" w:rsidRPr="00B252DF" w:rsidRDefault="00B252DF" w:rsidP="00B252DF">
      <w:pPr>
        <w:pStyle w:val="len"/>
        <w:numPr>
          <w:ilvl w:val="0"/>
          <w:numId w:val="2"/>
        </w:numPr>
        <w:spacing w:before="360"/>
        <w:ind w:left="357" w:hanging="357"/>
        <w:textAlignment w:val="auto"/>
        <w:rPr>
          <w:rFonts w:asciiTheme="minorHAnsi" w:hAnsiTheme="minorHAnsi" w:cstheme="minorHAnsi"/>
        </w:rPr>
      </w:pPr>
      <w:r w:rsidRPr="00B252DF">
        <w:rPr>
          <w:rFonts w:asciiTheme="minorHAnsi" w:hAnsiTheme="minorHAnsi" w:cstheme="minorHAnsi"/>
        </w:rPr>
        <w:t>člen</w:t>
      </w:r>
    </w:p>
    <w:p w14:paraId="0DF86E35" w14:textId="77777777" w:rsidR="00B252DF" w:rsidRPr="00B252DF" w:rsidRDefault="00B252DF" w:rsidP="00B252DF">
      <w:pPr>
        <w:autoSpaceDE w:val="0"/>
        <w:autoSpaceDN w:val="0"/>
        <w:adjustRightInd w:val="0"/>
        <w:spacing w:after="0" w:line="240" w:lineRule="auto"/>
        <w:ind w:left="90"/>
        <w:jc w:val="center"/>
        <w:rPr>
          <w:rFonts w:asciiTheme="minorHAnsi" w:hAnsiTheme="minorHAnsi" w:cstheme="minorHAnsi"/>
          <w:b/>
        </w:rPr>
      </w:pPr>
      <w:r w:rsidRPr="00697869">
        <w:rPr>
          <w:rFonts w:asciiTheme="minorHAnsi" w:hAnsiTheme="minorHAnsi" w:cstheme="minorHAnsi"/>
          <w:b/>
        </w:rPr>
        <w:t>(izhodišča za cenovni standard izdanega MP)</w:t>
      </w:r>
    </w:p>
    <w:p w14:paraId="0EA89377" w14:textId="77777777" w:rsidR="00B252DF" w:rsidRPr="00B252DF" w:rsidRDefault="00B252DF" w:rsidP="00B252DF">
      <w:pPr>
        <w:pStyle w:val="Alineazaodstavkom"/>
        <w:numPr>
          <w:ilvl w:val="0"/>
          <w:numId w:val="30"/>
        </w:numPr>
        <w:tabs>
          <w:tab w:val="left" w:pos="0"/>
          <w:tab w:val="left" w:pos="851"/>
        </w:tabs>
        <w:spacing w:before="240"/>
        <w:ind w:left="0" w:firstLine="425"/>
        <w:rPr>
          <w:rFonts w:asciiTheme="minorHAnsi" w:hAnsiTheme="minorHAnsi" w:cstheme="minorHAnsi"/>
        </w:rPr>
      </w:pPr>
      <w:bookmarkStart w:id="5" w:name="_Hlk531267845"/>
      <w:r w:rsidRPr="00B252DF">
        <w:rPr>
          <w:rFonts w:asciiTheme="minorHAnsi" w:hAnsiTheme="minorHAnsi" w:cstheme="minorHAnsi"/>
        </w:rPr>
        <w:t>Cenovni standard izdanega MP se za posamezno vrsto MP določi na podlagi naslednjih izhodišč:</w:t>
      </w:r>
    </w:p>
    <w:p w14:paraId="40E872F7" w14:textId="39BE97FF" w:rsidR="00BF62ED" w:rsidRPr="00814115" w:rsidRDefault="00814115" w:rsidP="00814115">
      <w:pPr>
        <w:pStyle w:val="Alineazaodstavkom"/>
        <w:numPr>
          <w:ilvl w:val="0"/>
          <w:numId w:val="59"/>
        </w:numPr>
        <w:ind w:left="426" w:hanging="426"/>
        <w:rPr>
          <w:rFonts w:asciiTheme="minorHAnsi" w:hAnsiTheme="minorHAnsi" w:cstheme="minorHAnsi"/>
        </w:rPr>
      </w:pPr>
      <w:r>
        <w:rPr>
          <w:rFonts w:asciiTheme="minorHAnsi" w:hAnsiTheme="minorHAnsi" w:cstheme="minorHAnsi"/>
        </w:rPr>
        <w:t>c</w:t>
      </w:r>
      <w:r w:rsidR="00DC7A2F">
        <w:rPr>
          <w:rFonts w:asciiTheme="minorHAnsi" w:hAnsiTheme="minorHAnsi" w:cstheme="minorHAnsi"/>
        </w:rPr>
        <w:t>ene</w:t>
      </w:r>
      <w:r>
        <w:rPr>
          <w:rFonts w:asciiTheme="minorHAnsi" w:hAnsiTheme="minorHAnsi" w:cstheme="minorHAnsi"/>
        </w:rPr>
        <w:t xml:space="preserve"> MP</w:t>
      </w:r>
      <w:r w:rsidR="00963F31">
        <w:rPr>
          <w:rFonts w:asciiTheme="minorHAnsi" w:hAnsiTheme="minorHAnsi" w:cstheme="minorHAnsi"/>
        </w:rPr>
        <w:t xml:space="preserve"> brez DDV</w:t>
      </w:r>
      <w:r>
        <w:rPr>
          <w:rFonts w:asciiTheme="minorHAnsi" w:hAnsiTheme="minorHAnsi" w:cstheme="minorHAnsi"/>
        </w:rPr>
        <w:t>;</w:t>
      </w:r>
      <w:r w:rsidR="00B252DF" w:rsidRPr="00814115">
        <w:rPr>
          <w:rFonts w:asciiTheme="minorHAnsi" w:hAnsiTheme="minorHAnsi" w:cstheme="minorHAnsi"/>
        </w:rPr>
        <w:t xml:space="preserve"> </w:t>
      </w:r>
      <w:r w:rsidR="00DC7A2F" w:rsidRPr="00814115">
        <w:rPr>
          <w:rFonts w:asciiTheme="minorHAnsi" w:hAnsiTheme="minorHAnsi" w:cstheme="minorHAnsi"/>
        </w:rPr>
        <w:t xml:space="preserve"> </w:t>
      </w:r>
    </w:p>
    <w:p w14:paraId="6490F595" w14:textId="17A9FACA" w:rsidR="00B252DF" w:rsidRPr="00B252DF" w:rsidRDefault="00B252DF" w:rsidP="00B252DF">
      <w:pPr>
        <w:pStyle w:val="Alineazaodstavkom"/>
        <w:numPr>
          <w:ilvl w:val="0"/>
          <w:numId w:val="59"/>
        </w:numPr>
        <w:ind w:left="426" w:hanging="426"/>
        <w:rPr>
          <w:rFonts w:asciiTheme="minorHAnsi" w:hAnsiTheme="minorHAnsi" w:cstheme="minorHAnsi"/>
        </w:rPr>
      </w:pPr>
      <w:r w:rsidRPr="00814115">
        <w:rPr>
          <w:rFonts w:asciiTheme="minorHAnsi" w:hAnsiTheme="minorHAnsi" w:cstheme="minorHAnsi"/>
        </w:rPr>
        <w:t>DDV</w:t>
      </w:r>
      <w:r w:rsidRPr="00B252DF">
        <w:rPr>
          <w:rFonts w:asciiTheme="minorHAnsi" w:hAnsiTheme="minorHAnsi" w:cstheme="minorHAnsi"/>
        </w:rPr>
        <w:t>.</w:t>
      </w:r>
    </w:p>
    <w:p w14:paraId="175496BB" w14:textId="279849CE" w:rsidR="00EE6301" w:rsidRPr="00EE6301" w:rsidRDefault="008806BB" w:rsidP="00EE6301">
      <w:pPr>
        <w:pStyle w:val="Alineazaodstavkom"/>
        <w:numPr>
          <w:ilvl w:val="0"/>
          <w:numId w:val="30"/>
        </w:numPr>
        <w:tabs>
          <w:tab w:val="left" w:pos="0"/>
          <w:tab w:val="left" w:pos="851"/>
        </w:tabs>
        <w:spacing w:before="240"/>
        <w:ind w:left="0" w:firstLine="425"/>
        <w:rPr>
          <w:rFonts w:asciiTheme="minorHAnsi" w:hAnsiTheme="minorHAnsi" w:cstheme="minorHAnsi"/>
        </w:rPr>
      </w:pPr>
      <w:r>
        <w:rPr>
          <w:rFonts w:asciiTheme="minorHAnsi" w:hAnsiTheme="minorHAnsi" w:cstheme="minorHAnsi"/>
          <w:color w:val="000000" w:themeColor="text1"/>
        </w:rPr>
        <w:t>C</w:t>
      </w:r>
      <w:r w:rsidR="00B252DF" w:rsidRPr="00B252DF">
        <w:rPr>
          <w:rFonts w:asciiTheme="minorHAnsi" w:hAnsiTheme="minorHAnsi" w:cstheme="minorHAnsi"/>
        </w:rPr>
        <w:t>ena</w:t>
      </w:r>
      <w:r>
        <w:rPr>
          <w:rFonts w:asciiTheme="minorHAnsi" w:hAnsiTheme="minorHAnsi" w:cstheme="minorHAnsi"/>
        </w:rPr>
        <w:t xml:space="preserve"> MP</w:t>
      </w:r>
      <w:r w:rsidR="00DC7A2F">
        <w:rPr>
          <w:rFonts w:asciiTheme="minorHAnsi" w:hAnsiTheme="minorHAnsi" w:cstheme="minorHAnsi"/>
        </w:rPr>
        <w:t xml:space="preserve"> </w:t>
      </w:r>
      <w:r w:rsidR="00EE6301">
        <w:rPr>
          <w:rFonts w:asciiTheme="minorHAnsi" w:hAnsiTheme="minorHAnsi" w:cstheme="minorHAnsi"/>
        </w:rPr>
        <w:t>brez</w:t>
      </w:r>
      <w:r w:rsidR="00DC7A2F">
        <w:rPr>
          <w:rFonts w:asciiTheme="minorHAnsi" w:hAnsiTheme="minorHAnsi" w:cstheme="minorHAnsi"/>
        </w:rPr>
        <w:t xml:space="preserve"> DDV</w:t>
      </w:r>
      <w:r>
        <w:rPr>
          <w:rFonts w:asciiTheme="minorHAnsi" w:hAnsiTheme="minorHAnsi" w:cstheme="minorHAnsi"/>
        </w:rPr>
        <w:t xml:space="preserve"> je povprečje treh najnižjih cen, doseženih s pogajanji s predstavniki proizvajalcev v Sloveniji. Če zavod v pogajanjih ni pridobil najmanj treh cen, se upošteva najnižja cena. Če se cenovni standard določa za artikel, se kot predlog cenovnega standarda upošteva najnižja izpogajana cena brez DDV, dosežena na podlagi pogajanj s predstavniki proizvajalcev v Sloveniji.</w:t>
      </w:r>
    </w:p>
    <w:p w14:paraId="1C4348AF" w14:textId="65CD7B71" w:rsidR="00B252DF" w:rsidRPr="00576A3B" w:rsidRDefault="008806BB" w:rsidP="00576A3B">
      <w:pPr>
        <w:pStyle w:val="Alineazaodstavkom"/>
        <w:numPr>
          <w:ilvl w:val="0"/>
          <w:numId w:val="30"/>
        </w:numPr>
        <w:tabs>
          <w:tab w:val="left" w:pos="0"/>
          <w:tab w:val="left" w:pos="851"/>
        </w:tabs>
        <w:spacing w:before="240"/>
        <w:ind w:left="0" w:firstLine="425"/>
        <w:rPr>
          <w:rFonts w:asciiTheme="minorHAnsi" w:hAnsiTheme="minorHAnsi" w:cstheme="minorHAnsi"/>
        </w:rPr>
      </w:pPr>
      <w:r>
        <w:rPr>
          <w:rFonts w:asciiTheme="minorHAnsi" w:hAnsiTheme="minorHAnsi" w:cstheme="minorHAnsi"/>
        </w:rPr>
        <w:t>Zavod se pogaja najmanj s petimi predstavniki proizvajalcev v Sloveniji, v kolikor jih je manj kot pet, pa se pogaja z vsemi predstavniki proizvajalcev v Sloveniji.</w:t>
      </w:r>
    </w:p>
    <w:p w14:paraId="316558EA" w14:textId="628F3897" w:rsidR="00F311ED" w:rsidRPr="00C35C73" w:rsidRDefault="00C35C73" w:rsidP="00C35C73">
      <w:pPr>
        <w:pStyle w:val="Alineazaodstavkom"/>
        <w:numPr>
          <w:ilvl w:val="0"/>
          <w:numId w:val="30"/>
        </w:numPr>
        <w:tabs>
          <w:tab w:val="left" w:pos="0"/>
          <w:tab w:val="left" w:pos="851"/>
        </w:tabs>
        <w:spacing w:before="240"/>
        <w:ind w:left="0" w:firstLine="425"/>
        <w:rPr>
          <w:rFonts w:asciiTheme="minorHAnsi" w:hAnsiTheme="minorHAnsi" w:cstheme="minorHAnsi"/>
        </w:rPr>
      </w:pPr>
      <w:r>
        <w:rPr>
          <w:rFonts w:asciiTheme="minorHAnsi" w:hAnsiTheme="minorHAnsi" w:cstheme="minorHAnsi"/>
        </w:rPr>
        <w:t xml:space="preserve">V primerih izdaje </w:t>
      </w:r>
      <w:r w:rsidRPr="00C35C73">
        <w:rPr>
          <w:rFonts w:asciiTheme="minorHAnsi" w:hAnsiTheme="minorHAnsi" w:cstheme="minorHAnsi"/>
        </w:rPr>
        <w:t xml:space="preserve">medicinskih pripomočkov </w:t>
      </w:r>
      <w:r w:rsidR="006F36E1">
        <w:rPr>
          <w:rFonts w:asciiTheme="minorHAnsi" w:hAnsiTheme="minorHAnsi" w:cstheme="minorHAnsi"/>
        </w:rPr>
        <w:t>pri institucionalnih izvajalcih na naročilnico za več zavarovanih oseb</w:t>
      </w:r>
      <w:r w:rsidRPr="00C35C73">
        <w:rPr>
          <w:rFonts w:asciiTheme="minorHAnsi" w:hAnsiTheme="minorHAnsi" w:cstheme="minorHAnsi"/>
        </w:rPr>
        <w:t xml:space="preserve"> dobavitelji </w:t>
      </w:r>
      <w:r w:rsidR="006F36E1">
        <w:rPr>
          <w:rFonts w:asciiTheme="minorHAnsi" w:hAnsiTheme="minorHAnsi" w:cstheme="minorHAnsi"/>
        </w:rPr>
        <w:t>z</w:t>
      </w:r>
      <w:r w:rsidRPr="00C35C73">
        <w:rPr>
          <w:rFonts w:asciiTheme="minorHAnsi" w:hAnsiTheme="minorHAnsi" w:cstheme="minorHAnsi"/>
        </w:rPr>
        <w:t>avodu obračunajo cenovni standard</w:t>
      </w:r>
      <w:r>
        <w:rPr>
          <w:rFonts w:asciiTheme="minorHAnsi" w:hAnsiTheme="minorHAnsi" w:cstheme="minorHAnsi"/>
        </w:rPr>
        <w:t>,</w:t>
      </w:r>
      <w:r w:rsidRPr="00C35C73">
        <w:rPr>
          <w:rFonts w:asciiTheme="minorHAnsi" w:hAnsiTheme="minorHAnsi" w:cstheme="minorHAnsi"/>
        </w:rPr>
        <w:t xml:space="preserve"> zmanjšan za </w:t>
      </w:r>
      <w:r w:rsidR="006F36E1">
        <w:rPr>
          <w:rFonts w:asciiTheme="minorHAnsi" w:hAnsiTheme="minorHAnsi" w:cstheme="minorHAnsi"/>
        </w:rPr>
        <w:t>10</w:t>
      </w:r>
      <w:r w:rsidRPr="00C35C73">
        <w:rPr>
          <w:rFonts w:asciiTheme="minorHAnsi" w:hAnsiTheme="minorHAnsi" w:cstheme="minorHAnsi"/>
        </w:rPr>
        <w:t xml:space="preserve"> %.</w:t>
      </w:r>
    </w:p>
    <w:bookmarkEnd w:id="5"/>
    <w:p w14:paraId="38BB190F" w14:textId="77777777" w:rsidR="00B252DF" w:rsidRPr="00B252DF" w:rsidRDefault="00B252DF" w:rsidP="00B252DF">
      <w:pPr>
        <w:pStyle w:val="len"/>
        <w:numPr>
          <w:ilvl w:val="0"/>
          <w:numId w:val="2"/>
        </w:numPr>
        <w:spacing w:before="360"/>
        <w:ind w:left="357" w:hanging="357"/>
        <w:textAlignment w:val="auto"/>
        <w:rPr>
          <w:rFonts w:asciiTheme="minorHAnsi" w:hAnsiTheme="minorHAnsi" w:cstheme="minorHAnsi"/>
        </w:rPr>
      </w:pPr>
      <w:r w:rsidRPr="00B252DF">
        <w:rPr>
          <w:rFonts w:asciiTheme="minorHAnsi" w:hAnsiTheme="minorHAnsi" w:cstheme="minorHAnsi"/>
        </w:rPr>
        <w:t>člen</w:t>
      </w:r>
    </w:p>
    <w:p w14:paraId="7CBD1FC0" w14:textId="46AC44AC" w:rsidR="00B252DF" w:rsidRPr="00944CE0" w:rsidRDefault="00B252DF" w:rsidP="00B252DF">
      <w:pPr>
        <w:autoSpaceDE w:val="0"/>
        <w:autoSpaceDN w:val="0"/>
        <w:adjustRightInd w:val="0"/>
        <w:spacing w:after="0" w:line="240" w:lineRule="auto"/>
        <w:ind w:left="90"/>
        <w:jc w:val="center"/>
        <w:rPr>
          <w:rFonts w:asciiTheme="minorHAnsi" w:hAnsiTheme="minorHAnsi" w:cstheme="minorHAnsi"/>
          <w:b/>
          <w:color w:val="FF0000"/>
        </w:rPr>
      </w:pPr>
      <w:r w:rsidRPr="005D5149">
        <w:rPr>
          <w:rFonts w:asciiTheme="minorHAnsi" w:hAnsiTheme="minorHAnsi" w:cstheme="minorHAnsi"/>
          <w:b/>
        </w:rPr>
        <w:t>(izhodišča</w:t>
      </w:r>
      <w:r w:rsidRPr="00B252DF">
        <w:rPr>
          <w:rFonts w:asciiTheme="minorHAnsi" w:hAnsiTheme="minorHAnsi" w:cstheme="minorHAnsi"/>
          <w:b/>
        </w:rPr>
        <w:t xml:space="preserve"> za pogodbeno ceno izdanega individualno prilagojenega artikla)</w:t>
      </w:r>
      <w:r w:rsidR="00944CE0">
        <w:rPr>
          <w:rFonts w:asciiTheme="minorHAnsi" w:hAnsiTheme="minorHAnsi" w:cstheme="minorHAnsi"/>
          <w:b/>
        </w:rPr>
        <w:t xml:space="preserve"> </w:t>
      </w:r>
      <w:r w:rsidR="003206F2">
        <w:rPr>
          <w:rFonts w:asciiTheme="minorHAnsi" w:hAnsiTheme="minorHAnsi" w:cstheme="minorHAnsi"/>
          <w:b/>
          <w:color w:val="FF0000"/>
        </w:rPr>
        <w:t xml:space="preserve"> </w:t>
      </w:r>
    </w:p>
    <w:p w14:paraId="7E77F7A4" w14:textId="77777777" w:rsidR="00B252DF" w:rsidRPr="00B252DF" w:rsidRDefault="00B252DF" w:rsidP="00B252DF">
      <w:pPr>
        <w:pStyle w:val="Alineazaodstavkom"/>
        <w:numPr>
          <w:ilvl w:val="0"/>
          <w:numId w:val="22"/>
        </w:numPr>
        <w:tabs>
          <w:tab w:val="left" w:pos="0"/>
          <w:tab w:val="left" w:pos="851"/>
        </w:tabs>
        <w:spacing w:before="240"/>
        <w:ind w:left="0" w:firstLine="425"/>
        <w:rPr>
          <w:rFonts w:asciiTheme="minorHAnsi" w:hAnsiTheme="minorHAnsi" w:cstheme="minorHAnsi"/>
        </w:rPr>
      </w:pPr>
      <w:bookmarkStart w:id="6" w:name="_Hlk531268205"/>
      <w:r w:rsidRPr="00B252DF">
        <w:rPr>
          <w:rFonts w:asciiTheme="minorHAnsi" w:hAnsiTheme="minorHAnsi" w:cstheme="minorHAnsi"/>
        </w:rPr>
        <w:t>Pogodbena cena izdanega individualno prilagojenega artikla se dogovori na podlagi naslednjih izhodišč:</w:t>
      </w:r>
    </w:p>
    <w:p w14:paraId="31322BC9" w14:textId="4237D5D1" w:rsidR="00B252DF" w:rsidRPr="0078408A" w:rsidRDefault="00AE5B3E" w:rsidP="0078408A">
      <w:pPr>
        <w:pStyle w:val="Alineazaodstavkom"/>
        <w:numPr>
          <w:ilvl w:val="0"/>
          <w:numId w:val="59"/>
        </w:numPr>
        <w:ind w:left="426" w:hanging="426"/>
        <w:rPr>
          <w:rFonts w:asciiTheme="minorHAnsi" w:hAnsiTheme="minorHAnsi" w:cstheme="minorHAnsi"/>
        </w:rPr>
      </w:pPr>
      <w:r>
        <w:rPr>
          <w:rFonts w:asciiTheme="minorHAnsi" w:hAnsiTheme="minorHAnsi" w:cstheme="minorHAnsi"/>
        </w:rPr>
        <w:t>c</w:t>
      </w:r>
      <w:r w:rsidR="00B252DF" w:rsidRPr="00B252DF">
        <w:rPr>
          <w:rFonts w:asciiTheme="minorHAnsi" w:hAnsiTheme="minorHAnsi" w:cstheme="minorHAnsi"/>
        </w:rPr>
        <w:t>ene</w:t>
      </w:r>
      <w:r>
        <w:rPr>
          <w:rFonts w:asciiTheme="minorHAnsi" w:hAnsiTheme="minorHAnsi" w:cstheme="minorHAnsi"/>
        </w:rPr>
        <w:t xml:space="preserve"> MP</w:t>
      </w:r>
      <w:r w:rsidR="00747C13">
        <w:rPr>
          <w:rFonts w:asciiTheme="minorHAnsi" w:hAnsiTheme="minorHAnsi" w:cstheme="minorHAnsi"/>
        </w:rPr>
        <w:t xml:space="preserve"> z</w:t>
      </w:r>
      <w:r>
        <w:rPr>
          <w:rFonts w:asciiTheme="minorHAnsi" w:hAnsiTheme="minorHAnsi" w:cstheme="minorHAnsi"/>
        </w:rPr>
        <w:t xml:space="preserve"> dodatk</w:t>
      </w:r>
      <w:r w:rsidR="00747C13">
        <w:rPr>
          <w:rFonts w:asciiTheme="minorHAnsi" w:hAnsiTheme="minorHAnsi" w:cstheme="minorHAnsi"/>
        </w:rPr>
        <w:t>i</w:t>
      </w:r>
      <w:r>
        <w:rPr>
          <w:rFonts w:asciiTheme="minorHAnsi" w:hAnsiTheme="minorHAnsi" w:cstheme="minorHAnsi"/>
        </w:rPr>
        <w:t xml:space="preserve">, </w:t>
      </w:r>
    </w:p>
    <w:p w14:paraId="6CC68965" w14:textId="5F6903BE" w:rsidR="00B252DF" w:rsidRPr="00B252DF" w:rsidRDefault="00B252DF" w:rsidP="00B252DF">
      <w:pPr>
        <w:pStyle w:val="Alineazaodstavkom"/>
        <w:numPr>
          <w:ilvl w:val="0"/>
          <w:numId w:val="59"/>
        </w:numPr>
        <w:ind w:left="426" w:hanging="426"/>
        <w:rPr>
          <w:rFonts w:asciiTheme="minorHAnsi" w:hAnsiTheme="minorHAnsi" w:cstheme="minorHAnsi"/>
        </w:rPr>
      </w:pPr>
      <w:r w:rsidRPr="00747C13">
        <w:rPr>
          <w:rFonts w:asciiTheme="minorHAnsi" w:hAnsiTheme="minorHAnsi" w:cstheme="minorHAnsi"/>
        </w:rPr>
        <w:t>DDV</w:t>
      </w:r>
      <w:r w:rsidRPr="00B252DF">
        <w:rPr>
          <w:rFonts w:asciiTheme="minorHAnsi" w:hAnsiTheme="minorHAnsi" w:cstheme="minorHAnsi"/>
        </w:rPr>
        <w:t>.</w:t>
      </w:r>
      <w:r w:rsidR="00AE5B3E">
        <w:rPr>
          <w:rFonts w:asciiTheme="minorHAnsi" w:hAnsiTheme="minorHAnsi" w:cstheme="minorHAnsi"/>
        </w:rPr>
        <w:t xml:space="preserve"> </w:t>
      </w:r>
    </w:p>
    <w:p w14:paraId="1791DD8E" w14:textId="16E6869C" w:rsidR="00B252DF" w:rsidRPr="00B252DF" w:rsidRDefault="00B252DF" w:rsidP="00B252DF">
      <w:pPr>
        <w:pStyle w:val="Alineazaodstavkom"/>
        <w:numPr>
          <w:ilvl w:val="0"/>
          <w:numId w:val="22"/>
        </w:numPr>
        <w:tabs>
          <w:tab w:val="left" w:pos="0"/>
          <w:tab w:val="left" w:pos="851"/>
        </w:tabs>
        <w:spacing w:before="240"/>
        <w:ind w:left="0" w:firstLine="425"/>
        <w:rPr>
          <w:rFonts w:asciiTheme="minorHAnsi" w:hAnsiTheme="minorHAnsi" w:cstheme="minorHAnsi"/>
        </w:rPr>
      </w:pPr>
      <w:r w:rsidRPr="00B252DF">
        <w:rPr>
          <w:rFonts w:asciiTheme="minorHAnsi" w:hAnsiTheme="minorHAnsi" w:cstheme="minorHAnsi"/>
        </w:rPr>
        <w:t xml:space="preserve">Pri določitvi </w:t>
      </w:r>
      <w:r w:rsidR="0078408A">
        <w:rPr>
          <w:rFonts w:asciiTheme="minorHAnsi" w:hAnsiTheme="minorHAnsi" w:cstheme="minorHAnsi"/>
        </w:rPr>
        <w:t>pogodbene</w:t>
      </w:r>
      <w:r w:rsidRPr="00B252DF">
        <w:rPr>
          <w:rFonts w:asciiTheme="minorHAnsi" w:hAnsiTheme="minorHAnsi" w:cstheme="minorHAnsi"/>
        </w:rPr>
        <w:t xml:space="preserve"> cene</w:t>
      </w:r>
      <w:r w:rsidRPr="00874CBC">
        <w:rPr>
          <w:rFonts w:asciiTheme="minorHAnsi" w:hAnsiTheme="minorHAnsi" w:cstheme="minorHAnsi"/>
          <w:color w:val="FF0000"/>
        </w:rPr>
        <w:t xml:space="preserve"> </w:t>
      </w:r>
      <w:r w:rsidRPr="00B252DF">
        <w:rPr>
          <w:rFonts w:asciiTheme="minorHAnsi" w:hAnsiTheme="minorHAnsi" w:cstheme="minorHAnsi"/>
        </w:rPr>
        <w:t>iz prejšnjega odstavka se upošteva</w:t>
      </w:r>
    </w:p>
    <w:p w14:paraId="72EDC6ED" w14:textId="08F9E3D3" w:rsidR="00747C13" w:rsidRPr="00747C13" w:rsidRDefault="005D5149" w:rsidP="009B6BD5">
      <w:pPr>
        <w:pStyle w:val="Alineazaodstavkom"/>
        <w:numPr>
          <w:ilvl w:val="0"/>
          <w:numId w:val="0"/>
        </w:numPr>
        <w:ind w:left="426"/>
        <w:rPr>
          <w:rFonts w:asciiTheme="minorHAnsi" w:hAnsiTheme="minorHAnsi" w:cstheme="minorHAnsi"/>
        </w:rPr>
      </w:pPr>
      <w:r>
        <w:rPr>
          <w:rFonts w:asciiTheme="minorHAnsi" w:hAnsiTheme="minorHAnsi" w:cstheme="minorHAnsi"/>
        </w:rPr>
        <w:t xml:space="preserve">najnižja </w:t>
      </w:r>
      <w:r w:rsidR="00B252DF" w:rsidRPr="00B252DF">
        <w:rPr>
          <w:rFonts w:asciiTheme="minorHAnsi" w:hAnsiTheme="minorHAnsi" w:cstheme="minorHAnsi"/>
        </w:rPr>
        <w:t>cena MP</w:t>
      </w:r>
      <w:r>
        <w:rPr>
          <w:rFonts w:asciiTheme="minorHAnsi" w:hAnsiTheme="minorHAnsi" w:cstheme="minorHAnsi"/>
        </w:rPr>
        <w:t xml:space="preserve"> </w:t>
      </w:r>
      <w:r w:rsidR="0078408A">
        <w:rPr>
          <w:rFonts w:asciiTheme="minorHAnsi" w:hAnsiTheme="minorHAnsi" w:cstheme="minorHAnsi"/>
        </w:rPr>
        <w:t>z</w:t>
      </w:r>
      <w:r>
        <w:rPr>
          <w:rFonts w:asciiTheme="minorHAnsi" w:hAnsiTheme="minorHAnsi" w:cstheme="minorHAnsi"/>
        </w:rPr>
        <w:t xml:space="preserve"> dodatki</w:t>
      </w:r>
      <w:r w:rsidR="00874CBC">
        <w:rPr>
          <w:rFonts w:asciiTheme="minorHAnsi" w:hAnsiTheme="minorHAnsi" w:cstheme="minorHAnsi"/>
        </w:rPr>
        <w:t>, ki jih potrebujejo vse zavarovane osebe in dodatki, ki jih potrebujejo le določene zavarovane osebe</w:t>
      </w:r>
      <w:r w:rsidR="00747C13">
        <w:rPr>
          <w:rFonts w:asciiTheme="minorHAnsi" w:hAnsiTheme="minorHAnsi" w:cstheme="minorHAnsi"/>
        </w:rPr>
        <w:t>.</w:t>
      </w:r>
    </w:p>
    <w:p w14:paraId="7410896F" w14:textId="481E05E7" w:rsidR="00747C13" w:rsidRPr="00D336D0" w:rsidRDefault="00747C13" w:rsidP="00D336D0">
      <w:pPr>
        <w:pStyle w:val="Alineazaodstavkom"/>
        <w:numPr>
          <w:ilvl w:val="0"/>
          <w:numId w:val="22"/>
        </w:numPr>
        <w:tabs>
          <w:tab w:val="left" w:pos="0"/>
          <w:tab w:val="left" w:pos="851"/>
        </w:tabs>
        <w:spacing w:before="240"/>
        <w:ind w:left="0" w:firstLine="425"/>
        <w:rPr>
          <w:rFonts w:asciiTheme="minorHAnsi" w:hAnsiTheme="minorHAnsi" w:cstheme="minorHAnsi"/>
        </w:rPr>
      </w:pPr>
      <w:r w:rsidRPr="00225A60">
        <w:rPr>
          <w:rFonts w:asciiTheme="minorHAnsi" w:hAnsiTheme="minorHAnsi" w:cstheme="minorHAnsi"/>
        </w:rPr>
        <w:t>Pogodbena cena izdanega individualno prilagojenega artikla se določi na podlagi izhodišč iz prvega odstavka</w:t>
      </w:r>
      <w:r w:rsidR="00225A60" w:rsidRPr="00225A60">
        <w:rPr>
          <w:rFonts w:asciiTheme="minorHAnsi" w:hAnsiTheme="minorHAnsi" w:cstheme="minorHAnsi"/>
        </w:rPr>
        <w:t xml:space="preserve"> 7. člena tega pravilnika in ne vključuje stroške popravil, vzdrževanja in prilagoditev</w:t>
      </w:r>
      <w:r w:rsidR="00225A60">
        <w:rPr>
          <w:rFonts w:asciiTheme="minorHAnsi" w:hAnsiTheme="minorHAnsi" w:cstheme="minorHAnsi"/>
        </w:rPr>
        <w:t xml:space="preserve"> </w:t>
      </w:r>
      <w:r w:rsidR="00225A60" w:rsidRPr="00225A60">
        <w:rPr>
          <w:rFonts w:asciiTheme="minorHAnsi" w:hAnsiTheme="minorHAnsi" w:cstheme="minorHAnsi"/>
        </w:rPr>
        <w:t>MP, ki se v tem primeru krijejo posebej v skladu s 66. členom oziroma 120. členom pravil.</w:t>
      </w:r>
      <w:r w:rsidRPr="00225A60">
        <w:rPr>
          <w:rFonts w:asciiTheme="minorHAnsi" w:hAnsiTheme="minorHAnsi" w:cstheme="minorHAnsi"/>
        </w:rPr>
        <w:t xml:space="preserve"> </w:t>
      </w:r>
    </w:p>
    <w:bookmarkEnd w:id="6"/>
    <w:p w14:paraId="17E2964B" w14:textId="77777777" w:rsidR="00B252DF" w:rsidRPr="00B252DF" w:rsidRDefault="00B252DF" w:rsidP="00B252DF">
      <w:pPr>
        <w:pStyle w:val="len"/>
        <w:numPr>
          <w:ilvl w:val="0"/>
          <w:numId w:val="2"/>
        </w:numPr>
        <w:spacing w:before="360"/>
        <w:ind w:left="357" w:hanging="357"/>
        <w:textAlignment w:val="auto"/>
        <w:rPr>
          <w:rFonts w:asciiTheme="minorHAnsi" w:hAnsiTheme="minorHAnsi" w:cstheme="minorHAnsi"/>
        </w:rPr>
      </w:pPr>
      <w:r w:rsidRPr="00B252DF">
        <w:rPr>
          <w:rFonts w:asciiTheme="minorHAnsi" w:hAnsiTheme="minorHAnsi" w:cstheme="minorHAnsi"/>
        </w:rPr>
        <w:t>člen</w:t>
      </w:r>
    </w:p>
    <w:p w14:paraId="6AAC6B33" w14:textId="0A35F566" w:rsidR="00B252DF" w:rsidRPr="00B252DF" w:rsidRDefault="00B252DF" w:rsidP="00B252DF">
      <w:pPr>
        <w:autoSpaceDE w:val="0"/>
        <w:autoSpaceDN w:val="0"/>
        <w:adjustRightInd w:val="0"/>
        <w:spacing w:after="0" w:line="240" w:lineRule="auto"/>
        <w:ind w:left="90"/>
        <w:jc w:val="center"/>
        <w:rPr>
          <w:rFonts w:asciiTheme="minorHAnsi" w:hAnsiTheme="minorHAnsi" w:cstheme="minorHAnsi"/>
          <w:b/>
        </w:rPr>
      </w:pPr>
      <w:r w:rsidRPr="00B252DF">
        <w:rPr>
          <w:rFonts w:asciiTheme="minorHAnsi" w:hAnsiTheme="minorHAnsi" w:cstheme="minorHAnsi"/>
          <w:b/>
        </w:rPr>
        <w:t>(</w:t>
      </w:r>
      <w:r w:rsidRPr="00712DDD">
        <w:rPr>
          <w:rFonts w:asciiTheme="minorHAnsi" w:hAnsiTheme="minorHAnsi" w:cstheme="minorHAnsi"/>
          <w:b/>
        </w:rPr>
        <w:t>izhodišča za cenovni standard</w:t>
      </w:r>
      <w:r w:rsidR="00A0729B" w:rsidRPr="00712DDD">
        <w:rPr>
          <w:rFonts w:asciiTheme="minorHAnsi" w:hAnsiTheme="minorHAnsi" w:cstheme="minorHAnsi"/>
          <w:b/>
        </w:rPr>
        <w:t xml:space="preserve"> </w:t>
      </w:r>
      <w:r w:rsidRPr="00712DDD">
        <w:rPr>
          <w:rFonts w:asciiTheme="minorHAnsi" w:hAnsiTheme="minorHAnsi" w:cstheme="minorHAnsi"/>
          <w:b/>
        </w:rPr>
        <w:t>izdanega individualno izdelanega MP)</w:t>
      </w:r>
    </w:p>
    <w:p w14:paraId="10361318" w14:textId="63F47F32" w:rsidR="009109E7" w:rsidRPr="00712DDD" w:rsidRDefault="00B252DF" w:rsidP="00712DDD">
      <w:pPr>
        <w:pStyle w:val="Alineazaodstavkom"/>
        <w:numPr>
          <w:ilvl w:val="0"/>
          <w:numId w:val="21"/>
        </w:numPr>
        <w:tabs>
          <w:tab w:val="left" w:pos="0"/>
          <w:tab w:val="left" w:pos="851"/>
        </w:tabs>
        <w:spacing w:before="240"/>
        <w:ind w:left="0" w:firstLine="425"/>
        <w:rPr>
          <w:rFonts w:asciiTheme="minorHAnsi" w:hAnsiTheme="minorHAnsi" w:cstheme="minorHAnsi"/>
        </w:rPr>
      </w:pPr>
      <w:bookmarkStart w:id="7" w:name="_Hlk531268049"/>
      <w:r w:rsidRPr="00B252DF">
        <w:rPr>
          <w:rFonts w:asciiTheme="minorHAnsi" w:hAnsiTheme="minorHAnsi" w:cstheme="minorHAnsi"/>
        </w:rPr>
        <w:t>Cenovni standard izdanega individualno izdelanega MP se za posamezno vrsto MP določi na podlagi naslednjih izhodišč:</w:t>
      </w:r>
    </w:p>
    <w:p w14:paraId="2AB88491" w14:textId="6CA2F308" w:rsidR="00480FC8" w:rsidRPr="00712DDD" w:rsidRDefault="00B252DF" w:rsidP="00712DDD">
      <w:pPr>
        <w:pStyle w:val="Alineazaodstavkom"/>
        <w:numPr>
          <w:ilvl w:val="0"/>
          <w:numId w:val="59"/>
        </w:numPr>
        <w:ind w:left="426" w:hanging="426"/>
        <w:rPr>
          <w:rFonts w:asciiTheme="minorHAnsi" w:hAnsiTheme="minorHAnsi" w:cstheme="minorHAnsi"/>
        </w:rPr>
      </w:pPr>
      <w:r w:rsidRPr="00B252DF">
        <w:rPr>
          <w:rFonts w:asciiTheme="minorHAnsi" w:hAnsiTheme="minorHAnsi" w:cstheme="minorHAnsi"/>
        </w:rPr>
        <w:t xml:space="preserve">skupnih </w:t>
      </w:r>
      <w:r w:rsidR="00712DDD">
        <w:rPr>
          <w:rFonts w:asciiTheme="minorHAnsi" w:hAnsiTheme="minorHAnsi" w:cstheme="minorHAnsi"/>
        </w:rPr>
        <w:t xml:space="preserve">najnižjih </w:t>
      </w:r>
      <w:r w:rsidRPr="00B252DF">
        <w:rPr>
          <w:rFonts w:asciiTheme="minorHAnsi" w:hAnsiTheme="minorHAnsi" w:cstheme="minorHAnsi"/>
        </w:rPr>
        <w:t>stroškov materialov in stroškov dela,</w:t>
      </w:r>
    </w:p>
    <w:p w14:paraId="7D5DB51C" w14:textId="2B7AE4E7" w:rsidR="00712DDD" w:rsidRDefault="009109E7" w:rsidP="009109E7">
      <w:pPr>
        <w:pStyle w:val="Alineazaodstavkom"/>
        <w:numPr>
          <w:ilvl w:val="0"/>
          <w:numId w:val="59"/>
        </w:numPr>
        <w:ind w:left="426" w:hanging="426"/>
        <w:rPr>
          <w:rFonts w:asciiTheme="minorHAnsi" w:hAnsiTheme="minorHAnsi" w:cstheme="minorHAnsi"/>
        </w:rPr>
      </w:pPr>
      <w:r w:rsidRPr="009109E7">
        <w:rPr>
          <w:rFonts w:asciiTheme="minorHAnsi" w:hAnsiTheme="minorHAnsi" w:cstheme="minorHAnsi"/>
        </w:rPr>
        <w:t>na izhodišče iz prejšnje aline</w:t>
      </w:r>
      <w:r w:rsidR="00767683">
        <w:rPr>
          <w:rFonts w:asciiTheme="minorHAnsi" w:hAnsiTheme="minorHAnsi" w:cstheme="minorHAnsi"/>
        </w:rPr>
        <w:t>j</w:t>
      </w:r>
      <w:r w:rsidRPr="009109E7">
        <w:rPr>
          <w:rFonts w:asciiTheme="minorHAnsi" w:hAnsiTheme="minorHAnsi" w:cstheme="minorHAnsi"/>
        </w:rPr>
        <w:t xml:space="preserve">e se </w:t>
      </w:r>
      <w:r w:rsidR="00480FC8" w:rsidRPr="009109E7">
        <w:rPr>
          <w:rFonts w:asciiTheme="minorHAnsi" w:hAnsiTheme="minorHAnsi" w:cstheme="minorHAnsi"/>
        </w:rPr>
        <w:t>prizna do</w:t>
      </w:r>
      <w:r w:rsidR="00517145" w:rsidRPr="009109E7">
        <w:rPr>
          <w:rFonts w:asciiTheme="minorHAnsi" w:hAnsiTheme="minorHAnsi" w:cstheme="minorHAnsi"/>
        </w:rPr>
        <w:t xml:space="preserve"> 10</w:t>
      </w:r>
      <w:r w:rsidR="00B252DF" w:rsidRPr="009109E7">
        <w:rPr>
          <w:rFonts w:asciiTheme="minorHAnsi" w:hAnsiTheme="minorHAnsi" w:cstheme="minorHAnsi"/>
        </w:rPr>
        <w:t> %</w:t>
      </w:r>
      <w:r w:rsidRPr="009109E7">
        <w:rPr>
          <w:rFonts w:asciiTheme="minorHAnsi" w:hAnsiTheme="minorHAnsi" w:cstheme="minorHAnsi"/>
        </w:rPr>
        <w:t xml:space="preserve"> za</w:t>
      </w:r>
      <w:r w:rsidR="00B252DF" w:rsidRPr="009109E7">
        <w:rPr>
          <w:rFonts w:asciiTheme="minorHAnsi" w:hAnsiTheme="minorHAnsi" w:cstheme="minorHAnsi"/>
        </w:rPr>
        <w:t xml:space="preserve"> </w:t>
      </w:r>
      <w:r w:rsidR="00480FC8" w:rsidRPr="009109E7">
        <w:rPr>
          <w:rFonts w:asciiTheme="minorHAnsi" w:hAnsiTheme="minorHAnsi" w:cstheme="minorHAnsi"/>
        </w:rPr>
        <w:t>posredn</w:t>
      </w:r>
      <w:r w:rsidRPr="009109E7">
        <w:rPr>
          <w:rFonts w:asciiTheme="minorHAnsi" w:hAnsiTheme="minorHAnsi" w:cstheme="minorHAnsi"/>
        </w:rPr>
        <w:t>e</w:t>
      </w:r>
      <w:r w:rsidR="00480FC8" w:rsidRPr="009109E7">
        <w:rPr>
          <w:rFonts w:asciiTheme="minorHAnsi" w:hAnsiTheme="minorHAnsi" w:cstheme="minorHAnsi"/>
        </w:rPr>
        <w:t xml:space="preserve"> </w:t>
      </w:r>
      <w:r w:rsidR="00B252DF" w:rsidRPr="009109E7">
        <w:rPr>
          <w:rFonts w:asciiTheme="minorHAnsi" w:hAnsiTheme="minorHAnsi" w:cstheme="minorHAnsi"/>
        </w:rPr>
        <w:t>strošk</w:t>
      </w:r>
      <w:r w:rsidRPr="009109E7">
        <w:rPr>
          <w:rFonts w:asciiTheme="minorHAnsi" w:hAnsiTheme="minorHAnsi" w:cstheme="minorHAnsi"/>
        </w:rPr>
        <w:t>e</w:t>
      </w:r>
      <w:r w:rsidR="00712DDD">
        <w:rPr>
          <w:rFonts w:asciiTheme="minorHAnsi" w:hAnsiTheme="minorHAnsi" w:cstheme="minorHAnsi"/>
        </w:rPr>
        <w:t>,</w:t>
      </w:r>
    </w:p>
    <w:p w14:paraId="169C1340" w14:textId="33152D5C" w:rsidR="00AD7296" w:rsidRPr="00712DDD" w:rsidRDefault="00712DDD" w:rsidP="00712DDD">
      <w:pPr>
        <w:pStyle w:val="Alineazaodstavkom"/>
        <w:numPr>
          <w:ilvl w:val="0"/>
          <w:numId w:val="59"/>
        </w:numPr>
        <w:ind w:left="426" w:hanging="426"/>
        <w:rPr>
          <w:rFonts w:asciiTheme="minorHAnsi" w:hAnsiTheme="minorHAnsi" w:cstheme="minorHAnsi"/>
        </w:rPr>
      </w:pPr>
      <w:r>
        <w:rPr>
          <w:rFonts w:asciiTheme="minorHAnsi" w:hAnsiTheme="minorHAnsi" w:cstheme="minorHAnsi"/>
        </w:rPr>
        <w:t>DDV.</w:t>
      </w:r>
      <w:r w:rsidR="009109E7" w:rsidRPr="009109E7">
        <w:rPr>
          <w:rFonts w:asciiTheme="minorHAnsi" w:hAnsiTheme="minorHAnsi" w:cstheme="minorHAnsi"/>
        </w:rPr>
        <w:t xml:space="preserve"> </w:t>
      </w:r>
    </w:p>
    <w:p w14:paraId="61CCFAFC" w14:textId="4E389441" w:rsidR="00AD7296" w:rsidRPr="00AD7296" w:rsidRDefault="00712DDD" w:rsidP="00AD7296">
      <w:pPr>
        <w:pStyle w:val="Alineazaodstavkom"/>
        <w:numPr>
          <w:ilvl w:val="0"/>
          <w:numId w:val="21"/>
        </w:numPr>
        <w:tabs>
          <w:tab w:val="left" w:pos="0"/>
          <w:tab w:val="left" w:pos="851"/>
        </w:tabs>
        <w:spacing w:before="240"/>
        <w:ind w:left="0" w:firstLine="425"/>
        <w:rPr>
          <w:rFonts w:asciiTheme="minorHAnsi" w:hAnsiTheme="minorHAnsi" w:cstheme="minorHAnsi"/>
        </w:rPr>
      </w:pPr>
      <w:r>
        <w:rPr>
          <w:rFonts w:asciiTheme="minorHAnsi" w:hAnsiTheme="minorHAnsi" w:cstheme="minorHAnsi"/>
        </w:rPr>
        <w:t xml:space="preserve">Zavod se pogaja najmanj s petimi </w:t>
      </w:r>
      <w:r w:rsidR="00BF3897">
        <w:rPr>
          <w:rFonts w:asciiTheme="minorHAnsi" w:hAnsiTheme="minorHAnsi" w:cstheme="minorHAnsi"/>
        </w:rPr>
        <w:t>dobavitelji, ki so hkrati</w:t>
      </w:r>
      <w:r w:rsidR="00D97BF9">
        <w:rPr>
          <w:rFonts w:asciiTheme="minorHAnsi" w:hAnsiTheme="minorHAnsi" w:cstheme="minorHAnsi"/>
        </w:rPr>
        <w:t xml:space="preserve"> </w:t>
      </w:r>
      <w:r>
        <w:rPr>
          <w:rFonts w:asciiTheme="minorHAnsi" w:hAnsiTheme="minorHAnsi" w:cstheme="minorHAnsi"/>
        </w:rPr>
        <w:t>proizvajalc</w:t>
      </w:r>
      <w:r w:rsidR="00BF3897">
        <w:rPr>
          <w:rFonts w:asciiTheme="minorHAnsi" w:hAnsiTheme="minorHAnsi" w:cstheme="minorHAnsi"/>
        </w:rPr>
        <w:t>i</w:t>
      </w:r>
      <w:r w:rsidR="00D97BF9">
        <w:rPr>
          <w:rFonts w:asciiTheme="minorHAnsi" w:hAnsiTheme="minorHAnsi" w:cstheme="minorHAnsi"/>
        </w:rPr>
        <w:t xml:space="preserve"> </w:t>
      </w:r>
      <w:r w:rsidR="00BF3897">
        <w:rPr>
          <w:rFonts w:asciiTheme="minorHAnsi" w:hAnsiTheme="minorHAnsi" w:cstheme="minorHAnsi"/>
        </w:rPr>
        <w:t>MP</w:t>
      </w:r>
      <w:r w:rsidR="00D97BF9">
        <w:rPr>
          <w:rFonts w:asciiTheme="minorHAnsi" w:hAnsiTheme="minorHAnsi" w:cstheme="minorHAnsi"/>
        </w:rPr>
        <w:t>,</w:t>
      </w:r>
      <w:r w:rsidR="00BF3897">
        <w:rPr>
          <w:rFonts w:asciiTheme="minorHAnsi" w:hAnsiTheme="minorHAnsi" w:cstheme="minorHAnsi"/>
        </w:rPr>
        <w:t xml:space="preserve"> izdelanih za posameznega uporabnika</w:t>
      </w:r>
      <w:r>
        <w:rPr>
          <w:rFonts w:asciiTheme="minorHAnsi" w:hAnsiTheme="minorHAnsi" w:cstheme="minorHAnsi"/>
        </w:rPr>
        <w:t xml:space="preserve">, v kolikor jih je manj kot pet, pa se pogaja z vsemi </w:t>
      </w:r>
      <w:r w:rsidR="00BF3897">
        <w:rPr>
          <w:rFonts w:asciiTheme="minorHAnsi" w:hAnsiTheme="minorHAnsi" w:cstheme="minorHAnsi"/>
        </w:rPr>
        <w:t>dobavitelji, ki so hkrati proizvajalci MP</w:t>
      </w:r>
      <w:r w:rsidR="00D97BF9">
        <w:rPr>
          <w:rFonts w:asciiTheme="minorHAnsi" w:hAnsiTheme="minorHAnsi" w:cstheme="minorHAnsi"/>
        </w:rPr>
        <w:t>,</w:t>
      </w:r>
      <w:r w:rsidR="00BF3897">
        <w:rPr>
          <w:rFonts w:asciiTheme="minorHAnsi" w:hAnsiTheme="minorHAnsi" w:cstheme="minorHAnsi"/>
        </w:rPr>
        <w:t xml:space="preserve"> izdelanih za posameznega uporabnika</w:t>
      </w:r>
      <w:r>
        <w:rPr>
          <w:rFonts w:asciiTheme="minorHAnsi" w:hAnsiTheme="minorHAnsi" w:cstheme="minorHAnsi"/>
        </w:rPr>
        <w:t>.</w:t>
      </w:r>
    </w:p>
    <w:p w14:paraId="73D6DE61" w14:textId="42C08504" w:rsidR="00B252DF" w:rsidRPr="00B252DF" w:rsidRDefault="00B252DF" w:rsidP="00B252DF">
      <w:pPr>
        <w:pStyle w:val="len"/>
        <w:numPr>
          <w:ilvl w:val="0"/>
          <w:numId w:val="2"/>
        </w:numPr>
        <w:spacing w:before="360"/>
        <w:ind w:left="357" w:hanging="357"/>
        <w:textAlignment w:val="auto"/>
        <w:rPr>
          <w:rFonts w:asciiTheme="minorHAnsi" w:hAnsiTheme="minorHAnsi" w:cstheme="minorHAnsi"/>
        </w:rPr>
      </w:pPr>
      <w:bookmarkStart w:id="8" w:name="_Hlk213765944"/>
      <w:bookmarkEnd w:id="7"/>
      <w:r w:rsidRPr="00B252DF">
        <w:rPr>
          <w:rFonts w:asciiTheme="minorHAnsi" w:hAnsiTheme="minorHAnsi" w:cstheme="minorHAnsi"/>
        </w:rPr>
        <w:t>člen</w:t>
      </w:r>
      <w:r w:rsidR="002442D0">
        <w:rPr>
          <w:rFonts w:asciiTheme="minorHAnsi" w:hAnsiTheme="minorHAnsi" w:cstheme="minorHAnsi"/>
        </w:rPr>
        <w:t xml:space="preserve"> </w:t>
      </w:r>
    </w:p>
    <w:p w14:paraId="40E04C59" w14:textId="30D99A45" w:rsidR="00A43846" w:rsidRDefault="00B252DF" w:rsidP="00A43846">
      <w:pPr>
        <w:autoSpaceDE w:val="0"/>
        <w:autoSpaceDN w:val="0"/>
        <w:adjustRightInd w:val="0"/>
        <w:spacing w:after="0" w:line="240" w:lineRule="auto"/>
        <w:ind w:left="90"/>
        <w:jc w:val="center"/>
        <w:rPr>
          <w:rFonts w:asciiTheme="minorHAnsi" w:hAnsiTheme="minorHAnsi" w:cstheme="minorHAnsi"/>
          <w:b/>
        </w:rPr>
      </w:pPr>
      <w:r w:rsidRPr="00B252DF">
        <w:rPr>
          <w:rFonts w:asciiTheme="minorHAnsi" w:hAnsiTheme="minorHAnsi" w:cstheme="minorHAnsi"/>
          <w:b/>
        </w:rPr>
        <w:t xml:space="preserve">(izhodišča za </w:t>
      </w:r>
      <w:r w:rsidR="00A43846">
        <w:rPr>
          <w:rFonts w:asciiTheme="minorHAnsi" w:hAnsiTheme="minorHAnsi" w:cstheme="minorHAnsi"/>
          <w:b/>
        </w:rPr>
        <w:t xml:space="preserve">pogodbeno </w:t>
      </w:r>
      <w:r w:rsidRPr="00B252DF">
        <w:rPr>
          <w:rFonts w:asciiTheme="minorHAnsi" w:hAnsiTheme="minorHAnsi" w:cstheme="minorHAnsi"/>
          <w:b/>
        </w:rPr>
        <w:t xml:space="preserve">ceno </w:t>
      </w:r>
      <w:r w:rsidR="00A43846">
        <w:rPr>
          <w:rFonts w:asciiTheme="minorHAnsi" w:hAnsiTheme="minorHAnsi" w:cstheme="minorHAnsi"/>
          <w:b/>
        </w:rPr>
        <w:t>izdanega individualno izdelanega MP)</w:t>
      </w:r>
    </w:p>
    <w:p w14:paraId="681EDAC4" w14:textId="77777777" w:rsidR="008330F6" w:rsidRPr="00A43846" w:rsidRDefault="008330F6" w:rsidP="00A43846">
      <w:pPr>
        <w:autoSpaceDE w:val="0"/>
        <w:autoSpaceDN w:val="0"/>
        <w:adjustRightInd w:val="0"/>
        <w:spacing w:after="0" w:line="240" w:lineRule="auto"/>
        <w:ind w:left="90"/>
        <w:jc w:val="center"/>
        <w:rPr>
          <w:rFonts w:asciiTheme="minorHAnsi" w:hAnsiTheme="minorHAnsi" w:cstheme="minorHAnsi"/>
          <w:b/>
        </w:rPr>
      </w:pPr>
    </w:p>
    <w:p w14:paraId="39B1BE97" w14:textId="77777777" w:rsidR="008330F6" w:rsidRDefault="00A43846" w:rsidP="008330F6">
      <w:pPr>
        <w:pStyle w:val="Alineazaodstavkom"/>
        <w:numPr>
          <w:ilvl w:val="0"/>
          <w:numId w:val="0"/>
        </w:numPr>
        <w:tabs>
          <w:tab w:val="left" w:pos="0"/>
          <w:tab w:val="left" w:pos="851"/>
        </w:tabs>
        <w:ind w:left="425"/>
        <w:rPr>
          <w:rFonts w:asciiTheme="minorHAnsi" w:hAnsiTheme="minorHAnsi" w:cstheme="minorHAnsi"/>
        </w:rPr>
      </w:pPr>
      <w:bookmarkStart w:id="9" w:name="_Hlk213766006"/>
      <w:bookmarkEnd w:id="8"/>
      <w:r>
        <w:rPr>
          <w:rFonts w:asciiTheme="minorHAnsi" w:hAnsiTheme="minorHAnsi" w:cstheme="minorHAnsi"/>
        </w:rPr>
        <w:t>Pogodbena cena izdanega individualno izdelanega MP se za posamezno vrsto MP določi na</w:t>
      </w:r>
    </w:p>
    <w:p w14:paraId="7503E9B1" w14:textId="47238BA9" w:rsidR="00A43846" w:rsidRDefault="00A43846" w:rsidP="008330F6">
      <w:pPr>
        <w:pStyle w:val="Alineazaodstavkom"/>
        <w:numPr>
          <w:ilvl w:val="0"/>
          <w:numId w:val="0"/>
        </w:numPr>
        <w:tabs>
          <w:tab w:val="left" w:pos="0"/>
          <w:tab w:val="left" w:pos="851"/>
        </w:tabs>
        <w:ind w:left="425" w:hanging="425"/>
        <w:rPr>
          <w:rFonts w:asciiTheme="minorHAnsi" w:hAnsiTheme="minorHAnsi" w:cstheme="minorHAnsi"/>
        </w:rPr>
      </w:pPr>
      <w:r>
        <w:rPr>
          <w:rFonts w:asciiTheme="minorHAnsi" w:hAnsiTheme="minorHAnsi" w:cstheme="minorHAnsi"/>
        </w:rPr>
        <w:t xml:space="preserve"> podlagi naslednjih izhodišč:</w:t>
      </w:r>
    </w:p>
    <w:p w14:paraId="55990C5E" w14:textId="3B13F4BD" w:rsidR="00A43846" w:rsidRDefault="00A43846" w:rsidP="00A43846">
      <w:pPr>
        <w:pStyle w:val="Alineazaodstavkom"/>
        <w:numPr>
          <w:ilvl w:val="0"/>
          <w:numId w:val="76"/>
        </w:numPr>
        <w:tabs>
          <w:tab w:val="left" w:pos="0"/>
          <w:tab w:val="left" w:pos="851"/>
        </w:tabs>
        <w:rPr>
          <w:rFonts w:asciiTheme="minorHAnsi" w:hAnsiTheme="minorHAnsi" w:cstheme="minorHAnsi"/>
        </w:rPr>
      </w:pPr>
      <w:r>
        <w:rPr>
          <w:rFonts w:asciiTheme="minorHAnsi" w:hAnsiTheme="minorHAnsi" w:cstheme="minorHAnsi"/>
        </w:rPr>
        <w:t>skupnih stroškov sestavnih delov in stroškov dela,</w:t>
      </w:r>
    </w:p>
    <w:p w14:paraId="410C5D6B" w14:textId="0075E811" w:rsidR="00A43846" w:rsidRDefault="00A43846" w:rsidP="00A43846">
      <w:pPr>
        <w:pStyle w:val="Alineazaodstavkom"/>
        <w:numPr>
          <w:ilvl w:val="0"/>
          <w:numId w:val="76"/>
        </w:numPr>
        <w:tabs>
          <w:tab w:val="left" w:pos="0"/>
          <w:tab w:val="left" w:pos="851"/>
        </w:tabs>
        <w:rPr>
          <w:rFonts w:asciiTheme="minorHAnsi" w:hAnsiTheme="minorHAnsi" w:cstheme="minorHAnsi"/>
        </w:rPr>
      </w:pPr>
      <w:r>
        <w:rPr>
          <w:rFonts w:asciiTheme="minorHAnsi" w:hAnsiTheme="minorHAnsi" w:cstheme="minorHAnsi"/>
        </w:rPr>
        <w:t>na izhodišče iz prejšnje aline</w:t>
      </w:r>
      <w:r w:rsidR="00767683">
        <w:rPr>
          <w:rFonts w:asciiTheme="minorHAnsi" w:hAnsiTheme="minorHAnsi" w:cstheme="minorHAnsi"/>
        </w:rPr>
        <w:t>j</w:t>
      </w:r>
      <w:r>
        <w:rPr>
          <w:rFonts w:asciiTheme="minorHAnsi" w:hAnsiTheme="minorHAnsi" w:cstheme="minorHAnsi"/>
        </w:rPr>
        <w:t>e</w:t>
      </w:r>
      <w:r w:rsidR="006A0CCC">
        <w:rPr>
          <w:rFonts w:asciiTheme="minorHAnsi" w:hAnsiTheme="minorHAnsi" w:cstheme="minorHAnsi"/>
        </w:rPr>
        <w:t xml:space="preserve"> </w:t>
      </w:r>
      <w:r>
        <w:rPr>
          <w:rFonts w:asciiTheme="minorHAnsi" w:hAnsiTheme="minorHAnsi" w:cstheme="minorHAnsi"/>
        </w:rPr>
        <w:t>se prizna do 10</w:t>
      </w:r>
      <w:r w:rsidR="00767683">
        <w:rPr>
          <w:rFonts w:asciiTheme="minorHAnsi" w:hAnsiTheme="minorHAnsi" w:cstheme="minorHAnsi"/>
        </w:rPr>
        <w:t xml:space="preserve"> </w:t>
      </w:r>
      <w:r>
        <w:rPr>
          <w:rFonts w:asciiTheme="minorHAnsi" w:hAnsiTheme="minorHAnsi" w:cstheme="minorHAnsi"/>
        </w:rPr>
        <w:t>%</w:t>
      </w:r>
      <w:r w:rsidR="006A0CCC">
        <w:rPr>
          <w:rFonts w:asciiTheme="minorHAnsi" w:hAnsiTheme="minorHAnsi" w:cstheme="minorHAnsi"/>
        </w:rPr>
        <w:t xml:space="preserve"> za posredne stroške,</w:t>
      </w:r>
    </w:p>
    <w:p w14:paraId="19608198" w14:textId="59DE8D68" w:rsidR="00B252DF" w:rsidRPr="00FB1237" w:rsidRDefault="006A0CCC" w:rsidP="00FB1237">
      <w:pPr>
        <w:pStyle w:val="Alineazaodstavkom"/>
        <w:numPr>
          <w:ilvl w:val="0"/>
          <w:numId w:val="76"/>
        </w:numPr>
        <w:tabs>
          <w:tab w:val="left" w:pos="0"/>
          <w:tab w:val="left" w:pos="851"/>
        </w:tabs>
        <w:rPr>
          <w:rFonts w:asciiTheme="minorHAnsi" w:hAnsiTheme="minorHAnsi" w:cstheme="minorHAnsi"/>
        </w:rPr>
      </w:pPr>
      <w:r>
        <w:rPr>
          <w:rFonts w:asciiTheme="minorHAnsi" w:hAnsiTheme="minorHAnsi" w:cstheme="minorHAnsi"/>
        </w:rPr>
        <w:t>DDV.</w:t>
      </w:r>
    </w:p>
    <w:bookmarkEnd w:id="9"/>
    <w:p w14:paraId="37CC3206" w14:textId="77777777" w:rsidR="00A43846" w:rsidRPr="00B252DF" w:rsidRDefault="00A43846" w:rsidP="00A43846">
      <w:pPr>
        <w:pStyle w:val="len"/>
        <w:numPr>
          <w:ilvl w:val="0"/>
          <w:numId w:val="2"/>
        </w:numPr>
        <w:spacing w:before="360"/>
        <w:ind w:left="357" w:hanging="357"/>
        <w:textAlignment w:val="auto"/>
        <w:rPr>
          <w:rFonts w:asciiTheme="minorHAnsi" w:hAnsiTheme="minorHAnsi" w:cstheme="minorHAnsi"/>
        </w:rPr>
      </w:pPr>
      <w:r w:rsidRPr="00B252DF">
        <w:rPr>
          <w:rFonts w:asciiTheme="minorHAnsi" w:hAnsiTheme="minorHAnsi" w:cstheme="minorHAnsi"/>
        </w:rPr>
        <w:t>člen</w:t>
      </w:r>
      <w:r>
        <w:rPr>
          <w:rFonts w:asciiTheme="minorHAnsi" w:hAnsiTheme="minorHAnsi" w:cstheme="minorHAnsi"/>
        </w:rPr>
        <w:t xml:space="preserve"> </w:t>
      </w:r>
    </w:p>
    <w:p w14:paraId="45C521EF" w14:textId="606C3E36" w:rsidR="00643E81" w:rsidRPr="00643E81" w:rsidRDefault="00A43846" w:rsidP="00643E81">
      <w:pPr>
        <w:autoSpaceDE w:val="0"/>
        <w:autoSpaceDN w:val="0"/>
        <w:adjustRightInd w:val="0"/>
        <w:spacing w:after="0" w:line="240" w:lineRule="auto"/>
        <w:ind w:left="90"/>
        <w:jc w:val="center"/>
        <w:rPr>
          <w:rFonts w:asciiTheme="minorHAnsi" w:hAnsiTheme="minorHAnsi" w:cstheme="minorHAnsi"/>
          <w:b/>
        </w:rPr>
      </w:pPr>
      <w:r w:rsidRPr="00B252DF">
        <w:rPr>
          <w:rFonts w:asciiTheme="minorHAnsi" w:hAnsiTheme="minorHAnsi" w:cstheme="minorHAnsi"/>
          <w:b/>
        </w:rPr>
        <w:t>(izhodišča za ceno funkcionalno ustreznega MP)</w:t>
      </w:r>
    </w:p>
    <w:p w14:paraId="7A8EBA92" w14:textId="77777777" w:rsidR="00A43846" w:rsidRDefault="00A43846" w:rsidP="00A43846">
      <w:pPr>
        <w:autoSpaceDE w:val="0"/>
        <w:autoSpaceDN w:val="0"/>
        <w:adjustRightInd w:val="0"/>
        <w:spacing w:after="0" w:line="240" w:lineRule="auto"/>
        <w:ind w:left="90"/>
        <w:rPr>
          <w:rFonts w:asciiTheme="minorHAnsi" w:hAnsiTheme="minorHAnsi" w:cstheme="minorHAnsi"/>
          <w:b/>
        </w:rPr>
      </w:pPr>
    </w:p>
    <w:p w14:paraId="4BCE2F9E" w14:textId="77777777" w:rsidR="00C16390" w:rsidRPr="00C16390" w:rsidRDefault="00C16390" w:rsidP="002C3C1B">
      <w:pPr>
        <w:numPr>
          <w:ilvl w:val="0"/>
          <w:numId w:val="77"/>
        </w:numPr>
        <w:tabs>
          <w:tab w:val="left" w:pos="0"/>
          <w:tab w:val="left" w:pos="851"/>
        </w:tabs>
        <w:spacing w:after="0" w:line="240" w:lineRule="auto"/>
        <w:ind w:firstLine="66"/>
        <w:jc w:val="both"/>
        <w:rPr>
          <w:rFonts w:eastAsia="Aptos" w:cs="Calibri"/>
          <w:kern w:val="2"/>
          <w14:ligatures w14:val="standardContextual"/>
        </w:rPr>
      </w:pPr>
      <w:r w:rsidRPr="00C16390">
        <w:rPr>
          <w:rFonts w:eastAsia="Aptos" w:cs="Calibri"/>
          <w:kern w:val="2"/>
          <w14:ligatures w14:val="standardContextual"/>
        </w:rPr>
        <w:t>Zavod odloči o ceni funkcionalno ustreznega MP v postopku odločanja o pravici do tega MP.</w:t>
      </w:r>
    </w:p>
    <w:p w14:paraId="40058FBF" w14:textId="0A08C69E" w:rsidR="00C16390" w:rsidRPr="00C16390" w:rsidRDefault="00C16390" w:rsidP="00C16390">
      <w:pPr>
        <w:numPr>
          <w:ilvl w:val="0"/>
          <w:numId w:val="77"/>
        </w:numPr>
        <w:tabs>
          <w:tab w:val="left" w:pos="0"/>
          <w:tab w:val="left" w:pos="851"/>
        </w:tabs>
        <w:spacing w:before="240" w:after="0" w:line="240" w:lineRule="auto"/>
        <w:ind w:left="0" w:firstLine="425"/>
        <w:jc w:val="both"/>
        <w:rPr>
          <w:rFonts w:eastAsia="Aptos" w:cs="Calibri"/>
          <w:bCs/>
          <w:kern w:val="2"/>
          <w14:ligatures w14:val="standardContextual"/>
        </w:rPr>
      </w:pPr>
      <w:r w:rsidRPr="00C16390">
        <w:rPr>
          <w:rFonts w:eastAsia="Aptos" w:cs="Calibri"/>
          <w:kern w:val="2"/>
          <w14:ligatures w14:val="standardContextual"/>
        </w:rPr>
        <w:t xml:space="preserve">Cena </w:t>
      </w:r>
      <w:r w:rsidRPr="00C16390">
        <w:rPr>
          <w:rFonts w:eastAsia="Aptos" w:cs="Calibri"/>
          <w:bCs/>
          <w:kern w:val="2"/>
          <w14:ligatures w14:val="standardContextual"/>
        </w:rPr>
        <w:t>funkcionalno ustreznega MP ne sme biti višja od najnižje cene MP z DDV, dosežene s pogajanji z najmanj tremi</w:t>
      </w:r>
      <w:r w:rsidR="00396D60">
        <w:rPr>
          <w:rFonts w:eastAsia="Aptos" w:cs="Calibri"/>
          <w:bCs/>
          <w:kern w:val="2"/>
          <w14:ligatures w14:val="standardContextual"/>
        </w:rPr>
        <w:t xml:space="preserve"> </w:t>
      </w:r>
      <w:r w:rsidR="004579CB">
        <w:rPr>
          <w:rFonts w:eastAsia="Aptos" w:cs="Calibri"/>
          <w:bCs/>
          <w:kern w:val="2"/>
          <w14:ligatures w14:val="standardContextual"/>
        </w:rPr>
        <w:t>dobavitelji</w:t>
      </w:r>
      <w:r w:rsidR="00396D60">
        <w:rPr>
          <w:rFonts w:eastAsia="Aptos" w:cs="Calibri"/>
          <w:bCs/>
          <w:kern w:val="2"/>
          <w14:ligatures w14:val="standardContextual"/>
        </w:rPr>
        <w:t xml:space="preserve"> za MP</w:t>
      </w:r>
      <w:r w:rsidRPr="00C16390">
        <w:rPr>
          <w:rFonts w:eastAsia="Aptos" w:cs="Calibri"/>
          <w:bCs/>
          <w:kern w:val="2"/>
          <w14:ligatures w14:val="standardContextual"/>
        </w:rPr>
        <w:t xml:space="preserve"> oziroma z vsemi </w:t>
      </w:r>
      <w:r w:rsidR="004579CB">
        <w:rPr>
          <w:rFonts w:eastAsia="Aptos" w:cs="Calibri"/>
          <w:bCs/>
          <w:kern w:val="2"/>
          <w14:ligatures w14:val="standardContextual"/>
        </w:rPr>
        <w:t>dobavitelji</w:t>
      </w:r>
      <w:r w:rsidRPr="00C16390">
        <w:rPr>
          <w:rFonts w:eastAsia="Aptos" w:cs="Calibri"/>
          <w:bCs/>
          <w:kern w:val="2"/>
          <w14:ligatures w14:val="standardContextual"/>
        </w:rPr>
        <w:t xml:space="preserve">, če </w:t>
      </w:r>
      <w:r w:rsidR="004579CB">
        <w:rPr>
          <w:rFonts w:eastAsia="Aptos" w:cs="Calibri"/>
          <w:bCs/>
          <w:kern w:val="2"/>
          <w14:ligatures w14:val="standardContextual"/>
        </w:rPr>
        <w:t xml:space="preserve">jih je </w:t>
      </w:r>
      <w:r w:rsidRPr="00C16390">
        <w:rPr>
          <w:rFonts w:eastAsia="Aptos" w:cs="Calibri"/>
          <w:bCs/>
          <w:kern w:val="2"/>
          <w14:ligatures w14:val="standardContextual"/>
        </w:rPr>
        <w:t>manj kot trije.</w:t>
      </w:r>
    </w:p>
    <w:p w14:paraId="05F7766C" w14:textId="0DB84D4E" w:rsidR="00CB5CC3" w:rsidRPr="00CB5CC3" w:rsidRDefault="00C16390" w:rsidP="00CB5CC3">
      <w:pPr>
        <w:numPr>
          <w:ilvl w:val="0"/>
          <w:numId w:val="77"/>
        </w:numPr>
        <w:tabs>
          <w:tab w:val="left" w:pos="0"/>
          <w:tab w:val="left" w:pos="851"/>
        </w:tabs>
        <w:spacing w:after="0" w:line="240" w:lineRule="auto"/>
        <w:ind w:left="0" w:firstLine="425"/>
        <w:jc w:val="both"/>
        <w:rPr>
          <w:rFonts w:eastAsia="Aptos" w:cs="Calibri"/>
          <w:kern w:val="2"/>
          <w14:ligatures w14:val="standardContextual"/>
        </w:rPr>
      </w:pPr>
      <w:r w:rsidRPr="00C16390">
        <w:rPr>
          <w:rFonts w:eastAsia="Aptos" w:cs="Calibri"/>
          <w:kern w:val="2"/>
          <w14:ligatures w14:val="standardContextual"/>
        </w:rPr>
        <w:t xml:space="preserve">Če je </w:t>
      </w:r>
      <w:r w:rsidRPr="00C16390">
        <w:rPr>
          <w:rFonts w:eastAsia="Aptos" w:cs="Calibri"/>
          <w:bCs/>
          <w:kern w:val="2"/>
          <w14:ligatures w14:val="standardContextual"/>
        </w:rPr>
        <w:t xml:space="preserve">predmet odločitve funkcionalno ustreznega MP individualno izdelan MP, se cena funkcionalno ustreznega MP določi ob smiselni uporabi </w:t>
      </w:r>
      <w:r w:rsidR="00F2021C">
        <w:rPr>
          <w:rFonts w:eastAsia="Aptos" w:cs="Calibri"/>
          <w:bCs/>
          <w:kern w:val="2"/>
          <w14:ligatures w14:val="standardContextual"/>
        </w:rPr>
        <w:t>9</w:t>
      </w:r>
      <w:r w:rsidRPr="00C16390">
        <w:rPr>
          <w:rFonts w:eastAsia="Aptos" w:cs="Calibri"/>
          <w:bCs/>
          <w:kern w:val="2"/>
          <w14:ligatures w14:val="standardContextual"/>
        </w:rPr>
        <w:t>. in 1</w:t>
      </w:r>
      <w:r w:rsidR="00F2021C">
        <w:rPr>
          <w:rFonts w:eastAsia="Aptos" w:cs="Calibri"/>
          <w:bCs/>
          <w:kern w:val="2"/>
          <w14:ligatures w14:val="standardContextual"/>
        </w:rPr>
        <w:t>0</w:t>
      </w:r>
      <w:r w:rsidRPr="00C16390">
        <w:rPr>
          <w:rFonts w:eastAsia="Aptos" w:cs="Calibri"/>
          <w:bCs/>
          <w:kern w:val="2"/>
          <w14:ligatures w14:val="standardContextual"/>
        </w:rPr>
        <w:t xml:space="preserve">. člena tega pravilnika, po izvedenih pogajanjih </w:t>
      </w:r>
      <w:r w:rsidR="004579CB">
        <w:rPr>
          <w:rFonts w:eastAsia="Aptos" w:cs="Calibri"/>
          <w:bCs/>
          <w:kern w:val="2"/>
          <w14:ligatures w14:val="standardContextual"/>
        </w:rPr>
        <w:t xml:space="preserve">z dobaviteljem, ki je hkrati </w:t>
      </w:r>
      <w:r w:rsidRPr="00C16390">
        <w:rPr>
          <w:rFonts w:eastAsia="Aptos" w:cs="Calibri"/>
          <w:bCs/>
          <w:kern w:val="2"/>
          <w14:ligatures w14:val="standardContextual"/>
        </w:rPr>
        <w:t>proizvajal</w:t>
      </w:r>
      <w:r w:rsidR="004579CB">
        <w:rPr>
          <w:rFonts w:eastAsia="Aptos" w:cs="Calibri"/>
          <w:bCs/>
          <w:kern w:val="2"/>
          <w14:ligatures w14:val="standardContextual"/>
        </w:rPr>
        <w:t>e</w:t>
      </w:r>
      <w:r w:rsidRPr="00C16390">
        <w:rPr>
          <w:rFonts w:eastAsia="Aptos" w:cs="Calibri"/>
          <w:bCs/>
          <w:kern w:val="2"/>
          <w14:ligatures w14:val="standardContextual"/>
        </w:rPr>
        <w:t>c MP</w:t>
      </w:r>
      <w:r w:rsidR="00565E36">
        <w:rPr>
          <w:rFonts w:eastAsia="Aptos" w:cs="Calibri"/>
          <w:bCs/>
          <w:kern w:val="2"/>
          <w14:ligatures w14:val="standardContextual"/>
        </w:rPr>
        <w:t>,</w:t>
      </w:r>
      <w:r w:rsidR="004579CB">
        <w:rPr>
          <w:rFonts w:eastAsia="Aptos" w:cs="Calibri"/>
          <w:bCs/>
          <w:kern w:val="2"/>
          <w14:ligatures w14:val="standardContextual"/>
        </w:rPr>
        <w:t xml:space="preserve"> izdelanega za posameznega uporabnika.</w:t>
      </w:r>
      <w:r w:rsidRPr="00C16390">
        <w:rPr>
          <w:rFonts w:eastAsia="Aptos" w:cs="Calibri"/>
          <w:bCs/>
          <w:kern w:val="2"/>
          <w14:ligatures w14:val="standardContextual"/>
        </w:rPr>
        <w:t xml:space="preserve"> </w:t>
      </w:r>
    </w:p>
    <w:p w14:paraId="52A1BD31" w14:textId="6CD4B3CC" w:rsidR="00CB5CC3" w:rsidRDefault="00CB5CC3" w:rsidP="00CB5CC3">
      <w:pPr>
        <w:pStyle w:val="len"/>
        <w:numPr>
          <w:ilvl w:val="0"/>
          <w:numId w:val="2"/>
        </w:numPr>
        <w:spacing w:before="360"/>
        <w:ind w:left="357" w:hanging="357"/>
        <w:textAlignment w:val="auto"/>
        <w:rPr>
          <w:rFonts w:asciiTheme="minorHAnsi" w:hAnsiTheme="minorHAnsi" w:cstheme="minorHAnsi"/>
        </w:rPr>
      </w:pPr>
      <w:r>
        <w:rPr>
          <w:rFonts w:asciiTheme="minorHAnsi" w:hAnsiTheme="minorHAnsi" w:cstheme="minorHAnsi"/>
        </w:rPr>
        <w:t>č</w:t>
      </w:r>
      <w:r w:rsidRPr="00CB5CC3">
        <w:rPr>
          <w:rFonts w:asciiTheme="minorHAnsi" w:hAnsiTheme="minorHAnsi" w:cstheme="minorHAnsi"/>
        </w:rPr>
        <w:t>len</w:t>
      </w:r>
    </w:p>
    <w:p w14:paraId="73CC7661" w14:textId="383FB969" w:rsidR="00CB5CC3" w:rsidRDefault="00CB5CC3" w:rsidP="00CB5CC3">
      <w:pPr>
        <w:pStyle w:val="Alineazatevilnotoko"/>
        <w:numPr>
          <w:ilvl w:val="0"/>
          <w:numId w:val="0"/>
        </w:numPr>
        <w:jc w:val="center"/>
        <w:rPr>
          <w:rFonts w:asciiTheme="minorHAnsi" w:hAnsiTheme="minorHAnsi" w:cstheme="minorHAnsi"/>
          <w:b/>
          <w:bCs/>
        </w:rPr>
      </w:pPr>
      <w:r w:rsidRPr="00CB5CC3">
        <w:rPr>
          <w:rFonts w:asciiTheme="minorHAnsi" w:hAnsiTheme="minorHAnsi" w:cstheme="minorHAnsi"/>
          <w:b/>
          <w:bCs/>
        </w:rPr>
        <w:t>(izhodišča za ceno izjemoma odobrenega MP)</w:t>
      </w:r>
    </w:p>
    <w:p w14:paraId="5EE32DAB" w14:textId="77777777" w:rsidR="00CB5CC3" w:rsidRPr="00B252DF" w:rsidRDefault="00CB5CC3" w:rsidP="00CB5CC3">
      <w:pPr>
        <w:pStyle w:val="Alineazaodstavkom"/>
        <w:numPr>
          <w:ilvl w:val="0"/>
          <w:numId w:val="17"/>
        </w:numPr>
        <w:tabs>
          <w:tab w:val="left" w:pos="0"/>
          <w:tab w:val="left" w:pos="851"/>
        </w:tabs>
        <w:spacing w:before="240"/>
        <w:ind w:left="0" w:firstLine="425"/>
        <w:rPr>
          <w:rFonts w:asciiTheme="minorHAnsi" w:hAnsiTheme="minorHAnsi" w:cstheme="minorHAnsi"/>
        </w:rPr>
      </w:pPr>
      <w:r w:rsidRPr="00B252DF">
        <w:rPr>
          <w:rFonts w:asciiTheme="minorHAnsi" w:hAnsiTheme="minorHAnsi" w:cstheme="minorHAnsi"/>
        </w:rPr>
        <w:t>Zavod odloči o ceni izjemoma odobrenega MP v postopku odločanja o izjemni odobritvi MP.</w:t>
      </w:r>
    </w:p>
    <w:p w14:paraId="4C5BEE9C" w14:textId="77777777" w:rsidR="00CB5CC3" w:rsidRPr="00B252DF" w:rsidRDefault="00CB5CC3" w:rsidP="00CB5CC3">
      <w:pPr>
        <w:pStyle w:val="Alineazaodstavkom"/>
        <w:numPr>
          <w:ilvl w:val="0"/>
          <w:numId w:val="17"/>
        </w:numPr>
        <w:tabs>
          <w:tab w:val="left" w:pos="0"/>
          <w:tab w:val="left" w:pos="851"/>
        </w:tabs>
        <w:spacing w:before="240"/>
        <w:ind w:left="0" w:firstLine="425"/>
        <w:rPr>
          <w:rFonts w:asciiTheme="minorHAnsi" w:hAnsiTheme="minorHAnsi" w:cstheme="minorHAnsi"/>
        </w:rPr>
      </w:pPr>
      <w:r w:rsidRPr="00B252DF">
        <w:rPr>
          <w:rFonts w:asciiTheme="minorHAnsi" w:hAnsiTheme="minorHAnsi" w:cstheme="minorHAnsi"/>
        </w:rPr>
        <w:t xml:space="preserve">Če je predmet izjemne odobritve MP, do katerega zavarovana oseba nima pravice v skladu s pravili, se cena izjemoma odobrenega MP določi v vrednosti MP iz </w:t>
      </w:r>
      <w:r>
        <w:rPr>
          <w:rFonts w:asciiTheme="minorHAnsi" w:hAnsiTheme="minorHAnsi" w:cstheme="minorHAnsi"/>
        </w:rPr>
        <w:t>5</w:t>
      </w:r>
      <w:r w:rsidRPr="00B252DF">
        <w:rPr>
          <w:rFonts w:asciiTheme="minorHAnsi" w:hAnsiTheme="minorHAnsi" w:cstheme="minorHAnsi"/>
        </w:rPr>
        <w:t xml:space="preserve">., </w:t>
      </w:r>
      <w:r>
        <w:rPr>
          <w:rFonts w:asciiTheme="minorHAnsi" w:hAnsiTheme="minorHAnsi" w:cstheme="minorHAnsi"/>
        </w:rPr>
        <w:t>6</w:t>
      </w:r>
      <w:r w:rsidRPr="00B252DF">
        <w:rPr>
          <w:rFonts w:asciiTheme="minorHAnsi" w:hAnsiTheme="minorHAnsi" w:cstheme="minorHAnsi"/>
        </w:rPr>
        <w:t xml:space="preserve">., </w:t>
      </w:r>
      <w:r>
        <w:rPr>
          <w:rFonts w:asciiTheme="minorHAnsi" w:hAnsiTheme="minorHAnsi" w:cstheme="minorHAnsi"/>
        </w:rPr>
        <w:t>7</w:t>
      </w:r>
      <w:r w:rsidRPr="00B252DF">
        <w:rPr>
          <w:rFonts w:asciiTheme="minorHAnsi" w:hAnsiTheme="minorHAnsi" w:cstheme="minorHAnsi"/>
        </w:rPr>
        <w:t xml:space="preserve">., </w:t>
      </w:r>
      <w:r>
        <w:rPr>
          <w:rFonts w:asciiTheme="minorHAnsi" w:hAnsiTheme="minorHAnsi" w:cstheme="minorHAnsi"/>
        </w:rPr>
        <w:t>8</w:t>
      </w:r>
      <w:r w:rsidRPr="00B252DF">
        <w:rPr>
          <w:rFonts w:asciiTheme="minorHAnsi" w:hAnsiTheme="minorHAnsi" w:cstheme="minorHAnsi"/>
        </w:rPr>
        <w:t xml:space="preserve">., </w:t>
      </w:r>
      <w:r>
        <w:rPr>
          <w:rFonts w:asciiTheme="minorHAnsi" w:hAnsiTheme="minorHAnsi" w:cstheme="minorHAnsi"/>
        </w:rPr>
        <w:t>9</w:t>
      </w:r>
      <w:r w:rsidRPr="00B252DF">
        <w:rPr>
          <w:rFonts w:asciiTheme="minorHAnsi" w:hAnsiTheme="minorHAnsi" w:cstheme="minorHAnsi"/>
        </w:rPr>
        <w:t xml:space="preserve">. ali </w:t>
      </w:r>
      <w:r>
        <w:rPr>
          <w:rFonts w:asciiTheme="minorHAnsi" w:hAnsiTheme="minorHAnsi" w:cstheme="minorHAnsi"/>
        </w:rPr>
        <w:t>10</w:t>
      </w:r>
      <w:r w:rsidRPr="00B252DF">
        <w:rPr>
          <w:rFonts w:asciiTheme="minorHAnsi" w:hAnsiTheme="minorHAnsi" w:cstheme="minorHAnsi"/>
        </w:rPr>
        <w:t>. člena tega pravilnika.</w:t>
      </w:r>
    </w:p>
    <w:p w14:paraId="7DDDA950" w14:textId="77777777" w:rsidR="00CB5CC3" w:rsidRPr="00B252DF" w:rsidRDefault="00CB5CC3" w:rsidP="00CB5CC3">
      <w:pPr>
        <w:pStyle w:val="Alineazaodstavkom"/>
        <w:numPr>
          <w:ilvl w:val="0"/>
          <w:numId w:val="17"/>
        </w:numPr>
        <w:tabs>
          <w:tab w:val="left" w:pos="0"/>
          <w:tab w:val="left" w:pos="851"/>
        </w:tabs>
        <w:spacing w:before="240"/>
        <w:ind w:left="0" w:firstLine="425"/>
        <w:rPr>
          <w:rFonts w:asciiTheme="minorHAnsi" w:hAnsiTheme="minorHAnsi" w:cstheme="minorHAnsi"/>
        </w:rPr>
      </w:pPr>
      <w:r w:rsidRPr="00B252DF">
        <w:rPr>
          <w:rFonts w:asciiTheme="minorHAnsi" w:hAnsiTheme="minorHAnsi" w:cstheme="minorHAnsi"/>
        </w:rPr>
        <w:t>Če je predmet izjemne odobritve MP, ki ni pravica v skladu s pravili, se cena izjemoma odobrenega MP določi največ v višini cene MP z DDV:</w:t>
      </w:r>
    </w:p>
    <w:p w14:paraId="3BB56FAD" w14:textId="77777777" w:rsidR="00CB5CC3" w:rsidRPr="00B252DF" w:rsidRDefault="00CB5CC3" w:rsidP="00CB5CC3">
      <w:pPr>
        <w:pStyle w:val="Alineazaodstavkom"/>
        <w:numPr>
          <w:ilvl w:val="0"/>
          <w:numId w:val="59"/>
        </w:numPr>
        <w:ind w:left="426" w:hanging="426"/>
        <w:rPr>
          <w:rFonts w:asciiTheme="minorHAnsi" w:hAnsiTheme="minorHAnsi" w:cstheme="minorHAnsi"/>
        </w:rPr>
      </w:pPr>
      <w:r w:rsidRPr="00B252DF">
        <w:rPr>
          <w:rFonts w:asciiTheme="minorHAnsi" w:hAnsiTheme="minorHAnsi" w:cstheme="minorHAnsi"/>
        </w:rPr>
        <w:t>iz predračuna za MP, ki ga zavarovana oseba priloži vlogi za izjemno odobritev MP ali</w:t>
      </w:r>
    </w:p>
    <w:p w14:paraId="3A8A2560" w14:textId="77777777" w:rsidR="00CB5CC3" w:rsidRPr="00B252DF" w:rsidRDefault="00CB5CC3" w:rsidP="00CB5CC3">
      <w:pPr>
        <w:pStyle w:val="Alineazaodstavkom"/>
        <w:numPr>
          <w:ilvl w:val="0"/>
          <w:numId w:val="59"/>
        </w:numPr>
        <w:ind w:left="426" w:hanging="426"/>
        <w:rPr>
          <w:rFonts w:asciiTheme="minorHAnsi" w:hAnsiTheme="minorHAnsi" w:cstheme="minorHAnsi"/>
        </w:rPr>
      </w:pPr>
      <w:r w:rsidRPr="00B252DF">
        <w:rPr>
          <w:rFonts w:asciiTheme="minorHAnsi" w:hAnsiTheme="minorHAnsi" w:cstheme="minorHAnsi"/>
        </w:rPr>
        <w:t>iz predračuna za MP, ki ga zavod pridobi ob upoštevanju zahtev iz zdravstvene dokumentacije zavarovane osebe, če zavarovana oseba vlogi za izjemno odobritev MP ne priloži predračuna za MP ali če zavod kljub predloženemu predračunu sam pridobi drug predračun.</w:t>
      </w:r>
    </w:p>
    <w:p w14:paraId="60C8B26F" w14:textId="77777777" w:rsidR="00CB5CC3" w:rsidRPr="00B252DF" w:rsidRDefault="00CB5CC3" w:rsidP="00CB5CC3">
      <w:pPr>
        <w:pStyle w:val="Alineazaodstavkom"/>
        <w:numPr>
          <w:ilvl w:val="0"/>
          <w:numId w:val="17"/>
        </w:numPr>
        <w:tabs>
          <w:tab w:val="left" w:pos="0"/>
          <w:tab w:val="left" w:pos="851"/>
        </w:tabs>
        <w:spacing w:before="240"/>
        <w:ind w:left="0" w:firstLine="425"/>
        <w:rPr>
          <w:rFonts w:asciiTheme="minorHAnsi" w:hAnsiTheme="minorHAnsi" w:cstheme="minorHAnsi"/>
        </w:rPr>
      </w:pPr>
      <w:r w:rsidRPr="00B252DF">
        <w:rPr>
          <w:rFonts w:asciiTheme="minorHAnsi" w:hAnsiTheme="minorHAnsi" w:cstheme="minorHAnsi"/>
        </w:rPr>
        <w:t>Če v primeru iz prejšnjega odstavka zavarovana oseba priloži vlogi več predračunov ali če zavod pridobi več predračunov, se pri določitvi cene izjemoma odobrenega MP upošteva najnižja cena MP z DDV iz predračuna.</w:t>
      </w:r>
    </w:p>
    <w:p w14:paraId="3891AAC4" w14:textId="213EA956" w:rsidR="00CB5CC3" w:rsidRPr="00CB5CC3" w:rsidRDefault="00CB5CC3" w:rsidP="00CB5CC3">
      <w:pPr>
        <w:pStyle w:val="Alineazaodstavkom"/>
        <w:numPr>
          <w:ilvl w:val="0"/>
          <w:numId w:val="17"/>
        </w:numPr>
        <w:tabs>
          <w:tab w:val="left" w:pos="0"/>
          <w:tab w:val="left" w:pos="851"/>
        </w:tabs>
        <w:spacing w:before="240"/>
        <w:ind w:left="0" w:firstLine="425"/>
        <w:rPr>
          <w:rFonts w:asciiTheme="minorHAnsi" w:hAnsiTheme="minorHAnsi" w:cstheme="minorHAnsi"/>
        </w:rPr>
      </w:pPr>
      <w:r w:rsidRPr="00B252DF">
        <w:rPr>
          <w:rFonts w:asciiTheme="minorHAnsi" w:hAnsiTheme="minorHAnsi" w:cstheme="minorHAnsi"/>
        </w:rPr>
        <w:t xml:space="preserve">Zavod lahko določi višino cene MP z DDV iz tretjega in četrtega odstavka tega člena na podlagi pogajanj </w:t>
      </w:r>
      <w:r>
        <w:rPr>
          <w:rFonts w:asciiTheme="minorHAnsi" w:hAnsiTheme="minorHAnsi" w:cstheme="minorHAnsi"/>
        </w:rPr>
        <w:t>z distributerji za MP.</w:t>
      </w:r>
    </w:p>
    <w:p w14:paraId="7FEC9725" w14:textId="77777777" w:rsidR="00B252DF" w:rsidRPr="00B252DF" w:rsidRDefault="00B252DF" w:rsidP="00B252DF">
      <w:pPr>
        <w:pStyle w:val="len"/>
        <w:numPr>
          <w:ilvl w:val="0"/>
          <w:numId w:val="2"/>
        </w:numPr>
        <w:spacing w:before="360"/>
        <w:ind w:left="357" w:hanging="357"/>
        <w:textAlignment w:val="auto"/>
        <w:rPr>
          <w:rFonts w:asciiTheme="minorHAnsi" w:hAnsiTheme="minorHAnsi" w:cstheme="minorHAnsi"/>
        </w:rPr>
      </w:pPr>
      <w:r w:rsidRPr="00B252DF">
        <w:rPr>
          <w:rFonts w:asciiTheme="minorHAnsi" w:hAnsiTheme="minorHAnsi" w:cstheme="minorHAnsi"/>
        </w:rPr>
        <w:t>člen</w:t>
      </w:r>
    </w:p>
    <w:p w14:paraId="326F7196" w14:textId="77777777" w:rsidR="00B252DF" w:rsidRPr="00B252DF" w:rsidRDefault="00B252DF" w:rsidP="00B252DF">
      <w:pPr>
        <w:autoSpaceDE w:val="0"/>
        <w:autoSpaceDN w:val="0"/>
        <w:adjustRightInd w:val="0"/>
        <w:spacing w:after="0" w:line="240" w:lineRule="auto"/>
        <w:jc w:val="center"/>
        <w:rPr>
          <w:rFonts w:asciiTheme="minorHAnsi" w:hAnsiTheme="minorHAnsi" w:cstheme="minorHAnsi"/>
          <w:b/>
        </w:rPr>
      </w:pPr>
      <w:r w:rsidRPr="00B252DF">
        <w:rPr>
          <w:rFonts w:asciiTheme="minorHAnsi" w:hAnsiTheme="minorHAnsi" w:cstheme="minorHAnsi"/>
          <w:b/>
        </w:rPr>
        <w:t>(sprememba cenovnih standardov oziroma pogodbene cene)</w:t>
      </w:r>
    </w:p>
    <w:p w14:paraId="5C690365" w14:textId="6FB0B1D9" w:rsidR="00AB6B69" w:rsidRPr="00C12B8F" w:rsidRDefault="00B252DF" w:rsidP="00C12B8F">
      <w:pPr>
        <w:pStyle w:val="Alineazaodstavkom"/>
        <w:numPr>
          <w:ilvl w:val="0"/>
          <w:numId w:val="18"/>
        </w:numPr>
        <w:tabs>
          <w:tab w:val="left" w:pos="0"/>
          <w:tab w:val="left" w:pos="851"/>
        </w:tabs>
        <w:spacing w:before="240"/>
        <w:ind w:left="0" w:firstLine="426"/>
        <w:rPr>
          <w:rFonts w:asciiTheme="minorHAnsi" w:hAnsiTheme="minorHAnsi" w:cstheme="minorHAnsi"/>
        </w:rPr>
      </w:pPr>
      <w:r w:rsidRPr="00B252DF">
        <w:rPr>
          <w:rFonts w:asciiTheme="minorHAnsi" w:hAnsiTheme="minorHAnsi" w:cstheme="minorHAnsi"/>
        </w:rPr>
        <w:t>Cenovni standardi in pogodbene cene se spremenijo z dnem uveljavitve spremenjene stopnje DDV.</w:t>
      </w:r>
    </w:p>
    <w:p w14:paraId="57F82778" w14:textId="227991BC" w:rsidR="00B252DF" w:rsidRPr="00B252DF" w:rsidRDefault="00B252DF" w:rsidP="00B252DF">
      <w:pPr>
        <w:pStyle w:val="Alineazaodstavkom"/>
        <w:numPr>
          <w:ilvl w:val="0"/>
          <w:numId w:val="18"/>
        </w:numPr>
        <w:tabs>
          <w:tab w:val="left" w:pos="0"/>
          <w:tab w:val="left" w:pos="851"/>
        </w:tabs>
        <w:spacing w:before="240"/>
        <w:ind w:left="0" w:firstLine="426"/>
        <w:rPr>
          <w:rFonts w:asciiTheme="minorHAnsi" w:hAnsiTheme="minorHAnsi" w:cstheme="minorHAnsi"/>
        </w:rPr>
      </w:pPr>
      <w:r w:rsidRPr="00B252DF">
        <w:rPr>
          <w:rFonts w:asciiTheme="minorHAnsi" w:hAnsiTheme="minorHAnsi" w:cstheme="minorHAnsi"/>
        </w:rPr>
        <w:t>Če se finančno stanje zavoda tako spremeni, da obveznosti do dobaviteljev ali izvajalcev ne more več poravnati v roku, zavod lahko predlaga nova pogajanja o predlaganih cenovnih standardih oziroma pogodbenih cenah z namenom znižanja cenovnih standardov in pogodbenih cen.</w:t>
      </w:r>
    </w:p>
    <w:p w14:paraId="71829FA0" w14:textId="42D53893" w:rsidR="00B252DF" w:rsidRPr="009217A3" w:rsidRDefault="00B252DF" w:rsidP="009217A3">
      <w:pPr>
        <w:pStyle w:val="Alineazaodstavkom"/>
        <w:numPr>
          <w:ilvl w:val="0"/>
          <w:numId w:val="18"/>
        </w:numPr>
        <w:tabs>
          <w:tab w:val="left" w:pos="0"/>
          <w:tab w:val="left" w:pos="851"/>
        </w:tabs>
        <w:spacing w:before="240"/>
        <w:ind w:left="0" w:firstLine="426"/>
        <w:rPr>
          <w:rFonts w:asciiTheme="minorHAnsi" w:hAnsiTheme="minorHAnsi" w:cstheme="minorHAnsi"/>
        </w:rPr>
      </w:pPr>
      <w:r w:rsidRPr="00B252DF">
        <w:rPr>
          <w:rFonts w:asciiTheme="minorHAnsi" w:hAnsiTheme="minorHAnsi" w:cstheme="minorHAnsi"/>
        </w:rPr>
        <w:t>Zavod se lahko kadarkoli odloči za pogajanja o predlagani vrednosti MP zaradi nameravane spremembe cenovnih standardov ali pogodbenih cen.</w:t>
      </w:r>
    </w:p>
    <w:p w14:paraId="3B32ADAC" w14:textId="77777777" w:rsidR="00B252DF" w:rsidRPr="00B252DF" w:rsidRDefault="00B252DF" w:rsidP="00B252DF">
      <w:pPr>
        <w:pStyle w:val="len"/>
        <w:numPr>
          <w:ilvl w:val="0"/>
          <w:numId w:val="2"/>
        </w:numPr>
        <w:spacing w:before="360"/>
        <w:ind w:left="357" w:hanging="357"/>
        <w:textAlignment w:val="auto"/>
        <w:rPr>
          <w:rFonts w:asciiTheme="minorHAnsi" w:hAnsiTheme="minorHAnsi" w:cstheme="minorHAnsi"/>
        </w:rPr>
      </w:pPr>
      <w:r w:rsidRPr="00B252DF">
        <w:rPr>
          <w:rFonts w:asciiTheme="minorHAnsi" w:hAnsiTheme="minorHAnsi" w:cstheme="minorHAnsi"/>
        </w:rPr>
        <w:t>člen</w:t>
      </w:r>
    </w:p>
    <w:p w14:paraId="21EE569C" w14:textId="5BF91497" w:rsidR="00B252DF" w:rsidRDefault="00B252DF" w:rsidP="003C5798">
      <w:pPr>
        <w:pStyle w:val="len"/>
        <w:tabs>
          <w:tab w:val="left" w:pos="426"/>
        </w:tabs>
        <w:spacing w:before="0"/>
        <w:rPr>
          <w:rFonts w:asciiTheme="minorHAnsi" w:hAnsiTheme="minorHAnsi" w:cstheme="minorHAnsi"/>
        </w:rPr>
      </w:pPr>
      <w:r w:rsidRPr="00B252DF">
        <w:rPr>
          <w:rFonts w:asciiTheme="minorHAnsi" w:hAnsiTheme="minorHAnsi" w:cstheme="minorHAnsi"/>
        </w:rPr>
        <w:t>(sprememba pogodbe z dobaviteljem)</w:t>
      </w:r>
    </w:p>
    <w:p w14:paraId="459E7483" w14:textId="77777777" w:rsidR="00EA0DDD" w:rsidRPr="00B252DF" w:rsidRDefault="00EA0DDD" w:rsidP="003C5798">
      <w:pPr>
        <w:pStyle w:val="len"/>
        <w:tabs>
          <w:tab w:val="left" w:pos="426"/>
        </w:tabs>
        <w:spacing w:before="0"/>
        <w:rPr>
          <w:rFonts w:asciiTheme="minorHAnsi" w:hAnsiTheme="minorHAnsi" w:cstheme="minorHAnsi"/>
        </w:rPr>
      </w:pPr>
    </w:p>
    <w:p w14:paraId="398D1D82" w14:textId="6F2AA470" w:rsidR="00EA0DDD" w:rsidRDefault="00B252DF" w:rsidP="00EA0DDD">
      <w:pPr>
        <w:pStyle w:val="Alineazaodstavkom"/>
        <w:numPr>
          <w:ilvl w:val="0"/>
          <w:numId w:val="0"/>
        </w:numPr>
        <w:tabs>
          <w:tab w:val="left" w:pos="0"/>
          <w:tab w:val="left" w:pos="851"/>
        </w:tabs>
        <w:ind w:left="426"/>
        <w:rPr>
          <w:rFonts w:asciiTheme="minorHAnsi" w:hAnsiTheme="minorHAnsi" w:cstheme="minorHAnsi"/>
        </w:rPr>
      </w:pPr>
      <w:r w:rsidRPr="00E262BA">
        <w:rPr>
          <w:rFonts w:asciiTheme="minorHAnsi" w:hAnsiTheme="minorHAnsi" w:cstheme="minorHAnsi"/>
        </w:rPr>
        <w:t xml:space="preserve">Če se </w:t>
      </w:r>
      <w:r w:rsidR="00082521">
        <w:rPr>
          <w:rFonts w:asciiTheme="minorHAnsi" w:hAnsiTheme="minorHAnsi" w:cstheme="minorHAnsi"/>
        </w:rPr>
        <w:t xml:space="preserve">spremeni </w:t>
      </w:r>
      <w:r w:rsidRPr="00E262BA">
        <w:rPr>
          <w:rFonts w:asciiTheme="minorHAnsi" w:hAnsiTheme="minorHAnsi" w:cstheme="minorHAnsi"/>
        </w:rPr>
        <w:t xml:space="preserve">cenovni standard ali </w:t>
      </w:r>
      <w:r w:rsidR="00C12B8F">
        <w:rPr>
          <w:rFonts w:asciiTheme="minorHAnsi" w:hAnsiTheme="minorHAnsi" w:cstheme="minorHAnsi"/>
        </w:rPr>
        <w:t>dnevna izposojnina</w:t>
      </w:r>
      <w:r w:rsidRPr="00E262BA">
        <w:rPr>
          <w:rFonts w:asciiTheme="minorHAnsi" w:hAnsiTheme="minorHAnsi" w:cstheme="minorHAnsi"/>
        </w:rPr>
        <w:t>, se zaradi tega ne sklene dodatek k</w:t>
      </w:r>
    </w:p>
    <w:p w14:paraId="437305EB" w14:textId="2EB6D71F" w:rsidR="00EA0DDD" w:rsidRDefault="00B252DF" w:rsidP="00EA0DDD">
      <w:pPr>
        <w:pStyle w:val="Alineazaodstavkom"/>
        <w:numPr>
          <w:ilvl w:val="0"/>
          <w:numId w:val="0"/>
        </w:numPr>
        <w:tabs>
          <w:tab w:val="left" w:pos="0"/>
          <w:tab w:val="left" w:pos="851"/>
        </w:tabs>
        <w:rPr>
          <w:rFonts w:asciiTheme="minorHAnsi" w:hAnsiTheme="minorHAnsi" w:cstheme="minorHAnsi"/>
        </w:rPr>
      </w:pPr>
      <w:r w:rsidRPr="00E262BA">
        <w:rPr>
          <w:rFonts w:asciiTheme="minorHAnsi" w:hAnsiTheme="minorHAnsi" w:cstheme="minorHAnsi"/>
        </w:rPr>
        <w:t xml:space="preserve">pogodbi z dobaviteljem, temveč veljajo nove vrednosti MP od dneva začetka uporabe spremenjene </w:t>
      </w:r>
    </w:p>
    <w:p w14:paraId="5E23D774" w14:textId="67C0CFD2" w:rsidR="005B0A46" w:rsidRPr="00C12B8F" w:rsidRDefault="00B252DF" w:rsidP="00CB5CC3">
      <w:pPr>
        <w:pStyle w:val="Alineazaodstavkom"/>
        <w:numPr>
          <w:ilvl w:val="0"/>
          <w:numId w:val="0"/>
        </w:numPr>
        <w:tabs>
          <w:tab w:val="left" w:pos="0"/>
          <w:tab w:val="left" w:pos="851"/>
        </w:tabs>
        <w:ind w:left="425" w:hanging="425"/>
        <w:rPr>
          <w:rFonts w:asciiTheme="minorHAnsi" w:hAnsiTheme="minorHAnsi" w:cstheme="minorHAnsi"/>
        </w:rPr>
      </w:pPr>
      <w:r w:rsidRPr="00E262BA">
        <w:rPr>
          <w:rFonts w:asciiTheme="minorHAnsi" w:hAnsiTheme="minorHAnsi" w:cstheme="minorHAnsi"/>
        </w:rPr>
        <w:t>vrednosti MP.</w:t>
      </w:r>
    </w:p>
    <w:p w14:paraId="5460A3BE" w14:textId="30364CAF" w:rsidR="00B252DF" w:rsidRPr="00DE5790" w:rsidRDefault="00DE5790" w:rsidP="00D7300B">
      <w:pPr>
        <w:pStyle w:val="Alineazaodstavkom"/>
        <w:numPr>
          <w:ilvl w:val="0"/>
          <w:numId w:val="0"/>
        </w:numPr>
        <w:tabs>
          <w:tab w:val="left" w:pos="0"/>
          <w:tab w:val="left" w:pos="851"/>
        </w:tabs>
        <w:spacing w:before="240" w:line="276" w:lineRule="auto"/>
        <w:rPr>
          <w:rFonts w:asciiTheme="minorHAnsi" w:hAnsiTheme="minorHAnsi" w:cstheme="minorHAnsi"/>
          <w:b/>
          <w:bCs/>
        </w:rPr>
      </w:pPr>
      <w:r w:rsidRPr="00DE5790">
        <w:rPr>
          <w:rFonts w:asciiTheme="minorHAnsi" w:hAnsiTheme="minorHAnsi" w:cstheme="minorHAnsi"/>
          <w:b/>
          <w:bCs/>
        </w:rPr>
        <w:t>III. KONČNI DOLOČBI</w:t>
      </w:r>
    </w:p>
    <w:p w14:paraId="1A7682D2" w14:textId="77777777" w:rsidR="00B252DF" w:rsidRPr="00C612AA" w:rsidRDefault="00B252DF" w:rsidP="00B252DF">
      <w:pPr>
        <w:pStyle w:val="len"/>
        <w:numPr>
          <w:ilvl w:val="0"/>
          <w:numId w:val="2"/>
        </w:numPr>
        <w:spacing w:before="360"/>
        <w:ind w:left="357" w:hanging="357"/>
        <w:textAlignment w:val="auto"/>
        <w:rPr>
          <w:rFonts w:asciiTheme="minorHAnsi" w:hAnsiTheme="minorHAnsi" w:cstheme="minorHAnsi"/>
        </w:rPr>
      </w:pPr>
      <w:r w:rsidRPr="00C612AA">
        <w:rPr>
          <w:rFonts w:asciiTheme="minorHAnsi" w:hAnsiTheme="minorHAnsi" w:cstheme="minorHAnsi"/>
        </w:rPr>
        <w:t>člen</w:t>
      </w:r>
    </w:p>
    <w:p w14:paraId="4F85811D" w14:textId="77777777" w:rsidR="00B252DF" w:rsidRDefault="00B252DF" w:rsidP="00B252DF">
      <w:pPr>
        <w:spacing w:after="0" w:line="240" w:lineRule="auto"/>
        <w:jc w:val="center"/>
        <w:rPr>
          <w:rFonts w:asciiTheme="minorHAnsi" w:hAnsiTheme="minorHAnsi" w:cstheme="minorHAnsi"/>
          <w:b/>
        </w:rPr>
      </w:pPr>
      <w:r w:rsidRPr="00C612AA">
        <w:rPr>
          <w:rFonts w:asciiTheme="minorHAnsi" w:hAnsiTheme="minorHAnsi" w:cstheme="minorHAnsi"/>
          <w:b/>
        </w:rPr>
        <w:t>(prenehanje veljavnosti in uporabe)</w:t>
      </w:r>
    </w:p>
    <w:p w14:paraId="4E6D95D3" w14:textId="77777777" w:rsidR="00F41F0D" w:rsidRPr="00C612AA" w:rsidRDefault="00F41F0D" w:rsidP="00B252DF">
      <w:pPr>
        <w:spacing w:after="0" w:line="240" w:lineRule="auto"/>
        <w:jc w:val="center"/>
        <w:rPr>
          <w:rFonts w:asciiTheme="minorHAnsi" w:hAnsiTheme="minorHAnsi" w:cstheme="minorHAnsi"/>
          <w:b/>
        </w:rPr>
      </w:pPr>
    </w:p>
    <w:p w14:paraId="49045A2A" w14:textId="77777777" w:rsidR="00F41F0D" w:rsidRDefault="00B252DF" w:rsidP="00F41F0D">
      <w:pPr>
        <w:pStyle w:val="Alineazaodstavkom"/>
        <w:numPr>
          <w:ilvl w:val="0"/>
          <w:numId w:val="0"/>
        </w:numPr>
        <w:tabs>
          <w:tab w:val="left" w:pos="0"/>
          <w:tab w:val="left" w:pos="426"/>
          <w:tab w:val="left" w:pos="851"/>
        </w:tabs>
        <w:ind w:left="426"/>
        <w:rPr>
          <w:rFonts w:asciiTheme="minorHAnsi" w:hAnsiTheme="minorHAnsi" w:cstheme="minorHAnsi"/>
        </w:rPr>
      </w:pPr>
      <w:r w:rsidRPr="00C612AA">
        <w:rPr>
          <w:rFonts w:asciiTheme="minorHAnsi" w:hAnsiTheme="minorHAnsi" w:cstheme="minorHAnsi"/>
        </w:rPr>
        <w:t>Z dnem uveljavitve tega pravilnika prenehata veljati</w:t>
      </w:r>
      <w:r w:rsidR="00774BD0" w:rsidRPr="00C612AA">
        <w:rPr>
          <w:rFonts w:asciiTheme="minorHAnsi" w:hAnsiTheme="minorHAnsi" w:cstheme="minorHAnsi"/>
        </w:rPr>
        <w:t xml:space="preserve"> Pravilnik o seznamu in izhodiščih za vrednosti</w:t>
      </w:r>
      <w:r w:rsidR="002C3C1B">
        <w:rPr>
          <w:rFonts w:asciiTheme="minorHAnsi" w:hAnsiTheme="minorHAnsi" w:cstheme="minorHAnsi"/>
        </w:rPr>
        <w:t xml:space="preserve"> </w:t>
      </w:r>
    </w:p>
    <w:p w14:paraId="5024057B" w14:textId="5C1FBF8D" w:rsidR="00B252DF" w:rsidRPr="00774BD0" w:rsidRDefault="00774BD0" w:rsidP="00F41F0D">
      <w:pPr>
        <w:pStyle w:val="Alineazaodstavkom"/>
        <w:numPr>
          <w:ilvl w:val="0"/>
          <w:numId w:val="0"/>
        </w:numPr>
        <w:tabs>
          <w:tab w:val="left" w:pos="0"/>
          <w:tab w:val="left" w:pos="426"/>
          <w:tab w:val="left" w:pos="851"/>
        </w:tabs>
        <w:ind w:left="425" w:hanging="425"/>
        <w:rPr>
          <w:rFonts w:asciiTheme="minorHAnsi" w:hAnsiTheme="minorHAnsi" w:cstheme="minorHAnsi"/>
        </w:rPr>
      </w:pPr>
      <w:r w:rsidRPr="00C612AA">
        <w:rPr>
          <w:rFonts w:asciiTheme="minorHAnsi" w:hAnsiTheme="minorHAnsi" w:cstheme="minorHAnsi"/>
        </w:rPr>
        <w:t>medicinskih pripomočkov iz obveznega zdravstvenega zavarovanja (Uradni list RS, št. 4/20).</w:t>
      </w:r>
    </w:p>
    <w:p w14:paraId="10F32630" w14:textId="77777777" w:rsidR="00B252DF" w:rsidRPr="00C612AA" w:rsidRDefault="00B252DF" w:rsidP="00B252DF">
      <w:pPr>
        <w:pStyle w:val="len"/>
        <w:numPr>
          <w:ilvl w:val="0"/>
          <w:numId w:val="2"/>
        </w:numPr>
        <w:spacing w:before="360"/>
        <w:ind w:left="357" w:hanging="357"/>
        <w:textAlignment w:val="auto"/>
        <w:rPr>
          <w:rFonts w:asciiTheme="minorHAnsi" w:hAnsiTheme="minorHAnsi" w:cstheme="minorHAnsi"/>
        </w:rPr>
      </w:pPr>
      <w:r w:rsidRPr="00C612AA">
        <w:rPr>
          <w:rFonts w:asciiTheme="minorHAnsi" w:hAnsiTheme="minorHAnsi" w:cstheme="minorHAnsi"/>
        </w:rPr>
        <w:t>člen</w:t>
      </w:r>
    </w:p>
    <w:p w14:paraId="5B0CC57E" w14:textId="77777777" w:rsidR="00B252DF" w:rsidRPr="00C612AA" w:rsidRDefault="00B252DF" w:rsidP="00B252DF">
      <w:pPr>
        <w:pStyle w:val="lennaslov"/>
        <w:rPr>
          <w:rFonts w:asciiTheme="minorHAnsi" w:hAnsiTheme="minorHAnsi" w:cstheme="minorHAnsi"/>
          <w:sz w:val="22"/>
          <w:szCs w:val="22"/>
        </w:rPr>
      </w:pPr>
      <w:r w:rsidRPr="00C612AA">
        <w:rPr>
          <w:rFonts w:asciiTheme="minorHAnsi" w:hAnsiTheme="minorHAnsi" w:cstheme="minorHAnsi"/>
          <w:sz w:val="22"/>
          <w:szCs w:val="22"/>
        </w:rPr>
        <w:t>(začetek veljavnosti)</w:t>
      </w:r>
    </w:p>
    <w:p w14:paraId="14016C9C" w14:textId="77777777" w:rsidR="00B252DF" w:rsidRPr="00B252DF" w:rsidRDefault="00B252DF" w:rsidP="00B252DF">
      <w:pPr>
        <w:pStyle w:val="Alineazaodstavkom"/>
        <w:numPr>
          <w:ilvl w:val="0"/>
          <w:numId w:val="0"/>
        </w:numPr>
        <w:tabs>
          <w:tab w:val="left" w:pos="0"/>
          <w:tab w:val="left" w:pos="851"/>
        </w:tabs>
        <w:spacing w:before="240"/>
        <w:ind w:firstLine="426"/>
        <w:rPr>
          <w:rFonts w:asciiTheme="minorHAnsi" w:hAnsiTheme="minorHAnsi" w:cstheme="minorHAnsi"/>
        </w:rPr>
      </w:pPr>
      <w:r w:rsidRPr="00C612AA">
        <w:rPr>
          <w:rFonts w:asciiTheme="minorHAnsi" w:hAnsiTheme="minorHAnsi" w:cstheme="minorHAnsi"/>
        </w:rPr>
        <w:t>Ta pravilnik začne veljati petnajsti dan po objavi v Uradnem listu Republike Slovenije.</w:t>
      </w:r>
    </w:p>
    <w:p w14:paraId="15B05D7D" w14:textId="55F06065" w:rsidR="00B252DF" w:rsidRPr="00B252DF" w:rsidRDefault="00B252DF" w:rsidP="00B252DF">
      <w:pPr>
        <w:spacing w:before="480" w:after="0" w:line="240" w:lineRule="auto"/>
        <w:jc w:val="both"/>
        <w:rPr>
          <w:rFonts w:asciiTheme="minorHAnsi" w:hAnsiTheme="minorHAnsi" w:cstheme="minorHAnsi"/>
        </w:rPr>
      </w:pPr>
      <w:r w:rsidRPr="00B252DF">
        <w:rPr>
          <w:rFonts w:asciiTheme="minorHAnsi" w:hAnsiTheme="minorHAnsi" w:cstheme="minorHAnsi"/>
        </w:rPr>
        <w:t>Št. 9000-</w:t>
      </w:r>
      <w:r w:rsidR="00C612AA">
        <w:rPr>
          <w:rFonts w:asciiTheme="minorHAnsi" w:hAnsiTheme="minorHAnsi" w:cstheme="minorHAnsi"/>
        </w:rPr>
        <w:t>x</w:t>
      </w:r>
      <w:r w:rsidRPr="00B252DF">
        <w:rPr>
          <w:rFonts w:asciiTheme="minorHAnsi" w:hAnsiTheme="minorHAnsi" w:cstheme="minorHAnsi"/>
        </w:rPr>
        <w:t>/20</w:t>
      </w:r>
      <w:r w:rsidR="00C612AA">
        <w:rPr>
          <w:rFonts w:asciiTheme="minorHAnsi" w:hAnsiTheme="minorHAnsi" w:cstheme="minorHAnsi"/>
        </w:rPr>
        <w:t>2</w:t>
      </w:r>
      <w:r w:rsidR="00226898">
        <w:rPr>
          <w:rFonts w:asciiTheme="minorHAnsi" w:hAnsiTheme="minorHAnsi" w:cstheme="minorHAnsi"/>
        </w:rPr>
        <w:t>6</w:t>
      </w:r>
      <w:r w:rsidRPr="00B252DF">
        <w:rPr>
          <w:rFonts w:asciiTheme="minorHAnsi" w:hAnsiTheme="minorHAnsi" w:cstheme="minorHAnsi"/>
        </w:rPr>
        <w:t>-DI/</w:t>
      </w:r>
      <w:r w:rsidR="00C612AA">
        <w:rPr>
          <w:rFonts w:asciiTheme="minorHAnsi" w:hAnsiTheme="minorHAnsi" w:cstheme="minorHAnsi"/>
        </w:rPr>
        <w:t>x</w:t>
      </w:r>
    </w:p>
    <w:p w14:paraId="29FF3C75" w14:textId="2EB804EB" w:rsidR="00B252DF" w:rsidRPr="00B252DF" w:rsidRDefault="00B252DF" w:rsidP="00B252DF">
      <w:pPr>
        <w:pStyle w:val="Brezrazmikov"/>
        <w:rPr>
          <w:rFonts w:asciiTheme="minorHAnsi" w:hAnsiTheme="minorHAnsi" w:cstheme="minorHAnsi"/>
          <w:szCs w:val="22"/>
        </w:rPr>
      </w:pPr>
      <w:r w:rsidRPr="00B252DF">
        <w:rPr>
          <w:rFonts w:asciiTheme="minorHAnsi" w:hAnsiTheme="minorHAnsi" w:cstheme="minorHAnsi"/>
          <w:szCs w:val="22"/>
        </w:rPr>
        <w:t xml:space="preserve">Ljubljana, dne </w:t>
      </w:r>
      <w:r w:rsidR="00CB7F1B">
        <w:rPr>
          <w:rFonts w:asciiTheme="minorHAnsi" w:hAnsiTheme="minorHAnsi" w:cstheme="minorHAnsi"/>
          <w:szCs w:val="22"/>
        </w:rPr>
        <w:t>X</w:t>
      </w:r>
      <w:r w:rsidRPr="00B252DF">
        <w:rPr>
          <w:rFonts w:asciiTheme="minorHAnsi" w:hAnsiTheme="minorHAnsi" w:cstheme="minorHAnsi"/>
          <w:szCs w:val="22"/>
        </w:rPr>
        <w:t xml:space="preserve">. </w:t>
      </w:r>
      <w:r w:rsidR="00CB7F1B">
        <w:rPr>
          <w:rFonts w:asciiTheme="minorHAnsi" w:hAnsiTheme="minorHAnsi" w:cstheme="minorHAnsi"/>
          <w:szCs w:val="22"/>
        </w:rPr>
        <w:t>meseca</w:t>
      </w:r>
      <w:r w:rsidRPr="00B252DF">
        <w:rPr>
          <w:rFonts w:asciiTheme="minorHAnsi" w:hAnsiTheme="minorHAnsi" w:cstheme="minorHAnsi"/>
          <w:szCs w:val="22"/>
        </w:rPr>
        <w:t xml:space="preserve"> 20</w:t>
      </w:r>
      <w:r w:rsidR="00BB1B1A">
        <w:rPr>
          <w:rFonts w:asciiTheme="minorHAnsi" w:hAnsiTheme="minorHAnsi" w:cstheme="minorHAnsi"/>
          <w:szCs w:val="22"/>
        </w:rPr>
        <w:t>2</w:t>
      </w:r>
      <w:r w:rsidR="00E660E1">
        <w:rPr>
          <w:rFonts w:asciiTheme="minorHAnsi" w:hAnsiTheme="minorHAnsi" w:cstheme="minorHAnsi"/>
          <w:szCs w:val="22"/>
        </w:rPr>
        <w:t>6</w:t>
      </w:r>
    </w:p>
    <w:p w14:paraId="0321423E" w14:textId="1FE97AE8" w:rsidR="002C015E" w:rsidRDefault="00B252DF" w:rsidP="002C015E">
      <w:pPr>
        <w:spacing w:after="0" w:line="240" w:lineRule="auto"/>
        <w:jc w:val="both"/>
        <w:rPr>
          <w:rFonts w:asciiTheme="minorHAnsi" w:hAnsiTheme="minorHAnsi" w:cstheme="minorHAnsi"/>
        </w:rPr>
      </w:pPr>
      <w:r w:rsidRPr="00B252DF">
        <w:rPr>
          <w:rFonts w:asciiTheme="minorHAnsi" w:hAnsiTheme="minorHAnsi" w:cstheme="minorHAnsi"/>
        </w:rPr>
        <w:t xml:space="preserve">EVA </w:t>
      </w:r>
    </w:p>
    <w:bookmarkEnd w:id="1"/>
    <w:bookmarkEnd w:id="2"/>
    <w:p w14:paraId="016F40A2" w14:textId="2FCF6DD3" w:rsidR="002C015E" w:rsidRDefault="002C015E" w:rsidP="002C015E">
      <w:pPr>
        <w:spacing w:after="0" w:line="240" w:lineRule="auto"/>
        <w:jc w:val="both"/>
        <w:rPr>
          <w:rFonts w:asciiTheme="minorHAnsi" w:hAnsiTheme="minorHAnsi" w:cstheme="minorHAnsi"/>
        </w:rPr>
      </w:pPr>
    </w:p>
    <w:p w14:paraId="1B370BFA" w14:textId="77777777" w:rsidR="002C015E" w:rsidRPr="002C015E" w:rsidRDefault="002C015E" w:rsidP="002C015E">
      <w:pPr>
        <w:tabs>
          <w:tab w:val="left" w:pos="5670"/>
        </w:tabs>
        <w:spacing w:after="0" w:line="240" w:lineRule="auto"/>
        <w:ind w:firstLine="4820"/>
        <w:jc w:val="both"/>
        <w:rPr>
          <w:rFonts w:cs="Calibri"/>
        </w:rPr>
      </w:pPr>
      <w:r w:rsidRPr="002C015E">
        <w:rPr>
          <w:rFonts w:cs="Calibri"/>
        </w:rPr>
        <w:t>Zavod za zdravstveno zavarovanje </w:t>
      </w:r>
    </w:p>
    <w:p w14:paraId="29D33210" w14:textId="77777777" w:rsidR="002C015E" w:rsidRPr="002C015E" w:rsidRDefault="002C015E" w:rsidP="002C015E">
      <w:pPr>
        <w:tabs>
          <w:tab w:val="left" w:pos="5670"/>
        </w:tabs>
        <w:spacing w:after="0" w:line="240" w:lineRule="auto"/>
        <w:ind w:firstLine="5954"/>
        <w:jc w:val="both"/>
        <w:rPr>
          <w:rFonts w:cs="Calibri"/>
        </w:rPr>
      </w:pPr>
      <w:r w:rsidRPr="002C015E">
        <w:rPr>
          <w:rFonts w:cs="Calibri"/>
        </w:rPr>
        <w:t xml:space="preserve">  Slovenije</w:t>
      </w:r>
    </w:p>
    <w:p w14:paraId="26346B27" w14:textId="125816CF" w:rsidR="002C015E" w:rsidRPr="002C015E" w:rsidRDefault="002C015E" w:rsidP="002C015E">
      <w:pPr>
        <w:tabs>
          <w:tab w:val="left" w:pos="5670"/>
        </w:tabs>
        <w:spacing w:after="0" w:line="240" w:lineRule="auto"/>
        <w:ind w:firstLine="5529"/>
        <w:jc w:val="both"/>
        <w:rPr>
          <w:rFonts w:cs="Calibri"/>
        </w:rPr>
      </w:pPr>
      <w:r w:rsidRPr="002C015E">
        <w:rPr>
          <w:rFonts w:cs="Calibri"/>
        </w:rPr>
        <w:t xml:space="preserve">      </w:t>
      </w:r>
      <w:r w:rsidR="0043227C">
        <w:rPr>
          <w:rFonts w:cs="Calibri"/>
        </w:rPr>
        <w:t>Martina Vuk</w:t>
      </w:r>
      <w:r w:rsidRPr="002C015E">
        <w:rPr>
          <w:rFonts w:cs="Calibri"/>
        </w:rPr>
        <w:t xml:space="preserve"> </w:t>
      </w:r>
    </w:p>
    <w:p w14:paraId="43FF7AC1" w14:textId="586FBE9E" w:rsidR="002C015E" w:rsidRPr="002C015E" w:rsidRDefault="002C015E" w:rsidP="002C015E">
      <w:pPr>
        <w:tabs>
          <w:tab w:val="left" w:pos="5670"/>
        </w:tabs>
        <w:spacing w:after="0" w:line="240" w:lineRule="auto"/>
        <w:ind w:firstLine="5529"/>
        <w:jc w:val="both"/>
        <w:rPr>
          <w:rFonts w:cs="Calibri"/>
        </w:rPr>
      </w:pPr>
      <w:r w:rsidRPr="002C015E">
        <w:rPr>
          <w:rFonts w:cs="Calibri"/>
        </w:rPr>
        <w:t xml:space="preserve"> predsedni</w:t>
      </w:r>
      <w:r w:rsidR="0043227C">
        <w:rPr>
          <w:rFonts w:cs="Calibri"/>
        </w:rPr>
        <w:t>ca</w:t>
      </w:r>
      <w:r w:rsidRPr="002C015E">
        <w:rPr>
          <w:rFonts w:cs="Calibri"/>
        </w:rPr>
        <w:t xml:space="preserve"> skupščine </w:t>
      </w:r>
    </w:p>
    <w:p w14:paraId="3B1511CF" w14:textId="77777777" w:rsidR="002C015E" w:rsidRPr="002C015E" w:rsidRDefault="002C015E" w:rsidP="002C015E">
      <w:pPr>
        <w:tabs>
          <w:tab w:val="num" w:pos="0"/>
          <w:tab w:val="left" w:pos="5529"/>
          <w:tab w:val="left" w:pos="5670"/>
        </w:tabs>
        <w:overflowPunct w:val="0"/>
        <w:autoSpaceDE w:val="0"/>
        <w:autoSpaceDN w:val="0"/>
        <w:adjustRightInd w:val="0"/>
        <w:spacing w:before="240" w:after="0" w:line="240" w:lineRule="auto"/>
        <w:ind w:left="5528"/>
        <w:jc w:val="both"/>
        <w:textAlignment w:val="baseline"/>
        <w:rPr>
          <w:rFonts w:cs="Calibri"/>
        </w:rPr>
      </w:pPr>
      <w:r w:rsidRPr="002C015E">
        <w:rPr>
          <w:rFonts w:cs="Calibri"/>
        </w:rPr>
        <w:t xml:space="preserve">         Soglašam! </w:t>
      </w:r>
    </w:p>
    <w:p w14:paraId="325907EB" w14:textId="77777777" w:rsidR="002C015E" w:rsidRPr="002C015E" w:rsidRDefault="002C015E" w:rsidP="002C015E">
      <w:pPr>
        <w:tabs>
          <w:tab w:val="num" w:pos="0"/>
          <w:tab w:val="left" w:pos="5529"/>
          <w:tab w:val="left" w:pos="5670"/>
        </w:tabs>
        <w:overflowPunct w:val="0"/>
        <w:autoSpaceDE w:val="0"/>
        <w:autoSpaceDN w:val="0"/>
        <w:adjustRightInd w:val="0"/>
        <w:spacing w:after="0" w:line="240" w:lineRule="auto"/>
        <w:ind w:left="5528"/>
        <w:jc w:val="both"/>
        <w:textAlignment w:val="baseline"/>
        <w:rPr>
          <w:rFonts w:cs="Calibri"/>
        </w:rPr>
      </w:pPr>
    </w:p>
    <w:p w14:paraId="1C91946C" w14:textId="77777777" w:rsidR="002C015E" w:rsidRPr="002C015E" w:rsidRDefault="002C015E" w:rsidP="002C015E">
      <w:pPr>
        <w:spacing w:after="0" w:line="240" w:lineRule="auto"/>
        <w:rPr>
          <w:rFonts w:cs="Calibri"/>
        </w:rPr>
      </w:pPr>
      <w:r w:rsidRPr="002C015E">
        <w:rPr>
          <w:rFonts w:asciiTheme="minorHAnsi" w:hAnsiTheme="minorHAnsi"/>
        </w:rPr>
        <w:tab/>
      </w:r>
      <w:r w:rsidRPr="002C015E">
        <w:rPr>
          <w:rFonts w:asciiTheme="minorHAnsi" w:hAnsiTheme="minorHAnsi"/>
        </w:rPr>
        <w:tab/>
      </w:r>
      <w:r w:rsidRPr="002C015E">
        <w:rPr>
          <w:rFonts w:asciiTheme="minorHAnsi" w:hAnsiTheme="minorHAnsi"/>
        </w:rPr>
        <w:tab/>
      </w:r>
      <w:r w:rsidRPr="002C015E">
        <w:rPr>
          <w:rFonts w:asciiTheme="minorHAnsi" w:hAnsiTheme="minorHAnsi"/>
        </w:rPr>
        <w:tab/>
      </w:r>
      <w:r w:rsidRPr="002C015E">
        <w:rPr>
          <w:rFonts w:asciiTheme="minorHAnsi" w:hAnsiTheme="minorHAnsi"/>
        </w:rPr>
        <w:tab/>
      </w:r>
      <w:r w:rsidRPr="002C015E">
        <w:rPr>
          <w:rFonts w:asciiTheme="minorHAnsi" w:hAnsiTheme="minorHAnsi"/>
        </w:rPr>
        <w:tab/>
      </w:r>
      <w:r w:rsidRPr="002C015E">
        <w:rPr>
          <w:rFonts w:asciiTheme="minorHAnsi" w:hAnsiTheme="minorHAnsi"/>
        </w:rPr>
        <w:tab/>
        <w:t xml:space="preserve">    </w:t>
      </w:r>
      <w:r w:rsidRPr="002C015E">
        <w:rPr>
          <w:rFonts w:cs="Calibri"/>
        </w:rPr>
        <w:t xml:space="preserve">Dr. Valentina Prevolnik Rupel </w:t>
      </w:r>
    </w:p>
    <w:p w14:paraId="17F7A2BE" w14:textId="77777777" w:rsidR="002C015E" w:rsidRDefault="002C015E" w:rsidP="002C015E">
      <w:pPr>
        <w:spacing w:after="0" w:line="240" w:lineRule="auto"/>
        <w:ind w:left="4956" w:firstLine="708"/>
        <w:rPr>
          <w:rFonts w:cs="Calibri"/>
        </w:rPr>
      </w:pPr>
      <w:r w:rsidRPr="002C015E">
        <w:rPr>
          <w:rFonts w:cs="Calibri"/>
        </w:rPr>
        <w:t xml:space="preserve">ministrica za zdravje </w:t>
      </w:r>
    </w:p>
    <w:p w14:paraId="37C1ABF2" w14:textId="77777777" w:rsidR="00D97BF9" w:rsidRDefault="00D97BF9" w:rsidP="002C015E">
      <w:pPr>
        <w:spacing w:after="0" w:line="240" w:lineRule="auto"/>
        <w:ind w:left="4956" w:firstLine="708"/>
        <w:rPr>
          <w:rFonts w:cs="Calibri"/>
        </w:rPr>
      </w:pPr>
    </w:p>
    <w:p w14:paraId="2153A34A" w14:textId="77777777" w:rsidR="00D97BF9" w:rsidRDefault="00D97BF9" w:rsidP="002C015E">
      <w:pPr>
        <w:spacing w:after="0" w:line="240" w:lineRule="auto"/>
        <w:ind w:left="4956" w:firstLine="708"/>
        <w:rPr>
          <w:rFonts w:cs="Calibri"/>
        </w:rPr>
      </w:pPr>
    </w:p>
    <w:p w14:paraId="55B61820" w14:textId="77777777" w:rsidR="00D97BF9" w:rsidRDefault="00D97BF9" w:rsidP="002C015E">
      <w:pPr>
        <w:spacing w:after="0" w:line="240" w:lineRule="auto"/>
        <w:ind w:left="4956" w:firstLine="708"/>
        <w:rPr>
          <w:rFonts w:cs="Calibri"/>
        </w:rPr>
      </w:pPr>
    </w:p>
    <w:p w14:paraId="57A76336" w14:textId="77777777" w:rsidR="00D97BF9" w:rsidRDefault="00D97BF9" w:rsidP="002C015E">
      <w:pPr>
        <w:spacing w:after="0" w:line="240" w:lineRule="auto"/>
        <w:ind w:left="4956" w:firstLine="708"/>
        <w:rPr>
          <w:rFonts w:cs="Calibri"/>
        </w:rPr>
      </w:pPr>
    </w:p>
    <w:p w14:paraId="41ED0F11" w14:textId="71610166" w:rsidR="00FC3148" w:rsidRDefault="00FC3148">
      <w:pPr>
        <w:spacing w:after="160" w:line="259" w:lineRule="auto"/>
        <w:rPr>
          <w:rFonts w:cs="Calibri"/>
        </w:rPr>
      </w:pPr>
      <w:r>
        <w:rPr>
          <w:rFonts w:cs="Calibri"/>
        </w:rPr>
        <w:br w:type="page"/>
      </w:r>
    </w:p>
    <w:p w14:paraId="317F9A92" w14:textId="77777777" w:rsidR="0017158E" w:rsidRDefault="0017158E" w:rsidP="008D4C86">
      <w:pPr>
        <w:spacing w:after="0" w:line="240" w:lineRule="auto"/>
        <w:rPr>
          <w:rFonts w:cs="Calibri"/>
        </w:rPr>
      </w:pPr>
    </w:p>
    <w:p w14:paraId="351972A0" w14:textId="7D04F30C" w:rsidR="008D4C86" w:rsidRDefault="008D4C86" w:rsidP="008D4C86">
      <w:pPr>
        <w:spacing w:after="0" w:line="240" w:lineRule="auto"/>
        <w:rPr>
          <w:rFonts w:cs="Calibri"/>
          <w:b/>
          <w:bCs/>
        </w:rPr>
      </w:pPr>
      <w:r w:rsidRPr="008D4C86">
        <w:rPr>
          <w:rFonts w:cs="Calibri"/>
          <w:b/>
          <w:bCs/>
        </w:rPr>
        <w:t>II. OBRAZLOŽITEV</w:t>
      </w:r>
    </w:p>
    <w:p w14:paraId="4DA84925" w14:textId="77777777" w:rsidR="008D4C86" w:rsidRDefault="008D4C86" w:rsidP="008D4C86">
      <w:pPr>
        <w:spacing w:after="0" w:line="240" w:lineRule="auto"/>
        <w:rPr>
          <w:rFonts w:cs="Calibri"/>
          <w:b/>
          <w:bCs/>
        </w:rPr>
      </w:pPr>
    </w:p>
    <w:p w14:paraId="64229496" w14:textId="77F8AB38" w:rsidR="008D4C86" w:rsidRPr="008D4C86" w:rsidRDefault="008D4C86" w:rsidP="0094639E">
      <w:pPr>
        <w:spacing w:after="0" w:line="240" w:lineRule="auto"/>
        <w:jc w:val="both"/>
        <w:rPr>
          <w:rFonts w:cs="Calibri"/>
        </w:rPr>
      </w:pPr>
      <w:r w:rsidRPr="008D4C86">
        <w:rPr>
          <w:rFonts w:cs="Calibri"/>
        </w:rPr>
        <w:t>Pravilnik o izhodiščih za vrednosti medicinskih pripomočkov iz obveznega zdravstvenega zavarovanja (v nadaljnjem besedili: pravilnik) bo nadomestil veljavn</w:t>
      </w:r>
      <w:r>
        <w:rPr>
          <w:rFonts w:cs="Calibri"/>
        </w:rPr>
        <w:t>i</w:t>
      </w:r>
      <w:r w:rsidRPr="008D4C86">
        <w:rPr>
          <w:rFonts w:cs="Calibri"/>
        </w:rPr>
        <w:t xml:space="preserve"> pravilnik, </w:t>
      </w:r>
      <w:r>
        <w:rPr>
          <w:rFonts w:cs="Calibri"/>
        </w:rPr>
        <w:t>in sicer</w:t>
      </w:r>
      <w:r w:rsidRPr="008D4C86">
        <w:rPr>
          <w:rFonts w:cs="Calibri"/>
        </w:rPr>
        <w:t>:</w:t>
      </w:r>
      <w:r w:rsidR="00FC3148">
        <w:rPr>
          <w:rFonts w:cs="Calibri"/>
        </w:rPr>
        <w:t xml:space="preserve"> </w:t>
      </w:r>
      <w:r w:rsidRPr="008D4C86">
        <w:rPr>
          <w:rFonts w:cs="Calibri"/>
        </w:rPr>
        <w:t>Pravilnik o</w:t>
      </w:r>
      <w:r>
        <w:rPr>
          <w:rFonts w:cs="Calibri"/>
        </w:rPr>
        <w:t xml:space="preserve"> seznamu in izhodiščih za vrednosti medicinskih pripomočkov iz obveznega zdravstvenega zavarovanja</w:t>
      </w:r>
      <w:r w:rsidRPr="008D4C86">
        <w:rPr>
          <w:rFonts w:cs="Calibri"/>
        </w:rPr>
        <w:t xml:space="preserve"> (Uradni list RS, št. </w:t>
      </w:r>
      <w:r>
        <w:rPr>
          <w:rFonts w:cs="Calibri"/>
        </w:rPr>
        <w:t>4</w:t>
      </w:r>
      <w:r w:rsidRPr="008D4C86">
        <w:rPr>
          <w:rFonts w:cs="Calibri"/>
        </w:rPr>
        <w:t>/</w:t>
      </w:r>
      <w:r>
        <w:rPr>
          <w:rFonts w:cs="Calibri"/>
        </w:rPr>
        <w:t>20</w:t>
      </w:r>
      <w:r w:rsidRPr="008D4C86">
        <w:rPr>
          <w:rFonts w:cs="Calibri"/>
        </w:rPr>
        <w:t>)</w:t>
      </w:r>
      <w:r>
        <w:rPr>
          <w:rFonts w:cs="Calibri"/>
        </w:rPr>
        <w:t>.</w:t>
      </w:r>
    </w:p>
    <w:p w14:paraId="4C29B480" w14:textId="4C0EAD0B" w:rsidR="008D4C86" w:rsidRPr="008D4C86" w:rsidRDefault="008D4C86" w:rsidP="0094639E">
      <w:pPr>
        <w:spacing w:after="0" w:line="240" w:lineRule="auto"/>
        <w:jc w:val="both"/>
        <w:rPr>
          <w:rFonts w:cs="Calibri"/>
        </w:rPr>
      </w:pPr>
      <w:r w:rsidRPr="008D4C86">
        <w:rPr>
          <w:rFonts w:cs="Calibri"/>
        </w:rPr>
        <w:t xml:space="preserve">Pravna podlaga za sprejem pravilnika </w:t>
      </w:r>
      <w:r w:rsidR="0094639E">
        <w:rPr>
          <w:rFonts w:cs="Calibri"/>
        </w:rPr>
        <w:t>je drugi odstavek</w:t>
      </w:r>
      <w:r w:rsidRPr="008D4C86">
        <w:rPr>
          <w:rFonts w:cs="Calibri"/>
        </w:rPr>
        <w:t xml:space="preserve"> 64. člen</w:t>
      </w:r>
      <w:r w:rsidR="0094639E">
        <w:rPr>
          <w:rFonts w:cs="Calibri"/>
        </w:rPr>
        <w:t>a</w:t>
      </w:r>
      <w:r w:rsidRPr="008D4C86">
        <w:rPr>
          <w:rFonts w:cs="Calibri"/>
        </w:rPr>
        <w:t xml:space="preserve"> Zakona o zdravstvenem varstvu in zdravstvenem zavarovanju (Uradni list RS, št. 72/06 – uradno prečiščeno besedilo, 114/06 – ZUTPG, 91/07, 76/08, 62/10 – ZUPJS, 87/11, 40/12 – ZUJF, 21/13 – ZUTD-A, 91/13, 99/13 – ZUPJS-C, 99/13 – ZSVarPre-C, 111/13 – ZMEPIZ-1, 95/14 – ZUJF-C, 47/15 – ZZSDT, 61/17 – ZUPŠ, 64/17 – ZZDej-K</w:t>
      </w:r>
      <w:r w:rsidR="0094639E">
        <w:rPr>
          <w:rFonts w:cs="Calibri"/>
        </w:rPr>
        <w:t xml:space="preserve">, </w:t>
      </w:r>
      <w:r w:rsidRPr="008D4C86">
        <w:rPr>
          <w:rFonts w:cs="Calibri"/>
        </w:rPr>
        <w:t>36/19</w:t>
      </w:r>
      <w:r w:rsidR="0094639E">
        <w:rPr>
          <w:rFonts w:cs="Calibri"/>
        </w:rPr>
        <w:t xml:space="preserve">, </w:t>
      </w:r>
      <w:r w:rsidR="0094639E" w:rsidRPr="0094639E">
        <w:rPr>
          <w:rFonts w:cs="Calibri"/>
        </w:rPr>
        <w:t>189/20 – ZFRO, 51/21, 159/21, 196/21 – ZDOsk, 15/22, 43/22, 100/22 – ZNUZSZS, 141/22 – ZNUNBZ, 40/23 – ZČmIS-1, 78/23 in 32/25 – ZZDej-N</w:t>
      </w:r>
      <w:r w:rsidRPr="008D4C86">
        <w:rPr>
          <w:rFonts w:cs="Calibri"/>
        </w:rPr>
        <w:t>; v nadaljnjem besedilu: ZZVZZ).</w:t>
      </w:r>
    </w:p>
    <w:p w14:paraId="381201C6" w14:textId="64E98F96" w:rsidR="0094639E" w:rsidRDefault="008D4C86" w:rsidP="0094639E">
      <w:pPr>
        <w:spacing w:after="0" w:line="240" w:lineRule="auto"/>
        <w:jc w:val="both"/>
        <w:rPr>
          <w:rFonts w:cs="Calibri"/>
        </w:rPr>
      </w:pPr>
      <w:r w:rsidRPr="008D4C86">
        <w:rPr>
          <w:rFonts w:cs="Calibri"/>
        </w:rPr>
        <w:t xml:space="preserve">Drugi odstavek 64. člena ZZVZZ določa, da se </w:t>
      </w:r>
      <w:r w:rsidR="002D3E43">
        <w:rPr>
          <w:rFonts w:cs="Calibri"/>
        </w:rPr>
        <w:t xml:space="preserve">pri </w:t>
      </w:r>
      <w:r w:rsidR="0094639E" w:rsidRPr="0094639E">
        <w:rPr>
          <w:rFonts w:cs="Calibri"/>
        </w:rPr>
        <w:t>ureditvi medsebojnih pravic in obveznosti z dobavitelji medicinskih pripomočkov</w:t>
      </w:r>
      <w:r w:rsidR="0094639E">
        <w:rPr>
          <w:rFonts w:cs="Calibri"/>
        </w:rPr>
        <w:t xml:space="preserve"> (v nadaljnjem besedilu: MP)</w:t>
      </w:r>
      <w:r w:rsidR="0094639E" w:rsidRPr="0094639E">
        <w:rPr>
          <w:rFonts w:cs="Calibri"/>
        </w:rPr>
        <w:t xml:space="preserve"> upoštevajo cenovni standardi, ki jih za posamezne vrste medicinskih pripomočkov določi </w:t>
      </w:r>
      <w:r w:rsidR="002D3E43">
        <w:rPr>
          <w:rFonts w:cs="Calibri"/>
        </w:rPr>
        <w:t>z</w:t>
      </w:r>
      <w:r w:rsidR="0094639E" w:rsidRPr="0094639E">
        <w:rPr>
          <w:rFonts w:cs="Calibri"/>
        </w:rPr>
        <w:t>avod, oziroma cene,</w:t>
      </w:r>
      <w:r w:rsidR="005E5059">
        <w:rPr>
          <w:rFonts w:cs="Calibri"/>
        </w:rPr>
        <w:t xml:space="preserve"> </w:t>
      </w:r>
      <w:r w:rsidR="0094639E" w:rsidRPr="0094639E">
        <w:rPr>
          <w:rFonts w:cs="Calibri"/>
        </w:rPr>
        <w:t xml:space="preserve">ki jih za posamezne pripomočke dogovori </w:t>
      </w:r>
      <w:r w:rsidR="002D3E43">
        <w:rPr>
          <w:rFonts w:cs="Calibri"/>
        </w:rPr>
        <w:t>z</w:t>
      </w:r>
      <w:r w:rsidR="0094639E" w:rsidRPr="0094639E">
        <w:rPr>
          <w:rFonts w:cs="Calibri"/>
        </w:rPr>
        <w:t xml:space="preserve">avod. Izhodišča za cenovne standarde in za cene določi </w:t>
      </w:r>
      <w:r w:rsidR="002D3E43">
        <w:rPr>
          <w:rFonts w:cs="Calibri"/>
        </w:rPr>
        <w:t>z</w:t>
      </w:r>
      <w:r w:rsidR="0094639E" w:rsidRPr="0094639E">
        <w:rPr>
          <w:rFonts w:cs="Calibri"/>
        </w:rPr>
        <w:t>avod v soglasju z ministrom, pristojnim za zdravje.</w:t>
      </w:r>
    </w:p>
    <w:p w14:paraId="41D55026" w14:textId="77777777" w:rsidR="00311898" w:rsidRDefault="00311898" w:rsidP="0094639E">
      <w:pPr>
        <w:spacing w:after="0" w:line="240" w:lineRule="auto"/>
        <w:jc w:val="both"/>
        <w:rPr>
          <w:rFonts w:cs="Calibri"/>
        </w:rPr>
      </w:pPr>
    </w:p>
    <w:p w14:paraId="6A4FB921" w14:textId="15C3B624" w:rsidR="00311898" w:rsidRDefault="00074EE4" w:rsidP="00074EE4">
      <w:pPr>
        <w:spacing w:after="0" w:line="240" w:lineRule="auto"/>
        <w:jc w:val="both"/>
        <w:rPr>
          <w:rFonts w:cs="Calibri"/>
        </w:rPr>
      </w:pPr>
      <w:r>
        <w:rPr>
          <w:rFonts w:cs="Calibri"/>
        </w:rPr>
        <w:t>Ta d</w:t>
      </w:r>
      <w:r w:rsidR="008D4C86" w:rsidRPr="008D4C86">
        <w:rPr>
          <w:rFonts w:cs="Calibri"/>
        </w:rPr>
        <w:t xml:space="preserve">oločba je bila v ZZVZZ dodana z Zakonom za uravnoteženje javnih financ (Uradni list RS, št. 40/12; v nadaljnjem besedilu: ZUJF), saj je zakonodajalec ugotovil, da so potrebne določene spremembe pri urejanju odnosov z dobavitelji MP na ta način, da so elementi, ki vplivajo na odhodke za MP, izključno v pristojnosti zavoda, ne pa predmet partnerskega dogovarjanja. Zato je s to določbo v javnem interesu določil večjo regulacijo na področju MP. Zaradi obvladovanja odhodkov pri MP je zakonodajalec ocenil, da je potrebno, da se na tem področju določijo takšna izhodišča, ki bodo omogočala zavodu določitev cenovnih standardov in cen, ki jih je možno priznati na račun javnih sredstev v skladu z razpoložljivimi sredstvi, pri čemer morajo v načelu izhodišča za cenovne standarde in cene omogočati zavodu pogajanja o cenah neposredno z zastopniki proizvajalcev v Sloveniji. </w:t>
      </w:r>
    </w:p>
    <w:p w14:paraId="7DFF3A41" w14:textId="77777777" w:rsidR="00311898" w:rsidRDefault="00311898" w:rsidP="00074EE4">
      <w:pPr>
        <w:spacing w:after="0" w:line="240" w:lineRule="auto"/>
        <w:jc w:val="both"/>
        <w:rPr>
          <w:rFonts w:cs="Calibri"/>
        </w:rPr>
      </w:pPr>
    </w:p>
    <w:p w14:paraId="76FE7C4C" w14:textId="24957C06" w:rsidR="008D4C86" w:rsidRDefault="008D4C86" w:rsidP="00074EE4">
      <w:pPr>
        <w:spacing w:after="0" w:line="240" w:lineRule="auto"/>
        <w:jc w:val="both"/>
        <w:rPr>
          <w:rFonts w:cs="Calibri"/>
        </w:rPr>
      </w:pPr>
      <w:r w:rsidRPr="008D4C86">
        <w:rPr>
          <w:rFonts w:cs="Calibri"/>
        </w:rPr>
        <w:t>Za nemoteno zagotavljanje primerne in kakovostne preskrbe z MP je zato odločil, da opredelitev izhodišč za cenovne standarde in cene ne bo več predmet dogovarjanj, temveč bo izhodišča za cenovne standarde in cene določil zavod</w:t>
      </w:r>
      <w:r w:rsidR="00565E36">
        <w:rPr>
          <w:rFonts w:cs="Calibri"/>
        </w:rPr>
        <w:t>,</w:t>
      </w:r>
      <w:r w:rsidRPr="008D4C86">
        <w:rPr>
          <w:rFonts w:cs="Calibri"/>
        </w:rPr>
        <w:t xml:space="preserve"> v soglasju z ministrom za zdravje, medtem ko bo konkretna določitev cenovnega standarda in cen za posamezno vrsto MP v pristojnosti zavoda kot izvajalca OZZ oziroma</w:t>
      </w:r>
      <w:r w:rsidR="009C1B1E">
        <w:rPr>
          <w:rFonts w:cs="Calibri"/>
        </w:rPr>
        <w:t xml:space="preserve">, </w:t>
      </w:r>
      <w:r w:rsidRPr="008D4C86">
        <w:rPr>
          <w:rFonts w:cs="Calibri"/>
        </w:rPr>
        <w:t>da bo v primerih najzahtevnejših MP ali drugih utemeljenih primerih cena</w:t>
      </w:r>
      <w:r w:rsidR="00565E36">
        <w:rPr>
          <w:rFonts w:cs="Calibri"/>
        </w:rPr>
        <w:t>,</w:t>
      </w:r>
      <w:r w:rsidRPr="008D4C86">
        <w:rPr>
          <w:rFonts w:cs="Calibri"/>
        </w:rPr>
        <w:t xml:space="preserve"> na podlagi pogajanj</w:t>
      </w:r>
      <w:r w:rsidR="00565E36">
        <w:rPr>
          <w:rFonts w:cs="Calibri"/>
        </w:rPr>
        <w:t>,</w:t>
      </w:r>
      <w:r w:rsidRPr="008D4C86">
        <w:rPr>
          <w:rFonts w:cs="Calibri"/>
        </w:rPr>
        <w:t xml:space="preserve"> določena s strani zavoda za posamezen MP.</w:t>
      </w:r>
    </w:p>
    <w:p w14:paraId="1E8037D0" w14:textId="77777777" w:rsidR="00311898" w:rsidRDefault="00311898" w:rsidP="00074EE4">
      <w:pPr>
        <w:spacing w:after="0" w:line="240" w:lineRule="auto"/>
        <w:jc w:val="both"/>
        <w:rPr>
          <w:rFonts w:cs="Calibri"/>
        </w:rPr>
      </w:pPr>
    </w:p>
    <w:p w14:paraId="7AB73676" w14:textId="0BF075CB" w:rsidR="00311898" w:rsidRDefault="00311898" w:rsidP="00074EE4">
      <w:pPr>
        <w:spacing w:after="0" w:line="240" w:lineRule="auto"/>
        <w:jc w:val="both"/>
        <w:rPr>
          <w:rFonts w:cs="Calibri"/>
        </w:rPr>
      </w:pPr>
      <w:r>
        <w:rPr>
          <w:rFonts w:cs="Calibri"/>
        </w:rPr>
        <w:t>Osnovni namen pravilnika je tako določitev izhodišč za vse vrste vrednosti MP, ki se upoštevajo pri uveljavljanju pravic zavarovanih oseb do MP. Skladno z zakonsko opredelitvijo so vse vrednosti opredeljene ali kot »cenovni standard« ali kot »cena« MP.</w:t>
      </w:r>
    </w:p>
    <w:p w14:paraId="38415834" w14:textId="77777777" w:rsidR="00311898" w:rsidRPr="008D4C86" w:rsidRDefault="00311898" w:rsidP="00074EE4">
      <w:pPr>
        <w:spacing w:after="0" w:line="240" w:lineRule="auto"/>
        <w:jc w:val="both"/>
        <w:rPr>
          <w:rFonts w:cs="Calibri"/>
        </w:rPr>
      </w:pPr>
    </w:p>
    <w:p w14:paraId="5415F8C3" w14:textId="77777777" w:rsidR="00074EE4" w:rsidRPr="00074EE4" w:rsidRDefault="00074EE4" w:rsidP="00074EE4">
      <w:pPr>
        <w:spacing w:after="0" w:line="240" w:lineRule="auto"/>
        <w:jc w:val="both"/>
        <w:rPr>
          <w:rFonts w:cs="Calibri"/>
        </w:rPr>
      </w:pPr>
      <w:r>
        <w:rPr>
          <w:rFonts w:cs="Calibri"/>
        </w:rPr>
        <w:t xml:space="preserve">113. člen Pravil obveznega zdravstvenega zavarovanja (v nadaljevanju: pravila) v prvem odstavku določa, da ima zavarovana oseba </w:t>
      </w:r>
      <w:r w:rsidRPr="00074EE4">
        <w:rPr>
          <w:rFonts w:cs="Calibri"/>
        </w:rPr>
        <w:t>pravico do medicinskega pripomočka v vrednosti cenovnega standarda, pogodbene cene ali cene funkcionalno ustreznega medicinskega pripomočka, ki jih zavod določi ali za katere se dogovori na podlagi izhodišč, ki so določena s splošnim aktom zavoda iz drugega odstavka 64. člena zakona.</w:t>
      </w:r>
      <w:r>
        <w:rPr>
          <w:rFonts w:cs="Calibri"/>
        </w:rPr>
        <w:t xml:space="preserve"> V drugem odstavku istega člena je določeno, da ima zavarovana oseba </w:t>
      </w:r>
      <w:r w:rsidRPr="00074EE4">
        <w:rPr>
          <w:rFonts w:cs="Calibri"/>
        </w:rPr>
        <w:t>pravico do medicinskega pripomočka v naslednji vrednosti cenovnega standarda oziroma pogodbene cene, ki se objavi na spletni strani zavoda:</w:t>
      </w:r>
    </w:p>
    <w:p w14:paraId="69F541D4" w14:textId="77777777" w:rsidR="00074EE4" w:rsidRPr="00074EE4" w:rsidRDefault="00074EE4" w:rsidP="00074EE4">
      <w:pPr>
        <w:spacing w:after="0" w:line="240" w:lineRule="auto"/>
        <w:jc w:val="both"/>
        <w:rPr>
          <w:rFonts w:cs="Calibri"/>
        </w:rPr>
      </w:pPr>
      <w:r w:rsidRPr="00074EE4">
        <w:rPr>
          <w:rFonts w:cs="Calibri"/>
        </w:rPr>
        <w:t>1.     dnevne izposojnine, ki se določi kot cenovni standard za posamezno vrsto medicinskega pripomočka, ki se zagotavljajo z izposojo, če je ekonomsko upravičena za zavod;</w:t>
      </w:r>
    </w:p>
    <w:p w14:paraId="00EB5EED" w14:textId="77777777" w:rsidR="00074EE4" w:rsidRPr="00074EE4" w:rsidRDefault="00074EE4" w:rsidP="00074EE4">
      <w:pPr>
        <w:spacing w:after="0" w:line="240" w:lineRule="auto"/>
        <w:jc w:val="both"/>
        <w:rPr>
          <w:rFonts w:cs="Calibri"/>
        </w:rPr>
      </w:pPr>
      <w:r w:rsidRPr="00074EE4">
        <w:rPr>
          <w:rFonts w:cs="Calibri"/>
        </w:rPr>
        <w:t>2.     cenovnega standarda izposojenega medicinskega pripomočka, ki se določi za posamezno vrsto medicinskega pripomočka, ki se zagotavljajo z izposojo, ko dnevna izposojnina ni ekonomsko upravičena za zavod;</w:t>
      </w:r>
    </w:p>
    <w:p w14:paraId="60A555B4" w14:textId="77777777" w:rsidR="00074EE4" w:rsidRPr="00074EE4" w:rsidRDefault="00074EE4" w:rsidP="00074EE4">
      <w:pPr>
        <w:spacing w:after="0" w:line="240" w:lineRule="auto"/>
        <w:jc w:val="both"/>
        <w:rPr>
          <w:rFonts w:cs="Calibri"/>
        </w:rPr>
      </w:pPr>
      <w:r w:rsidRPr="00074EE4">
        <w:rPr>
          <w:rFonts w:cs="Calibri"/>
        </w:rPr>
        <w:t>2.a pogodbene cene izposojenega individualno prilagojenega artikla;</w:t>
      </w:r>
    </w:p>
    <w:p w14:paraId="41D5CFA8" w14:textId="77777777" w:rsidR="00074EE4" w:rsidRPr="00074EE4" w:rsidRDefault="00074EE4" w:rsidP="00074EE4">
      <w:pPr>
        <w:spacing w:after="0" w:line="240" w:lineRule="auto"/>
        <w:jc w:val="both"/>
        <w:rPr>
          <w:rFonts w:cs="Calibri"/>
        </w:rPr>
      </w:pPr>
      <w:r w:rsidRPr="00074EE4">
        <w:rPr>
          <w:rFonts w:cs="Calibri"/>
        </w:rPr>
        <w:t>3.     cenovnega standarda izdanega medicinskega pripomočka, ki se določi za artikel ali posamezno vrsto medicinskega pripomočka, ki se zagotavljajo z izdajo, razen če je zanje dogovorjena pogodbena cena iz 4. točke tega odstavka ali določen cenovni standard iz 5. ali 6. točke tega odstavka;</w:t>
      </w:r>
    </w:p>
    <w:p w14:paraId="428C293D" w14:textId="77777777" w:rsidR="00074EE4" w:rsidRPr="00074EE4" w:rsidRDefault="00074EE4" w:rsidP="00074EE4">
      <w:pPr>
        <w:spacing w:after="0" w:line="240" w:lineRule="auto"/>
        <w:jc w:val="both"/>
        <w:rPr>
          <w:rFonts w:cs="Calibri"/>
        </w:rPr>
      </w:pPr>
      <w:r w:rsidRPr="00074EE4">
        <w:rPr>
          <w:rFonts w:cs="Calibri"/>
        </w:rPr>
        <w:t>4.     pogodbene cene izdanega individualno prilagojenega artikla;</w:t>
      </w:r>
    </w:p>
    <w:p w14:paraId="1616CE66" w14:textId="77777777" w:rsidR="00074EE4" w:rsidRPr="00074EE4" w:rsidRDefault="00074EE4" w:rsidP="00074EE4">
      <w:pPr>
        <w:spacing w:after="0" w:line="240" w:lineRule="auto"/>
        <w:jc w:val="both"/>
        <w:rPr>
          <w:rFonts w:cs="Calibri"/>
        </w:rPr>
      </w:pPr>
      <w:r w:rsidRPr="00074EE4">
        <w:rPr>
          <w:rFonts w:cs="Calibri"/>
        </w:rPr>
        <w:t>5.     cenovnega standarda izdanega individualno izdelanega medicinskega pripomočka, ki se določi za posamezno vrsto medicinskega pripomočka in vključuje v pravilih določeno obvezno kritje stroškov, ki jih plača zavarovana oseba;</w:t>
      </w:r>
    </w:p>
    <w:p w14:paraId="03F8CC3E" w14:textId="77777777" w:rsidR="00074EE4" w:rsidRPr="00074EE4" w:rsidRDefault="00074EE4" w:rsidP="00074EE4">
      <w:pPr>
        <w:spacing w:after="0" w:line="240" w:lineRule="auto"/>
        <w:jc w:val="both"/>
        <w:rPr>
          <w:rFonts w:cs="Calibri"/>
        </w:rPr>
      </w:pPr>
      <w:r w:rsidRPr="00074EE4">
        <w:rPr>
          <w:rFonts w:cs="Calibri"/>
        </w:rPr>
        <w:t>5.a pogodbene cene izdanega individualno izdelanega medicinskega pripomočka, ko cenovni standard iz prejšnje točke ni ekonomsko upravičen za zavod;</w:t>
      </w:r>
    </w:p>
    <w:p w14:paraId="48D2945D" w14:textId="77777777" w:rsidR="00074EE4" w:rsidRDefault="00074EE4" w:rsidP="00074EE4">
      <w:pPr>
        <w:spacing w:after="0" w:line="240" w:lineRule="auto"/>
        <w:jc w:val="both"/>
        <w:rPr>
          <w:rFonts w:cs="Calibri"/>
        </w:rPr>
      </w:pPr>
      <w:r w:rsidRPr="00074EE4">
        <w:rPr>
          <w:rFonts w:cs="Calibri"/>
        </w:rPr>
        <w:t>6.     cenovnega standarda artikla z določeno življenjsko dobo.</w:t>
      </w:r>
      <w:r>
        <w:rPr>
          <w:rFonts w:cs="Calibri"/>
        </w:rPr>
        <w:t xml:space="preserve"> </w:t>
      </w:r>
    </w:p>
    <w:p w14:paraId="6E19F9BF" w14:textId="77777777" w:rsidR="00085672" w:rsidRDefault="00085672" w:rsidP="00074EE4">
      <w:pPr>
        <w:spacing w:after="0" w:line="240" w:lineRule="auto"/>
        <w:jc w:val="both"/>
        <w:rPr>
          <w:rFonts w:cs="Calibri"/>
        </w:rPr>
      </w:pPr>
    </w:p>
    <w:p w14:paraId="1BF35BBC" w14:textId="718E52B1" w:rsidR="008D4C86" w:rsidRDefault="00074EE4" w:rsidP="00074EE4">
      <w:pPr>
        <w:spacing w:after="0" w:line="240" w:lineRule="auto"/>
        <w:jc w:val="both"/>
        <w:rPr>
          <w:rFonts w:cs="Calibri"/>
        </w:rPr>
      </w:pPr>
      <w:r>
        <w:rPr>
          <w:rFonts w:cs="Calibri"/>
        </w:rPr>
        <w:t xml:space="preserve">Tretji odstavek 111. člena pravil določa, da če  </w:t>
      </w:r>
      <w:r w:rsidRPr="00074EE4">
        <w:rPr>
          <w:rFonts w:cs="Calibri"/>
        </w:rPr>
        <w:t>medicinski pripomoček v vrednosti cenovnega standarda in pogodbene cene ne zagotavlja funkcionalne ustreznosti za zavarovano osebo glede na njeno zdravstveno stanje, ima zavarovana oseba na podlagi predhodne odobritve zavoda pravico do funkcionalno ustreznega medicinskega pripomočka z enakim namenom uporabe in podobnimi lastnostmi v vrednosti cene funkcionalno ustreznega medicinskega pripomočka</w:t>
      </w:r>
      <w:r>
        <w:rPr>
          <w:rFonts w:cs="Calibri"/>
        </w:rPr>
        <w:t>. Četrti odstavek pa določa, da č</w:t>
      </w:r>
      <w:r w:rsidRPr="00074EE4">
        <w:rPr>
          <w:rFonts w:cs="Calibri"/>
        </w:rPr>
        <w:t>e vrednost medicinskega pripomočka vključuje stroške njegovih vzdrževanj, popravil ali prilagoditev, se zanje ne uporabljajo določbe 66. oziroma 120. člena pravil.</w:t>
      </w:r>
    </w:p>
    <w:p w14:paraId="6981CDAE" w14:textId="77777777" w:rsidR="00311898" w:rsidRDefault="00311898" w:rsidP="00074EE4">
      <w:pPr>
        <w:spacing w:after="0" w:line="240" w:lineRule="auto"/>
        <w:jc w:val="both"/>
        <w:rPr>
          <w:rFonts w:cs="Calibri"/>
        </w:rPr>
      </w:pPr>
    </w:p>
    <w:p w14:paraId="19402066" w14:textId="3C5728D3" w:rsidR="00F95CB5" w:rsidRPr="00F95CB5" w:rsidRDefault="00311898" w:rsidP="00F95CB5">
      <w:pPr>
        <w:spacing w:after="0" w:line="240" w:lineRule="auto"/>
        <w:jc w:val="both"/>
        <w:rPr>
          <w:rFonts w:cs="Calibri"/>
        </w:rPr>
      </w:pPr>
      <w:r>
        <w:rPr>
          <w:rFonts w:cs="Calibri"/>
        </w:rPr>
        <w:t>Posebna vrsta vrednosti je cena izjemoma odobrenega MP</w:t>
      </w:r>
      <w:r w:rsidR="00565E36">
        <w:rPr>
          <w:rFonts w:cs="Calibri"/>
        </w:rPr>
        <w:t>,</w:t>
      </w:r>
      <w:r>
        <w:rPr>
          <w:rFonts w:cs="Calibri"/>
        </w:rPr>
        <w:t xml:space="preserve"> skladno </w:t>
      </w:r>
      <w:r w:rsidR="00F95CB5">
        <w:rPr>
          <w:rFonts w:cs="Calibri"/>
        </w:rPr>
        <w:t xml:space="preserve">s sedmim </w:t>
      </w:r>
      <w:r>
        <w:rPr>
          <w:rFonts w:cs="Calibri"/>
        </w:rPr>
        <w:t xml:space="preserve">odstavkom 23. člena </w:t>
      </w:r>
      <w:r w:rsidR="007A670C">
        <w:rPr>
          <w:rFonts w:cs="Calibri"/>
        </w:rPr>
        <w:t>ZZVZZ.</w:t>
      </w:r>
      <w:r>
        <w:rPr>
          <w:rFonts w:cs="Calibri"/>
        </w:rPr>
        <w:t xml:space="preserve"> </w:t>
      </w:r>
      <w:r w:rsidR="00F95CB5" w:rsidRPr="00F95CB5">
        <w:rPr>
          <w:rFonts w:cs="Calibri"/>
        </w:rPr>
        <w:t xml:space="preserve">ZZVZZ v sedmem odstavku 23. člena določa, da Zavod lahko zavarovani osebi izjemoma delno ali v celoti odobri plačilo ali povračilo stroškov zdravila, živila za posebne zdravstvene namene, prehranskega dopolnila, dermatološkega izdelka, </w:t>
      </w:r>
      <w:r w:rsidR="00F95CB5" w:rsidRPr="00D97BF9">
        <w:rPr>
          <w:rFonts w:cs="Calibri"/>
          <w:b/>
          <w:bCs/>
        </w:rPr>
        <w:t>medicinskega pripomočka</w:t>
      </w:r>
      <w:r w:rsidR="00F95CB5" w:rsidRPr="00F95CB5">
        <w:rPr>
          <w:rFonts w:cs="Calibri"/>
        </w:rPr>
        <w:t xml:space="preserve"> ali zdravstvene storitve, do katere zavarovana oseba nima pravice iz obveznega zavarovanja, če ima zavarovana oseba bolezni ali poškodbe, ki so privedle do izjemnega zdravstvenega stanja, z izjemoma odobreno zdravstveno storitvijo pa je utemeljeno pričakovati ozdravitev, bistveno izboljšanje zdravstvenega stanja, preprečitev ali bistveno upočasnitev nadaljnjega poslabšanja zdravstvenega stanja, vključno z zagotavljanjem zdravstvene nege pri zavarovani osebi, in tega učinka ni mogoče zadovoljivo doseči z zdravstvenimi storitvami, do katerih ima pravico iz obveznega zavarovanja.</w:t>
      </w:r>
    </w:p>
    <w:p w14:paraId="0BFFEC5D" w14:textId="788BB6EF" w:rsidR="008D4C86" w:rsidRPr="008D4C86" w:rsidRDefault="008D4C86" w:rsidP="008D4C86">
      <w:pPr>
        <w:spacing w:after="0" w:line="240" w:lineRule="auto"/>
        <w:rPr>
          <w:rFonts w:cs="Calibri"/>
        </w:rPr>
      </w:pPr>
    </w:p>
    <w:p w14:paraId="419AB16B" w14:textId="76C5FD57" w:rsidR="008D4C86" w:rsidRPr="008D4C86" w:rsidRDefault="008D4C86" w:rsidP="0032424F">
      <w:pPr>
        <w:spacing w:after="0" w:line="240" w:lineRule="auto"/>
        <w:jc w:val="both"/>
        <w:rPr>
          <w:rFonts w:cs="Calibri"/>
        </w:rPr>
      </w:pPr>
      <w:r w:rsidRPr="00614C03">
        <w:rPr>
          <w:rFonts w:cs="Calibri"/>
        </w:rPr>
        <w:t>V sedanjem sistemu</w:t>
      </w:r>
      <w:r w:rsidRPr="008D4C86">
        <w:rPr>
          <w:rFonts w:cs="Calibri"/>
        </w:rPr>
        <w:t xml:space="preserve"> zagotavljanja MP iz OZZ </w:t>
      </w:r>
      <w:r w:rsidR="00B4105C">
        <w:rPr>
          <w:rFonts w:cs="Calibri"/>
        </w:rPr>
        <w:t>pooblaščeni zdravnik predpiše na naročilnico določeno vrsto ali podskupino</w:t>
      </w:r>
      <w:r w:rsidR="00E15073">
        <w:rPr>
          <w:rFonts w:cs="Calibri"/>
        </w:rPr>
        <w:t xml:space="preserve"> MP</w:t>
      </w:r>
      <w:r w:rsidR="00B4105C">
        <w:rPr>
          <w:rFonts w:cs="Calibri"/>
        </w:rPr>
        <w:t xml:space="preserve"> (pri inkontinenci). Pogodbeni dobavitelj (</w:t>
      </w:r>
      <w:r w:rsidR="00311898">
        <w:rPr>
          <w:rFonts w:cs="Calibri"/>
        </w:rPr>
        <w:t>lekarna ali specializirana prodajalna)</w:t>
      </w:r>
      <w:r w:rsidR="00B4105C">
        <w:rPr>
          <w:rFonts w:cs="Calibri"/>
        </w:rPr>
        <w:t xml:space="preserve"> je do</w:t>
      </w:r>
      <w:r w:rsidR="00E15073">
        <w:rPr>
          <w:rFonts w:cs="Calibri"/>
        </w:rPr>
        <w:t>l</w:t>
      </w:r>
      <w:r w:rsidR="00B4105C">
        <w:rPr>
          <w:rFonts w:cs="Calibri"/>
        </w:rPr>
        <w:t xml:space="preserve">žan zavarovani osebi </w:t>
      </w:r>
      <w:r w:rsidR="00E15073">
        <w:rPr>
          <w:rFonts w:cs="Calibri"/>
        </w:rPr>
        <w:t xml:space="preserve">na podlagi predložene naročilnice </w:t>
      </w:r>
      <w:r w:rsidR="00B4105C">
        <w:rPr>
          <w:rFonts w:cs="Calibri"/>
        </w:rPr>
        <w:t>zagotov</w:t>
      </w:r>
      <w:r w:rsidR="00E15073">
        <w:rPr>
          <w:rFonts w:cs="Calibri"/>
        </w:rPr>
        <w:t>i</w:t>
      </w:r>
      <w:r w:rsidR="00B4105C">
        <w:rPr>
          <w:rFonts w:cs="Calibri"/>
        </w:rPr>
        <w:t xml:space="preserve">ti artikle oziroma MP, ki jih ima v pogodbi v okviru cenovnega strandarda oziroma </w:t>
      </w:r>
      <w:r w:rsidR="00E15073">
        <w:rPr>
          <w:rFonts w:cs="Calibri"/>
        </w:rPr>
        <w:t>pogodbe</w:t>
      </w:r>
      <w:r w:rsidR="00311898">
        <w:rPr>
          <w:rFonts w:cs="Calibri"/>
        </w:rPr>
        <w:t>ne</w:t>
      </w:r>
      <w:r w:rsidR="00E15073">
        <w:rPr>
          <w:rFonts w:cs="Calibri"/>
        </w:rPr>
        <w:t xml:space="preserve"> </w:t>
      </w:r>
      <w:r w:rsidR="00B4105C">
        <w:rPr>
          <w:rFonts w:cs="Calibri"/>
        </w:rPr>
        <w:t xml:space="preserve">cene brez doplačila za zavarovane osebe (izjema posebej izdelani čevlji, kjer zavarovana oseba vedno krije </w:t>
      </w:r>
      <w:r w:rsidR="00E15073">
        <w:rPr>
          <w:rFonts w:cs="Calibri"/>
        </w:rPr>
        <w:t>del stroškov</w:t>
      </w:r>
      <w:r w:rsidR="00B4105C">
        <w:rPr>
          <w:rFonts w:cs="Calibri"/>
        </w:rPr>
        <w:t xml:space="preserve">). </w:t>
      </w:r>
    </w:p>
    <w:p w14:paraId="027F9FE0" w14:textId="2494F8E1" w:rsidR="008D4C86" w:rsidRPr="008D4C86" w:rsidRDefault="008D4C86" w:rsidP="0032424F">
      <w:pPr>
        <w:spacing w:after="0" w:line="240" w:lineRule="auto"/>
        <w:jc w:val="both"/>
        <w:rPr>
          <w:rFonts w:cs="Calibri"/>
        </w:rPr>
      </w:pPr>
      <w:r w:rsidRPr="008D4C86">
        <w:rPr>
          <w:rFonts w:cs="Calibri"/>
        </w:rPr>
        <w:t>V pravilniku je glede na različne vrste »cenovnih standardov« in vrste »cen« natančno opredeljeno, katera izhodišča se upoštevajo pri določitvi oziroma odobritvi posamezne vrste vrednosti MP glede na posebnosti stroškov, ki nastajajo pri zagotavljanju MP</w:t>
      </w:r>
      <w:r w:rsidR="00B4105C">
        <w:rPr>
          <w:rFonts w:cs="Calibri"/>
        </w:rPr>
        <w:t xml:space="preserve">, glede na načine zagotavljanja MP </w:t>
      </w:r>
      <w:r w:rsidRPr="008D4C86">
        <w:rPr>
          <w:rFonts w:cs="Calibri"/>
        </w:rPr>
        <w:t>(npr. izdaja oziroma izposoja, serijsk</w:t>
      </w:r>
      <w:r w:rsidR="00614C03">
        <w:rPr>
          <w:rFonts w:cs="Calibri"/>
        </w:rPr>
        <w:t>o</w:t>
      </w:r>
      <w:r w:rsidRPr="008D4C86">
        <w:rPr>
          <w:rFonts w:cs="Calibri"/>
        </w:rPr>
        <w:t xml:space="preserve"> izdelani – artikli, prilagojeni za zavarovano osebo)</w:t>
      </w:r>
      <w:r w:rsidR="00B4105C">
        <w:rPr>
          <w:rFonts w:cs="Calibri"/>
        </w:rPr>
        <w:t xml:space="preserve"> in </w:t>
      </w:r>
      <w:r w:rsidR="00E15073">
        <w:rPr>
          <w:rFonts w:cs="Calibri"/>
        </w:rPr>
        <w:t>glede na to</w:t>
      </w:r>
      <w:r w:rsidR="00565E36">
        <w:rPr>
          <w:rFonts w:cs="Calibri"/>
        </w:rPr>
        <w:t>,</w:t>
      </w:r>
      <w:r w:rsidR="00E15073">
        <w:rPr>
          <w:rFonts w:cs="Calibri"/>
        </w:rPr>
        <w:t xml:space="preserve"> kdo zavarovani osebi izda oziroma izposodi </w:t>
      </w:r>
      <w:r w:rsidR="00B4105C">
        <w:rPr>
          <w:rFonts w:cs="Calibri"/>
        </w:rPr>
        <w:t>MP (distributerji, dobavitelji, proizvajalci MP izdelanih za posameznega uporabnika)</w:t>
      </w:r>
      <w:r w:rsidR="00E15073">
        <w:rPr>
          <w:rFonts w:cs="Calibri"/>
        </w:rPr>
        <w:t xml:space="preserve">. </w:t>
      </w:r>
    </w:p>
    <w:p w14:paraId="7524F497" w14:textId="25A74F8C" w:rsidR="008D4C86" w:rsidRDefault="008D4C86" w:rsidP="0032424F">
      <w:pPr>
        <w:spacing w:after="0" w:line="240" w:lineRule="auto"/>
        <w:jc w:val="both"/>
        <w:rPr>
          <w:rFonts w:cs="Calibri"/>
        </w:rPr>
      </w:pPr>
      <w:r w:rsidRPr="008D4C86">
        <w:rPr>
          <w:rFonts w:cs="Calibri"/>
        </w:rPr>
        <w:t xml:space="preserve">Glede na to, da gre za natančnejšo ureditev sistema, finančne posledice uvedbe </w:t>
      </w:r>
      <w:r w:rsidR="0032424F">
        <w:rPr>
          <w:rFonts w:cs="Calibri"/>
        </w:rPr>
        <w:t>le-tega</w:t>
      </w:r>
      <w:r w:rsidRPr="008D4C86">
        <w:rPr>
          <w:rFonts w:cs="Calibri"/>
        </w:rPr>
        <w:t xml:space="preserve"> ni mogoče natančno ovrednotiti</w:t>
      </w:r>
      <w:r w:rsidR="00D01BE2">
        <w:rPr>
          <w:rFonts w:cs="Calibri"/>
        </w:rPr>
        <w:t xml:space="preserve">. Morebitne finančne posledice bodo skladne z načrtovanimi odhodki za MP v finančnih načrtih zavoda. </w:t>
      </w:r>
    </w:p>
    <w:p w14:paraId="169CAA8E" w14:textId="77777777" w:rsidR="00355F90" w:rsidRPr="008D4C86" w:rsidRDefault="00355F90" w:rsidP="008D4C86">
      <w:pPr>
        <w:spacing w:after="0" w:line="240" w:lineRule="auto"/>
        <w:rPr>
          <w:rFonts w:cs="Calibri"/>
        </w:rPr>
      </w:pPr>
    </w:p>
    <w:p w14:paraId="25C8491C" w14:textId="463A0EAF" w:rsidR="008D4C86" w:rsidRPr="00355F90" w:rsidRDefault="008D4C86" w:rsidP="008D4C86">
      <w:pPr>
        <w:spacing w:after="0" w:line="240" w:lineRule="auto"/>
        <w:rPr>
          <w:rFonts w:cs="Calibri"/>
          <w:b/>
          <w:bCs/>
        </w:rPr>
      </w:pPr>
      <w:r w:rsidRPr="00355F90">
        <w:rPr>
          <w:rFonts w:cs="Calibri"/>
          <w:b/>
          <w:bCs/>
        </w:rPr>
        <w:t>I. SPLOŠNE DOLOČBE</w:t>
      </w:r>
    </w:p>
    <w:p w14:paraId="4596B92B" w14:textId="77777777" w:rsidR="00355F90" w:rsidRPr="008D4C86" w:rsidRDefault="00355F90" w:rsidP="008D4C86">
      <w:pPr>
        <w:spacing w:after="0" w:line="240" w:lineRule="auto"/>
        <w:rPr>
          <w:rFonts w:cs="Calibri"/>
        </w:rPr>
      </w:pPr>
    </w:p>
    <w:p w14:paraId="0FA97225" w14:textId="77777777" w:rsidR="008D4C86" w:rsidRPr="00C02520" w:rsidRDefault="008D4C86" w:rsidP="008D4C86">
      <w:pPr>
        <w:spacing w:after="0" w:line="240" w:lineRule="auto"/>
        <w:rPr>
          <w:rFonts w:cs="Calibri"/>
          <w:b/>
          <w:bCs/>
        </w:rPr>
      </w:pPr>
      <w:r w:rsidRPr="00C02520">
        <w:rPr>
          <w:rFonts w:cs="Calibri"/>
          <w:b/>
          <w:bCs/>
        </w:rPr>
        <w:t>K 1. členu</w:t>
      </w:r>
      <w:r w:rsidRPr="00C02520">
        <w:rPr>
          <w:rFonts w:cs="Calibri"/>
          <w:b/>
          <w:bCs/>
        </w:rPr>
        <w:tab/>
        <w:t>(predmet pravilnika)</w:t>
      </w:r>
    </w:p>
    <w:p w14:paraId="786F5531" w14:textId="0B755B0E" w:rsidR="008D4C86" w:rsidRPr="008D4C86" w:rsidRDefault="008D4C86" w:rsidP="00D97BF9">
      <w:pPr>
        <w:spacing w:after="0" w:line="240" w:lineRule="auto"/>
        <w:jc w:val="both"/>
        <w:rPr>
          <w:rFonts w:cs="Calibri"/>
        </w:rPr>
      </w:pPr>
      <w:r w:rsidRPr="008D4C86">
        <w:rPr>
          <w:rFonts w:cs="Calibri"/>
        </w:rPr>
        <w:t>Člen opredeljuje predmet pravilnika. Upoštevajoč v uvodu navedene pravne podlage pravilnik določa</w:t>
      </w:r>
    </w:p>
    <w:p w14:paraId="20922539" w14:textId="127EA8A1" w:rsidR="008D4C86" w:rsidRDefault="008D4C86" w:rsidP="00D97BF9">
      <w:pPr>
        <w:spacing w:after="0" w:line="240" w:lineRule="auto"/>
        <w:jc w:val="both"/>
        <w:rPr>
          <w:rFonts w:cs="Calibri"/>
        </w:rPr>
      </w:pPr>
      <w:r w:rsidRPr="008D4C86">
        <w:rPr>
          <w:rFonts w:cs="Calibri"/>
        </w:rPr>
        <w:t xml:space="preserve">izhodišča za </w:t>
      </w:r>
      <w:r w:rsidR="008A1E16">
        <w:rPr>
          <w:rFonts w:cs="Calibri"/>
        </w:rPr>
        <w:t xml:space="preserve">vse vrste </w:t>
      </w:r>
      <w:r w:rsidRPr="008D4C86">
        <w:rPr>
          <w:rFonts w:cs="Calibri"/>
        </w:rPr>
        <w:t>cenovn</w:t>
      </w:r>
      <w:r w:rsidR="008A1E16">
        <w:rPr>
          <w:rFonts w:cs="Calibri"/>
        </w:rPr>
        <w:t>ih</w:t>
      </w:r>
      <w:r w:rsidRPr="008D4C86">
        <w:rPr>
          <w:rFonts w:cs="Calibri"/>
        </w:rPr>
        <w:t xml:space="preserve"> standard</w:t>
      </w:r>
      <w:r w:rsidR="008A1E16">
        <w:rPr>
          <w:rFonts w:cs="Calibri"/>
        </w:rPr>
        <w:t>ov</w:t>
      </w:r>
      <w:r w:rsidR="001666A4">
        <w:rPr>
          <w:rFonts w:cs="Calibri"/>
        </w:rPr>
        <w:t xml:space="preserve"> in</w:t>
      </w:r>
      <w:r w:rsidRPr="008D4C86">
        <w:rPr>
          <w:rFonts w:cs="Calibri"/>
        </w:rPr>
        <w:t xml:space="preserve"> cen</w:t>
      </w:r>
      <w:r w:rsidR="008A1E16">
        <w:rPr>
          <w:rFonts w:cs="Calibri"/>
        </w:rPr>
        <w:t>, ki se upoštevajo pri uveljavljanju pravic zavarovanih oseb do MP</w:t>
      </w:r>
      <w:r w:rsidR="00565E36">
        <w:rPr>
          <w:rFonts w:cs="Calibri"/>
        </w:rPr>
        <w:t>,</w:t>
      </w:r>
      <w:r w:rsidR="008A1E16">
        <w:rPr>
          <w:rFonts w:cs="Calibri"/>
        </w:rPr>
        <w:t xml:space="preserve"> skladno </w:t>
      </w:r>
      <w:r w:rsidR="00565E36">
        <w:rPr>
          <w:rFonts w:cs="Calibri"/>
        </w:rPr>
        <w:t>s</w:t>
      </w:r>
      <w:r w:rsidR="008A1E16">
        <w:rPr>
          <w:rFonts w:cs="Calibri"/>
        </w:rPr>
        <w:t xml:space="preserve"> 113. členom pravil (obrazloženo v uvodnem delu obrazložitve tega sklepa)</w:t>
      </w:r>
      <w:r w:rsidR="00565E36">
        <w:rPr>
          <w:rFonts w:cs="Calibri"/>
        </w:rPr>
        <w:t>.</w:t>
      </w:r>
    </w:p>
    <w:p w14:paraId="2EEAFEC8" w14:textId="77777777" w:rsidR="00355F90" w:rsidRPr="008D4C86" w:rsidRDefault="00355F90" w:rsidP="008D4C86">
      <w:pPr>
        <w:spacing w:after="0" w:line="240" w:lineRule="auto"/>
        <w:rPr>
          <w:rFonts w:cs="Calibri"/>
        </w:rPr>
      </w:pPr>
    </w:p>
    <w:p w14:paraId="21AAB21B" w14:textId="77777777" w:rsidR="008D4C86" w:rsidRPr="00C02520" w:rsidRDefault="008D4C86" w:rsidP="008D4C86">
      <w:pPr>
        <w:spacing w:after="0" w:line="240" w:lineRule="auto"/>
        <w:rPr>
          <w:rFonts w:cs="Calibri"/>
          <w:b/>
          <w:bCs/>
        </w:rPr>
      </w:pPr>
      <w:r w:rsidRPr="00C02520">
        <w:rPr>
          <w:rFonts w:cs="Calibri"/>
          <w:b/>
          <w:bCs/>
        </w:rPr>
        <w:t>K 2. členu</w:t>
      </w:r>
      <w:r w:rsidRPr="00C02520">
        <w:rPr>
          <w:rFonts w:cs="Calibri"/>
          <w:b/>
          <w:bCs/>
        </w:rPr>
        <w:tab/>
        <w:t>(izrazi)</w:t>
      </w:r>
    </w:p>
    <w:p w14:paraId="4206E599" w14:textId="744AB66E" w:rsidR="008D4C86" w:rsidRDefault="008D4C86" w:rsidP="008D4C86">
      <w:pPr>
        <w:spacing w:after="0" w:line="240" w:lineRule="auto"/>
        <w:rPr>
          <w:rFonts w:cs="Calibri"/>
        </w:rPr>
      </w:pPr>
      <w:r w:rsidRPr="008D4C86">
        <w:rPr>
          <w:rFonts w:cs="Calibri"/>
        </w:rPr>
        <w:t>Opredeljujejo se le izrazi in kratice, ki se ne uporabljajo že v pravilih. Pomen izrazov, opredeljenih že v pravilih, je torej enak v tem pravilniku</w:t>
      </w:r>
      <w:r w:rsidR="00355F90">
        <w:rPr>
          <w:rFonts w:cs="Calibri"/>
        </w:rPr>
        <w:t>.</w:t>
      </w:r>
    </w:p>
    <w:p w14:paraId="7FD1A706" w14:textId="77777777" w:rsidR="00423259" w:rsidRPr="008D4C86" w:rsidRDefault="00423259" w:rsidP="008D4C86">
      <w:pPr>
        <w:spacing w:after="0" w:line="240" w:lineRule="auto"/>
        <w:rPr>
          <w:rFonts w:cs="Calibri"/>
        </w:rPr>
      </w:pPr>
    </w:p>
    <w:p w14:paraId="1DA2F02E" w14:textId="7CD19885" w:rsidR="008D4C86" w:rsidRPr="00423259" w:rsidRDefault="008D4C86" w:rsidP="008D4C86">
      <w:pPr>
        <w:spacing w:after="0" w:line="240" w:lineRule="auto"/>
        <w:rPr>
          <w:rFonts w:cs="Calibri"/>
          <w:b/>
          <w:bCs/>
        </w:rPr>
      </w:pPr>
      <w:r w:rsidRPr="00423259">
        <w:rPr>
          <w:rFonts w:cs="Calibri"/>
          <w:b/>
          <w:bCs/>
        </w:rPr>
        <w:t>I</w:t>
      </w:r>
      <w:r w:rsidR="00423259" w:rsidRPr="00423259">
        <w:rPr>
          <w:rFonts w:cs="Calibri"/>
          <w:b/>
          <w:bCs/>
        </w:rPr>
        <w:t xml:space="preserve">I. </w:t>
      </w:r>
      <w:r w:rsidRPr="00423259">
        <w:rPr>
          <w:rFonts w:cs="Calibri"/>
          <w:b/>
          <w:bCs/>
        </w:rPr>
        <w:t>IZHODIŠČA ZA VREDNOSTI MP</w:t>
      </w:r>
    </w:p>
    <w:p w14:paraId="38FFF348" w14:textId="77777777" w:rsidR="00423259" w:rsidRPr="008D4C86" w:rsidRDefault="00423259" w:rsidP="008D4C86">
      <w:pPr>
        <w:spacing w:after="0" w:line="240" w:lineRule="auto"/>
        <w:rPr>
          <w:rFonts w:cs="Calibri"/>
        </w:rPr>
      </w:pPr>
    </w:p>
    <w:p w14:paraId="0EE4E723" w14:textId="35A92B79" w:rsidR="008D4C86" w:rsidRPr="00C02520" w:rsidRDefault="008D4C86" w:rsidP="008D4C86">
      <w:pPr>
        <w:spacing w:after="0" w:line="240" w:lineRule="auto"/>
        <w:rPr>
          <w:rFonts w:cs="Calibri"/>
          <w:b/>
          <w:bCs/>
        </w:rPr>
      </w:pPr>
      <w:r w:rsidRPr="00C02520">
        <w:rPr>
          <w:rFonts w:cs="Calibri"/>
          <w:b/>
          <w:bCs/>
        </w:rPr>
        <w:t xml:space="preserve">K </w:t>
      </w:r>
      <w:r w:rsidR="00423259" w:rsidRPr="00C02520">
        <w:rPr>
          <w:rFonts w:cs="Calibri"/>
          <w:b/>
          <w:bCs/>
        </w:rPr>
        <w:t>3</w:t>
      </w:r>
      <w:r w:rsidRPr="00C02520">
        <w:rPr>
          <w:rFonts w:cs="Calibri"/>
          <w:b/>
          <w:bCs/>
        </w:rPr>
        <w:t>. členu</w:t>
      </w:r>
      <w:r w:rsidRPr="00C02520">
        <w:rPr>
          <w:rFonts w:cs="Calibri"/>
          <w:b/>
          <w:bCs/>
        </w:rPr>
        <w:tab/>
        <w:t>(vrednosti MP in pristojnost za njihovo določitev ali odobritev)</w:t>
      </w:r>
    </w:p>
    <w:p w14:paraId="7E83D5B2" w14:textId="25099A79" w:rsidR="008D4C86" w:rsidRPr="008D4C86" w:rsidRDefault="009F7CD1" w:rsidP="008A1E16">
      <w:pPr>
        <w:spacing w:after="0" w:line="240" w:lineRule="auto"/>
        <w:jc w:val="both"/>
        <w:rPr>
          <w:rFonts w:cs="Calibri"/>
        </w:rPr>
      </w:pPr>
      <w:r>
        <w:rPr>
          <w:rFonts w:cs="Calibri"/>
        </w:rPr>
        <w:t>Ta člen</w:t>
      </w:r>
      <w:r w:rsidR="008D4C86" w:rsidRPr="008D4C86">
        <w:rPr>
          <w:rFonts w:cs="Calibri"/>
        </w:rPr>
        <w:t xml:space="preserve"> določa vrste vrednosti MP in pristojnost za njihovo določitev in odobritev.</w:t>
      </w:r>
    </w:p>
    <w:p w14:paraId="22A9FF68" w14:textId="642A62FB" w:rsidR="008D4C86" w:rsidRDefault="008D4C86" w:rsidP="008A1E16">
      <w:pPr>
        <w:spacing w:after="0" w:line="240" w:lineRule="auto"/>
        <w:jc w:val="both"/>
        <w:rPr>
          <w:rFonts w:cs="Calibri"/>
        </w:rPr>
      </w:pPr>
      <w:r w:rsidRPr="008D4C86">
        <w:rPr>
          <w:rFonts w:cs="Calibri"/>
        </w:rPr>
        <w:t>Prvi odstavek določa vrste cenovnih standardov in</w:t>
      </w:r>
      <w:r w:rsidR="009F7CD1">
        <w:rPr>
          <w:rFonts w:cs="Calibri"/>
        </w:rPr>
        <w:t xml:space="preserve"> pogodben</w:t>
      </w:r>
      <w:r w:rsidR="008A1E16">
        <w:rPr>
          <w:rFonts w:cs="Calibri"/>
        </w:rPr>
        <w:t>ih</w:t>
      </w:r>
      <w:r w:rsidRPr="008D4C86">
        <w:rPr>
          <w:rFonts w:cs="Calibri"/>
        </w:rPr>
        <w:t xml:space="preserve"> cen, ki se priznajo v breme OZZ in za katere se v tem pravilniku določajo izhodišča. Zaradi uporabe ustrezne terminologije v celotnem pravilniku se izraz »vrednosti MP« uporablja kot skupen izraz za vse cenovne standarde in cene. Pri tem je treba poudariti, da se cena funkcionalno ustreznega MP odobri v konkretnih postopkih odločanja o vlogi zavarovane osebe.</w:t>
      </w:r>
      <w:r w:rsidR="008A1E16">
        <w:rPr>
          <w:rFonts w:cs="Calibri"/>
        </w:rPr>
        <w:t xml:space="preserve"> Enako velja praviloma tudi za ceno izjemoma odobrenega MP. V primerih, ko je izjemoma odobren MP, ki se sicer lahko predpisuje na naročilnico pa se priznajo vrednosti ob upošteva</w:t>
      </w:r>
      <w:r w:rsidR="00565E36">
        <w:rPr>
          <w:rFonts w:cs="Calibri"/>
        </w:rPr>
        <w:t>nju</w:t>
      </w:r>
      <w:r w:rsidR="008A1E16">
        <w:rPr>
          <w:rFonts w:cs="Calibri"/>
        </w:rPr>
        <w:t xml:space="preserve"> izhodišč</w:t>
      </w:r>
      <w:r w:rsidR="00565E36">
        <w:rPr>
          <w:rFonts w:cs="Calibri"/>
        </w:rPr>
        <w:t>,</w:t>
      </w:r>
      <w:r w:rsidR="008A1E16">
        <w:rPr>
          <w:rFonts w:cs="Calibri"/>
        </w:rPr>
        <w:t xml:space="preserve"> skladno s tem pravilnikom. </w:t>
      </w:r>
    </w:p>
    <w:p w14:paraId="422F7978" w14:textId="77777777" w:rsidR="008A1E16" w:rsidRPr="008D4C86" w:rsidRDefault="008A1E16" w:rsidP="008A1E16">
      <w:pPr>
        <w:spacing w:after="0" w:line="240" w:lineRule="auto"/>
        <w:jc w:val="both"/>
        <w:rPr>
          <w:rFonts w:cs="Calibri"/>
        </w:rPr>
      </w:pPr>
    </w:p>
    <w:p w14:paraId="0DD6C031" w14:textId="66A95051" w:rsidR="008A1E16" w:rsidRDefault="008D4C86" w:rsidP="008A1E16">
      <w:pPr>
        <w:spacing w:after="0" w:line="240" w:lineRule="auto"/>
        <w:jc w:val="both"/>
        <w:rPr>
          <w:rFonts w:cs="Calibri"/>
        </w:rPr>
      </w:pPr>
      <w:r w:rsidRPr="008D4C86">
        <w:rPr>
          <w:rFonts w:cs="Calibri"/>
        </w:rPr>
        <w:t>Drugi</w:t>
      </w:r>
      <w:r w:rsidR="009F7CD1">
        <w:rPr>
          <w:rFonts w:cs="Calibri"/>
        </w:rPr>
        <w:t>, tretji in četrti</w:t>
      </w:r>
      <w:r w:rsidRPr="008D4C86">
        <w:rPr>
          <w:rFonts w:cs="Calibri"/>
        </w:rPr>
        <w:t xml:space="preserve"> odstavek določa pristojnosti za določitev oziroma odobritev posameznih vrednosti MP</w:t>
      </w:r>
      <w:r w:rsidR="009F7CD1">
        <w:rPr>
          <w:rFonts w:cs="Calibri"/>
        </w:rPr>
        <w:t>.</w:t>
      </w:r>
      <w:r w:rsidR="00A31006">
        <w:rPr>
          <w:rFonts w:cs="Calibri"/>
        </w:rPr>
        <w:t xml:space="preserve"> V tretjem odstavku je opredeljena možnost, da upravni odbor zavoda pooblasti generalnega direktorja zavoda za določitev cenovnih standardov iz tega pravilnika, če finančne posledice ne presegajo določene vrednosti, ki jo bo določil upravni odbor zavoda. Namreč</w:t>
      </w:r>
      <w:r w:rsidR="00565E36">
        <w:rPr>
          <w:rFonts w:cs="Calibri"/>
        </w:rPr>
        <w:t>,</w:t>
      </w:r>
      <w:r w:rsidR="00A31006">
        <w:rPr>
          <w:rFonts w:cs="Calibri"/>
        </w:rPr>
        <w:t xml:space="preserve"> določeni MP predvsem zaradi izdaj</w:t>
      </w:r>
      <w:r w:rsidR="00565E36">
        <w:rPr>
          <w:rFonts w:cs="Calibri"/>
        </w:rPr>
        <w:t>e</w:t>
      </w:r>
      <w:r w:rsidR="00A31006">
        <w:rPr>
          <w:rFonts w:cs="Calibri"/>
        </w:rPr>
        <w:t xml:space="preserve"> v manjših količinah na letni ravni nimajo pomembnega vpliva na odhodke zavoda.</w:t>
      </w:r>
      <w:r w:rsidR="00824B6D">
        <w:rPr>
          <w:rFonts w:cs="Calibri"/>
        </w:rPr>
        <w:t xml:space="preserve"> Prav tako je </w:t>
      </w:r>
      <w:r w:rsidR="00565E36">
        <w:rPr>
          <w:rFonts w:cs="Calibri"/>
        </w:rPr>
        <w:t>možna</w:t>
      </w:r>
      <w:r w:rsidR="00824B6D">
        <w:rPr>
          <w:rFonts w:cs="Calibri"/>
        </w:rPr>
        <w:t xml:space="preserve"> situacija, ko je potrebna sprememba cenovnega standarda določenega MP, nima pa pomembnega vpliva na odhodke zavoda. </w:t>
      </w:r>
      <w:r w:rsidR="00B228A3">
        <w:rPr>
          <w:rFonts w:cs="Calibri"/>
        </w:rPr>
        <w:t>E</w:t>
      </w:r>
      <w:r w:rsidR="00824B6D">
        <w:rPr>
          <w:rFonts w:cs="Calibri"/>
        </w:rPr>
        <w:t>nako bi lahko veljalo tudi za znižanja cenovnih standardov.</w:t>
      </w:r>
      <w:r w:rsidR="00A31006">
        <w:rPr>
          <w:rFonts w:cs="Calibri"/>
        </w:rPr>
        <w:t xml:space="preserve"> Zato je za te primere predvidena možnost, da za določitev cenovnih standardov upravni odbor zavoda prenese poooblastilo </w:t>
      </w:r>
      <w:r w:rsidR="00824B6D">
        <w:rPr>
          <w:rFonts w:cs="Calibri"/>
        </w:rPr>
        <w:t>na generalnega direktorja zavoda.</w:t>
      </w:r>
    </w:p>
    <w:p w14:paraId="0CD82CA9" w14:textId="77777777" w:rsidR="007B074E" w:rsidRPr="008D4C86" w:rsidRDefault="007B074E" w:rsidP="00D97BF9">
      <w:pPr>
        <w:spacing w:after="0" w:line="240" w:lineRule="auto"/>
        <w:jc w:val="both"/>
        <w:rPr>
          <w:rFonts w:cs="Calibri"/>
        </w:rPr>
      </w:pPr>
    </w:p>
    <w:p w14:paraId="22C90B56" w14:textId="6DEFBE51" w:rsidR="008D4C86" w:rsidRPr="00C02520" w:rsidRDefault="008D4C86" w:rsidP="008D4C86">
      <w:pPr>
        <w:spacing w:after="0" w:line="240" w:lineRule="auto"/>
        <w:rPr>
          <w:rFonts w:cs="Calibri"/>
          <w:b/>
          <w:bCs/>
        </w:rPr>
      </w:pPr>
      <w:r w:rsidRPr="00C02520">
        <w:rPr>
          <w:rFonts w:cs="Calibri"/>
          <w:b/>
          <w:bCs/>
        </w:rPr>
        <w:t xml:space="preserve">K </w:t>
      </w:r>
      <w:r w:rsidR="00C02520">
        <w:rPr>
          <w:rFonts w:cs="Calibri"/>
          <w:b/>
          <w:bCs/>
        </w:rPr>
        <w:t>4</w:t>
      </w:r>
      <w:r w:rsidRPr="00C02520">
        <w:rPr>
          <w:rFonts w:cs="Calibri"/>
          <w:b/>
          <w:bCs/>
        </w:rPr>
        <w:t>. členu</w:t>
      </w:r>
      <w:r w:rsidRPr="00C02520">
        <w:rPr>
          <w:rFonts w:cs="Calibri"/>
          <w:b/>
          <w:bCs/>
        </w:rPr>
        <w:tab/>
        <w:t>(pogajanja o predlagani vrednosti MP)</w:t>
      </w:r>
    </w:p>
    <w:p w14:paraId="54BD57F1" w14:textId="42724E22" w:rsidR="008D4C86" w:rsidRDefault="007B074E" w:rsidP="00B228A3">
      <w:pPr>
        <w:spacing w:after="0" w:line="240" w:lineRule="auto"/>
        <w:jc w:val="both"/>
        <w:rPr>
          <w:rFonts w:cs="Calibri"/>
        </w:rPr>
      </w:pPr>
      <w:r>
        <w:rPr>
          <w:rFonts w:cs="Calibri"/>
        </w:rPr>
        <w:t>Ta člen n</w:t>
      </w:r>
      <w:r w:rsidR="008D4C86" w:rsidRPr="008D4C86">
        <w:rPr>
          <w:rFonts w:cs="Calibri"/>
        </w:rPr>
        <w:t>atančneje</w:t>
      </w:r>
      <w:r>
        <w:rPr>
          <w:rFonts w:cs="Calibri"/>
        </w:rPr>
        <w:t xml:space="preserve"> </w:t>
      </w:r>
      <w:r w:rsidR="008D4C86" w:rsidRPr="008D4C86">
        <w:rPr>
          <w:rFonts w:cs="Calibri"/>
        </w:rPr>
        <w:t>opredeljuje, s kom se zavod pogaja pri izvajanju izhodišč za posamezne vrste vrednosti MP. Vsa pogajanja bo izvajala služba zavoda. Pogajanja se bodo izvajala s subjekti, ki so navedeni v tretjem odstavku tega člena.</w:t>
      </w:r>
      <w:r>
        <w:rPr>
          <w:rFonts w:cs="Calibri"/>
        </w:rPr>
        <w:t xml:space="preserve"> </w:t>
      </w:r>
      <w:r w:rsidR="00200CF3">
        <w:rPr>
          <w:rFonts w:cs="Calibri"/>
        </w:rPr>
        <w:t xml:space="preserve">Glede na status pogodbenega razmerja bo zavod pogajanja izvajal: </w:t>
      </w:r>
    </w:p>
    <w:p w14:paraId="5324256F" w14:textId="53B46441" w:rsidR="00200CF3" w:rsidRDefault="00B228A3" w:rsidP="00B228A3">
      <w:pPr>
        <w:pStyle w:val="Odstavekseznama"/>
        <w:numPr>
          <w:ilvl w:val="0"/>
          <w:numId w:val="76"/>
        </w:numPr>
        <w:spacing w:after="0" w:line="240" w:lineRule="auto"/>
        <w:jc w:val="both"/>
        <w:rPr>
          <w:rFonts w:cs="Calibri"/>
        </w:rPr>
      </w:pPr>
      <w:r>
        <w:rPr>
          <w:rFonts w:cs="Calibri"/>
        </w:rPr>
        <w:t xml:space="preserve">s </w:t>
      </w:r>
      <w:r w:rsidR="00200CF3">
        <w:rPr>
          <w:rFonts w:cs="Calibri"/>
        </w:rPr>
        <w:t>predstavniki proizvajalcev za določen MP v Sloveniji – ni pogoj, da so pogodbeni partner zavoda za zagotavljanje MP</w:t>
      </w:r>
      <w:r w:rsidR="004C55BE">
        <w:rPr>
          <w:rFonts w:cs="Calibri"/>
        </w:rPr>
        <w:t xml:space="preserve"> (praviloma MP potrošnega značaja, ki so dostopni preko veletrgovcev)</w:t>
      </w:r>
      <w:r w:rsidR="00200CF3">
        <w:rPr>
          <w:rFonts w:cs="Calibri"/>
        </w:rPr>
        <w:t>,</w:t>
      </w:r>
    </w:p>
    <w:p w14:paraId="1AB4D397" w14:textId="4E649C20" w:rsidR="00E17090" w:rsidRDefault="00B228A3" w:rsidP="00B228A3">
      <w:pPr>
        <w:pStyle w:val="Odstavekseznama"/>
        <w:numPr>
          <w:ilvl w:val="0"/>
          <w:numId w:val="76"/>
        </w:numPr>
        <w:spacing w:after="0" w:line="240" w:lineRule="auto"/>
        <w:jc w:val="both"/>
        <w:rPr>
          <w:rFonts w:cs="Calibri"/>
        </w:rPr>
      </w:pPr>
      <w:r>
        <w:rPr>
          <w:rFonts w:cs="Calibri"/>
        </w:rPr>
        <w:t xml:space="preserve">z </w:t>
      </w:r>
      <w:r w:rsidR="00200CF3">
        <w:rPr>
          <w:rFonts w:cs="Calibri"/>
        </w:rPr>
        <w:t>dobavitelji, ki so pogodbeni parterji zavoda za zagotavljanje MP</w:t>
      </w:r>
      <w:r w:rsidR="00E17090">
        <w:rPr>
          <w:rFonts w:cs="Calibri"/>
        </w:rPr>
        <w:t>,</w:t>
      </w:r>
    </w:p>
    <w:p w14:paraId="3D3215D3" w14:textId="4597E644" w:rsidR="00200CF3" w:rsidRPr="00200CF3" w:rsidRDefault="00B228A3" w:rsidP="00B228A3">
      <w:pPr>
        <w:pStyle w:val="Odstavekseznama"/>
        <w:numPr>
          <w:ilvl w:val="0"/>
          <w:numId w:val="76"/>
        </w:numPr>
        <w:spacing w:after="0" w:line="240" w:lineRule="auto"/>
        <w:jc w:val="both"/>
        <w:rPr>
          <w:rFonts w:cs="Calibri"/>
        </w:rPr>
      </w:pPr>
      <w:r>
        <w:rPr>
          <w:rFonts w:cs="Calibri"/>
        </w:rPr>
        <w:t xml:space="preserve">z </w:t>
      </w:r>
      <w:r w:rsidR="00E17090">
        <w:rPr>
          <w:rFonts w:cs="Calibri"/>
        </w:rPr>
        <w:t>distributerji (velja za primere izjemnih odobritev) – niso pogodbeni partnerji zavoda</w:t>
      </w:r>
      <w:r w:rsidR="004C55BE">
        <w:rPr>
          <w:rFonts w:cs="Calibri"/>
        </w:rPr>
        <w:t>.</w:t>
      </w:r>
    </w:p>
    <w:p w14:paraId="130B7A5C" w14:textId="3A37CE5F" w:rsidR="00783CB5" w:rsidRDefault="004C55BE" w:rsidP="00D97BF9">
      <w:pPr>
        <w:spacing w:after="0" w:line="240" w:lineRule="auto"/>
        <w:jc w:val="both"/>
        <w:rPr>
          <w:rFonts w:cs="Calibri"/>
        </w:rPr>
      </w:pPr>
      <w:r>
        <w:rPr>
          <w:rFonts w:cs="Calibri"/>
        </w:rPr>
        <w:t xml:space="preserve">Pomembno z vidika zavarovanih oseb in gospodarnega ravnanja z javnimi sredstvi je, da se zavod pogaja s subjekti, ki odločajo o cenovni politiki določenega MP. Pri tem je upoštevana tudi majhnost slovenskega trga s ciljem, da se ne glede na določila tega pravilnika zavarovanim osebam v Sloveniji omogoča še vedno širša dostopnost do MP različnih proizvajalcev.  </w:t>
      </w:r>
    </w:p>
    <w:p w14:paraId="4BB9E149" w14:textId="77777777" w:rsidR="004C55BE" w:rsidRDefault="004C55BE" w:rsidP="00D97BF9">
      <w:pPr>
        <w:spacing w:after="0" w:line="240" w:lineRule="auto"/>
        <w:jc w:val="both"/>
        <w:rPr>
          <w:rFonts w:cs="Calibri"/>
        </w:rPr>
      </w:pPr>
    </w:p>
    <w:p w14:paraId="4DF98235" w14:textId="77777777" w:rsidR="004C55BE" w:rsidRPr="008D4C86" w:rsidRDefault="004C55BE" w:rsidP="008D4C86">
      <w:pPr>
        <w:spacing w:after="0" w:line="240" w:lineRule="auto"/>
        <w:rPr>
          <w:rFonts w:cs="Calibri"/>
        </w:rPr>
      </w:pPr>
    </w:p>
    <w:p w14:paraId="7EE3A6FE" w14:textId="5974121A" w:rsidR="008D4C86" w:rsidRPr="00C02520" w:rsidRDefault="008D4C86" w:rsidP="008D4C86">
      <w:pPr>
        <w:spacing w:after="0" w:line="240" w:lineRule="auto"/>
        <w:rPr>
          <w:rFonts w:cs="Calibri"/>
          <w:b/>
          <w:bCs/>
        </w:rPr>
      </w:pPr>
      <w:r w:rsidRPr="00C02520">
        <w:rPr>
          <w:rFonts w:cs="Calibri"/>
          <w:b/>
          <w:bCs/>
        </w:rPr>
        <w:t xml:space="preserve">K </w:t>
      </w:r>
      <w:r w:rsidR="00783CB5" w:rsidRPr="00C02520">
        <w:rPr>
          <w:rFonts w:cs="Calibri"/>
          <w:b/>
          <w:bCs/>
        </w:rPr>
        <w:t>5</w:t>
      </w:r>
      <w:r w:rsidRPr="00C02520">
        <w:rPr>
          <w:rFonts w:cs="Calibri"/>
          <w:b/>
          <w:bCs/>
        </w:rPr>
        <w:t>. členu</w:t>
      </w:r>
      <w:r w:rsidRPr="00C02520">
        <w:rPr>
          <w:rFonts w:cs="Calibri"/>
          <w:b/>
          <w:bCs/>
        </w:rPr>
        <w:tab/>
        <w:t>(izhodišča za dnevno izposojnino)</w:t>
      </w:r>
    </w:p>
    <w:p w14:paraId="7E8A546F" w14:textId="79C58DC9" w:rsidR="008D4C86" w:rsidRDefault="008D4C86" w:rsidP="007B074E">
      <w:pPr>
        <w:spacing w:after="0" w:line="240" w:lineRule="auto"/>
        <w:jc w:val="both"/>
        <w:rPr>
          <w:rFonts w:cs="Calibri"/>
        </w:rPr>
      </w:pPr>
      <w:r w:rsidRPr="008D4C86">
        <w:rPr>
          <w:rFonts w:cs="Calibri"/>
        </w:rPr>
        <w:t>Pri MP, ki so v skladu s 97. členom pravil predmet izposoje (se ne dajejo v last zavarovani osebi), je kot ena vrsta cenovnega standarda določena dnevna izposojnina. Gre za voziček na ročni pogon standardni, otroški tricikel, hoduljo, negovalno posteljo, varovalno posteljno ograjo, posteljno mizico, sobno dvigalo, trapez za obračanje, dvigalo za kopalnico in pripomočke pri težavah z dihanjem (koncentrator, ventilator, CPAP, BiPAP in pulzni oksimeter).</w:t>
      </w:r>
      <w:r w:rsidR="00C726B7">
        <w:rPr>
          <w:rFonts w:cs="Calibri"/>
        </w:rPr>
        <w:t xml:space="preserve"> </w:t>
      </w:r>
      <w:r w:rsidR="00C726B7" w:rsidRPr="00C726B7">
        <w:rPr>
          <w:rFonts w:cs="Calibri"/>
        </w:rPr>
        <w:t>Pri tem je izhodišče, da so izposojeni MP v izposoji vse dni v letu, saj se večinoma izposojajo pri stanjih, ki zahtevajo uporabo teh MP daljši čas.</w:t>
      </w:r>
    </w:p>
    <w:p w14:paraId="63C166FD" w14:textId="1385A315" w:rsidR="00C726B7" w:rsidRPr="008D4C86" w:rsidRDefault="00C726B7" w:rsidP="007B074E">
      <w:pPr>
        <w:spacing w:after="0" w:line="240" w:lineRule="auto"/>
        <w:jc w:val="both"/>
        <w:rPr>
          <w:rFonts w:cs="Calibri"/>
        </w:rPr>
      </w:pPr>
      <w:r w:rsidRPr="00C726B7">
        <w:rPr>
          <w:rFonts w:cs="Calibri"/>
        </w:rPr>
        <w:t>Namen je zagotoviti pregleden, ekonomsko utemeljen in konkurenčen način določitve cen, ki bo omogočal racionalno porabo</w:t>
      </w:r>
      <w:r w:rsidR="00F34935">
        <w:rPr>
          <w:rFonts w:cs="Calibri"/>
        </w:rPr>
        <w:t xml:space="preserve"> javnih</w:t>
      </w:r>
      <w:r w:rsidRPr="00C726B7">
        <w:rPr>
          <w:rFonts w:cs="Calibri"/>
        </w:rPr>
        <w:t xml:space="preserve"> sredstev ob visokokakovostni obravnavi zavarovanih oseb. </w:t>
      </w:r>
    </w:p>
    <w:p w14:paraId="5215C9C2" w14:textId="70858E5F" w:rsidR="00A429F0" w:rsidRPr="00A429F0" w:rsidRDefault="008D4C86" w:rsidP="007B074E">
      <w:pPr>
        <w:spacing w:after="0" w:line="240" w:lineRule="auto"/>
        <w:jc w:val="both"/>
        <w:rPr>
          <w:rFonts w:cs="Calibri"/>
        </w:rPr>
      </w:pPr>
      <w:r w:rsidRPr="008D4C86">
        <w:rPr>
          <w:rFonts w:cs="Calibri"/>
        </w:rPr>
        <w:t>Pravilnik natančno določa elemente za izračun dnevne izposojnine za posamezno vrsto MP.</w:t>
      </w:r>
      <w:r w:rsidR="00783CB5">
        <w:rPr>
          <w:rFonts w:cs="Calibri"/>
        </w:rPr>
        <w:t xml:space="preserve"> </w:t>
      </w:r>
      <w:r w:rsidR="00B804A8">
        <w:rPr>
          <w:rFonts w:cs="Calibri"/>
        </w:rPr>
        <w:t xml:space="preserve">Ta </w:t>
      </w:r>
      <w:r w:rsidR="00674088">
        <w:rPr>
          <w:rFonts w:cs="Calibri"/>
        </w:rPr>
        <w:t>določba</w:t>
      </w:r>
      <w:r w:rsidR="00B804A8" w:rsidRPr="00B804A8">
        <w:rPr>
          <w:rFonts w:cs="Calibri"/>
        </w:rPr>
        <w:t xml:space="preserve"> določa metodologijo izračuna najnižjih skupnih stroškov, ki predstavljajo osnovo za določitev izhodiščne dnevne izposojnine.</w:t>
      </w:r>
      <w:r w:rsidR="00B804A8">
        <w:rPr>
          <w:rFonts w:cs="Calibri"/>
        </w:rPr>
        <w:t xml:space="preserve"> </w:t>
      </w:r>
      <w:r w:rsidR="00C726B7" w:rsidRPr="00C726B7">
        <w:rPr>
          <w:rFonts w:cs="Calibri"/>
        </w:rPr>
        <w:t>Tak pristop omogoča:</w:t>
      </w:r>
      <w:r w:rsidR="00C726B7">
        <w:rPr>
          <w:rFonts w:cs="Calibri"/>
        </w:rPr>
        <w:t xml:space="preserve"> </w:t>
      </w:r>
      <w:r w:rsidR="00C726B7" w:rsidRPr="00C726B7">
        <w:rPr>
          <w:rFonts w:cs="Calibri"/>
        </w:rPr>
        <w:t>primerljivost ponudb med dobavitelji,</w:t>
      </w:r>
      <w:r w:rsidR="00C726B7">
        <w:rPr>
          <w:rFonts w:cs="Calibri"/>
        </w:rPr>
        <w:t xml:space="preserve"> </w:t>
      </w:r>
      <w:r w:rsidR="00C726B7" w:rsidRPr="00C726B7">
        <w:rPr>
          <w:rFonts w:cs="Calibri"/>
        </w:rPr>
        <w:t>pošteno oblikovanje cen</w:t>
      </w:r>
      <w:r w:rsidR="00C726B7">
        <w:rPr>
          <w:rFonts w:cs="Calibri"/>
        </w:rPr>
        <w:t xml:space="preserve"> in </w:t>
      </w:r>
      <w:r w:rsidR="00C726B7" w:rsidRPr="00C726B7">
        <w:rPr>
          <w:rFonts w:cs="Calibri"/>
        </w:rPr>
        <w:t>zmanjšanje tveganja prekomernega ali nepredvidenega finančnega bremena za zavod.</w:t>
      </w:r>
      <w:r w:rsidR="00C726B7">
        <w:rPr>
          <w:rFonts w:cs="Calibri"/>
        </w:rPr>
        <w:t xml:space="preserve"> </w:t>
      </w:r>
      <w:r w:rsidR="00B804A8" w:rsidRPr="00B804A8">
        <w:rPr>
          <w:rFonts w:cs="Calibri"/>
        </w:rPr>
        <w:t>Vključitev stroškov dostave za zavarovane osebe, ki ne morejo prevzeti pripomočka osebno, dodatno krepi dostopnost in enakopravnost koriščenja pravic iz obveznega zdravstvenega zavarovanja.</w:t>
      </w:r>
    </w:p>
    <w:p w14:paraId="28EA06D2" w14:textId="3AD7A2A0" w:rsidR="00A429F0" w:rsidRPr="00A429F0" w:rsidRDefault="00A429F0" w:rsidP="007B074E">
      <w:pPr>
        <w:spacing w:after="0" w:line="240" w:lineRule="auto"/>
        <w:jc w:val="both"/>
        <w:rPr>
          <w:rFonts w:cs="Calibri"/>
        </w:rPr>
      </w:pPr>
      <w:r w:rsidRPr="00A429F0">
        <w:rPr>
          <w:rFonts w:cs="Calibri"/>
        </w:rPr>
        <w:t>Za kritje stroškov izvajanja izposoje, ki vključujejo administrativna opravila v zvezi z izvajanjem in obračunavanjem izposoje, čiščenje, razkuževanje, prilagoditve in svetovanje zavarovanim osebam</w:t>
      </w:r>
      <w:r w:rsidR="00F34935">
        <w:rPr>
          <w:rFonts w:cs="Calibri"/>
        </w:rPr>
        <w:t xml:space="preserve"> je predviden pavšalni znesek</w:t>
      </w:r>
      <w:r w:rsidRPr="00A429F0">
        <w:rPr>
          <w:rFonts w:cs="Calibri"/>
        </w:rPr>
        <w:t>. Pavšalni znesek se zaračuna enkratno ob prvi izposoji istega MP zavarovani osebi.</w:t>
      </w:r>
      <w:r>
        <w:rPr>
          <w:rFonts w:cs="Calibri"/>
        </w:rPr>
        <w:t xml:space="preserve"> </w:t>
      </w:r>
    </w:p>
    <w:p w14:paraId="7E663F42" w14:textId="76AC008A" w:rsidR="008D4C86" w:rsidRDefault="00A429F0" w:rsidP="007B074E">
      <w:pPr>
        <w:spacing w:after="0" w:line="240" w:lineRule="auto"/>
        <w:jc w:val="both"/>
        <w:rPr>
          <w:rFonts w:cs="Calibri"/>
        </w:rPr>
      </w:pPr>
      <w:r w:rsidRPr="00A429F0">
        <w:rPr>
          <w:rFonts w:cs="Calibri"/>
        </w:rPr>
        <w:t xml:space="preserve">Zavod se pogaja najmanj s petimi </w:t>
      </w:r>
      <w:r w:rsidR="00F34935">
        <w:rPr>
          <w:rFonts w:cs="Calibri"/>
        </w:rPr>
        <w:t>dobavitelji, ki izvajajo izposojo določenega MP,</w:t>
      </w:r>
      <w:r w:rsidRPr="00A429F0">
        <w:rPr>
          <w:rFonts w:cs="Calibri"/>
        </w:rPr>
        <w:t xml:space="preserve"> v kolikor jih je manj kot pet, pa se pogaja z</w:t>
      </w:r>
      <w:r w:rsidR="00F34935">
        <w:rPr>
          <w:rFonts w:cs="Calibri"/>
        </w:rPr>
        <w:t xml:space="preserve"> vsemi dobavitelji, ki izvajajo izposojo tega MP. </w:t>
      </w:r>
      <w:r w:rsidRPr="00A429F0">
        <w:rPr>
          <w:rFonts w:cs="Calibri"/>
        </w:rPr>
        <w:t xml:space="preserve"> </w:t>
      </w:r>
    </w:p>
    <w:p w14:paraId="46A09235" w14:textId="77777777" w:rsidR="009929A1" w:rsidRPr="008D4C86" w:rsidRDefault="009929A1" w:rsidP="008D4C86">
      <w:pPr>
        <w:spacing w:after="0" w:line="240" w:lineRule="auto"/>
        <w:rPr>
          <w:rFonts w:cs="Calibri"/>
        </w:rPr>
      </w:pPr>
    </w:p>
    <w:p w14:paraId="3395B293" w14:textId="07F071DE" w:rsidR="008D4C86" w:rsidRPr="00C02520" w:rsidRDefault="008D4C86" w:rsidP="008D4C86">
      <w:pPr>
        <w:spacing w:after="0" w:line="240" w:lineRule="auto"/>
        <w:rPr>
          <w:rFonts w:cs="Calibri"/>
          <w:b/>
          <w:bCs/>
        </w:rPr>
      </w:pPr>
      <w:r w:rsidRPr="00C02520">
        <w:rPr>
          <w:rFonts w:cs="Calibri"/>
          <w:b/>
          <w:bCs/>
        </w:rPr>
        <w:t xml:space="preserve">K </w:t>
      </w:r>
      <w:r w:rsidR="009929A1" w:rsidRPr="00C02520">
        <w:rPr>
          <w:rFonts w:cs="Calibri"/>
          <w:b/>
          <w:bCs/>
        </w:rPr>
        <w:t>6</w:t>
      </w:r>
      <w:r w:rsidRPr="00C02520">
        <w:rPr>
          <w:rFonts w:cs="Calibri"/>
          <w:b/>
          <w:bCs/>
        </w:rPr>
        <w:t>. členu</w:t>
      </w:r>
      <w:r w:rsidRPr="00C02520">
        <w:rPr>
          <w:rFonts w:cs="Calibri"/>
          <w:b/>
          <w:bCs/>
        </w:rPr>
        <w:tab/>
        <w:t>(izhodišča za cenovni standard izposojenega MP)</w:t>
      </w:r>
    </w:p>
    <w:p w14:paraId="10F084F3" w14:textId="4BCAA20D" w:rsidR="008D4C86" w:rsidRDefault="008D4C86" w:rsidP="00C726B7">
      <w:pPr>
        <w:spacing w:after="0" w:line="240" w:lineRule="auto"/>
        <w:jc w:val="both"/>
        <w:rPr>
          <w:rFonts w:cs="Calibri"/>
        </w:rPr>
      </w:pPr>
      <w:r w:rsidRPr="008D4C86">
        <w:rPr>
          <w:rFonts w:cs="Calibri"/>
        </w:rPr>
        <w:t xml:space="preserve">Člen </w:t>
      </w:r>
      <w:r w:rsidR="00C718B8">
        <w:rPr>
          <w:rFonts w:cs="Calibri"/>
        </w:rPr>
        <w:t>opredeljuje</w:t>
      </w:r>
      <w:r w:rsidRPr="008D4C86">
        <w:rPr>
          <w:rFonts w:cs="Calibri"/>
        </w:rPr>
        <w:t xml:space="preserve"> način določanja druge vrste cenovnega standarda za izposojene MP, za katere ni ekonomsko smiselno določiti dnevne izposojnine. Pri presoji zavoda, ali je dnevna izposojnina ekonomsko upravičena za zavod (npr. za električni skuter, hoduljo za zadajšnji vlek) ali pa se bo določila vrsta cenovnega standarda na podlagi tega člena (t. i. cenovni standard izposojenega MP)</w:t>
      </w:r>
      <w:r w:rsidR="00C718B8">
        <w:rPr>
          <w:rFonts w:cs="Calibri"/>
        </w:rPr>
        <w:t>,</w:t>
      </w:r>
      <w:r w:rsidRPr="008D4C86">
        <w:rPr>
          <w:rFonts w:cs="Calibri"/>
        </w:rPr>
        <w:t xml:space="preserve"> se bo upoštevalo letno število zavarovanih oseb, ki imajo pravico do MP, predvideno količino izdanih MP, namen uporabe MP ter predvidene stroške, ki se sicer upoštevajo pri dnevni izposojnini. V teh primerih gre za manjše število zavarovanih oseb, kar pomeni, da je število </w:t>
      </w:r>
      <w:r w:rsidR="00A02B6D">
        <w:rPr>
          <w:rFonts w:cs="Calibri"/>
        </w:rPr>
        <w:t xml:space="preserve">teh </w:t>
      </w:r>
      <w:r w:rsidRPr="008D4C86">
        <w:rPr>
          <w:rFonts w:cs="Calibri"/>
        </w:rPr>
        <w:t>izposojenih MP ma</w:t>
      </w:r>
      <w:r w:rsidR="00A02B6D">
        <w:rPr>
          <w:rFonts w:cs="Calibri"/>
        </w:rPr>
        <w:t>njše</w:t>
      </w:r>
      <w:r w:rsidRPr="008D4C86">
        <w:rPr>
          <w:rFonts w:cs="Calibri"/>
        </w:rPr>
        <w:t xml:space="preserve"> ter </w:t>
      </w:r>
      <w:r w:rsidR="00A02B6D">
        <w:rPr>
          <w:rFonts w:cs="Calibri"/>
        </w:rPr>
        <w:t xml:space="preserve">je </w:t>
      </w:r>
      <w:r w:rsidRPr="008D4C86">
        <w:rPr>
          <w:rFonts w:cs="Calibri"/>
        </w:rPr>
        <w:t xml:space="preserve">namen uporabe specifičen (npr. </w:t>
      </w:r>
      <w:r w:rsidR="00A02B6D">
        <w:rPr>
          <w:rFonts w:cs="Calibri"/>
        </w:rPr>
        <w:t>el</w:t>
      </w:r>
      <w:r w:rsidRPr="008D4C86">
        <w:rPr>
          <w:rFonts w:cs="Calibri"/>
        </w:rPr>
        <w:t xml:space="preserve">ektrični skuter, </w:t>
      </w:r>
      <w:r w:rsidR="00A02B6D">
        <w:rPr>
          <w:rFonts w:cs="Calibri"/>
        </w:rPr>
        <w:t>h</w:t>
      </w:r>
      <w:r w:rsidRPr="008D4C86">
        <w:rPr>
          <w:rFonts w:cs="Calibri"/>
        </w:rPr>
        <w:t xml:space="preserve">odulja za zadajšnji vlek). </w:t>
      </w:r>
      <w:r w:rsidR="00092ADC">
        <w:rPr>
          <w:rFonts w:cs="Calibri"/>
        </w:rPr>
        <w:t>U</w:t>
      </w:r>
      <w:r w:rsidRPr="008D4C86">
        <w:rPr>
          <w:rFonts w:cs="Calibri"/>
        </w:rPr>
        <w:t>poštevajo</w:t>
      </w:r>
      <w:r w:rsidR="00092ADC">
        <w:rPr>
          <w:rFonts w:cs="Calibri"/>
        </w:rPr>
        <w:t xml:space="preserve"> se</w:t>
      </w:r>
      <w:r w:rsidRPr="008D4C86">
        <w:rPr>
          <w:rFonts w:cs="Calibri"/>
        </w:rPr>
        <w:t xml:space="preserve"> izhodišča, kot veljajo za </w:t>
      </w:r>
      <w:r w:rsidR="00A02B6D">
        <w:rPr>
          <w:rFonts w:cs="Calibri"/>
        </w:rPr>
        <w:t>cenovni standard</w:t>
      </w:r>
      <w:r w:rsidRPr="008D4C86">
        <w:rPr>
          <w:rFonts w:cs="Calibri"/>
        </w:rPr>
        <w:t xml:space="preserve"> </w:t>
      </w:r>
      <w:r w:rsidR="00092ADC">
        <w:rPr>
          <w:rFonts w:cs="Calibri"/>
        </w:rPr>
        <w:t xml:space="preserve">za </w:t>
      </w:r>
      <w:r w:rsidRPr="008D4C86">
        <w:rPr>
          <w:rFonts w:cs="Calibri"/>
        </w:rPr>
        <w:t>izdan</w:t>
      </w:r>
      <w:r w:rsidR="00092ADC">
        <w:rPr>
          <w:rFonts w:cs="Calibri"/>
        </w:rPr>
        <w:t>e</w:t>
      </w:r>
      <w:r w:rsidRPr="008D4C86">
        <w:rPr>
          <w:rFonts w:cs="Calibri"/>
        </w:rPr>
        <w:t xml:space="preserve"> MP</w:t>
      </w:r>
      <w:r w:rsidR="00A02B6D">
        <w:rPr>
          <w:rFonts w:cs="Calibri"/>
        </w:rPr>
        <w:t xml:space="preserve"> (serijsko izdelani MP)</w:t>
      </w:r>
      <w:r w:rsidRPr="008D4C86">
        <w:rPr>
          <w:rFonts w:cs="Calibri"/>
        </w:rPr>
        <w:t xml:space="preserve">, </w:t>
      </w:r>
      <w:r w:rsidR="00A02B6D">
        <w:rPr>
          <w:rFonts w:cs="Calibri"/>
        </w:rPr>
        <w:t xml:space="preserve">in ne vključujejo stroškov popravil, vzdrževanja in prilagoditev MP, ki se v tem primeru krijejo skladno s 66. členom oziroma 120. členom pravil. </w:t>
      </w:r>
      <w:r w:rsidR="001D66BB">
        <w:rPr>
          <w:rFonts w:cs="Calibri"/>
        </w:rPr>
        <w:t>T</w:t>
      </w:r>
      <w:r w:rsidR="00A02B6D">
        <w:rPr>
          <w:rFonts w:cs="Calibri"/>
        </w:rPr>
        <w:t>reb</w:t>
      </w:r>
      <w:r w:rsidR="001D66BB">
        <w:rPr>
          <w:rFonts w:cs="Calibri"/>
        </w:rPr>
        <w:t>a</w:t>
      </w:r>
      <w:r w:rsidR="00A02B6D">
        <w:rPr>
          <w:rFonts w:cs="Calibri"/>
        </w:rPr>
        <w:t xml:space="preserve"> pa je upoštevati, da </w:t>
      </w:r>
      <w:r w:rsidRPr="008D4C86">
        <w:rPr>
          <w:rFonts w:cs="Calibri"/>
        </w:rPr>
        <w:t xml:space="preserve">se </w:t>
      </w:r>
      <w:r w:rsidR="00A02B6D">
        <w:rPr>
          <w:rFonts w:cs="Calibri"/>
        </w:rPr>
        <w:t xml:space="preserve">ob nadaljnji </w:t>
      </w:r>
      <w:r w:rsidRPr="008D4C86">
        <w:rPr>
          <w:rFonts w:cs="Calibri"/>
        </w:rPr>
        <w:t>izposoji t</w:t>
      </w:r>
      <w:r w:rsidR="00A02B6D">
        <w:rPr>
          <w:rFonts w:cs="Calibri"/>
        </w:rPr>
        <w:t>ovrstnih</w:t>
      </w:r>
      <w:r w:rsidRPr="008D4C86">
        <w:rPr>
          <w:rFonts w:cs="Calibri"/>
        </w:rPr>
        <w:t xml:space="preserve"> MP </w:t>
      </w:r>
      <w:r w:rsidR="00A02B6D">
        <w:rPr>
          <w:rFonts w:cs="Calibri"/>
        </w:rPr>
        <w:t>drugi zavarovani osebi dobavitelju lahko obračunajo stroški do največ 10</w:t>
      </w:r>
      <w:r w:rsidR="00767683">
        <w:rPr>
          <w:rFonts w:cs="Calibri"/>
        </w:rPr>
        <w:t xml:space="preserve"> </w:t>
      </w:r>
      <w:r w:rsidR="00A02B6D">
        <w:rPr>
          <w:rFonts w:cs="Calibri"/>
        </w:rPr>
        <w:t xml:space="preserve">% </w:t>
      </w:r>
      <w:r w:rsidRPr="008D4C86">
        <w:rPr>
          <w:rFonts w:cs="Calibri"/>
        </w:rPr>
        <w:t>cenovnega standarda</w:t>
      </w:r>
      <w:r w:rsidR="00A02B6D">
        <w:rPr>
          <w:rFonts w:cs="Calibri"/>
        </w:rPr>
        <w:t xml:space="preserve"> izposojenega MP za stroške priprave istega MP za nadaljnjo izposojo drugi zavarovani osebi.</w:t>
      </w:r>
      <w:r w:rsidRPr="008D4C86">
        <w:rPr>
          <w:rFonts w:cs="Calibri"/>
        </w:rPr>
        <w:t xml:space="preserve"> </w:t>
      </w:r>
      <w:r w:rsidR="00A02B6D">
        <w:rPr>
          <w:rFonts w:cs="Calibri"/>
        </w:rPr>
        <w:t xml:space="preserve"> </w:t>
      </w:r>
    </w:p>
    <w:p w14:paraId="45825664" w14:textId="4A2FA9C3" w:rsidR="00A02B6D" w:rsidRDefault="00092ADC" w:rsidP="00C726B7">
      <w:pPr>
        <w:spacing w:after="0" w:line="240" w:lineRule="auto"/>
        <w:jc w:val="both"/>
        <w:rPr>
          <w:rFonts w:cs="Calibri"/>
        </w:rPr>
      </w:pPr>
      <w:r>
        <w:rPr>
          <w:rFonts w:cs="Calibri"/>
        </w:rPr>
        <w:t xml:space="preserve">V tem primeru je smiselno pogajanje s predstavniki proizvajalcev za določen MP v Sloveniji in ne z dobavitelji, kot je to v primerih določitve dnevne izposojnine. </w:t>
      </w:r>
    </w:p>
    <w:p w14:paraId="5D341E2A" w14:textId="77777777" w:rsidR="00807036" w:rsidRPr="008D4C86" w:rsidRDefault="00807036" w:rsidP="008D4C86">
      <w:pPr>
        <w:spacing w:after="0" w:line="240" w:lineRule="auto"/>
        <w:rPr>
          <w:rFonts w:cs="Calibri"/>
        </w:rPr>
      </w:pPr>
    </w:p>
    <w:p w14:paraId="7629260E" w14:textId="558F9341" w:rsidR="008D4C86" w:rsidRPr="00C02520" w:rsidRDefault="008D4C86" w:rsidP="008D4C86">
      <w:pPr>
        <w:spacing w:after="0" w:line="240" w:lineRule="auto"/>
        <w:rPr>
          <w:rFonts w:cs="Calibri"/>
          <w:b/>
          <w:bCs/>
        </w:rPr>
      </w:pPr>
      <w:r w:rsidRPr="00C02520">
        <w:rPr>
          <w:rFonts w:cs="Calibri"/>
          <w:b/>
          <w:bCs/>
        </w:rPr>
        <w:t xml:space="preserve">K </w:t>
      </w:r>
      <w:r w:rsidR="00807036" w:rsidRPr="00C02520">
        <w:rPr>
          <w:rFonts w:cs="Calibri"/>
          <w:b/>
          <w:bCs/>
        </w:rPr>
        <w:t>7</w:t>
      </w:r>
      <w:r w:rsidRPr="00C02520">
        <w:rPr>
          <w:rFonts w:cs="Calibri"/>
          <w:b/>
          <w:bCs/>
        </w:rPr>
        <w:t>. členu</w:t>
      </w:r>
      <w:r w:rsidRPr="00C02520">
        <w:rPr>
          <w:rFonts w:cs="Calibri"/>
          <w:b/>
          <w:bCs/>
        </w:rPr>
        <w:tab/>
        <w:t>(izhodišča za cenovni standard izdanega MP)</w:t>
      </w:r>
    </w:p>
    <w:p w14:paraId="120C2DAB" w14:textId="2FAAAEF7" w:rsidR="00807036" w:rsidRDefault="008D4C86" w:rsidP="008D72D9">
      <w:pPr>
        <w:spacing w:after="0" w:line="240" w:lineRule="auto"/>
        <w:jc w:val="both"/>
        <w:rPr>
          <w:rFonts w:cs="Calibri"/>
        </w:rPr>
      </w:pPr>
      <w:r w:rsidRPr="008D4C86">
        <w:rPr>
          <w:rFonts w:cs="Calibri"/>
        </w:rPr>
        <w:t>Člen določa, pri katerih vrstah MP se bodo določila izhodišča za cenovne standarde</w:t>
      </w:r>
      <w:r w:rsidR="00714EB0">
        <w:rPr>
          <w:rFonts w:cs="Calibri"/>
        </w:rPr>
        <w:t>, ko gre za MP, ki se izdajo zavarovanim osebam</w:t>
      </w:r>
      <w:r w:rsidRPr="008D4C86">
        <w:rPr>
          <w:rFonts w:cs="Calibri"/>
        </w:rPr>
        <w:t xml:space="preserve">. Gre za tiste serijsko izdelane artikle, pri katerih oskrba poteka </w:t>
      </w:r>
      <w:r w:rsidRPr="00DC6492">
        <w:rPr>
          <w:rFonts w:cs="Calibri"/>
        </w:rPr>
        <w:t xml:space="preserve">od proizvajalca MP preko </w:t>
      </w:r>
      <w:r w:rsidR="00807036" w:rsidRPr="00DC6492">
        <w:rPr>
          <w:rFonts w:cs="Calibri"/>
        </w:rPr>
        <w:t>pooblaščenega predstavnika MP v Sloveniji ali distributerja do</w:t>
      </w:r>
      <w:r w:rsidRPr="00DC6492">
        <w:rPr>
          <w:rFonts w:cs="Calibri"/>
        </w:rPr>
        <w:t xml:space="preserve"> zavarovan</w:t>
      </w:r>
      <w:r w:rsidR="00807036" w:rsidRPr="00DC6492">
        <w:rPr>
          <w:rFonts w:cs="Calibri"/>
        </w:rPr>
        <w:t>e</w:t>
      </w:r>
      <w:r w:rsidRPr="00DC6492">
        <w:rPr>
          <w:rFonts w:cs="Calibri"/>
        </w:rPr>
        <w:t xml:space="preserve"> oseb</w:t>
      </w:r>
      <w:r w:rsidR="00807036" w:rsidRPr="00DC6492">
        <w:rPr>
          <w:rFonts w:cs="Calibri"/>
        </w:rPr>
        <w:t>e</w:t>
      </w:r>
      <w:r w:rsidRPr="008D4C86">
        <w:rPr>
          <w:rFonts w:cs="Calibri"/>
        </w:rPr>
        <w:t>. To so tako imenovani potrošni materiali, kot npr. pripomočki pri zdravljenju sladkorne bolezni (npr. lističi, lancete, igle), pripomočki pri inkontinenci (npr. plenice, predloge), pripomočki pri umetno izpeljanem črevesju (vrečke za različne vrste stom) ali obvezilni materiali.</w:t>
      </w:r>
    </w:p>
    <w:p w14:paraId="44934AAE" w14:textId="77777777" w:rsidR="008D72D9" w:rsidRDefault="008D4C86" w:rsidP="008D72D9">
      <w:pPr>
        <w:spacing w:after="0" w:line="240" w:lineRule="auto"/>
        <w:jc w:val="both"/>
        <w:rPr>
          <w:rFonts w:cs="Calibri"/>
        </w:rPr>
      </w:pPr>
      <w:r w:rsidRPr="008D4C86">
        <w:rPr>
          <w:rFonts w:cs="Calibri"/>
        </w:rPr>
        <w:t>Cenovni standard bo določen na podlagi cene</w:t>
      </w:r>
      <w:r w:rsidR="00807036">
        <w:rPr>
          <w:rFonts w:cs="Calibri"/>
        </w:rPr>
        <w:t xml:space="preserve"> brez DDV in na podlagi veljavne stopnje DDV</w:t>
      </w:r>
      <w:r w:rsidR="008D72D9">
        <w:rPr>
          <w:rFonts w:cs="Calibri"/>
        </w:rPr>
        <w:t xml:space="preserve">, pri čemer je cena brez DDV povprečje treh najnižjih cen, doseženih s pogajanji s predstavniki proizvajalcev v Sloveniji. Če zavod v pogajanjih ne bo pridobil najmanj treh cen, se bo upoštevala najnižja cena. Če se cenovni standard določa za artikel, pa se kot predlog cenovnega standarda upošteva najnižja izpogajana cena brez DDV, dosežena na podlagi pogajanj s predstavniki proizvajalcev v Sloveniji.     </w:t>
      </w:r>
      <w:r w:rsidR="00807036">
        <w:rPr>
          <w:rFonts w:cs="Calibri"/>
        </w:rPr>
        <w:t xml:space="preserve"> </w:t>
      </w:r>
    </w:p>
    <w:p w14:paraId="66B82330" w14:textId="7B0EE78A" w:rsidR="008D4C86" w:rsidRPr="008D4C86" w:rsidRDefault="008D72D9" w:rsidP="008D72D9">
      <w:pPr>
        <w:spacing w:after="0" w:line="240" w:lineRule="auto"/>
        <w:jc w:val="both"/>
        <w:rPr>
          <w:rFonts w:cs="Calibri"/>
        </w:rPr>
      </w:pPr>
      <w:r>
        <w:rPr>
          <w:rFonts w:cs="Calibri"/>
        </w:rPr>
        <w:t>Zavod se pogaja najmanj s petimi predstavniki proizvajalcev v Sloveniji</w:t>
      </w:r>
      <w:r w:rsidR="00D12764">
        <w:rPr>
          <w:rFonts w:cs="Calibri"/>
        </w:rPr>
        <w:t xml:space="preserve">, v primeru, da jih je manj kot pet, pa se pogajanja izvedejo z vsemi predstavniki proizvajalcev v Sloveniji. </w:t>
      </w:r>
    </w:p>
    <w:p w14:paraId="6B1FD551" w14:textId="37B79747" w:rsidR="008D4C86" w:rsidRDefault="00D12764" w:rsidP="009929A1">
      <w:pPr>
        <w:spacing w:after="0" w:line="240" w:lineRule="auto"/>
        <w:jc w:val="both"/>
        <w:rPr>
          <w:rFonts w:cs="Calibri"/>
        </w:rPr>
      </w:pPr>
      <w:r>
        <w:rPr>
          <w:rFonts w:cs="Calibri"/>
        </w:rPr>
        <w:t>V primeru izdaje medicinskih pripomočkov pri institucionalnih izvajalcih (domovi za starejše občane) na naročilnico za več zavarovanih oseb (mesečna zbirna naročilnica) dobavitelji zavodu obračunajo cenovni standard, zmanjšan za 10</w:t>
      </w:r>
      <w:r w:rsidR="00767683">
        <w:rPr>
          <w:rFonts w:cs="Calibri"/>
        </w:rPr>
        <w:t xml:space="preserve"> </w:t>
      </w:r>
      <w:r>
        <w:rPr>
          <w:rFonts w:cs="Calibri"/>
        </w:rPr>
        <w:t xml:space="preserve">%. </w:t>
      </w:r>
      <w:r w:rsidR="009929A1" w:rsidRPr="009929A1">
        <w:rPr>
          <w:rFonts w:cs="Calibri"/>
        </w:rPr>
        <w:t>Določba krepi načelo gospodarnega ravnanja s sredstvi obveznega zdravstvenega zavarovanja in upošteva ekonomske učinke večjih naročil.</w:t>
      </w:r>
    </w:p>
    <w:p w14:paraId="6D89973F" w14:textId="77777777" w:rsidR="00C1655A" w:rsidRPr="008D4C86" w:rsidRDefault="00C1655A" w:rsidP="008D4C86">
      <w:pPr>
        <w:spacing w:after="0" w:line="240" w:lineRule="auto"/>
        <w:rPr>
          <w:rFonts w:cs="Calibri"/>
        </w:rPr>
      </w:pPr>
    </w:p>
    <w:p w14:paraId="3F47824E" w14:textId="352C4FAE" w:rsidR="008D4C86" w:rsidRPr="00C02520" w:rsidRDefault="008D4C86" w:rsidP="008D4C86">
      <w:pPr>
        <w:spacing w:after="0" w:line="240" w:lineRule="auto"/>
        <w:rPr>
          <w:rFonts w:cs="Calibri"/>
          <w:b/>
          <w:bCs/>
        </w:rPr>
      </w:pPr>
      <w:r w:rsidRPr="00C02520">
        <w:rPr>
          <w:rFonts w:cs="Calibri"/>
          <w:b/>
          <w:bCs/>
        </w:rPr>
        <w:t xml:space="preserve">K </w:t>
      </w:r>
      <w:r w:rsidR="00C1655A" w:rsidRPr="00C02520">
        <w:rPr>
          <w:rFonts w:cs="Calibri"/>
          <w:b/>
          <w:bCs/>
        </w:rPr>
        <w:t>8</w:t>
      </w:r>
      <w:r w:rsidRPr="00C02520">
        <w:rPr>
          <w:rFonts w:cs="Calibri"/>
          <w:b/>
          <w:bCs/>
        </w:rPr>
        <w:t>. členu</w:t>
      </w:r>
      <w:r w:rsidRPr="00C02520">
        <w:rPr>
          <w:rFonts w:cs="Calibri"/>
          <w:b/>
          <w:bCs/>
        </w:rPr>
        <w:tab/>
        <w:t>(izhodišča za pogodbeno ceno izdanega individualno prilagojenega artikla)</w:t>
      </w:r>
    </w:p>
    <w:p w14:paraId="355ECA2C" w14:textId="687BEAA2" w:rsidR="008D4C86" w:rsidRPr="008D4C86" w:rsidRDefault="008D4C86" w:rsidP="00807036">
      <w:pPr>
        <w:spacing w:after="0" w:line="240" w:lineRule="auto"/>
        <w:jc w:val="both"/>
        <w:rPr>
          <w:rFonts w:cs="Calibri"/>
        </w:rPr>
      </w:pPr>
      <w:r w:rsidRPr="008D4C86">
        <w:rPr>
          <w:rFonts w:cs="Calibri"/>
        </w:rPr>
        <w:t>Člen določa primere, kjer se lahko dogovori pogodbena cena. Gre za tiste serijsko izdelane artikle, ki se individualno prilagaja</w:t>
      </w:r>
      <w:r w:rsidR="005E11F6">
        <w:rPr>
          <w:rFonts w:cs="Calibri"/>
        </w:rPr>
        <w:t>jo</w:t>
      </w:r>
      <w:r w:rsidRPr="008D4C86">
        <w:rPr>
          <w:rFonts w:cs="Calibri"/>
        </w:rPr>
        <w:t xml:space="preserve"> za določeno zavarovano osebo</w:t>
      </w:r>
      <w:r w:rsidR="005E11F6">
        <w:rPr>
          <w:rFonts w:cs="Calibri"/>
        </w:rPr>
        <w:t xml:space="preserve"> glede na njeno zdravstveno stanje</w:t>
      </w:r>
      <w:r w:rsidRPr="008D4C86">
        <w:rPr>
          <w:rFonts w:cs="Calibri"/>
        </w:rPr>
        <w:t xml:space="preserve">. </w:t>
      </w:r>
      <w:r w:rsidR="005E11F6">
        <w:rPr>
          <w:rFonts w:cs="Calibri"/>
        </w:rPr>
        <w:t>Takšni primeri so predvsem vozički za najtežje oblike gibalnih</w:t>
      </w:r>
      <w:r w:rsidR="00BE7B54">
        <w:rPr>
          <w:rFonts w:cs="Calibri"/>
        </w:rPr>
        <w:t xml:space="preserve"> in drugih </w:t>
      </w:r>
      <w:r w:rsidR="005E11F6">
        <w:rPr>
          <w:rFonts w:cs="Calibri"/>
        </w:rPr>
        <w:t>oviranosti zaradi posledic različnih bolezni ali poškodb.</w:t>
      </w:r>
      <w:r w:rsidRPr="008D4C86">
        <w:rPr>
          <w:rFonts w:cs="Calibri"/>
        </w:rPr>
        <w:t xml:space="preserve"> </w:t>
      </w:r>
      <w:r w:rsidR="005E11F6">
        <w:rPr>
          <w:rFonts w:cs="Calibri"/>
        </w:rPr>
        <w:t xml:space="preserve">Obravnava teh primerov zavarovanih oseb se praviloma izvaja na </w:t>
      </w:r>
      <w:r w:rsidRPr="008D4C86">
        <w:rPr>
          <w:rFonts w:cs="Calibri"/>
        </w:rPr>
        <w:t>URI Soča</w:t>
      </w:r>
      <w:r w:rsidR="005E11F6">
        <w:rPr>
          <w:rFonts w:cs="Calibri"/>
        </w:rPr>
        <w:t>, ki izvaja tudi testiranja teh vozičkov. T</w:t>
      </w:r>
      <w:r w:rsidRPr="008D4C86">
        <w:rPr>
          <w:rFonts w:cs="Calibri"/>
        </w:rPr>
        <w:t>estirajo</w:t>
      </w:r>
      <w:r w:rsidR="005E11F6">
        <w:rPr>
          <w:rFonts w:cs="Calibri"/>
        </w:rPr>
        <w:t xml:space="preserve"> se</w:t>
      </w:r>
      <w:r w:rsidRPr="008D4C86">
        <w:rPr>
          <w:rFonts w:cs="Calibri"/>
        </w:rPr>
        <w:t xml:space="preserve"> različn</w:t>
      </w:r>
      <w:r w:rsidR="005E11F6">
        <w:rPr>
          <w:rFonts w:cs="Calibri"/>
        </w:rPr>
        <w:t>i</w:t>
      </w:r>
      <w:r w:rsidRPr="008D4C86">
        <w:rPr>
          <w:rFonts w:cs="Calibri"/>
        </w:rPr>
        <w:t xml:space="preserve"> serijsko izdelan</w:t>
      </w:r>
      <w:r w:rsidR="00FB0CA5">
        <w:rPr>
          <w:rFonts w:cs="Calibri"/>
        </w:rPr>
        <w:t>i</w:t>
      </w:r>
      <w:r w:rsidRPr="008D4C86">
        <w:rPr>
          <w:rFonts w:cs="Calibri"/>
        </w:rPr>
        <w:t xml:space="preserve"> vozičk</w:t>
      </w:r>
      <w:r w:rsidR="005E11F6">
        <w:rPr>
          <w:rFonts w:cs="Calibri"/>
        </w:rPr>
        <w:t>i</w:t>
      </w:r>
      <w:r w:rsidRPr="008D4C86">
        <w:rPr>
          <w:rFonts w:cs="Calibri"/>
        </w:rPr>
        <w:t xml:space="preserve"> pri posamezni zavarovani osebi, pri katerih glede na deformacije opredelijo še vse dodatke, ki jih zavarovana oseba potrebuje, vključno s prilagoditvami. Glede na različne vrste in stopnje deformacij teh oseb (osebe z najtežjimi oblikami gibalnih in drugih prizadetosti) ni možno, da bi z enim serijsko izdelanim vozičkom in </w:t>
      </w:r>
      <w:r w:rsidR="005E11F6">
        <w:rPr>
          <w:rFonts w:cs="Calibri"/>
        </w:rPr>
        <w:t xml:space="preserve">z enakimi dodatki za vse zavarovane osebe </w:t>
      </w:r>
      <w:r w:rsidR="00BE7B54">
        <w:rPr>
          <w:rFonts w:cs="Calibri"/>
        </w:rPr>
        <w:t>zagotovili funkcionalno ustreznost glede na različna zdravstvena stanja</w:t>
      </w:r>
      <w:r w:rsidRPr="008D4C86">
        <w:rPr>
          <w:rFonts w:cs="Calibri"/>
        </w:rPr>
        <w:t xml:space="preserve"> zavarovanih oseb. Zato je treba imeti dogovorjene pogodbene cene za vozičke različnih proizvajalcev MP</w:t>
      </w:r>
      <w:r w:rsidR="00BE7B54">
        <w:rPr>
          <w:rFonts w:cs="Calibri"/>
        </w:rPr>
        <w:t xml:space="preserve">, </w:t>
      </w:r>
      <w:r w:rsidRPr="008D4C86">
        <w:rPr>
          <w:rFonts w:cs="Calibri"/>
        </w:rPr>
        <w:t>različnih modelov</w:t>
      </w:r>
      <w:r w:rsidR="00BE7B54">
        <w:rPr>
          <w:rFonts w:cs="Calibri"/>
        </w:rPr>
        <w:t xml:space="preserve"> z različnimi dodatki</w:t>
      </w:r>
      <w:r w:rsidRPr="008D4C86">
        <w:rPr>
          <w:rFonts w:cs="Calibri"/>
        </w:rPr>
        <w:t>.</w:t>
      </w:r>
      <w:r w:rsidR="00BE7B54">
        <w:rPr>
          <w:rFonts w:cs="Calibri"/>
        </w:rPr>
        <w:t xml:space="preserve"> Podobni primeri izvedbe, kot </w:t>
      </w:r>
      <w:r w:rsidR="00FB0CA5">
        <w:rPr>
          <w:rFonts w:cs="Calibri"/>
        </w:rPr>
        <w:t>obstajajo</w:t>
      </w:r>
      <w:r w:rsidR="00BE7B54">
        <w:rPr>
          <w:rFonts w:cs="Calibri"/>
        </w:rPr>
        <w:t xml:space="preserve"> pri vozičkih</w:t>
      </w:r>
      <w:r w:rsidR="00FB0CA5">
        <w:rPr>
          <w:rFonts w:cs="Calibri"/>
        </w:rPr>
        <w:t>,</w:t>
      </w:r>
      <w:r w:rsidR="00BE7B54">
        <w:rPr>
          <w:rFonts w:cs="Calibri"/>
        </w:rPr>
        <w:t xml:space="preserve"> se lahko pojavijo tudi pri drugih vrstah MP.</w:t>
      </w:r>
    </w:p>
    <w:p w14:paraId="26459AE9" w14:textId="62D95834" w:rsidR="008D4C86" w:rsidRDefault="008D4C86" w:rsidP="00807036">
      <w:pPr>
        <w:spacing w:after="0" w:line="240" w:lineRule="auto"/>
        <w:jc w:val="both"/>
        <w:rPr>
          <w:rFonts w:cs="Calibri"/>
        </w:rPr>
      </w:pPr>
      <w:r w:rsidRPr="008D4C86">
        <w:rPr>
          <w:rFonts w:cs="Calibri"/>
        </w:rPr>
        <w:t>Pogodbena cena za te artikle se bo dogovorila na podlagi cene</w:t>
      </w:r>
      <w:r w:rsidR="00C1655A">
        <w:rPr>
          <w:rFonts w:cs="Calibri"/>
        </w:rPr>
        <w:t xml:space="preserve"> MP z dodatki</w:t>
      </w:r>
      <w:r w:rsidRPr="008D4C86">
        <w:rPr>
          <w:rFonts w:cs="Calibri"/>
        </w:rPr>
        <w:t xml:space="preserve"> in DDV. Pri določitvi </w:t>
      </w:r>
      <w:r w:rsidR="00C1655A">
        <w:rPr>
          <w:rFonts w:cs="Calibri"/>
        </w:rPr>
        <w:t>pogodbene cene se</w:t>
      </w:r>
      <w:r w:rsidRPr="008D4C86">
        <w:rPr>
          <w:rFonts w:cs="Calibri"/>
        </w:rPr>
        <w:t xml:space="preserve"> upošteva najnižja </w:t>
      </w:r>
      <w:r w:rsidR="00C1655A">
        <w:rPr>
          <w:rFonts w:cs="Calibri"/>
        </w:rPr>
        <w:t xml:space="preserve">cena MP z dodatki, ki jih potrebujejo vse zavarovane osebe in dodatki, ki jih potrebujejo le določene zavarovane osebe. </w:t>
      </w:r>
    </w:p>
    <w:p w14:paraId="3F9E0113" w14:textId="1E38A0A8" w:rsidR="00C1655A" w:rsidRDefault="00BE7B54" w:rsidP="00807036">
      <w:pPr>
        <w:spacing w:after="0" w:line="240" w:lineRule="auto"/>
        <w:jc w:val="both"/>
        <w:rPr>
          <w:rFonts w:cs="Calibri"/>
        </w:rPr>
      </w:pPr>
      <w:r>
        <w:rPr>
          <w:rFonts w:cs="Calibri"/>
        </w:rPr>
        <w:t>P</w:t>
      </w:r>
      <w:r w:rsidR="00807036">
        <w:rPr>
          <w:rFonts w:cs="Calibri"/>
        </w:rPr>
        <w:t>ri</w:t>
      </w:r>
      <w:r>
        <w:rPr>
          <w:rFonts w:cs="Calibri"/>
        </w:rPr>
        <w:t xml:space="preserve"> tem </w:t>
      </w:r>
      <w:r w:rsidR="00807036">
        <w:rPr>
          <w:rFonts w:cs="Calibri"/>
        </w:rPr>
        <w:t>je potrebno poudariti, da pogodbena cena ne vključuje</w:t>
      </w:r>
      <w:r w:rsidR="001870E8">
        <w:rPr>
          <w:rFonts w:cs="Calibri"/>
        </w:rPr>
        <w:t xml:space="preserve"> </w:t>
      </w:r>
      <w:r w:rsidR="00807036">
        <w:rPr>
          <w:rFonts w:cs="Calibri"/>
        </w:rPr>
        <w:t>strošk</w:t>
      </w:r>
      <w:r w:rsidR="001870E8">
        <w:rPr>
          <w:rFonts w:cs="Calibri"/>
        </w:rPr>
        <w:t>ov</w:t>
      </w:r>
      <w:r w:rsidR="00807036">
        <w:rPr>
          <w:rFonts w:cs="Calibri"/>
        </w:rPr>
        <w:t xml:space="preserve"> popravil, vzdrževanja in prilagoditev MP, ki se v tem primeru krijejo posebej v skladu s 66. členom in 120. členom pravil.</w:t>
      </w:r>
    </w:p>
    <w:p w14:paraId="06423989" w14:textId="77777777" w:rsidR="00346990" w:rsidRDefault="00346990" w:rsidP="008D4C86">
      <w:pPr>
        <w:spacing w:after="0" w:line="240" w:lineRule="auto"/>
        <w:rPr>
          <w:rFonts w:cs="Calibri"/>
        </w:rPr>
      </w:pPr>
    </w:p>
    <w:p w14:paraId="38C240C9" w14:textId="5059C2B1" w:rsidR="00346990" w:rsidRPr="00C02520" w:rsidRDefault="00346990" w:rsidP="008D4C86">
      <w:pPr>
        <w:spacing w:after="0" w:line="240" w:lineRule="auto"/>
        <w:rPr>
          <w:rFonts w:cs="Calibri"/>
          <w:b/>
          <w:bCs/>
        </w:rPr>
      </w:pPr>
      <w:r w:rsidRPr="00C02520">
        <w:rPr>
          <w:rFonts w:cs="Calibri"/>
          <w:b/>
          <w:bCs/>
        </w:rPr>
        <w:t>K 9. členu           (izhodišča za cenovni standard izdanega individualno izdelanega MP)</w:t>
      </w:r>
    </w:p>
    <w:p w14:paraId="67B85B3E" w14:textId="6E8EE313" w:rsidR="00346990" w:rsidRDefault="00346990" w:rsidP="009B2D46">
      <w:pPr>
        <w:spacing w:after="0" w:line="240" w:lineRule="auto"/>
        <w:jc w:val="both"/>
        <w:rPr>
          <w:rFonts w:cs="Calibri"/>
        </w:rPr>
      </w:pPr>
      <w:r w:rsidRPr="00346990">
        <w:rPr>
          <w:rFonts w:cs="Calibri"/>
        </w:rPr>
        <w:t xml:space="preserve">Člen določa izhodišča za določitev cenovnega standarda za vrste MP, ki so izdelani za posamezno zavarovano osebo. Cenovni standard za te vrste MP se določi na podlagi skupnih </w:t>
      </w:r>
      <w:r>
        <w:rPr>
          <w:rFonts w:cs="Calibri"/>
        </w:rPr>
        <w:t xml:space="preserve">najnižjih </w:t>
      </w:r>
      <w:r w:rsidRPr="00346990">
        <w:rPr>
          <w:rFonts w:cs="Calibri"/>
        </w:rPr>
        <w:t xml:space="preserve">stroškov materialov za izdelavo in stroškov dela, </w:t>
      </w:r>
      <w:r>
        <w:rPr>
          <w:rFonts w:cs="Calibri"/>
        </w:rPr>
        <w:t xml:space="preserve">na to izhodišče pa se prizna še do </w:t>
      </w:r>
      <w:r w:rsidRPr="00346990">
        <w:rPr>
          <w:rFonts w:cs="Calibri"/>
        </w:rPr>
        <w:t>1</w:t>
      </w:r>
      <w:r>
        <w:rPr>
          <w:rFonts w:cs="Calibri"/>
        </w:rPr>
        <w:t>0</w:t>
      </w:r>
      <w:r w:rsidRPr="00346990">
        <w:rPr>
          <w:rFonts w:cs="Calibri"/>
        </w:rPr>
        <w:t xml:space="preserve"> % </w:t>
      </w:r>
      <w:r>
        <w:rPr>
          <w:rFonts w:cs="Calibri"/>
        </w:rPr>
        <w:t>za posredne stroške</w:t>
      </w:r>
      <w:r w:rsidRPr="00346990">
        <w:rPr>
          <w:rFonts w:cs="Calibri"/>
        </w:rPr>
        <w:t xml:space="preserve"> in DDV. </w:t>
      </w:r>
      <w:r w:rsidR="00E7043B">
        <w:rPr>
          <w:rFonts w:cs="Calibri"/>
        </w:rPr>
        <w:t>Uporaba izhodišč</w:t>
      </w:r>
      <w:r w:rsidR="009216F6">
        <w:rPr>
          <w:rFonts w:cs="Calibri"/>
        </w:rPr>
        <w:t>,</w:t>
      </w:r>
      <w:r w:rsidR="00E7043B">
        <w:rPr>
          <w:rFonts w:cs="Calibri"/>
        </w:rPr>
        <w:t xml:space="preserve"> skladno s tem členom</w:t>
      </w:r>
      <w:r w:rsidR="009216F6">
        <w:rPr>
          <w:rFonts w:cs="Calibri"/>
        </w:rPr>
        <w:t>,</w:t>
      </w:r>
      <w:r w:rsidR="00E7043B">
        <w:rPr>
          <w:rFonts w:cs="Calibri"/>
        </w:rPr>
        <w:t xml:space="preserve"> je smiselna v primerih individualno izdelanih ortopedskih čevljev. </w:t>
      </w:r>
      <w:r w:rsidRPr="00346990">
        <w:rPr>
          <w:rFonts w:cs="Calibri"/>
        </w:rPr>
        <w:t xml:space="preserve">Zavod se bo </w:t>
      </w:r>
      <w:r w:rsidR="00E7043B">
        <w:rPr>
          <w:rFonts w:cs="Calibri"/>
        </w:rPr>
        <w:t xml:space="preserve">v teh primerih </w:t>
      </w:r>
      <w:r w:rsidRPr="00346990">
        <w:rPr>
          <w:rFonts w:cs="Calibri"/>
        </w:rPr>
        <w:t>pogajal</w:t>
      </w:r>
      <w:r w:rsidR="00E7043B">
        <w:rPr>
          <w:rFonts w:cs="Calibri"/>
        </w:rPr>
        <w:t xml:space="preserve"> z dobavitelji, ki so hkrati tudi proizvajalci MP</w:t>
      </w:r>
      <w:r w:rsidR="00627D90">
        <w:rPr>
          <w:rFonts w:cs="Calibri"/>
        </w:rPr>
        <w:t>,</w:t>
      </w:r>
      <w:r w:rsidR="00E7043B">
        <w:rPr>
          <w:rFonts w:cs="Calibri"/>
        </w:rPr>
        <w:t xml:space="preserve"> izdalenih za posameznega uporabnika (čevljarji oziroma dobavitelji, ki se ukvarjajo z izdelavo ortopedske obutve).</w:t>
      </w:r>
    </w:p>
    <w:p w14:paraId="14C8382C" w14:textId="77777777" w:rsidR="007A4552" w:rsidRDefault="007A4552" w:rsidP="008D4C86">
      <w:pPr>
        <w:spacing w:after="0" w:line="240" w:lineRule="auto"/>
        <w:rPr>
          <w:rFonts w:cs="Calibri"/>
        </w:rPr>
      </w:pPr>
    </w:p>
    <w:p w14:paraId="376487D6" w14:textId="6E29B5CD" w:rsidR="007A4552" w:rsidRPr="00C02520" w:rsidRDefault="007A4552" w:rsidP="008D4C86">
      <w:pPr>
        <w:spacing w:after="0" w:line="240" w:lineRule="auto"/>
        <w:rPr>
          <w:rFonts w:cs="Calibri"/>
          <w:b/>
          <w:bCs/>
        </w:rPr>
      </w:pPr>
      <w:r w:rsidRPr="00C02520">
        <w:rPr>
          <w:rFonts w:cs="Calibri"/>
          <w:b/>
          <w:bCs/>
        </w:rPr>
        <w:t>K 10. členu         (izhodišča za pogodbeno ceno izdanega individualno izdelanega MP)</w:t>
      </w:r>
    </w:p>
    <w:p w14:paraId="561EE8AF" w14:textId="70D94985" w:rsidR="00FF1CEA" w:rsidRDefault="00FF1CEA" w:rsidP="003A1736">
      <w:pPr>
        <w:spacing w:after="0" w:line="240" w:lineRule="auto"/>
        <w:jc w:val="both"/>
        <w:rPr>
          <w:rFonts w:cs="Calibri"/>
        </w:rPr>
      </w:pPr>
      <w:r>
        <w:rPr>
          <w:rFonts w:cs="Calibri"/>
        </w:rPr>
        <w:t>Člen določa izhodišča za določitev pogodbene cene za vrste MP, ki so izdelani za posamezno zavarovano osebo</w:t>
      </w:r>
      <w:r w:rsidR="00D23D2E">
        <w:rPr>
          <w:rFonts w:cs="Calibri"/>
        </w:rPr>
        <w:t>.</w:t>
      </w:r>
      <w:r>
        <w:rPr>
          <w:rFonts w:cs="Calibri"/>
        </w:rPr>
        <w:t xml:space="preserve"> Pogodbena cena za te vrste MP se določi na podlagi skupnih stroškov sestavnih delov in stroškov dela, na to izhodišče pa se prizna še do 10</w:t>
      </w:r>
      <w:r w:rsidR="00767683">
        <w:rPr>
          <w:rFonts w:cs="Calibri"/>
        </w:rPr>
        <w:t xml:space="preserve"> </w:t>
      </w:r>
      <w:r>
        <w:rPr>
          <w:rFonts w:cs="Calibri"/>
        </w:rPr>
        <w:t>% za posredne stroške in DDV. V teh primerih gre predvsem za proteze udov</w:t>
      </w:r>
      <w:r w:rsidR="006D0C04">
        <w:rPr>
          <w:rFonts w:cs="Calibri"/>
        </w:rPr>
        <w:t>, estetske proteze, nekatere ortoze.</w:t>
      </w:r>
    </w:p>
    <w:p w14:paraId="21CB0886" w14:textId="77777777" w:rsidR="00D94C2E" w:rsidRPr="008D4C86" w:rsidRDefault="00D94C2E" w:rsidP="008D4C86">
      <w:pPr>
        <w:spacing w:after="0" w:line="240" w:lineRule="auto"/>
        <w:rPr>
          <w:rFonts w:cs="Calibri"/>
        </w:rPr>
      </w:pPr>
    </w:p>
    <w:p w14:paraId="5754A5EC" w14:textId="210A2649" w:rsidR="008D4C86" w:rsidRPr="00C02520" w:rsidRDefault="008D4C86" w:rsidP="008D4C86">
      <w:pPr>
        <w:spacing w:after="0" w:line="240" w:lineRule="auto"/>
        <w:rPr>
          <w:rFonts w:cs="Calibri"/>
          <w:b/>
          <w:bCs/>
        </w:rPr>
      </w:pPr>
      <w:r w:rsidRPr="00C02520">
        <w:rPr>
          <w:rFonts w:cs="Calibri"/>
          <w:b/>
          <w:bCs/>
        </w:rPr>
        <w:t xml:space="preserve">K </w:t>
      </w:r>
      <w:r w:rsidR="00D94C2E" w:rsidRPr="00C02520">
        <w:rPr>
          <w:rFonts w:cs="Calibri"/>
          <w:b/>
          <w:bCs/>
        </w:rPr>
        <w:t>11</w:t>
      </w:r>
      <w:r w:rsidRPr="00C02520">
        <w:rPr>
          <w:rFonts w:cs="Calibri"/>
          <w:b/>
          <w:bCs/>
        </w:rPr>
        <w:t>. členu</w:t>
      </w:r>
      <w:r w:rsidRPr="00C02520">
        <w:rPr>
          <w:rFonts w:cs="Calibri"/>
          <w:b/>
          <w:bCs/>
        </w:rPr>
        <w:tab/>
        <w:t>(</w:t>
      </w:r>
      <w:r w:rsidR="00D94C2E" w:rsidRPr="00C02520">
        <w:rPr>
          <w:rFonts w:cs="Calibri"/>
          <w:b/>
          <w:bCs/>
        </w:rPr>
        <w:t>izhodišča za ceno funkcionalno ustreznega MP</w:t>
      </w:r>
      <w:r w:rsidRPr="00C02520">
        <w:rPr>
          <w:rFonts w:cs="Calibri"/>
          <w:b/>
          <w:bCs/>
        </w:rPr>
        <w:t>)</w:t>
      </w:r>
    </w:p>
    <w:p w14:paraId="51CBF665" w14:textId="78B1312E" w:rsidR="008D4C86" w:rsidRDefault="008D4C86" w:rsidP="007A4552">
      <w:pPr>
        <w:spacing w:after="0" w:line="240" w:lineRule="auto"/>
        <w:jc w:val="both"/>
        <w:rPr>
          <w:rFonts w:cs="Calibri"/>
        </w:rPr>
      </w:pPr>
      <w:r w:rsidRPr="008D4C86">
        <w:rPr>
          <w:rFonts w:cs="Calibri"/>
        </w:rPr>
        <w:t xml:space="preserve">Člen </w:t>
      </w:r>
      <w:r w:rsidR="007A4552" w:rsidRPr="007A4552">
        <w:rPr>
          <w:rFonts w:cs="Calibri"/>
        </w:rPr>
        <w:t>določa izhodišča za ceno funkcionalno ustreznega MP, o kateri se odloča v postopku, v katerem se odloča o tej pravici zavarovane osebe. Gre za zavarovane osebe, ki zaradi drugačnega zdravstvenega stanja potrebuje posebno izvedbo MP,</w:t>
      </w:r>
      <w:r w:rsidR="00D23D2E">
        <w:rPr>
          <w:rFonts w:cs="Calibri"/>
        </w:rPr>
        <w:t xml:space="preserve"> ki je sicer pravica iz obveznega zdravstvenega zavarovanja,</w:t>
      </w:r>
      <w:r w:rsidR="007A4552" w:rsidRPr="007A4552">
        <w:rPr>
          <w:rFonts w:cs="Calibri"/>
        </w:rPr>
        <w:t xml:space="preserve"> katerega cena presega cenovni standard ali pogodbeno ceno.</w:t>
      </w:r>
    </w:p>
    <w:p w14:paraId="2F9BFEAE" w14:textId="77777777" w:rsidR="00AA26FE" w:rsidRDefault="00AA26FE" w:rsidP="007A4552">
      <w:pPr>
        <w:spacing w:after="0" w:line="240" w:lineRule="auto"/>
        <w:jc w:val="both"/>
        <w:rPr>
          <w:rFonts w:cs="Calibri"/>
        </w:rPr>
      </w:pPr>
    </w:p>
    <w:p w14:paraId="4A8A0C1D" w14:textId="5B8063C0" w:rsidR="00AA26FE" w:rsidRPr="00C02520" w:rsidRDefault="00AA26FE" w:rsidP="007A4552">
      <w:pPr>
        <w:spacing w:after="0" w:line="240" w:lineRule="auto"/>
        <w:jc w:val="both"/>
        <w:rPr>
          <w:rFonts w:cs="Calibri"/>
          <w:b/>
          <w:bCs/>
        </w:rPr>
      </w:pPr>
      <w:r w:rsidRPr="00C02520">
        <w:rPr>
          <w:rFonts w:cs="Calibri"/>
          <w:b/>
          <w:bCs/>
        </w:rPr>
        <w:t>K 12. členu        (izhodišča za ceno izjemoma odobrenega MP)</w:t>
      </w:r>
    </w:p>
    <w:p w14:paraId="723C9FC7" w14:textId="2EAFA017" w:rsidR="00AA26FE" w:rsidRPr="008D4C86" w:rsidRDefault="00AA26FE" w:rsidP="004A549F">
      <w:pPr>
        <w:spacing w:after="0" w:line="240" w:lineRule="auto"/>
        <w:jc w:val="both"/>
        <w:rPr>
          <w:rFonts w:cs="Calibri"/>
        </w:rPr>
      </w:pPr>
      <w:r w:rsidRPr="00AA26FE">
        <w:rPr>
          <w:rFonts w:cs="Calibri"/>
        </w:rPr>
        <w:t xml:space="preserve">Člen določa izhodišča za ceno MP, ki ga zavod odobri zavarovani osebi, kot izjemo na podlagi </w:t>
      </w:r>
      <w:r w:rsidR="00944C6E">
        <w:rPr>
          <w:rFonts w:cs="Calibri"/>
        </w:rPr>
        <w:t>sedmega</w:t>
      </w:r>
      <w:r w:rsidRPr="00AA26FE">
        <w:rPr>
          <w:rFonts w:cs="Calibri"/>
        </w:rPr>
        <w:t xml:space="preserve"> odstavka </w:t>
      </w:r>
      <w:r w:rsidR="00944C6E">
        <w:rPr>
          <w:rFonts w:cs="Calibri"/>
        </w:rPr>
        <w:t>23. člena Zakona o zdravstvenem varstvu in zdravstvenem zavarovanju (prej urejeno v tretjem odstavku 259. člena pravil, in sicer do 31. 12. 2023)</w:t>
      </w:r>
      <w:r w:rsidRPr="00AA26FE">
        <w:rPr>
          <w:rFonts w:cs="Calibri"/>
        </w:rPr>
        <w:t>. Praviloma gre za MP, ki niso pravica iz OZZ, torej niso opredeljeni kot vrste MP, ki se lahko predpisujejo na naročilnico. Če gre za MP, ki niso pravica iz OZZ, zavod določi ceno izjemoma odobrenega MP največ v višini predračuna, ki ga je vlogi priložila zavarovana oseba, ali predračunov, ki jih je pridobil zavod</w:t>
      </w:r>
      <w:r w:rsidR="004A549F">
        <w:rPr>
          <w:rFonts w:cs="Calibri"/>
        </w:rPr>
        <w:t xml:space="preserve">, ob upoštevanju vseh pogojev, ki morajo biti izpolnjeni za izjemno odobritev, skladno s Pravilnikom o natančnejših pogojih </w:t>
      </w:r>
      <w:r w:rsidR="004A549F" w:rsidRPr="004A549F">
        <w:rPr>
          <w:rFonts w:cs="Calibri"/>
        </w:rPr>
        <w:t>in natančnejšem postopku o izjemni odobritvi zdravila, živila za posebne zdravstvene namene, prehranskega dopolnila, dermatološkega izdelka, medicinskega pripomočka ali zdravstvene storitve</w:t>
      </w:r>
      <w:r w:rsidR="004A549F">
        <w:rPr>
          <w:rFonts w:cs="Calibri"/>
        </w:rPr>
        <w:t xml:space="preserve"> (Uradni </w:t>
      </w:r>
      <w:r w:rsidR="004A549F" w:rsidRPr="004A549F">
        <w:rPr>
          <w:rFonts w:cs="Calibri"/>
        </w:rPr>
        <w:t>list RS, št. 134/23</w:t>
      </w:r>
      <w:r w:rsidR="004A549F">
        <w:rPr>
          <w:rFonts w:cs="Calibri"/>
        </w:rPr>
        <w:t>)</w:t>
      </w:r>
      <w:r w:rsidR="00E17090">
        <w:rPr>
          <w:rFonts w:cs="Calibri"/>
        </w:rPr>
        <w:t>. V teh primerih se bo zavod pogajal o izhodiščih za priznavanje cene zavarovani osebi z distributerji (lekarne, specializirane prodajalne, veletrgovci), ki niso pogodbeni partnerji zavoda.</w:t>
      </w:r>
    </w:p>
    <w:p w14:paraId="18B86F37" w14:textId="06CB8CC1" w:rsidR="008D4C86" w:rsidRPr="008D4C86" w:rsidRDefault="001979A5" w:rsidP="008D4C86">
      <w:pPr>
        <w:spacing w:after="0" w:line="240" w:lineRule="auto"/>
        <w:rPr>
          <w:rFonts w:cs="Calibri"/>
        </w:rPr>
      </w:pPr>
      <w:r>
        <w:rPr>
          <w:rFonts w:cs="Calibri"/>
        </w:rPr>
        <w:t xml:space="preserve"> </w:t>
      </w:r>
    </w:p>
    <w:p w14:paraId="768F4162" w14:textId="68771F39" w:rsidR="008D4C86" w:rsidRPr="00C02520" w:rsidRDefault="008D4C86" w:rsidP="008D4C86">
      <w:pPr>
        <w:spacing w:after="0" w:line="240" w:lineRule="auto"/>
        <w:rPr>
          <w:rFonts w:cs="Calibri"/>
          <w:b/>
          <w:bCs/>
        </w:rPr>
      </w:pPr>
      <w:r w:rsidRPr="00C02520">
        <w:rPr>
          <w:rFonts w:cs="Calibri"/>
          <w:b/>
          <w:bCs/>
        </w:rPr>
        <w:t xml:space="preserve">K </w:t>
      </w:r>
      <w:r w:rsidR="001979A5" w:rsidRPr="00C02520">
        <w:rPr>
          <w:rFonts w:cs="Calibri"/>
          <w:b/>
          <w:bCs/>
        </w:rPr>
        <w:t>1</w:t>
      </w:r>
      <w:r w:rsidR="00AA26FE" w:rsidRPr="00C02520">
        <w:rPr>
          <w:rFonts w:cs="Calibri"/>
          <w:b/>
          <w:bCs/>
        </w:rPr>
        <w:t>3</w:t>
      </w:r>
      <w:r w:rsidRPr="00C02520">
        <w:rPr>
          <w:rFonts w:cs="Calibri"/>
          <w:b/>
          <w:bCs/>
        </w:rPr>
        <w:t>. členu</w:t>
      </w:r>
      <w:r w:rsidRPr="00C02520">
        <w:rPr>
          <w:rFonts w:cs="Calibri"/>
          <w:b/>
          <w:bCs/>
        </w:rPr>
        <w:tab/>
        <w:t>(</w:t>
      </w:r>
      <w:r w:rsidR="001979A5" w:rsidRPr="00C02520">
        <w:rPr>
          <w:rFonts w:cs="Calibri"/>
          <w:b/>
          <w:bCs/>
        </w:rPr>
        <w:t>sprememba cenovnih standardov oziroma pogodbene cene</w:t>
      </w:r>
      <w:r w:rsidRPr="00C02520">
        <w:rPr>
          <w:rFonts w:cs="Calibri"/>
          <w:b/>
          <w:bCs/>
        </w:rPr>
        <w:t>)</w:t>
      </w:r>
    </w:p>
    <w:p w14:paraId="532D7A80" w14:textId="2A2751A8" w:rsidR="00B36D15" w:rsidRDefault="00F36F49" w:rsidP="00D94C2E">
      <w:pPr>
        <w:spacing w:after="0" w:line="240" w:lineRule="auto"/>
        <w:jc w:val="both"/>
        <w:rPr>
          <w:rFonts w:cs="Calibri"/>
        </w:rPr>
      </w:pPr>
      <w:r w:rsidRPr="00F36F49">
        <w:rPr>
          <w:rFonts w:cs="Calibri"/>
        </w:rPr>
        <w:t xml:space="preserve">Člen določa primere, </w:t>
      </w:r>
      <w:r w:rsidR="00B36D15">
        <w:rPr>
          <w:rFonts w:cs="Calibri"/>
        </w:rPr>
        <w:t xml:space="preserve">kdaj </w:t>
      </w:r>
      <w:r w:rsidRPr="00F36F49">
        <w:rPr>
          <w:rFonts w:cs="Calibri"/>
        </w:rPr>
        <w:t xml:space="preserve">se spremenijo cenovni standardi </w:t>
      </w:r>
      <w:r>
        <w:rPr>
          <w:rFonts w:cs="Calibri"/>
        </w:rPr>
        <w:t>in</w:t>
      </w:r>
      <w:r w:rsidRPr="00F36F49">
        <w:rPr>
          <w:rFonts w:cs="Calibri"/>
        </w:rPr>
        <w:t xml:space="preserve"> pogodbene cene</w:t>
      </w:r>
      <w:r w:rsidR="00B36D15">
        <w:rPr>
          <w:rFonts w:cs="Calibri"/>
        </w:rPr>
        <w:t xml:space="preserve">. </w:t>
      </w:r>
    </w:p>
    <w:p w14:paraId="10FCBDFD" w14:textId="6D20C582" w:rsidR="00B36D15" w:rsidRDefault="00B36D15" w:rsidP="00D94C2E">
      <w:pPr>
        <w:spacing w:after="0" w:line="240" w:lineRule="auto"/>
        <w:jc w:val="both"/>
        <w:rPr>
          <w:rFonts w:cs="Calibri"/>
        </w:rPr>
      </w:pPr>
      <w:r>
        <w:rPr>
          <w:rFonts w:cs="Calibri"/>
        </w:rPr>
        <w:t xml:space="preserve">V prvem odstavku je predvidena sprememba zaradi spremembe stopnje DDV. To pomeni, da se cenovni standardi in pogodbene cene v primerih spremembe stopnje DDV spremenijo brez pogajanj. </w:t>
      </w:r>
    </w:p>
    <w:p w14:paraId="609DE514" w14:textId="2B7641C3" w:rsidR="00F36F49" w:rsidRDefault="00B36D15" w:rsidP="00D94C2E">
      <w:pPr>
        <w:spacing w:after="0" w:line="240" w:lineRule="auto"/>
        <w:jc w:val="both"/>
        <w:rPr>
          <w:rFonts w:cs="Calibri"/>
        </w:rPr>
      </w:pPr>
      <w:r>
        <w:rPr>
          <w:rFonts w:cs="Calibri"/>
        </w:rPr>
        <w:t xml:space="preserve">Drugi odstavek ureja primere, ko zavod zaradi finančnega stanja lahko pristopi k pogajanjem o cenovnih standardih </w:t>
      </w:r>
      <w:r w:rsidR="00E773CE">
        <w:rPr>
          <w:rFonts w:cs="Calibri"/>
        </w:rPr>
        <w:t>in pogodbenih</w:t>
      </w:r>
      <w:r>
        <w:rPr>
          <w:rFonts w:cs="Calibri"/>
        </w:rPr>
        <w:t xml:space="preserve"> cenah oziroma njihov</w:t>
      </w:r>
      <w:r w:rsidR="00E773CE">
        <w:rPr>
          <w:rFonts w:cs="Calibri"/>
        </w:rPr>
        <w:t>ih</w:t>
      </w:r>
      <w:r>
        <w:rPr>
          <w:rFonts w:cs="Calibri"/>
        </w:rPr>
        <w:t xml:space="preserve"> izhodiščih, s ciljem znižanja cenovnih standardov in cen. Pri tem je treb</w:t>
      </w:r>
      <w:r w:rsidR="00C02520">
        <w:rPr>
          <w:rFonts w:cs="Calibri"/>
        </w:rPr>
        <w:t>a</w:t>
      </w:r>
      <w:r>
        <w:rPr>
          <w:rFonts w:cs="Calibri"/>
        </w:rPr>
        <w:t xml:space="preserve"> upoštevati, da so odhodki za MP le en del vseh odhodkov, ki jih krije zavod pri zagotavljanju pravic iz obveznega zdravstvenega zavarovanja. Zato</w:t>
      </w:r>
      <w:r w:rsidR="00E50F75">
        <w:rPr>
          <w:rFonts w:cs="Calibri"/>
        </w:rPr>
        <w:t>,</w:t>
      </w:r>
      <w:r>
        <w:rPr>
          <w:rFonts w:cs="Calibri"/>
        </w:rPr>
        <w:t xml:space="preserve"> v kolikor se sprememni finančno stanje zavoda, zaradi katerega</w:t>
      </w:r>
      <w:r w:rsidR="00E50F75">
        <w:rPr>
          <w:rFonts w:cs="Calibri"/>
        </w:rPr>
        <w:t xml:space="preserve"> ta</w:t>
      </w:r>
      <w:r>
        <w:rPr>
          <w:rFonts w:cs="Calibri"/>
        </w:rPr>
        <w:t xml:space="preserve"> ne more več poravnavati tekoče obveznosti do dobaviteljev in izvajalcev zdravstvenih storitev, je predviden kot eden izmed ukrepov za stabilno finančno poslovanje tudi znižanje cenovnih standardov in cen za MP. </w:t>
      </w:r>
    </w:p>
    <w:p w14:paraId="70CC337A" w14:textId="6EB44CBD" w:rsidR="008D4C86" w:rsidRDefault="00F36F49" w:rsidP="00D94C2E">
      <w:pPr>
        <w:spacing w:after="0" w:line="240" w:lineRule="auto"/>
        <w:jc w:val="both"/>
        <w:rPr>
          <w:rFonts w:cs="Calibri"/>
        </w:rPr>
      </w:pPr>
      <w:r w:rsidRPr="00F36F49">
        <w:rPr>
          <w:rFonts w:cs="Calibri"/>
        </w:rPr>
        <w:t xml:space="preserve">Zavod, kot skrbnik javnih sredstev, bo pogajanja o predlaganih vrednostih MP s ciljem spremembe cenovnih standardov </w:t>
      </w:r>
      <w:r>
        <w:rPr>
          <w:rFonts w:cs="Calibri"/>
        </w:rPr>
        <w:t>ali</w:t>
      </w:r>
      <w:r w:rsidRPr="00F36F49">
        <w:rPr>
          <w:rFonts w:cs="Calibri"/>
        </w:rPr>
        <w:t xml:space="preserve"> pogodbenih cen izvajal tudi v drugih primerih. Namen te določbe je nemoteno zagotavljanje pravic zavarovanih oseb do MP, kar pomeni, da ta možnost omogoča poleg znižanja tudi zvišanje cenovnih standardov </w:t>
      </w:r>
      <w:r>
        <w:rPr>
          <w:rFonts w:cs="Calibri"/>
        </w:rPr>
        <w:t>ali</w:t>
      </w:r>
      <w:r w:rsidRPr="00F36F49">
        <w:rPr>
          <w:rFonts w:cs="Calibri"/>
        </w:rPr>
        <w:t xml:space="preserve"> pogodbenih cen, če bodo za to obstajali utemeljeni razlogi.</w:t>
      </w:r>
    </w:p>
    <w:p w14:paraId="360F016E" w14:textId="77777777" w:rsidR="000F1B84" w:rsidRPr="008D4C86" w:rsidRDefault="000F1B84" w:rsidP="008D4C86">
      <w:pPr>
        <w:spacing w:after="0" w:line="240" w:lineRule="auto"/>
        <w:rPr>
          <w:rFonts w:cs="Calibri"/>
        </w:rPr>
      </w:pPr>
    </w:p>
    <w:p w14:paraId="64DFB84B" w14:textId="3C50DC2C" w:rsidR="008D4C86" w:rsidRPr="00C02520" w:rsidRDefault="008D4C86" w:rsidP="008D4C86">
      <w:pPr>
        <w:spacing w:after="0" w:line="240" w:lineRule="auto"/>
        <w:rPr>
          <w:rFonts w:cs="Calibri"/>
          <w:b/>
          <w:bCs/>
        </w:rPr>
      </w:pPr>
      <w:r w:rsidRPr="00C02520">
        <w:rPr>
          <w:rFonts w:cs="Calibri"/>
          <w:b/>
          <w:bCs/>
        </w:rPr>
        <w:t xml:space="preserve">K </w:t>
      </w:r>
      <w:r w:rsidR="000F1B84" w:rsidRPr="00C02520">
        <w:rPr>
          <w:rFonts w:cs="Calibri"/>
          <w:b/>
          <w:bCs/>
        </w:rPr>
        <w:t>1</w:t>
      </w:r>
      <w:r w:rsidR="00AA26FE" w:rsidRPr="00C02520">
        <w:rPr>
          <w:rFonts w:cs="Calibri"/>
          <w:b/>
          <w:bCs/>
        </w:rPr>
        <w:t>4</w:t>
      </w:r>
      <w:r w:rsidRPr="00C02520">
        <w:rPr>
          <w:rFonts w:cs="Calibri"/>
          <w:b/>
          <w:bCs/>
        </w:rPr>
        <w:t>. členu</w:t>
      </w:r>
      <w:r w:rsidRPr="00C02520">
        <w:rPr>
          <w:rFonts w:cs="Calibri"/>
          <w:b/>
          <w:bCs/>
        </w:rPr>
        <w:tab/>
        <w:t>(</w:t>
      </w:r>
      <w:r w:rsidR="000F1B84" w:rsidRPr="00C02520">
        <w:rPr>
          <w:rFonts w:cs="Calibri"/>
          <w:b/>
          <w:bCs/>
        </w:rPr>
        <w:t>sprememba pogodbe z dobaviteljem</w:t>
      </w:r>
      <w:r w:rsidRPr="00C02520">
        <w:rPr>
          <w:rFonts w:cs="Calibri"/>
          <w:b/>
          <w:bCs/>
        </w:rPr>
        <w:t>)</w:t>
      </w:r>
    </w:p>
    <w:p w14:paraId="47D328E9" w14:textId="5D37BD51" w:rsidR="008D4C86" w:rsidRDefault="00530A30" w:rsidP="00530A30">
      <w:pPr>
        <w:spacing w:after="0" w:line="240" w:lineRule="auto"/>
        <w:jc w:val="both"/>
        <w:rPr>
          <w:rFonts w:cs="Calibri"/>
        </w:rPr>
      </w:pPr>
      <w:r w:rsidRPr="00530A30">
        <w:rPr>
          <w:rFonts w:cs="Calibri"/>
        </w:rPr>
        <w:t>Določba je bila vključena z namenom poenostavitve postopkov pri spremembah cenovnega standarda ali dnevne izposojnine. Ker se te vrednosti spreminjajo</w:t>
      </w:r>
      <w:r>
        <w:rPr>
          <w:rFonts w:cs="Calibri"/>
        </w:rPr>
        <w:t xml:space="preserve">, </w:t>
      </w:r>
      <w:r w:rsidRPr="00530A30">
        <w:rPr>
          <w:rFonts w:cs="Calibri"/>
        </w:rPr>
        <w:t>sklenitev dodatkov k obstoječim pogodbam z dobavitelji ni potrebna</w:t>
      </w:r>
      <w:r>
        <w:rPr>
          <w:rFonts w:cs="Calibri"/>
        </w:rPr>
        <w:t xml:space="preserve">, pač pa se nove </w:t>
      </w:r>
      <w:r w:rsidRPr="00530A30">
        <w:rPr>
          <w:rFonts w:cs="Calibri"/>
        </w:rPr>
        <w:t xml:space="preserve">vrednosti </w:t>
      </w:r>
      <w:r>
        <w:rPr>
          <w:rFonts w:cs="Calibri"/>
        </w:rPr>
        <w:t xml:space="preserve">uporabljajo </w:t>
      </w:r>
      <w:r w:rsidRPr="00530A30">
        <w:rPr>
          <w:rFonts w:cs="Calibri"/>
        </w:rPr>
        <w:t>od dneva, ko začne veljati spremenjena vrednost MP. Na ta način se zagotovi učinkovita in pravočasna izvedba sprememb brez dodatnih administrativnih obremenitev.</w:t>
      </w:r>
    </w:p>
    <w:p w14:paraId="46D1D0EB" w14:textId="77777777" w:rsidR="001979A5" w:rsidRDefault="001979A5" w:rsidP="00530A30">
      <w:pPr>
        <w:spacing w:after="0" w:line="240" w:lineRule="auto"/>
        <w:jc w:val="both"/>
        <w:rPr>
          <w:rFonts w:cs="Calibri"/>
        </w:rPr>
      </w:pPr>
    </w:p>
    <w:p w14:paraId="201A2C4A" w14:textId="0A60D0D5" w:rsidR="006B5295" w:rsidRPr="001979A5" w:rsidRDefault="0056663E" w:rsidP="008D4C86">
      <w:pPr>
        <w:spacing w:after="0" w:line="240" w:lineRule="auto"/>
        <w:rPr>
          <w:rFonts w:cs="Calibri"/>
          <w:b/>
          <w:bCs/>
        </w:rPr>
      </w:pPr>
      <w:r>
        <w:rPr>
          <w:rFonts w:cs="Calibri"/>
          <w:b/>
          <w:bCs/>
        </w:rPr>
        <w:t xml:space="preserve">III. </w:t>
      </w:r>
      <w:r w:rsidR="001979A5" w:rsidRPr="001979A5">
        <w:rPr>
          <w:rFonts w:cs="Calibri"/>
          <w:b/>
          <w:bCs/>
        </w:rPr>
        <w:t>KONČNI DOLOČBI</w:t>
      </w:r>
    </w:p>
    <w:p w14:paraId="4D523DD3" w14:textId="77777777" w:rsidR="001979A5" w:rsidRPr="008D4C86" w:rsidRDefault="001979A5" w:rsidP="008D4C86">
      <w:pPr>
        <w:spacing w:after="0" w:line="240" w:lineRule="auto"/>
        <w:rPr>
          <w:rFonts w:cs="Calibri"/>
        </w:rPr>
      </w:pPr>
    </w:p>
    <w:p w14:paraId="0AD54E96" w14:textId="0416AE69" w:rsidR="008D4C86" w:rsidRPr="00C02520" w:rsidRDefault="008D4C86" w:rsidP="008D4C86">
      <w:pPr>
        <w:spacing w:after="0" w:line="240" w:lineRule="auto"/>
        <w:rPr>
          <w:rFonts w:cs="Calibri"/>
          <w:b/>
          <w:bCs/>
        </w:rPr>
      </w:pPr>
      <w:r w:rsidRPr="00C02520">
        <w:rPr>
          <w:rFonts w:cs="Calibri"/>
          <w:b/>
          <w:bCs/>
        </w:rPr>
        <w:t xml:space="preserve">K </w:t>
      </w:r>
      <w:r w:rsidR="006B5295" w:rsidRPr="00C02520">
        <w:rPr>
          <w:rFonts w:cs="Calibri"/>
          <w:b/>
          <w:bCs/>
        </w:rPr>
        <w:t>1</w:t>
      </w:r>
      <w:r w:rsidR="00AA26FE" w:rsidRPr="00C02520">
        <w:rPr>
          <w:rFonts w:cs="Calibri"/>
          <w:b/>
          <w:bCs/>
        </w:rPr>
        <w:t>5</w:t>
      </w:r>
      <w:r w:rsidRPr="00C02520">
        <w:rPr>
          <w:rFonts w:cs="Calibri"/>
          <w:b/>
          <w:bCs/>
        </w:rPr>
        <w:t>. členu</w:t>
      </w:r>
      <w:r w:rsidRPr="00C02520">
        <w:rPr>
          <w:rFonts w:cs="Calibri"/>
          <w:b/>
          <w:bCs/>
        </w:rPr>
        <w:tab/>
        <w:t>(prenehanje veljavnosti in uporabe)</w:t>
      </w:r>
    </w:p>
    <w:p w14:paraId="71553243" w14:textId="19334E5F" w:rsidR="008D4C86" w:rsidRDefault="008D4C86" w:rsidP="00530A30">
      <w:pPr>
        <w:spacing w:after="0" w:line="240" w:lineRule="auto"/>
        <w:jc w:val="both"/>
        <w:rPr>
          <w:rFonts w:cs="Calibri"/>
        </w:rPr>
      </w:pPr>
      <w:r w:rsidRPr="008D4C86">
        <w:rPr>
          <w:rFonts w:cs="Calibri"/>
        </w:rPr>
        <w:t xml:space="preserve">Z uveljavitvijo tega pravilnika preneha veljati Pravilnik o </w:t>
      </w:r>
      <w:r w:rsidR="006B5295">
        <w:rPr>
          <w:rFonts w:cs="Calibri"/>
        </w:rPr>
        <w:t>seznamu in izhodiščih za vrednosti medicinskih pripomočkov iz obveznega zdravstvenega zavarovanja, saj nekatere določbe tega pravilnika v praksi niso nikoli zaživele</w:t>
      </w:r>
      <w:r w:rsidR="000F1B84">
        <w:rPr>
          <w:rFonts w:cs="Calibri"/>
        </w:rPr>
        <w:t xml:space="preserve"> oz. ni bil v celoti izvedljiv na način, kot ga je predvideval normativni okvir (npr. portal za pobudnike, ažuren in javno dostopen seznam MP itd.).</w:t>
      </w:r>
    </w:p>
    <w:p w14:paraId="62F2EECF" w14:textId="77777777" w:rsidR="006B5295" w:rsidRPr="008D4C86" w:rsidRDefault="006B5295" w:rsidP="008D4C86">
      <w:pPr>
        <w:spacing w:after="0" w:line="240" w:lineRule="auto"/>
        <w:rPr>
          <w:rFonts w:cs="Calibri"/>
        </w:rPr>
      </w:pPr>
    </w:p>
    <w:p w14:paraId="6C76252E" w14:textId="7054D7AB" w:rsidR="008D4C86" w:rsidRPr="001D66BB" w:rsidRDefault="008D4C86" w:rsidP="008D4C86">
      <w:pPr>
        <w:spacing w:after="0" w:line="240" w:lineRule="auto"/>
        <w:rPr>
          <w:rFonts w:cs="Calibri"/>
          <w:b/>
          <w:bCs/>
        </w:rPr>
      </w:pPr>
      <w:r w:rsidRPr="001D66BB">
        <w:rPr>
          <w:rFonts w:cs="Calibri"/>
          <w:b/>
          <w:bCs/>
        </w:rPr>
        <w:t xml:space="preserve">K </w:t>
      </w:r>
      <w:r w:rsidR="006B5295" w:rsidRPr="001D66BB">
        <w:rPr>
          <w:rFonts w:cs="Calibri"/>
          <w:b/>
          <w:bCs/>
        </w:rPr>
        <w:t>1</w:t>
      </w:r>
      <w:r w:rsidR="00AA26FE" w:rsidRPr="001D66BB">
        <w:rPr>
          <w:rFonts w:cs="Calibri"/>
          <w:b/>
          <w:bCs/>
        </w:rPr>
        <w:t>6</w:t>
      </w:r>
      <w:r w:rsidRPr="001D66BB">
        <w:rPr>
          <w:rFonts w:cs="Calibri"/>
          <w:b/>
          <w:bCs/>
        </w:rPr>
        <w:t>. členu</w:t>
      </w:r>
      <w:r w:rsidRPr="001D66BB">
        <w:rPr>
          <w:rFonts w:cs="Calibri"/>
          <w:b/>
          <w:bCs/>
        </w:rPr>
        <w:tab/>
        <w:t>(začetek veljavnosti)</w:t>
      </w:r>
    </w:p>
    <w:p w14:paraId="58914BEC" w14:textId="0B7D44D5" w:rsidR="008D4C86" w:rsidRPr="008D4C86" w:rsidRDefault="008D4C86" w:rsidP="006B5295">
      <w:pPr>
        <w:spacing w:after="0" w:line="240" w:lineRule="auto"/>
        <w:jc w:val="both"/>
        <w:rPr>
          <w:rFonts w:cs="Calibri"/>
        </w:rPr>
      </w:pPr>
      <w:r w:rsidRPr="008D4C86">
        <w:rPr>
          <w:rFonts w:cs="Calibri"/>
        </w:rPr>
        <w:t>S končno določbo je določen petnajstdnevni rok začetka veljavnosti pravilnika od dneva objave v Uradnem listu Republike Slovenije.</w:t>
      </w:r>
    </w:p>
    <w:sectPr w:rsidR="008D4C86" w:rsidRPr="008D4C86" w:rsidSect="006738D9">
      <w:footerReference w:type="default" r:id="rId11"/>
      <w:headerReference w:type="first" r:id="rId1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CF04597" w14:textId="77777777" w:rsidR="007B7304" w:rsidRDefault="00644C56">
      <w:pPr>
        <w:spacing w:after="0" w:line="240" w:lineRule="auto"/>
      </w:pPr>
      <w:r>
        <w:separator/>
      </w:r>
    </w:p>
  </w:endnote>
  <w:endnote w:type="continuationSeparator" w:id="0">
    <w:p w14:paraId="19AC2AB0" w14:textId="77777777" w:rsidR="007B7304" w:rsidRDefault="00644C5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Palatino Linotype">
    <w:panose1 w:val="02040502050505030304"/>
    <w:charset w:val="EE"/>
    <w:family w:val="roman"/>
    <w:pitch w:val="variable"/>
    <w:sig w:usb0="E0000287" w:usb1="40000013" w:usb2="00000000" w:usb3="00000000" w:csb0="0000019F" w:csb1="00000000"/>
  </w:font>
  <w:font w:name="Cambria">
    <w:panose1 w:val="02040503050406030204"/>
    <w:charset w:val="EE"/>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DejaVu Sans">
    <w:altName w:val="MS Mincho"/>
    <w:charset w:val="80"/>
    <w:family w:val="auto"/>
    <w:pitch w:val="variable"/>
  </w:font>
  <w:font w:name="Aptos">
    <w:charset w:val="00"/>
    <w:family w:val="swiss"/>
    <w:pitch w:val="variable"/>
    <w:sig w:usb0="20000287" w:usb1="00000003" w:usb2="00000000" w:usb3="00000000" w:csb0="000001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04340716"/>
      <w:docPartObj>
        <w:docPartGallery w:val="Page Numbers (Bottom of Page)"/>
        <w:docPartUnique/>
      </w:docPartObj>
    </w:sdtPr>
    <w:sdtEndPr/>
    <w:sdtContent>
      <w:p w14:paraId="1F74BD55" w14:textId="1EFB8BCD" w:rsidR="0099037F" w:rsidRDefault="0099037F">
        <w:pPr>
          <w:pStyle w:val="Noga"/>
          <w:jc w:val="right"/>
        </w:pPr>
        <w:r>
          <w:fldChar w:fldCharType="begin"/>
        </w:r>
        <w:r>
          <w:instrText>PAGE   \* MERGEFORMAT</w:instrText>
        </w:r>
        <w:r>
          <w:fldChar w:fldCharType="separate"/>
        </w:r>
        <w:r>
          <w:t>2</w:t>
        </w:r>
        <w:r>
          <w:fldChar w:fldCharType="end"/>
        </w:r>
      </w:p>
    </w:sdtContent>
  </w:sdt>
  <w:p w14:paraId="0A3C6B19" w14:textId="7215C000" w:rsidR="00B569FD" w:rsidRPr="006F3C52" w:rsidRDefault="00B569FD" w:rsidP="006F3C52">
    <w:pPr>
      <w:pStyle w:val="Noga"/>
      <w:spacing w:after="0" w:line="240" w:lineRule="auto"/>
      <w:jc w:val="right"/>
      <w:rPr>
        <w:rFonts w:asciiTheme="minorHAnsi" w:hAnsiTheme="minorHAnsi" w:cstheme="minorHAnsi"/>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71D938A" w14:textId="77777777" w:rsidR="007B7304" w:rsidRDefault="00644C56">
      <w:pPr>
        <w:spacing w:after="0" w:line="240" w:lineRule="auto"/>
      </w:pPr>
      <w:r>
        <w:separator/>
      </w:r>
    </w:p>
  </w:footnote>
  <w:footnote w:type="continuationSeparator" w:id="0">
    <w:p w14:paraId="1EF62B17" w14:textId="77777777" w:rsidR="007B7304" w:rsidRDefault="00644C5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36ECEF" w14:textId="77777777" w:rsidR="00B569FD" w:rsidRPr="00BF7EC5" w:rsidRDefault="00B252DF" w:rsidP="006738D9">
    <w:pPr>
      <w:pStyle w:val="Glava"/>
      <w:spacing w:after="0" w:line="240" w:lineRule="auto"/>
      <w:jc w:val="right"/>
      <w:rPr>
        <w:b/>
        <w:sz w:val="22"/>
      </w:rPr>
    </w:pPr>
    <w:r w:rsidRPr="00BF7EC5">
      <w:rPr>
        <w:b/>
        <w:sz w:val="22"/>
      </w:rPr>
      <w:t>Predlog</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62544A"/>
    <w:multiLevelType w:val="hybridMultilevel"/>
    <w:tmpl w:val="5B3205A2"/>
    <w:lvl w:ilvl="0" w:tplc="E2E27F66">
      <w:start w:val="1"/>
      <w:numFmt w:val="decimal"/>
      <w:lvlText w:val="(%1)"/>
      <w:lvlJc w:val="left"/>
      <w:pPr>
        <w:ind w:left="720" w:hanging="360"/>
      </w:pPr>
      <w:rPr>
        <w:rFonts w:ascii="Calibri" w:hAnsi="Calibri" w:hint="default"/>
        <w:sz w:val="22"/>
        <w:szCs w:val="24"/>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2BE7162"/>
    <w:multiLevelType w:val="hybridMultilevel"/>
    <w:tmpl w:val="F2AE97FA"/>
    <w:lvl w:ilvl="0" w:tplc="48D6B55A">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84875EF"/>
    <w:multiLevelType w:val="hybridMultilevel"/>
    <w:tmpl w:val="3E688B22"/>
    <w:lvl w:ilvl="0" w:tplc="E2E27F66">
      <w:start w:val="1"/>
      <w:numFmt w:val="decimal"/>
      <w:lvlText w:val="(%1)"/>
      <w:lvlJc w:val="left"/>
      <w:pPr>
        <w:ind w:left="644" w:hanging="360"/>
      </w:pPr>
      <w:rPr>
        <w:rFonts w:ascii="Calibri" w:hAnsi="Calibri" w:hint="default"/>
        <w:sz w:val="22"/>
        <w:szCs w:val="24"/>
      </w:r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3" w15:restartNumberingAfterBreak="0">
    <w:nsid w:val="09CF6FB2"/>
    <w:multiLevelType w:val="hybridMultilevel"/>
    <w:tmpl w:val="DCFC36F0"/>
    <w:lvl w:ilvl="0" w:tplc="E2E27F66">
      <w:start w:val="1"/>
      <w:numFmt w:val="decimal"/>
      <w:lvlText w:val="(%1)"/>
      <w:lvlJc w:val="left"/>
      <w:pPr>
        <w:ind w:left="720" w:hanging="360"/>
      </w:pPr>
      <w:rPr>
        <w:rFonts w:ascii="Calibri" w:hAnsi="Calibri" w:hint="default"/>
        <w:sz w:val="22"/>
        <w:szCs w:val="24"/>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0A231FB3"/>
    <w:multiLevelType w:val="hybridMultilevel"/>
    <w:tmpl w:val="DCFC36F0"/>
    <w:lvl w:ilvl="0" w:tplc="E2E27F66">
      <w:start w:val="1"/>
      <w:numFmt w:val="decimal"/>
      <w:lvlText w:val="(%1)"/>
      <w:lvlJc w:val="left"/>
      <w:pPr>
        <w:ind w:left="720" w:hanging="360"/>
      </w:pPr>
      <w:rPr>
        <w:rFonts w:ascii="Calibri" w:hAnsi="Calibri" w:hint="default"/>
        <w:sz w:val="22"/>
        <w:szCs w:val="24"/>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0F172ABF"/>
    <w:multiLevelType w:val="hybridMultilevel"/>
    <w:tmpl w:val="5B3205A2"/>
    <w:lvl w:ilvl="0" w:tplc="E2E27F66">
      <w:start w:val="1"/>
      <w:numFmt w:val="decimal"/>
      <w:lvlText w:val="(%1)"/>
      <w:lvlJc w:val="left"/>
      <w:pPr>
        <w:ind w:left="720" w:hanging="360"/>
      </w:pPr>
      <w:rPr>
        <w:rFonts w:ascii="Calibri" w:hAnsi="Calibri" w:hint="default"/>
        <w:sz w:val="22"/>
        <w:szCs w:val="24"/>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0FA00FDC"/>
    <w:multiLevelType w:val="hybridMultilevel"/>
    <w:tmpl w:val="849E0630"/>
    <w:lvl w:ilvl="0" w:tplc="0424000F">
      <w:start w:val="1"/>
      <w:numFmt w:val="decimal"/>
      <w:lvlText w:val="%1."/>
      <w:lvlJc w:val="left"/>
      <w:pPr>
        <w:tabs>
          <w:tab w:val="num" w:pos="425"/>
        </w:tabs>
        <w:ind w:left="425" w:hanging="425"/>
      </w:pPr>
    </w:lvl>
    <w:lvl w:ilvl="1" w:tplc="5504D758">
      <w:start w:val="1"/>
      <w:numFmt w:val="bullet"/>
      <w:lvlText w:val="-"/>
      <w:lvlJc w:val="left"/>
      <w:pPr>
        <w:tabs>
          <w:tab w:val="num" w:pos="1440"/>
        </w:tabs>
        <w:ind w:left="1440" w:hanging="360"/>
      </w:pPr>
      <w:rPr>
        <w:rFonts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24A500D"/>
    <w:multiLevelType w:val="hybridMultilevel"/>
    <w:tmpl w:val="ED78D76E"/>
    <w:lvl w:ilvl="0" w:tplc="E2E27F66">
      <w:start w:val="1"/>
      <w:numFmt w:val="decimal"/>
      <w:lvlText w:val="(%1)"/>
      <w:lvlJc w:val="left"/>
      <w:pPr>
        <w:ind w:left="360" w:hanging="360"/>
      </w:pPr>
      <w:rPr>
        <w:rFonts w:ascii="Calibri" w:hAnsi="Calibri" w:hint="default"/>
        <w:sz w:val="22"/>
        <w:szCs w:val="24"/>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 w15:restartNumberingAfterBreak="0">
    <w:nsid w:val="13BC546F"/>
    <w:multiLevelType w:val="hybridMultilevel"/>
    <w:tmpl w:val="ED78D76E"/>
    <w:lvl w:ilvl="0" w:tplc="E2E27F66">
      <w:start w:val="1"/>
      <w:numFmt w:val="decimal"/>
      <w:lvlText w:val="(%1)"/>
      <w:lvlJc w:val="left"/>
      <w:pPr>
        <w:ind w:left="360" w:hanging="360"/>
      </w:pPr>
      <w:rPr>
        <w:rFonts w:ascii="Calibri" w:hAnsi="Calibri" w:hint="default"/>
        <w:sz w:val="22"/>
        <w:szCs w:val="24"/>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 w15:restartNumberingAfterBreak="0">
    <w:nsid w:val="14441DA5"/>
    <w:multiLevelType w:val="hybridMultilevel"/>
    <w:tmpl w:val="E070DDA0"/>
    <w:lvl w:ilvl="0" w:tplc="0424000F">
      <w:start w:val="1"/>
      <w:numFmt w:val="decimal"/>
      <w:lvlText w:val="%1."/>
      <w:lvlJc w:val="left"/>
      <w:pPr>
        <w:tabs>
          <w:tab w:val="num" w:pos="425"/>
        </w:tabs>
        <w:ind w:left="425" w:hanging="425"/>
      </w:p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4C327A1"/>
    <w:multiLevelType w:val="hybridMultilevel"/>
    <w:tmpl w:val="13BEC526"/>
    <w:lvl w:ilvl="0" w:tplc="6F8CB618">
      <w:start w:val="6"/>
      <w:numFmt w:val="decimal"/>
      <w:lvlText w:val="(%1)"/>
      <w:lvlJc w:val="left"/>
      <w:pPr>
        <w:ind w:left="720" w:hanging="360"/>
      </w:pPr>
      <w:rPr>
        <w:rFonts w:ascii="Calibri" w:hAnsi="Calibri" w:hint="default"/>
        <w:sz w:val="22"/>
        <w:szCs w:val="24"/>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18C91E24"/>
    <w:multiLevelType w:val="hybridMultilevel"/>
    <w:tmpl w:val="5B3205A2"/>
    <w:lvl w:ilvl="0" w:tplc="E2E27F66">
      <w:start w:val="1"/>
      <w:numFmt w:val="decimal"/>
      <w:lvlText w:val="(%1)"/>
      <w:lvlJc w:val="left"/>
      <w:pPr>
        <w:ind w:left="720" w:hanging="360"/>
      </w:pPr>
      <w:rPr>
        <w:rFonts w:ascii="Calibri" w:hAnsi="Calibri" w:hint="default"/>
        <w:sz w:val="22"/>
        <w:szCs w:val="24"/>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19BA2895"/>
    <w:multiLevelType w:val="hybridMultilevel"/>
    <w:tmpl w:val="5B3205A2"/>
    <w:lvl w:ilvl="0" w:tplc="E2E27F66">
      <w:start w:val="1"/>
      <w:numFmt w:val="decimal"/>
      <w:lvlText w:val="(%1)"/>
      <w:lvlJc w:val="left"/>
      <w:pPr>
        <w:ind w:left="720" w:hanging="360"/>
      </w:pPr>
      <w:rPr>
        <w:rFonts w:ascii="Calibri" w:hAnsi="Calibri" w:hint="default"/>
        <w:sz w:val="22"/>
        <w:szCs w:val="24"/>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1AB83EA5"/>
    <w:multiLevelType w:val="hybridMultilevel"/>
    <w:tmpl w:val="ED78D76E"/>
    <w:lvl w:ilvl="0" w:tplc="E2E27F66">
      <w:start w:val="1"/>
      <w:numFmt w:val="decimal"/>
      <w:lvlText w:val="(%1)"/>
      <w:lvlJc w:val="left"/>
      <w:pPr>
        <w:ind w:left="360" w:hanging="360"/>
      </w:pPr>
      <w:rPr>
        <w:rFonts w:ascii="Calibri" w:hAnsi="Calibri" w:hint="default"/>
        <w:sz w:val="22"/>
        <w:szCs w:val="24"/>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4" w15:restartNumberingAfterBreak="0">
    <w:nsid w:val="1D9760BF"/>
    <w:multiLevelType w:val="multilevel"/>
    <w:tmpl w:val="817A98B8"/>
    <w:lvl w:ilvl="0">
      <w:start w:val="1"/>
      <w:numFmt w:val="decimal"/>
      <w:lvlText w:val="%1."/>
      <w:lvlJc w:val="left"/>
      <w:pPr>
        <w:tabs>
          <w:tab w:val="num" w:pos="425"/>
        </w:tabs>
        <w:ind w:left="425" w:hanging="425"/>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1">
      <w:start w:val="1"/>
      <w:numFmt w:val="decimal"/>
      <w:lvlRestart w:val="0"/>
      <w:isLgl/>
      <w:lvlText w:val="%1.%2"/>
      <w:lvlJc w:val="left"/>
      <w:pPr>
        <w:tabs>
          <w:tab w:val="num" w:pos="425"/>
        </w:tabs>
        <w:ind w:left="425" w:hanging="425"/>
      </w:pPr>
      <w:rPr>
        <w:rFonts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lvlRestart w:val="0"/>
      <w:isLgl/>
      <w:lvlText w:val="%1.%2.%3"/>
      <w:lvlJc w:val="left"/>
      <w:pPr>
        <w:tabs>
          <w:tab w:val="num" w:pos="454"/>
        </w:tabs>
        <w:ind w:left="454" w:hanging="454"/>
      </w:pPr>
      <w:rPr>
        <w:rFonts w:cs="Times New Roman"/>
        <w:b w:val="0"/>
        <w:bCs w:val="0"/>
        <w:i w:val="0"/>
        <w:iCs w:val="0"/>
        <w:caps w:val="0"/>
        <w:smallCaps w:val="0"/>
        <w:strike w:val="0"/>
        <w:dstrike w:val="0"/>
        <w:noProof w:val="0"/>
        <w:vanish w:val="0"/>
        <w:webHidden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15" w15:restartNumberingAfterBreak="0">
    <w:nsid w:val="1DF741D0"/>
    <w:multiLevelType w:val="hybridMultilevel"/>
    <w:tmpl w:val="16A07E4E"/>
    <w:lvl w:ilvl="0" w:tplc="48D6B55A">
      <w:start w:val="1"/>
      <w:numFmt w:val="bullet"/>
      <w:lvlText w:val="−"/>
      <w:lvlJc w:val="left"/>
      <w:pPr>
        <w:ind w:left="360" w:hanging="360"/>
      </w:pPr>
      <w:rPr>
        <w:rFonts w:ascii="Calibri" w:hAnsi="Calibri" w:hint="default"/>
        <w:sz w:val="22"/>
        <w:szCs w:val="24"/>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20006304"/>
    <w:multiLevelType w:val="hybridMultilevel"/>
    <w:tmpl w:val="0BAE6BB8"/>
    <w:lvl w:ilvl="0" w:tplc="E2E27F66">
      <w:start w:val="1"/>
      <w:numFmt w:val="decimal"/>
      <w:lvlText w:val="(%1)"/>
      <w:lvlJc w:val="left"/>
      <w:pPr>
        <w:ind w:left="360" w:hanging="360"/>
      </w:pPr>
      <w:rPr>
        <w:rFonts w:ascii="Calibri" w:hAnsi="Calibri" w:hint="default"/>
        <w:sz w:val="22"/>
        <w:szCs w:val="24"/>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7" w15:restartNumberingAfterBreak="0">
    <w:nsid w:val="20A92FB7"/>
    <w:multiLevelType w:val="hybridMultilevel"/>
    <w:tmpl w:val="5B3205A2"/>
    <w:lvl w:ilvl="0" w:tplc="E2E27F66">
      <w:start w:val="1"/>
      <w:numFmt w:val="decimal"/>
      <w:lvlText w:val="(%1)"/>
      <w:lvlJc w:val="left"/>
      <w:pPr>
        <w:ind w:left="720" w:hanging="360"/>
      </w:pPr>
      <w:rPr>
        <w:rFonts w:ascii="Calibri" w:hAnsi="Calibri" w:hint="default"/>
        <w:sz w:val="22"/>
        <w:szCs w:val="24"/>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23786DC9"/>
    <w:multiLevelType w:val="hybridMultilevel"/>
    <w:tmpl w:val="ED78D76E"/>
    <w:lvl w:ilvl="0" w:tplc="FFFFFFFF">
      <w:start w:val="1"/>
      <w:numFmt w:val="decimal"/>
      <w:lvlText w:val="(%1)"/>
      <w:lvlJc w:val="left"/>
      <w:pPr>
        <w:ind w:left="360" w:hanging="360"/>
      </w:pPr>
      <w:rPr>
        <w:rFonts w:ascii="Calibri" w:hAnsi="Calibri" w:hint="default"/>
        <w:sz w:val="22"/>
        <w:szCs w:val="24"/>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9" w15:restartNumberingAfterBreak="0">
    <w:nsid w:val="244D5964"/>
    <w:multiLevelType w:val="hybridMultilevel"/>
    <w:tmpl w:val="0F882C60"/>
    <w:lvl w:ilvl="0" w:tplc="E2E27F66">
      <w:start w:val="1"/>
      <w:numFmt w:val="decimal"/>
      <w:lvlText w:val="(%1)"/>
      <w:lvlJc w:val="left"/>
      <w:pPr>
        <w:ind w:left="720" w:hanging="360"/>
      </w:pPr>
      <w:rPr>
        <w:rFonts w:ascii="Calibri" w:hAnsi="Calibri" w:hint="default"/>
        <w:sz w:val="22"/>
        <w:szCs w:val="24"/>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246D2060"/>
    <w:multiLevelType w:val="hybridMultilevel"/>
    <w:tmpl w:val="5B3205A2"/>
    <w:lvl w:ilvl="0" w:tplc="E2E27F66">
      <w:start w:val="1"/>
      <w:numFmt w:val="decimal"/>
      <w:lvlText w:val="(%1)"/>
      <w:lvlJc w:val="left"/>
      <w:pPr>
        <w:ind w:left="720" w:hanging="360"/>
      </w:pPr>
      <w:rPr>
        <w:rFonts w:ascii="Calibri" w:hAnsi="Calibri" w:hint="default"/>
        <w:sz w:val="22"/>
        <w:szCs w:val="24"/>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24DB2969"/>
    <w:multiLevelType w:val="hybridMultilevel"/>
    <w:tmpl w:val="5B3205A2"/>
    <w:lvl w:ilvl="0" w:tplc="E2E27F66">
      <w:start w:val="1"/>
      <w:numFmt w:val="decimal"/>
      <w:lvlText w:val="(%1)"/>
      <w:lvlJc w:val="left"/>
      <w:pPr>
        <w:ind w:left="720" w:hanging="360"/>
      </w:pPr>
      <w:rPr>
        <w:rFonts w:ascii="Calibri" w:hAnsi="Calibri" w:hint="default"/>
        <w:sz w:val="22"/>
        <w:szCs w:val="24"/>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2AF656D5"/>
    <w:multiLevelType w:val="hybridMultilevel"/>
    <w:tmpl w:val="ED78D76E"/>
    <w:lvl w:ilvl="0" w:tplc="E2E27F66">
      <w:start w:val="1"/>
      <w:numFmt w:val="decimal"/>
      <w:lvlText w:val="(%1)"/>
      <w:lvlJc w:val="left"/>
      <w:pPr>
        <w:ind w:left="360" w:hanging="360"/>
      </w:pPr>
      <w:rPr>
        <w:rFonts w:ascii="Calibri" w:hAnsi="Calibri" w:hint="default"/>
        <w:sz w:val="22"/>
        <w:szCs w:val="24"/>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3" w15:restartNumberingAfterBreak="0">
    <w:nsid w:val="2BB739C4"/>
    <w:multiLevelType w:val="hybridMultilevel"/>
    <w:tmpl w:val="D194C7A2"/>
    <w:lvl w:ilvl="0" w:tplc="0424000F">
      <w:start w:val="1"/>
      <w:numFmt w:val="decimal"/>
      <w:lvlText w:val="%1."/>
      <w:lvlJc w:val="left"/>
      <w:pPr>
        <w:ind w:left="360" w:hanging="360"/>
      </w:pPr>
      <w:rPr>
        <w:rFonts w:hint="default"/>
        <w:sz w:val="22"/>
        <w:szCs w:val="24"/>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4" w15:restartNumberingAfterBreak="0">
    <w:nsid w:val="2C922854"/>
    <w:multiLevelType w:val="hybridMultilevel"/>
    <w:tmpl w:val="5B3205A2"/>
    <w:lvl w:ilvl="0" w:tplc="E2E27F66">
      <w:start w:val="1"/>
      <w:numFmt w:val="decimal"/>
      <w:lvlText w:val="(%1)"/>
      <w:lvlJc w:val="left"/>
      <w:pPr>
        <w:ind w:left="720" w:hanging="360"/>
      </w:pPr>
      <w:rPr>
        <w:rFonts w:ascii="Calibri" w:hAnsi="Calibri" w:hint="default"/>
        <w:sz w:val="22"/>
        <w:szCs w:val="24"/>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2D567386"/>
    <w:multiLevelType w:val="hybridMultilevel"/>
    <w:tmpl w:val="D2A6B11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2E117EAD"/>
    <w:multiLevelType w:val="hybridMultilevel"/>
    <w:tmpl w:val="94423B5A"/>
    <w:lvl w:ilvl="0" w:tplc="57E447B6">
      <w:start w:val="1"/>
      <w:numFmt w:val="upperRoman"/>
      <w:lvlText w:val="%1. poglavje:"/>
      <w:lvlJc w:val="right"/>
      <w:pPr>
        <w:ind w:left="1428" w:hanging="720"/>
      </w:pPr>
      <w:rPr>
        <w:rFonts w:ascii="Calibri" w:hAnsi="Calibri" w:hint="default"/>
        <w:b/>
        <w:i w:val="0"/>
        <w:spacing w:val="0"/>
        <w:w w:val="100"/>
        <w:position w:val="0"/>
        <w:sz w:val="22"/>
        <w:szCs w:val="22"/>
      </w:rPr>
    </w:lvl>
    <w:lvl w:ilvl="1" w:tplc="04240019">
      <w:start w:val="1"/>
      <w:numFmt w:val="lowerLetter"/>
      <w:lvlText w:val="%2."/>
      <w:lvlJc w:val="left"/>
      <w:pPr>
        <w:ind w:left="1788" w:hanging="360"/>
      </w:pPr>
    </w:lvl>
    <w:lvl w:ilvl="2" w:tplc="0424001B">
      <w:start w:val="1"/>
      <w:numFmt w:val="lowerRoman"/>
      <w:lvlText w:val="%3."/>
      <w:lvlJc w:val="right"/>
      <w:pPr>
        <w:ind w:left="2508" w:hanging="180"/>
      </w:pPr>
    </w:lvl>
    <w:lvl w:ilvl="3" w:tplc="0424000F">
      <w:start w:val="1"/>
      <w:numFmt w:val="decimal"/>
      <w:lvlText w:val="%4."/>
      <w:lvlJc w:val="left"/>
      <w:pPr>
        <w:ind w:left="3228" w:hanging="360"/>
      </w:pPr>
    </w:lvl>
    <w:lvl w:ilvl="4" w:tplc="04240019">
      <w:start w:val="1"/>
      <w:numFmt w:val="lowerLetter"/>
      <w:lvlText w:val="%5."/>
      <w:lvlJc w:val="left"/>
      <w:pPr>
        <w:ind w:left="3948" w:hanging="360"/>
      </w:pPr>
    </w:lvl>
    <w:lvl w:ilvl="5" w:tplc="0424001B">
      <w:start w:val="1"/>
      <w:numFmt w:val="lowerRoman"/>
      <w:lvlText w:val="%6."/>
      <w:lvlJc w:val="right"/>
      <w:pPr>
        <w:ind w:left="4668" w:hanging="180"/>
      </w:pPr>
    </w:lvl>
    <w:lvl w:ilvl="6" w:tplc="0424000F">
      <w:start w:val="1"/>
      <w:numFmt w:val="decimal"/>
      <w:lvlText w:val="%7."/>
      <w:lvlJc w:val="left"/>
      <w:pPr>
        <w:ind w:left="5388" w:hanging="360"/>
      </w:pPr>
    </w:lvl>
    <w:lvl w:ilvl="7" w:tplc="04240019">
      <w:start w:val="1"/>
      <w:numFmt w:val="lowerLetter"/>
      <w:lvlText w:val="%8."/>
      <w:lvlJc w:val="left"/>
      <w:pPr>
        <w:ind w:left="6108" w:hanging="360"/>
      </w:pPr>
    </w:lvl>
    <w:lvl w:ilvl="8" w:tplc="0424001B">
      <w:start w:val="1"/>
      <w:numFmt w:val="lowerRoman"/>
      <w:lvlText w:val="%9."/>
      <w:lvlJc w:val="right"/>
      <w:pPr>
        <w:ind w:left="6828" w:hanging="180"/>
      </w:pPr>
    </w:lvl>
  </w:abstractNum>
  <w:abstractNum w:abstractNumId="27" w15:restartNumberingAfterBreak="0">
    <w:nsid w:val="30EE501E"/>
    <w:multiLevelType w:val="hybridMultilevel"/>
    <w:tmpl w:val="5B3205A2"/>
    <w:lvl w:ilvl="0" w:tplc="E2E27F66">
      <w:start w:val="1"/>
      <w:numFmt w:val="decimal"/>
      <w:lvlText w:val="(%1)"/>
      <w:lvlJc w:val="left"/>
      <w:pPr>
        <w:ind w:left="720" w:hanging="360"/>
      </w:pPr>
      <w:rPr>
        <w:rFonts w:ascii="Calibri" w:hAnsi="Calibri" w:hint="default"/>
        <w:sz w:val="22"/>
        <w:szCs w:val="24"/>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32AB7505"/>
    <w:multiLevelType w:val="hybridMultilevel"/>
    <w:tmpl w:val="2410D968"/>
    <w:lvl w:ilvl="0" w:tplc="0424000F">
      <w:start w:val="1"/>
      <w:numFmt w:val="decimal"/>
      <w:lvlText w:val="%1."/>
      <w:lvlJc w:val="left"/>
      <w:pPr>
        <w:tabs>
          <w:tab w:val="num" w:pos="425"/>
        </w:tabs>
        <w:ind w:left="425" w:hanging="425"/>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332D0D91"/>
    <w:multiLevelType w:val="hybridMultilevel"/>
    <w:tmpl w:val="5B3205A2"/>
    <w:lvl w:ilvl="0" w:tplc="E2E27F66">
      <w:start w:val="1"/>
      <w:numFmt w:val="decimal"/>
      <w:lvlText w:val="(%1)"/>
      <w:lvlJc w:val="left"/>
      <w:pPr>
        <w:ind w:left="720" w:hanging="360"/>
      </w:pPr>
      <w:rPr>
        <w:rFonts w:ascii="Calibri" w:hAnsi="Calibri" w:hint="default"/>
        <w:sz w:val="22"/>
        <w:szCs w:val="24"/>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37C53E63"/>
    <w:multiLevelType w:val="hybridMultilevel"/>
    <w:tmpl w:val="49D4C070"/>
    <w:lvl w:ilvl="0" w:tplc="E2E27F66">
      <w:start w:val="1"/>
      <w:numFmt w:val="decimal"/>
      <w:lvlText w:val="(%1)"/>
      <w:lvlJc w:val="left"/>
      <w:pPr>
        <w:ind w:left="360" w:hanging="360"/>
      </w:pPr>
      <w:rPr>
        <w:rFonts w:ascii="Calibri" w:hAnsi="Calibri" w:hint="default"/>
        <w:sz w:val="22"/>
        <w:szCs w:val="24"/>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1" w15:restartNumberingAfterBreak="0">
    <w:nsid w:val="390663C3"/>
    <w:multiLevelType w:val="hybridMultilevel"/>
    <w:tmpl w:val="DCFC36F0"/>
    <w:lvl w:ilvl="0" w:tplc="E2E27F66">
      <w:start w:val="1"/>
      <w:numFmt w:val="decimal"/>
      <w:lvlText w:val="(%1)"/>
      <w:lvlJc w:val="left"/>
      <w:pPr>
        <w:ind w:left="720" w:hanging="360"/>
      </w:pPr>
      <w:rPr>
        <w:rFonts w:ascii="Calibri" w:hAnsi="Calibri" w:hint="default"/>
        <w:sz w:val="22"/>
        <w:szCs w:val="24"/>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3AF16261"/>
    <w:multiLevelType w:val="multilevel"/>
    <w:tmpl w:val="F8903422"/>
    <w:lvl w:ilvl="0">
      <w:start w:val="1"/>
      <w:numFmt w:val="decimal"/>
      <w:lvlText w:val="(%1)"/>
      <w:lvlJc w:val="left"/>
      <w:pPr>
        <w:tabs>
          <w:tab w:val="num" w:pos="425"/>
        </w:tabs>
        <w:ind w:left="425" w:hanging="425"/>
      </w:pPr>
      <w:rPr>
        <w:rFonts w:ascii="Calibri" w:hAnsi="Calibri" w:hint="default"/>
        <w:b w:val="0"/>
        <w:bCs w:val="0"/>
        <w:i w:val="0"/>
        <w:iCs w:val="0"/>
        <w:caps w:val="0"/>
        <w:smallCaps w:val="0"/>
        <w:strike w:val="0"/>
        <w:dstrike w:val="0"/>
        <w:noProof w:val="0"/>
        <w:vanish w:val="0"/>
        <w:webHidden w:val="0"/>
        <w:color w:val="000000"/>
        <w:spacing w:val="0"/>
        <w:kern w:val="0"/>
        <w:position w:val="0"/>
        <w:sz w:val="22"/>
        <w:szCs w:val="24"/>
        <w:u w:val="none"/>
        <w:effect w:val="none"/>
        <w:vertAlign w:val="baseline"/>
        <w:em w:val="none"/>
        <w:specVanish w:val="0"/>
      </w:rPr>
    </w:lvl>
    <w:lvl w:ilvl="1">
      <w:start w:val="1"/>
      <w:numFmt w:val="decimal"/>
      <w:lvlRestart w:val="0"/>
      <w:isLgl/>
      <w:lvlText w:val="%1.%2"/>
      <w:lvlJc w:val="left"/>
      <w:pPr>
        <w:tabs>
          <w:tab w:val="num" w:pos="425"/>
        </w:tabs>
        <w:ind w:left="425" w:hanging="425"/>
      </w:pPr>
      <w:rPr>
        <w:rFonts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lvlRestart w:val="0"/>
      <w:isLgl/>
      <w:lvlText w:val="%1.%2.%3"/>
      <w:lvlJc w:val="left"/>
      <w:pPr>
        <w:tabs>
          <w:tab w:val="num" w:pos="454"/>
        </w:tabs>
        <w:ind w:left="454" w:hanging="454"/>
      </w:pPr>
      <w:rPr>
        <w:rFonts w:cs="Times New Roman"/>
        <w:b w:val="0"/>
        <w:bCs w:val="0"/>
        <w:i w:val="0"/>
        <w:iCs w:val="0"/>
        <w:caps w:val="0"/>
        <w:smallCaps w:val="0"/>
        <w:strike w:val="0"/>
        <w:dstrike w:val="0"/>
        <w:noProof w:val="0"/>
        <w:vanish w:val="0"/>
        <w:webHidden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33" w15:restartNumberingAfterBreak="0">
    <w:nsid w:val="4262615A"/>
    <w:multiLevelType w:val="hybridMultilevel"/>
    <w:tmpl w:val="5B3205A2"/>
    <w:lvl w:ilvl="0" w:tplc="E2E27F66">
      <w:start w:val="1"/>
      <w:numFmt w:val="decimal"/>
      <w:lvlText w:val="(%1)"/>
      <w:lvlJc w:val="left"/>
      <w:pPr>
        <w:ind w:left="720" w:hanging="360"/>
      </w:pPr>
      <w:rPr>
        <w:rFonts w:ascii="Calibri" w:hAnsi="Calibri" w:hint="default"/>
        <w:sz w:val="22"/>
        <w:szCs w:val="24"/>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44AC4C4B"/>
    <w:multiLevelType w:val="hybridMultilevel"/>
    <w:tmpl w:val="112E8B98"/>
    <w:lvl w:ilvl="0" w:tplc="E2E27F66">
      <w:start w:val="1"/>
      <w:numFmt w:val="decimal"/>
      <w:lvlText w:val="(%1)"/>
      <w:lvlJc w:val="left"/>
      <w:pPr>
        <w:ind w:left="360" w:hanging="360"/>
      </w:pPr>
      <w:rPr>
        <w:rFonts w:ascii="Calibri" w:hAnsi="Calibri" w:hint="default"/>
        <w:sz w:val="22"/>
        <w:szCs w:val="24"/>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5" w15:restartNumberingAfterBreak="0">
    <w:nsid w:val="4661354D"/>
    <w:multiLevelType w:val="hybridMultilevel"/>
    <w:tmpl w:val="F69C5938"/>
    <w:lvl w:ilvl="0" w:tplc="DEA6249C">
      <w:start w:val="1"/>
      <w:numFmt w:val="decimal"/>
      <w:lvlText w:val="%1."/>
      <w:lvlJc w:val="left"/>
      <w:pPr>
        <w:ind w:left="705" w:hanging="705"/>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36" w15:restartNumberingAfterBreak="0">
    <w:nsid w:val="48CA3739"/>
    <w:multiLevelType w:val="hybridMultilevel"/>
    <w:tmpl w:val="59C2BB08"/>
    <w:lvl w:ilvl="0" w:tplc="93B89128">
      <w:start w:val="1"/>
      <w:numFmt w:val="decimal"/>
      <w:lvlText w:val="(%1)"/>
      <w:lvlJc w:val="left"/>
      <w:pPr>
        <w:ind w:left="360" w:hanging="360"/>
      </w:pPr>
      <w:rPr>
        <w:rFonts w:ascii="Calibri" w:hAnsi="Calibri" w:hint="default"/>
        <w:color w:val="000000" w:themeColor="text1"/>
        <w:sz w:val="22"/>
        <w:szCs w:val="24"/>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7" w15:restartNumberingAfterBreak="0">
    <w:nsid w:val="49CC5500"/>
    <w:multiLevelType w:val="hybridMultilevel"/>
    <w:tmpl w:val="5B3205A2"/>
    <w:lvl w:ilvl="0" w:tplc="E2E27F66">
      <w:start w:val="1"/>
      <w:numFmt w:val="decimal"/>
      <w:lvlText w:val="(%1)"/>
      <w:lvlJc w:val="left"/>
      <w:pPr>
        <w:ind w:left="720" w:hanging="360"/>
      </w:pPr>
      <w:rPr>
        <w:rFonts w:ascii="Calibri" w:hAnsi="Calibri" w:hint="default"/>
        <w:sz w:val="22"/>
        <w:szCs w:val="24"/>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49D94478"/>
    <w:multiLevelType w:val="hybridMultilevel"/>
    <w:tmpl w:val="07ACA994"/>
    <w:lvl w:ilvl="0" w:tplc="E2E27F66">
      <w:start w:val="1"/>
      <w:numFmt w:val="decimal"/>
      <w:lvlText w:val="(%1)"/>
      <w:lvlJc w:val="left"/>
      <w:pPr>
        <w:ind w:left="2771" w:hanging="360"/>
      </w:pPr>
      <w:rPr>
        <w:rFonts w:ascii="Calibri" w:hAnsi="Calibri" w:hint="default"/>
        <w:sz w:val="22"/>
        <w:szCs w:val="24"/>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4BC64045"/>
    <w:multiLevelType w:val="hybridMultilevel"/>
    <w:tmpl w:val="8E7A4CD8"/>
    <w:lvl w:ilvl="0" w:tplc="0424000F">
      <w:start w:val="1"/>
      <w:numFmt w:val="decimal"/>
      <w:lvlText w:val="%1."/>
      <w:lvlJc w:val="left"/>
      <w:pPr>
        <w:tabs>
          <w:tab w:val="num" w:pos="425"/>
        </w:tabs>
        <w:ind w:left="425" w:hanging="425"/>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4CEE1480"/>
    <w:multiLevelType w:val="hybridMultilevel"/>
    <w:tmpl w:val="0F882C60"/>
    <w:lvl w:ilvl="0" w:tplc="E2E27F66">
      <w:start w:val="1"/>
      <w:numFmt w:val="decimal"/>
      <w:lvlText w:val="(%1)"/>
      <w:lvlJc w:val="left"/>
      <w:pPr>
        <w:ind w:left="720" w:hanging="360"/>
      </w:pPr>
      <w:rPr>
        <w:rFonts w:ascii="Calibri" w:hAnsi="Calibri" w:hint="default"/>
        <w:sz w:val="22"/>
        <w:szCs w:val="24"/>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15:restartNumberingAfterBreak="0">
    <w:nsid w:val="50307BF8"/>
    <w:multiLevelType w:val="hybridMultilevel"/>
    <w:tmpl w:val="5262D0AE"/>
    <w:lvl w:ilvl="0" w:tplc="48D6B55A">
      <w:start w:val="1"/>
      <w:numFmt w:val="bullet"/>
      <w:lvlText w:val="−"/>
      <w:lvlJc w:val="left"/>
      <w:pPr>
        <w:ind w:left="360" w:hanging="360"/>
      </w:pPr>
      <w:rPr>
        <w:rFonts w:ascii="Calibri" w:hAnsi="Calibri" w:hint="default"/>
        <w:sz w:val="22"/>
        <w:szCs w:val="24"/>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2" w15:restartNumberingAfterBreak="0">
    <w:nsid w:val="52C055CB"/>
    <w:multiLevelType w:val="hybridMultilevel"/>
    <w:tmpl w:val="E25A2264"/>
    <w:lvl w:ilvl="0" w:tplc="56EC235C">
      <w:start w:val="1"/>
      <w:numFmt w:val="decimal"/>
      <w:pStyle w:val="Alineazatevilnotoko"/>
      <w:lvlText w:val="%1."/>
      <w:lvlJc w:val="left"/>
      <w:pPr>
        <w:ind w:left="6740" w:hanging="360"/>
      </w:pPr>
      <w:rPr>
        <w:rFonts w:hint="default"/>
      </w:r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43" w15:restartNumberingAfterBreak="0">
    <w:nsid w:val="53E11BDB"/>
    <w:multiLevelType w:val="hybridMultilevel"/>
    <w:tmpl w:val="A670A4A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4" w15:restartNumberingAfterBreak="0">
    <w:nsid w:val="542C54BD"/>
    <w:multiLevelType w:val="hybridMultilevel"/>
    <w:tmpl w:val="0F882C60"/>
    <w:lvl w:ilvl="0" w:tplc="E2E27F66">
      <w:start w:val="1"/>
      <w:numFmt w:val="decimal"/>
      <w:lvlText w:val="(%1)"/>
      <w:lvlJc w:val="left"/>
      <w:pPr>
        <w:ind w:left="720" w:hanging="360"/>
      </w:pPr>
      <w:rPr>
        <w:rFonts w:ascii="Calibri" w:hAnsi="Calibri" w:hint="default"/>
        <w:sz w:val="22"/>
        <w:szCs w:val="24"/>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15:restartNumberingAfterBreak="0">
    <w:nsid w:val="56C748C5"/>
    <w:multiLevelType w:val="hybridMultilevel"/>
    <w:tmpl w:val="EBC68DC2"/>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6" w15:restartNumberingAfterBreak="0">
    <w:nsid w:val="572B497F"/>
    <w:multiLevelType w:val="hybridMultilevel"/>
    <w:tmpl w:val="49D4C070"/>
    <w:lvl w:ilvl="0" w:tplc="E2E27F66">
      <w:start w:val="1"/>
      <w:numFmt w:val="decimal"/>
      <w:lvlText w:val="(%1)"/>
      <w:lvlJc w:val="left"/>
      <w:pPr>
        <w:ind w:left="360" w:hanging="360"/>
      </w:pPr>
      <w:rPr>
        <w:rFonts w:ascii="Calibri" w:hAnsi="Calibri" w:hint="default"/>
        <w:sz w:val="22"/>
        <w:szCs w:val="24"/>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7" w15:restartNumberingAfterBreak="0">
    <w:nsid w:val="590F5783"/>
    <w:multiLevelType w:val="hybridMultilevel"/>
    <w:tmpl w:val="95B60CC0"/>
    <w:lvl w:ilvl="0" w:tplc="B9AEE8B2">
      <w:start w:val="1"/>
      <w:numFmt w:val="decimal"/>
      <w:lvlText w:val="(%1)"/>
      <w:lvlJc w:val="left"/>
      <w:pPr>
        <w:ind w:left="450" w:hanging="360"/>
      </w:pPr>
      <w:rPr>
        <w:rFonts w:hint="default"/>
      </w:rPr>
    </w:lvl>
    <w:lvl w:ilvl="1" w:tplc="04240019" w:tentative="1">
      <w:start w:val="1"/>
      <w:numFmt w:val="lowerLetter"/>
      <w:lvlText w:val="%2."/>
      <w:lvlJc w:val="left"/>
      <w:pPr>
        <w:ind w:left="1170" w:hanging="360"/>
      </w:pPr>
    </w:lvl>
    <w:lvl w:ilvl="2" w:tplc="0424001B" w:tentative="1">
      <w:start w:val="1"/>
      <w:numFmt w:val="lowerRoman"/>
      <w:lvlText w:val="%3."/>
      <w:lvlJc w:val="right"/>
      <w:pPr>
        <w:ind w:left="1890" w:hanging="180"/>
      </w:pPr>
    </w:lvl>
    <w:lvl w:ilvl="3" w:tplc="0424000F" w:tentative="1">
      <w:start w:val="1"/>
      <w:numFmt w:val="decimal"/>
      <w:lvlText w:val="%4."/>
      <w:lvlJc w:val="left"/>
      <w:pPr>
        <w:ind w:left="2610" w:hanging="360"/>
      </w:pPr>
    </w:lvl>
    <w:lvl w:ilvl="4" w:tplc="04240019" w:tentative="1">
      <w:start w:val="1"/>
      <w:numFmt w:val="lowerLetter"/>
      <w:lvlText w:val="%5."/>
      <w:lvlJc w:val="left"/>
      <w:pPr>
        <w:ind w:left="3330" w:hanging="360"/>
      </w:pPr>
    </w:lvl>
    <w:lvl w:ilvl="5" w:tplc="0424001B" w:tentative="1">
      <w:start w:val="1"/>
      <w:numFmt w:val="lowerRoman"/>
      <w:lvlText w:val="%6."/>
      <w:lvlJc w:val="right"/>
      <w:pPr>
        <w:ind w:left="4050" w:hanging="180"/>
      </w:pPr>
    </w:lvl>
    <w:lvl w:ilvl="6" w:tplc="0424000F" w:tentative="1">
      <w:start w:val="1"/>
      <w:numFmt w:val="decimal"/>
      <w:lvlText w:val="%7."/>
      <w:lvlJc w:val="left"/>
      <w:pPr>
        <w:ind w:left="4770" w:hanging="360"/>
      </w:pPr>
    </w:lvl>
    <w:lvl w:ilvl="7" w:tplc="04240019" w:tentative="1">
      <w:start w:val="1"/>
      <w:numFmt w:val="lowerLetter"/>
      <w:lvlText w:val="%8."/>
      <w:lvlJc w:val="left"/>
      <w:pPr>
        <w:ind w:left="5490" w:hanging="360"/>
      </w:pPr>
    </w:lvl>
    <w:lvl w:ilvl="8" w:tplc="0424001B" w:tentative="1">
      <w:start w:val="1"/>
      <w:numFmt w:val="lowerRoman"/>
      <w:lvlText w:val="%9."/>
      <w:lvlJc w:val="right"/>
      <w:pPr>
        <w:ind w:left="6210" w:hanging="180"/>
      </w:pPr>
    </w:lvl>
  </w:abstractNum>
  <w:abstractNum w:abstractNumId="48" w15:restartNumberingAfterBreak="0">
    <w:nsid w:val="598C0634"/>
    <w:multiLevelType w:val="hybridMultilevel"/>
    <w:tmpl w:val="6DC83218"/>
    <w:lvl w:ilvl="0" w:tplc="E2E27F66">
      <w:start w:val="1"/>
      <w:numFmt w:val="decimal"/>
      <w:lvlText w:val="(%1)"/>
      <w:lvlJc w:val="left"/>
      <w:pPr>
        <w:ind w:left="720" w:hanging="360"/>
      </w:pPr>
      <w:rPr>
        <w:rFonts w:ascii="Calibri" w:hAnsi="Calibri" w:hint="default"/>
        <w:sz w:val="22"/>
        <w:szCs w:val="24"/>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9" w15:restartNumberingAfterBreak="0">
    <w:nsid w:val="5B894D51"/>
    <w:multiLevelType w:val="hybridMultilevel"/>
    <w:tmpl w:val="A3D47692"/>
    <w:lvl w:ilvl="0" w:tplc="48D6B55A">
      <w:start w:val="1"/>
      <w:numFmt w:val="bullet"/>
      <w:lvlText w:val="−"/>
      <w:lvlJc w:val="left"/>
      <w:pPr>
        <w:ind w:left="360" w:hanging="360"/>
      </w:pPr>
      <w:rPr>
        <w:rFonts w:ascii="Calibri" w:hAnsi="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0" w15:restartNumberingAfterBreak="0">
    <w:nsid w:val="5C0D2EEC"/>
    <w:multiLevelType w:val="hybridMultilevel"/>
    <w:tmpl w:val="5B3205A2"/>
    <w:lvl w:ilvl="0" w:tplc="E2E27F66">
      <w:start w:val="1"/>
      <w:numFmt w:val="decimal"/>
      <w:lvlText w:val="(%1)"/>
      <w:lvlJc w:val="left"/>
      <w:pPr>
        <w:ind w:left="720" w:hanging="360"/>
      </w:pPr>
      <w:rPr>
        <w:rFonts w:ascii="Calibri" w:hAnsi="Calibri" w:hint="default"/>
        <w:sz w:val="22"/>
        <w:szCs w:val="24"/>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1" w15:restartNumberingAfterBreak="0">
    <w:nsid w:val="5C502235"/>
    <w:multiLevelType w:val="hybridMultilevel"/>
    <w:tmpl w:val="49D4C070"/>
    <w:lvl w:ilvl="0" w:tplc="E2E27F66">
      <w:start w:val="1"/>
      <w:numFmt w:val="decimal"/>
      <w:lvlText w:val="(%1)"/>
      <w:lvlJc w:val="left"/>
      <w:pPr>
        <w:ind w:left="360" w:hanging="360"/>
      </w:pPr>
      <w:rPr>
        <w:rFonts w:ascii="Calibri" w:hAnsi="Calibri" w:hint="default"/>
        <w:sz w:val="22"/>
        <w:szCs w:val="24"/>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2" w15:restartNumberingAfterBreak="0">
    <w:nsid w:val="5D973BE3"/>
    <w:multiLevelType w:val="hybridMultilevel"/>
    <w:tmpl w:val="5B3205A2"/>
    <w:lvl w:ilvl="0" w:tplc="E2E27F66">
      <w:start w:val="1"/>
      <w:numFmt w:val="decimal"/>
      <w:lvlText w:val="(%1)"/>
      <w:lvlJc w:val="left"/>
      <w:pPr>
        <w:ind w:left="720" w:hanging="360"/>
      </w:pPr>
      <w:rPr>
        <w:rFonts w:ascii="Calibri" w:hAnsi="Calibri" w:hint="default"/>
        <w:sz w:val="22"/>
        <w:szCs w:val="24"/>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3" w15:restartNumberingAfterBreak="0">
    <w:nsid w:val="5FDB23C7"/>
    <w:multiLevelType w:val="hybridMultilevel"/>
    <w:tmpl w:val="15DE6C32"/>
    <w:lvl w:ilvl="0" w:tplc="48D6B55A">
      <w:start w:val="1"/>
      <w:numFmt w:val="bullet"/>
      <w:lvlText w:val="−"/>
      <w:lvlJc w:val="left"/>
      <w:pPr>
        <w:ind w:left="360" w:hanging="360"/>
      </w:pPr>
      <w:rPr>
        <w:rFonts w:ascii="Calibri" w:hAnsi="Calibri" w:hint="default"/>
        <w:sz w:val="22"/>
        <w:szCs w:val="24"/>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4" w15:restartNumberingAfterBreak="0">
    <w:nsid w:val="635C0C46"/>
    <w:multiLevelType w:val="hybridMultilevel"/>
    <w:tmpl w:val="5B3205A2"/>
    <w:lvl w:ilvl="0" w:tplc="E2E27F66">
      <w:start w:val="1"/>
      <w:numFmt w:val="decimal"/>
      <w:lvlText w:val="(%1)"/>
      <w:lvlJc w:val="left"/>
      <w:pPr>
        <w:ind w:left="720" w:hanging="360"/>
      </w:pPr>
      <w:rPr>
        <w:rFonts w:ascii="Calibri" w:hAnsi="Calibri" w:hint="default"/>
        <w:sz w:val="22"/>
        <w:szCs w:val="24"/>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5" w15:restartNumberingAfterBreak="0">
    <w:nsid w:val="655710C0"/>
    <w:multiLevelType w:val="hybridMultilevel"/>
    <w:tmpl w:val="5B3205A2"/>
    <w:lvl w:ilvl="0" w:tplc="E2E27F66">
      <w:start w:val="1"/>
      <w:numFmt w:val="decimal"/>
      <w:lvlText w:val="(%1)"/>
      <w:lvlJc w:val="left"/>
      <w:pPr>
        <w:ind w:left="720" w:hanging="360"/>
      </w:pPr>
      <w:rPr>
        <w:rFonts w:ascii="Calibri" w:hAnsi="Calibri" w:hint="default"/>
        <w:sz w:val="22"/>
        <w:szCs w:val="24"/>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6" w15:restartNumberingAfterBreak="0">
    <w:nsid w:val="66D007FD"/>
    <w:multiLevelType w:val="hybridMultilevel"/>
    <w:tmpl w:val="37CE68F0"/>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7" w15:restartNumberingAfterBreak="0">
    <w:nsid w:val="67864949"/>
    <w:multiLevelType w:val="hybridMultilevel"/>
    <w:tmpl w:val="DB48F34E"/>
    <w:lvl w:ilvl="0" w:tplc="3D229CC0">
      <w:start w:val="1"/>
      <w:numFmt w:val="decimal"/>
      <w:lvlText w:val="(%1)"/>
      <w:lvlJc w:val="left"/>
      <w:pPr>
        <w:ind w:left="786" w:hanging="360"/>
      </w:pPr>
      <w:rPr>
        <w:rFonts w:hint="default"/>
      </w:r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58" w15:restartNumberingAfterBreak="0">
    <w:nsid w:val="6A870AC5"/>
    <w:multiLevelType w:val="hybridMultilevel"/>
    <w:tmpl w:val="2084F0E8"/>
    <w:lvl w:ilvl="0" w:tplc="C5B8A3A0">
      <w:start w:val="1"/>
      <w:numFmt w:val="bullet"/>
      <w:pStyle w:val="Alineazaodstavkom"/>
      <w:lvlText w:val="-"/>
      <w:lvlJc w:val="left"/>
      <w:pPr>
        <w:tabs>
          <w:tab w:val="num" w:pos="425"/>
        </w:tabs>
        <w:ind w:left="425" w:hanging="425"/>
      </w:pPr>
      <w:rPr>
        <w:rFonts w:ascii="Arial" w:hAnsi="Arial"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59" w15:restartNumberingAfterBreak="0">
    <w:nsid w:val="6BEB75AA"/>
    <w:multiLevelType w:val="hybridMultilevel"/>
    <w:tmpl w:val="ED78D76E"/>
    <w:lvl w:ilvl="0" w:tplc="E2E27F66">
      <w:start w:val="1"/>
      <w:numFmt w:val="decimal"/>
      <w:lvlText w:val="(%1)"/>
      <w:lvlJc w:val="left"/>
      <w:pPr>
        <w:ind w:left="360" w:hanging="360"/>
      </w:pPr>
      <w:rPr>
        <w:rFonts w:ascii="Calibri" w:hAnsi="Calibri" w:hint="default"/>
        <w:sz w:val="22"/>
        <w:szCs w:val="24"/>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0" w15:restartNumberingAfterBreak="0">
    <w:nsid w:val="6C252157"/>
    <w:multiLevelType w:val="multilevel"/>
    <w:tmpl w:val="0424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6D220EF5"/>
    <w:multiLevelType w:val="hybridMultilevel"/>
    <w:tmpl w:val="D2A6B118"/>
    <w:lvl w:ilvl="0" w:tplc="0424000F">
      <w:start w:val="1"/>
      <w:numFmt w:val="decimal"/>
      <w:lvlText w:val="%1."/>
      <w:lvlJc w:val="left"/>
      <w:pPr>
        <w:ind w:left="6031" w:hanging="360"/>
      </w:pPr>
    </w:lvl>
    <w:lvl w:ilvl="1" w:tplc="04240019" w:tentative="1">
      <w:start w:val="1"/>
      <w:numFmt w:val="lowerLetter"/>
      <w:lvlText w:val="%2."/>
      <w:lvlJc w:val="left"/>
      <w:pPr>
        <w:ind w:left="6751" w:hanging="360"/>
      </w:pPr>
    </w:lvl>
    <w:lvl w:ilvl="2" w:tplc="0424001B" w:tentative="1">
      <w:start w:val="1"/>
      <w:numFmt w:val="lowerRoman"/>
      <w:lvlText w:val="%3."/>
      <w:lvlJc w:val="right"/>
      <w:pPr>
        <w:ind w:left="7471" w:hanging="180"/>
      </w:pPr>
    </w:lvl>
    <w:lvl w:ilvl="3" w:tplc="0424000F" w:tentative="1">
      <w:start w:val="1"/>
      <w:numFmt w:val="decimal"/>
      <w:lvlText w:val="%4."/>
      <w:lvlJc w:val="left"/>
      <w:pPr>
        <w:ind w:left="8191" w:hanging="360"/>
      </w:pPr>
    </w:lvl>
    <w:lvl w:ilvl="4" w:tplc="04240019" w:tentative="1">
      <w:start w:val="1"/>
      <w:numFmt w:val="lowerLetter"/>
      <w:lvlText w:val="%5."/>
      <w:lvlJc w:val="left"/>
      <w:pPr>
        <w:ind w:left="8911" w:hanging="360"/>
      </w:pPr>
    </w:lvl>
    <w:lvl w:ilvl="5" w:tplc="0424001B" w:tentative="1">
      <w:start w:val="1"/>
      <w:numFmt w:val="lowerRoman"/>
      <w:lvlText w:val="%6."/>
      <w:lvlJc w:val="right"/>
      <w:pPr>
        <w:ind w:left="9631" w:hanging="180"/>
      </w:pPr>
    </w:lvl>
    <w:lvl w:ilvl="6" w:tplc="0424000F" w:tentative="1">
      <w:start w:val="1"/>
      <w:numFmt w:val="decimal"/>
      <w:lvlText w:val="%7."/>
      <w:lvlJc w:val="left"/>
      <w:pPr>
        <w:ind w:left="10351" w:hanging="360"/>
      </w:pPr>
    </w:lvl>
    <w:lvl w:ilvl="7" w:tplc="04240019" w:tentative="1">
      <w:start w:val="1"/>
      <w:numFmt w:val="lowerLetter"/>
      <w:lvlText w:val="%8."/>
      <w:lvlJc w:val="left"/>
      <w:pPr>
        <w:ind w:left="11071" w:hanging="360"/>
      </w:pPr>
    </w:lvl>
    <w:lvl w:ilvl="8" w:tplc="0424001B" w:tentative="1">
      <w:start w:val="1"/>
      <w:numFmt w:val="lowerRoman"/>
      <w:lvlText w:val="%9."/>
      <w:lvlJc w:val="right"/>
      <w:pPr>
        <w:ind w:left="11791" w:hanging="180"/>
      </w:pPr>
    </w:lvl>
  </w:abstractNum>
  <w:abstractNum w:abstractNumId="62" w15:restartNumberingAfterBreak="0">
    <w:nsid w:val="6EB01955"/>
    <w:multiLevelType w:val="hybridMultilevel"/>
    <w:tmpl w:val="5B3205A2"/>
    <w:lvl w:ilvl="0" w:tplc="E2E27F66">
      <w:start w:val="1"/>
      <w:numFmt w:val="decimal"/>
      <w:lvlText w:val="(%1)"/>
      <w:lvlJc w:val="left"/>
      <w:pPr>
        <w:ind w:left="720" w:hanging="360"/>
      </w:pPr>
      <w:rPr>
        <w:rFonts w:ascii="Calibri" w:hAnsi="Calibri" w:hint="default"/>
        <w:sz w:val="22"/>
        <w:szCs w:val="24"/>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3" w15:restartNumberingAfterBreak="0">
    <w:nsid w:val="6F6367FC"/>
    <w:multiLevelType w:val="hybridMultilevel"/>
    <w:tmpl w:val="01AC82D6"/>
    <w:lvl w:ilvl="0" w:tplc="E2E27F66">
      <w:start w:val="1"/>
      <w:numFmt w:val="decimal"/>
      <w:lvlText w:val="(%1)"/>
      <w:lvlJc w:val="left"/>
      <w:pPr>
        <w:ind w:left="360" w:hanging="360"/>
      </w:pPr>
      <w:rPr>
        <w:rFonts w:ascii="Calibri" w:hAnsi="Calibri" w:hint="default"/>
        <w:sz w:val="22"/>
        <w:szCs w:val="24"/>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4" w15:restartNumberingAfterBreak="0">
    <w:nsid w:val="6F8F1C55"/>
    <w:multiLevelType w:val="multilevel"/>
    <w:tmpl w:val="817A98B8"/>
    <w:lvl w:ilvl="0">
      <w:start w:val="1"/>
      <w:numFmt w:val="decimal"/>
      <w:lvlText w:val="%1."/>
      <w:lvlJc w:val="left"/>
      <w:pPr>
        <w:tabs>
          <w:tab w:val="num" w:pos="425"/>
        </w:tabs>
        <w:ind w:left="425" w:hanging="425"/>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1">
      <w:start w:val="1"/>
      <w:numFmt w:val="decimal"/>
      <w:lvlRestart w:val="0"/>
      <w:isLgl/>
      <w:lvlText w:val="%1.%2"/>
      <w:lvlJc w:val="left"/>
      <w:pPr>
        <w:tabs>
          <w:tab w:val="num" w:pos="425"/>
        </w:tabs>
        <w:ind w:left="425" w:hanging="425"/>
      </w:pPr>
      <w:rPr>
        <w:rFonts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lvlRestart w:val="0"/>
      <w:isLgl/>
      <w:lvlText w:val="%1.%2.%3"/>
      <w:lvlJc w:val="left"/>
      <w:pPr>
        <w:tabs>
          <w:tab w:val="num" w:pos="454"/>
        </w:tabs>
        <w:ind w:left="454" w:hanging="454"/>
      </w:pPr>
      <w:rPr>
        <w:rFonts w:cs="Times New Roman"/>
        <w:b w:val="0"/>
        <w:bCs w:val="0"/>
        <w:i w:val="0"/>
        <w:iCs w:val="0"/>
        <w:caps w:val="0"/>
        <w:smallCaps w:val="0"/>
        <w:strike w:val="0"/>
        <w:dstrike w:val="0"/>
        <w:noProof w:val="0"/>
        <w:vanish w:val="0"/>
        <w:webHidden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65" w15:restartNumberingAfterBreak="0">
    <w:nsid w:val="6FEE410E"/>
    <w:multiLevelType w:val="hybridMultilevel"/>
    <w:tmpl w:val="5B3205A2"/>
    <w:lvl w:ilvl="0" w:tplc="E2E27F66">
      <w:start w:val="1"/>
      <w:numFmt w:val="decimal"/>
      <w:lvlText w:val="(%1)"/>
      <w:lvlJc w:val="left"/>
      <w:pPr>
        <w:ind w:left="720" w:hanging="360"/>
      </w:pPr>
      <w:rPr>
        <w:rFonts w:ascii="Calibri" w:hAnsi="Calibri" w:hint="default"/>
        <w:sz w:val="22"/>
        <w:szCs w:val="24"/>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6" w15:restartNumberingAfterBreak="0">
    <w:nsid w:val="72E17CE9"/>
    <w:multiLevelType w:val="multilevel"/>
    <w:tmpl w:val="7C1CC340"/>
    <w:lvl w:ilvl="0">
      <w:start w:val="1"/>
      <w:numFmt w:val="decimal"/>
      <w:lvlText w:val="%1."/>
      <w:lvlJc w:val="left"/>
      <w:pPr>
        <w:tabs>
          <w:tab w:val="num" w:pos="425"/>
        </w:tabs>
        <w:ind w:left="425" w:hanging="425"/>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1">
      <w:start w:val="1"/>
      <w:numFmt w:val="decimal"/>
      <w:lvlRestart w:val="0"/>
      <w:isLgl/>
      <w:lvlText w:val="%1.%2"/>
      <w:lvlJc w:val="left"/>
      <w:pPr>
        <w:tabs>
          <w:tab w:val="num" w:pos="425"/>
        </w:tabs>
        <w:ind w:left="425" w:hanging="425"/>
      </w:pPr>
      <w:rPr>
        <w:rFonts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lvlRestart w:val="0"/>
      <w:isLgl/>
      <w:lvlText w:val="%1.%2.%3"/>
      <w:lvlJc w:val="left"/>
      <w:pPr>
        <w:tabs>
          <w:tab w:val="num" w:pos="454"/>
        </w:tabs>
        <w:ind w:left="454" w:hanging="454"/>
      </w:pPr>
      <w:rPr>
        <w:rFonts w:cs="Times New Roman"/>
        <w:b w:val="0"/>
        <w:bCs w:val="0"/>
        <w:i w:val="0"/>
        <w:iCs w:val="0"/>
        <w:caps w:val="0"/>
        <w:smallCaps w:val="0"/>
        <w:strike w:val="0"/>
        <w:dstrike w:val="0"/>
        <w:noProof w:val="0"/>
        <w:vanish w:val="0"/>
        <w:webHidden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67" w15:restartNumberingAfterBreak="0">
    <w:nsid w:val="733053D0"/>
    <w:multiLevelType w:val="hybridMultilevel"/>
    <w:tmpl w:val="5B3205A2"/>
    <w:lvl w:ilvl="0" w:tplc="E2E27F66">
      <w:start w:val="1"/>
      <w:numFmt w:val="decimal"/>
      <w:lvlText w:val="(%1)"/>
      <w:lvlJc w:val="left"/>
      <w:pPr>
        <w:ind w:left="720" w:hanging="360"/>
      </w:pPr>
      <w:rPr>
        <w:rFonts w:ascii="Calibri" w:hAnsi="Calibri" w:hint="default"/>
        <w:sz w:val="22"/>
        <w:szCs w:val="24"/>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8" w15:restartNumberingAfterBreak="0">
    <w:nsid w:val="74867753"/>
    <w:multiLevelType w:val="hybridMultilevel"/>
    <w:tmpl w:val="122C8382"/>
    <w:lvl w:ilvl="0" w:tplc="8A126E84">
      <w:start w:val="1"/>
      <w:numFmt w:val="decimal"/>
      <w:lvlText w:val="K %1. členu"/>
      <w:lvlJc w:val="left"/>
      <w:pPr>
        <w:ind w:left="786" w:hanging="360"/>
      </w:pPr>
      <w:rPr>
        <w:rFonts w:ascii="Calibri" w:hAnsi="Calibri" w:hint="default"/>
        <w:b/>
        <w:i w:val="0"/>
        <w:spacing w:val="0"/>
        <w:sz w:val="22"/>
        <w:szCs w:val="22"/>
      </w:rPr>
    </w:lvl>
    <w:lvl w:ilvl="1" w:tplc="04240019">
      <w:start w:val="1"/>
      <w:numFmt w:val="lowerLetter"/>
      <w:lvlText w:val="%2."/>
      <w:lvlJc w:val="left"/>
      <w:pPr>
        <w:ind w:left="1783" w:hanging="360"/>
      </w:pPr>
    </w:lvl>
    <w:lvl w:ilvl="2" w:tplc="0424001B">
      <w:start w:val="1"/>
      <w:numFmt w:val="lowerRoman"/>
      <w:lvlText w:val="%3."/>
      <w:lvlJc w:val="right"/>
      <w:pPr>
        <w:ind w:left="2503" w:hanging="180"/>
      </w:pPr>
    </w:lvl>
    <w:lvl w:ilvl="3" w:tplc="0424000F">
      <w:start w:val="1"/>
      <w:numFmt w:val="decimal"/>
      <w:lvlText w:val="%4."/>
      <w:lvlJc w:val="left"/>
      <w:pPr>
        <w:ind w:left="3223" w:hanging="360"/>
      </w:pPr>
    </w:lvl>
    <w:lvl w:ilvl="4" w:tplc="04240019">
      <w:start w:val="1"/>
      <w:numFmt w:val="lowerLetter"/>
      <w:lvlText w:val="%5."/>
      <w:lvlJc w:val="left"/>
      <w:pPr>
        <w:ind w:left="3943" w:hanging="360"/>
      </w:pPr>
    </w:lvl>
    <w:lvl w:ilvl="5" w:tplc="0424001B">
      <w:start w:val="1"/>
      <w:numFmt w:val="lowerRoman"/>
      <w:lvlText w:val="%6."/>
      <w:lvlJc w:val="right"/>
      <w:pPr>
        <w:ind w:left="4663" w:hanging="180"/>
      </w:pPr>
    </w:lvl>
    <w:lvl w:ilvl="6" w:tplc="0424000F">
      <w:start w:val="1"/>
      <w:numFmt w:val="decimal"/>
      <w:lvlText w:val="%7."/>
      <w:lvlJc w:val="left"/>
      <w:pPr>
        <w:ind w:left="5383" w:hanging="360"/>
      </w:pPr>
    </w:lvl>
    <w:lvl w:ilvl="7" w:tplc="04240019">
      <w:start w:val="1"/>
      <w:numFmt w:val="lowerLetter"/>
      <w:lvlText w:val="%8."/>
      <w:lvlJc w:val="left"/>
      <w:pPr>
        <w:ind w:left="6103" w:hanging="360"/>
      </w:pPr>
    </w:lvl>
    <w:lvl w:ilvl="8" w:tplc="0424001B">
      <w:start w:val="1"/>
      <w:numFmt w:val="lowerRoman"/>
      <w:lvlText w:val="%9."/>
      <w:lvlJc w:val="right"/>
      <w:pPr>
        <w:ind w:left="6823" w:hanging="180"/>
      </w:pPr>
    </w:lvl>
  </w:abstractNum>
  <w:abstractNum w:abstractNumId="69" w15:restartNumberingAfterBreak="0">
    <w:nsid w:val="756E3EC7"/>
    <w:multiLevelType w:val="hybridMultilevel"/>
    <w:tmpl w:val="562C6BEE"/>
    <w:lvl w:ilvl="0" w:tplc="97B8F0D2">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0" w15:restartNumberingAfterBreak="0">
    <w:nsid w:val="789F49C9"/>
    <w:multiLevelType w:val="hybridMultilevel"/>
    <w:tmpl w:val="5B3205A2"/>
    <w:lvl w:ilvl="0" w:tplc="E2E27F66">
      <w:start w:val="1"/>
      <w:numFmt w:val="decimal"/>
      <w:lvlText w:val="(%1)"/>
      <w:lvlJc w:val="left"/>
      <w:pPr>
        <w:ind w:left="720" w:hanging="360"/>
      </w:pPr>
      <w:rPr>
        <w:rFonts w:ascii="Calibri" w:hAnsi="Calibri" w:hint="default"/>
        <w:sz w:val="22"/>
        <w:szCs w:val="24"/>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1" w15:restartNumberingAfterBreak="0">
    <w:nsid w:val="794A5902"/>
    <w:multiLevelType w:val="hybridMultilevel"/>
    <w:tmpl w:val="5B3205A2"/>
    <w:lvl w:ilvl="0" w:tplc="E2E27F66">
      <w:start w:val="1"/>
      <w:numFmt w:val="decimal"/>
      <w:lvlText w:val="(%1)"/>
      <w:lvlJc w:val="left"/>
      <w:pPr>
        <w:ind w:left="720" w:hanging="360"/>
      </w:pPr>
      <w:rPr>
        <w:rFonts w:ascii="Calibri" w:hAnsi="Calibri" w:hint="default"/>
        <w:sz w:val="22"/>
        <w:szCs w:val="24"/>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2" w15:restartNumberingAfterBreak="0">
    <w:nsid w:val="795A53C2"/>
    <w:multiLevelType w:val="hybridMultilevel"/>
    <w:tmpl w:val="07ACA994"/>
    <w:lvl w:ilvl="0" w:tplc="E2E27F66">
      <w:start w:val="1"/>
      <w:numFmt w:val="decimal"/>
      <w:lvlText w:val="(%1)"/>
      <w:lvlJc w:val="left"/>
      <w:pPr>
        <w:ind w:left="2771" w:hanging="360"/>
      </w:pPr>
      <w:rPr>
        <w:rFonts w:ascii="Calibri" w:hAnsi="Calibri" w:hint="default"/>
        <w:sz w:val="22"/>
        <w:szCs w:val="24"/>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3" w15:restartNumberingAfterBreak="0">
    <w:nsid w:val="7D7961DD"/>
    <w:multiLevelType w:val="hybridMultilevel"/>
    <w:tmpl w:val="5B3205A2"/>
    <w:lvl w:ilvl="0" w:tplc="E2E27F66">
      <w:start w:val="1"/>
      <w:numFmt w:val="decimal"/>
      <w:lvlText w:val="(%1)"/>
      <w:lvlJc w:val="left"/>
      <w:pPr>
        <w:ind w:left="720" w:hanging="360"/>
      </w:pPr>
      <w:rPr>
        <w:rFonts w:ascii="Calibri" w:hAnsi="Calibri" w:hint="default"/>
        <w:sz w:val="22"/>
        <w:szCs w:val="24"/>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694843201">
    <w:abstractNumId w:val="58"/>
  </w:num>
  <w:num w:numId="2" w16cid:durableId="1060127726">
    <w:abstractNumId w:val="42"/>
  </w:num>
  <w:num w:numId="3" w16cid:durableId="1783767915">
    <w:abstractNumId w:val="9"/>
    <w:lvlOverride w:ilvl="0">
      <w:startOverride w:val="1"/>
    </w:lvlOverride>
    <w:lvlOverride w:ilvl="1"/>
    <w:lvlOverride w:ilvl="2"/>
    <w:lvlOverride w:ilvl="3"/>
    <w:lvlOverride w:ilvl="4"/>
    <w:lvlOverride w:ilvl="5"/>
    <w:lvlOverride w:ilvl="6"/>
    <w:lvlOverride w:ilvl="7"/>
    <w:lvlOverride w:ilvl="8"/>
  </w:num>
  <w:num w:numId="4" w16cid:durableId="1586569368">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473177">
    <w:abstractNumId w:val="54"/>
  </w:num>
  <w:num w:numId="6" w16cid:durableId="1666591401">
    <w:abstractNumId w:val="0"/>
  </w:num>
  <w:num w:numId="7" w16cid:durableId="1167936737">
    <w:abstractNumId w:val="33"/>
  </w:num>
  <w:num w:numId="8" w16cid:durableId="1355957186">
    <w:abstractNumId w:val="70"/>
  </w:num>
  <w:num w:numId="9" w16cid:durableId="493185397">
    <w:abstractNumId w:val="65"/>
  </w:num>
  <w:num w:numId="10" w16cid:durableId="1304894069">
    <w:abstractNumId w:val="61"/>
  </w:num>
  <w:num w:numId="11" w16cid:durableId="1460025400">
    <w:abstractNumId w:val="32"/>
  </w:num>
  <w:num w:numId="12" w16cid:durableId="1637300705">
    <w:abstractNumId w:val="31"/>
  </w:num>
  <w:num w:numId="13" w16cid:durableId="1469712961">
    <w:abstractNumId w:val="66"/>
  </w:num>
  <w:num w:numId="14" w16cid:durableId="765464987">
    <w:abstractNumId w:val="48"/>
  </w:num>
  <w:num w:numId="15" w16cid:durableId="1139029013">
    <w:abstractNumId w:val="2"/>
  </w:num>
  <w:num w:numId="16" w16cid:durableId="275722728">
    <w:abstractNumId w:val="22"/>
  </w:num>
  <w:num w:numId="17" w16cid:durableId="1341732507">
    <w:abstractNumId w:val="63"/>
  </w:num>
  <w:num w:numId="18" w16cid:durableId="1193347578">
    <w:abstractNumId w:val="30"/>
  </w:num>
  <w:num w:numId="19" w16cid:durableId="1641375907">
    <w:abstractNumId w:val="39"/>
  </w:num>
  <w:num w:numId="20" w16cid:durableId="1676034823">
    <w:abstractNumId w:val="28"/>
  </w:num>
  <w:num w:numId="21" w16cid:durableId="1150056477">
    <w:abstractNumId w:val="7"/>
  </w:num>
  <w:num w:numId="22" w16cid:durableId="1771119045">
    <w:abstractNumId w:val="59"/>
  </w:num>
  <w:num w:numId="23" w16cid:durableId="705452383">
    <w:abstractNumId w:val="71"/>
  </w:num>
  <w:num w:numId="24" w16cid:durableId="1403790290">
    <w:abstractNumId w:val="19"/>
  </w:num>
  <w:num w:numId="25" w16cid:durableId="488835188">
    <w:abstractNumId w:val="64"/>
  </w:num>
  <w:num w:numId="26" w16cid:durableId="500388485">
    <w:abstractNumId w:val="14"/>
  </w:num>
  <w:num w:numId="27" w16cid:durableId="1178155747">
    <w:abstractNumId w:val="6"/>
  </w:num>
  <w:num w:numId="28" w16cid:durableId="829104824">
    <w:abstractNumId w:val="12"/>
  </w:num>
  <w:num w:numId="29" w16cid:durableId="1487474675">
    <w:abstractNumId w:val="11"/>
  </w:num>
  <w:num w:numId="30" w16cid:durableId="1438132748">
    <w:abstractNumId w:val="5"/>
  </w:num>
  <w:num w:numId="31" w16cid:durableId="1486313370">
    <w:abstractNumId w:val="23"/>
  </w:num>
  <w:num w:numId="32" w16cid:durableId="739404216">
    <w:abstractNumId w:val="55"/>
  </w:num>
  <w:num w:numId="33" w16cid:durableId="2117291519">
    <w:abstractNumId w:val="50"/>
  </w:num>
  <w:num w:numId="34" w16cid:durableId="1591501370">
    <w:abstractNumId w:val="52"/>
  </w:num>
  <w:num w:numId="35" w16cid:durableId="197738883">
    <w:abstractNumId w:val="27"/>
  </w:num>
  <w:num w:numId="36" w16cid:durableId="1351762180">
    <w:abstractNumId w:val="51"/>
  </w:num>
  <w:num w:numId="37" w16cid:durableId="316107156">
    <w:abstractNumId w:val="17"/>
  </w:num>
  <w:num w:numId="38" w16cid:durableId="1676960926">
    <w:abstractNumId w:val="40"/>
  </w:num>
  <w:num w:numId="39" w16cid:durableId="820466003">
    <w:abstractNumId w:val="72"/>
  </w:num>
  <w:num w:numId="40" w16cid:durableId="1044915059">
    <w:abstractNumId w:val="25"/>
  </w:num>
  <w:num w:numId="41" w16cid:durableId="412893585">
    <w:abstractNumId w:val="24"/>
  </w:num>
  <w:num w:numId="42" w16cid:durableId="1607076263">
    <w:abstractNumId w:val="20"/>
  </w:num>
  <w:num w:numId="43" w16cid:durableId="1818647265">
    <w:abstractNumId w:val="37"/>
  </w:num>
  <w:num w:numId="44" w16cid:durableId="172111449">
    <w:abstractNumId w:val="21"/>
  </w:num>
  <w:num w:numId="45" w16cid:durableId="821584493">
    <w:abstractNumId w:val="67"/>
  </w:num>
  <w:num w:numId="46" w16cid:durableId="2070226424">
    <w:abstractNumId w:val="4"/>
  </w:num>
  <w:num w:numId="47" w16cid:durableId="1333488630">
    <w:abstractNumId w:val="3"/>
  </w:num>
  <w:num w:numId="48" w16cid:durableId="699209717">
    <w:abstractNumId w:val="46"/>
  </w:num>
  <w:num w:numId="49" w16cid:durableId="447041381">
    <w:abstractNumId w:val="16"/>
  </w:num>
  <w:num w:numId="50" w16cid:durableId="132647687">
    <w:abstractNumId w:val="29"/>
  </w:num>
  <w:num w:numId="51" w16cid:durableId="1900939582">
    <w:abstractNumId w:val="8"/>
  </w:num>
  <w:num w:numId="52" w16cid:durableId="1144005267">
    <w:abstractNumId w:val="62"/>
  </w:num>
  <w:num w:numId="53" w16cid:durableId="485628352">
    <w:abstractNumId w:val="10"/>
  </w:num>
  <w:num w:numId="54" w16cid:durableId="565185671">
    <w:abstractNumId w:val="13"/>
  </w:num>
  <w:num w:numId="55" w16cid:durableId="1856963338">
    <w:abstractNumId w:val="44"/>
  </w:num>
  <w:num w:numId="56" w16cid:durableId="1510830440">
    <w:abstractNumId w:val="38"/>
  </w:num>
  <w:num w:numId="57" w16cid:durableId="1665085671">
    <w:abstractNumId w:val="36"/>
  </w:num>
  <w:num w:numId="58" w16cid:durableId="1825386700">
    <w:abstractNumId w:val="73"/>
  </w:num>
  <w:num w:numId="59" w16cid:durableId="1076901240">
    <w:abstractNumId w:val="53"/>
  </w:num>
  <w:num w:numId="60" w16cid:durableId="437020660">
    <w:abstractNumId w:val="41"/>
  </w:num>
  <w:num w:numId="61" w16cid:durableId="872156937">
    <w:abstractNumId w:val="34"/>
  </w:num>
  <w:num w:numId="62" w16cid:durableId="1908031850">
    <w:abstractNumId w:val="60"/>
  </w:num>
  <w:num w:numId="63" w16cid:durableId="1730566640">
    <w:abstractNumId w:val="68"/>
  </w:num>
  <w:num w:numId="64" w16cid:durableId="1059867870">
    <w:abstractNumId w:val="1"/>
  </w:num>
  <w:num w:numId="65" w16cid:durableId="1564367738">
    <w:abstractNumId w:val="45"/>
  </w:num>
  <w:num w:numId="66" w16cid:durableId="1193156612">
    <w:abstractNumId w:val="49"/>
  </w:num>
  <w:num w:numId="67" w16cid:durableId="1570798933">
    <w:abstractNumId w:val="43"/>
  </w:num>
  <w:num w:numId="68" w16cid:durableId="2057855659">
    <w:abstractNumId w:val="56"/>
  </w:num>
  <w:num w:numId="69" w16cid:durableId="1391467147">
    <w:abstractNumId w:val="15"/>
  </w:num>
  <w:num w:numId="70" w16cid:durableId="666990">
    <w:abstractNumId w:val="26"/>
  </w:num>
  <w:num w:numId="71" w16cid:durableId="1938323911">
    <w:abstractNumId w:val="58"/>
  </w:num>
  <w:num w:numId="72" w16cid:durableId="1756125710">
    <w:abstractNumId w:val="57"/>
  </w:num>
  <w:num w:numId="73" w16cid:durableId="1408306988">
    <w:abstractNumId w:val="58"/>
  </w:num>
  <w:num w:numId="74" w16cid:durableId="1984918669">
    <w:abstractNumId w:val="58"/>
  </w:num>
  <w:num w:numId="75" w16cid:durableId="1968967425">
    <w:abstractNumId w:val="47"/>
  </w:num>
  <w:num w:numId="76" w16cid:durableId="238490539">
    <w:abstractNumId w:val="69"/>
  </w:num>
  <w:num w:numId="77" w16cid:durableId="106512050">
    <w:abstractNumId w:val="18"/>
  </w:num>
  <w:numIdMacAtCleanup w:val="7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252DF"/>
    <w:rsid w:val="00010960"/>
    <w:rsid w:val="00036613"/>
    <w:rsid w:val="00046C91"/>
    <w:rsid w:val="00057310"/>
    <w:rsid w:val="00064C5D"/>
    <w:rsid w:val="00070336"/>
    <w:rsid w:val="00074EE4"/>
    <w:rsid w:val="0007657C"/>
    <w:rsid w:val="00076E59"/>
    <w:rsid w:val="00082493"/>
    <w:rsid w:val="00082521"/>
    <w:rsid w:val="00082EEF"/>
    <w:rsid w:val="00085672"/>
    <w:rsid w:val="00092ADC"/>
    <w:rsid w:val="000963E0"/>
    <w:rsid w:val="000B2272"/>
    <w:rsid w:val="000B5F63"/>
    <w:rsid w:val="000C5574"/>
    <w:rsid w:val="000E189E"/>
    <w:rsid w:val="000E3EB2"/>
    <w:rsid w:val="000F1B84"/>
    <w:rsid w:val="00107C91"/>
    <w:rsid w:val="0012096C"/>
    <w:rsid w:val="001269E8"/>
    <w:rsid w:val="0014085E"/>
    <w:rsid w:val="00146AD1"/>
    <w:rsid w:val="001478A0"/>
    <w:rsid w:val="001666A4"/>
    <w:rsid w:val="00170962"/>
    <w:rsid w:val="0017158E"/>
    <w:rsid w:val="0018409D"/>
    <w:rsid w:val="001870E8"/>
    <w:rsid w:val="0019549B"/>
    <w:rsid w:val="001979A5"/>
    <w:rsid w:val="001A7BE7"/>
    <w:rsid w:val="001B49E3"/>
    <w:rsid w:val="001C0020"/>
    <w:rsid w:val="001C0B84"/>
    <w:rsid w:val="001D66BB"/>
    <w:rsid w:val="001D699C"/>
    <w:rsid w:val="001E27FE"/>
    <w:rsid w:val="001F6D79"/>
    <w:rsid w:val="002001C6"/>
    <w:rsid w:val="00200CF3"/>
    <w:rsid w:val="00205699"/>
    <w:rsid w:val="00213486"/>
    <w:rsid w:val="00213AF5"/>
    <w:rsid w:val="00225A60"/>
    <w:rsid w:val="00226898"/>
    <w:rsid w:val="00231764"/>
    <w:rsid w:val="0024081F"/>
    <w:rsid w:val="002442D0"/>
    <w:rsid w:val="00245595"/>
    <w:rsid w:val="00246BC0"/>
    <w:rsid w:val="0024773A"/>
    <w:rsid w:val="00261A05"/>
    <w:rsid w:val="002A0309"/>
    <w:rsid w:val="002B461F"/>
    <w:rsid w:val="002C015E"/>
    <w:rsid w:val="002C3C1B"/>
    <w:rsid w:val="002C69A6"/>
    <w:rsid w:val="002D3E43"/>
    <w:rsid w:val="002D5D27"/>
    <w:rsid w:val="002E0373"/>
    <w:rsid w:val="00311898"/>
    <w:rsid w:val="003206C1"/>
    <w:rsid w:val="003206F2"/>
    <w:rsid w:val="00320AB6"/>
    <w:rsid w:val="0032424F"/>
    <w:rsid w:val="003312AB"/>
    <w:rsid w:val="00332DA8"/>
    <w:rsid w:val="00337277"/>
    <w:rsid w:val="00342755"/>
    <w:rsid w:val="00342893"/>
    <w:rsid w:val="00346990"/>
    <w:rsid w:val="00355F90"/>
    <w:rsid w:val="00365B02"/>
    <w:rsid w:val="00396D60"/>
    <w:rsid w:val="003A1736"/>
    <w:rsid w:val="003A1F90"/>
    <w:rsid w:val="003B4468"/>
    <w:rsid w:val="003C2C51"/>
    <w:rsid w:val="003C4FAD"/>
    <w:rsid w:val="003C5798"/>
    <w:rsid w:val="003C5D28"/>
    <w:rsid w:val="003D48F9"/>
    <w:rsid w:val="00400870"/>
    <w:rsid w:val="00423259"/>
    <w:rsid w:val="00423FEC"/>
    <w:rsid w:val="004317B0"/>
    <w:rsid w:val="0043227C"/>
    <w:rsid w:val="00437600"/>
    <w:rsid w:val="004579CB"/>
    <w:rsid w:val="00480975"/>
    <w:rsid w:val="00480FC8"/>
    <w:rsid w:val="00483A42"/>
    <w:rsid w:val="00492C2C"/>
    <w:rsid w:val="004A549F"/>
    <w:rsid w:val="004A595C"/>
    <w:rsid w:val="004A7189"/>
    <w:rsid w:val="004B76B4"/>
    <w:rsid w:val="004C55BE"/>
    <w:rsid w:val="004D0834"/>
    <w:rsid w:val="00505AAF"/>
    <w:rsid w:val="00517145"/>
    <w:rsid w:val="00517A9E"/>
    <w:rsid w:val="00517BCD"/>
    <w:rsid w:val="00522E4F"/>
    <w:rsid w:val="00530A30"/>
    <w:rsid w:val="00535F1F"/>
    <w:rsid w:val="00565E36"/>
    <w:rsid w:val="0056663E"/>
    <w:rsid w:val="0057505E"/>
    <w:rsid w:val="00576A3B"/>
    <w:rsid w:val="005B0A46"/>
    <w:rsid w:val="005D41BD"/>
    <w:rsid w:val="005D5149"/>
    <w:rsid w:val="005E11F6"/>
    <w:rsid w:val="005E4E27"/>
    <w:rsid w:val="005E5059"/>
    <w:rsid w:val="0061007A"/>
    <w:rsid w:val="00614C03"/>
    <w:rsid w:val="00614C13"/>
    <w:rsid w:val="00627D90"/>
    <w:rsid w:val="00643E81"/>
    <w:rsid w:val="00644C56"/>
    <w:rsid w:val="00645B51"/>
    <w:rsid w:val="0065214D"/>
    <w:rsid w:val="00674088"/>
    <w:rsid w:val="00681220"/>
    <w:rsid w:val="00697869"/>
    <w:rsid w:val="006A0CCC"/>
    <w:rsid w:val="006A3029"/>
    <w:rsid w:val="006A3AAF"/>
    <w:rsid w:val="006B5295"/>
    <w:rsid w:val="006B72CA"/>
    <w:rsid w:val="006C4F32"/>
    <w:rsid w:val="006D0C04"/>
    <w:rsid w:val="006F36E1"/>
    <w:rsid w:val="006F6260"/>
    <w:rsid w:val="00703286"/>
    <w:rsid w:val="00711B2E"/>
    <w:rsid w:val="00712DDD"/>
    <w:rsid w:val="00714EB0"/>
    <w:rsid w:val="00720EDA"/>
    <w:rsid w:val="00722ED7"/>
    <w:rsid w:val="0072519F"/>
    <w:rsid w:val="00730FE7"/>
    <w:rsid w:val="00735655"/>
    <w:rsid w:val="00747C13"/>
    <w:rsid w:val="00767683"/>
    <w:rsid w:val="00770F9B"/>
    <w:rsid w:val="00774BD0"/>
    <w:rsid w:val="00783CB5"/>
    <w:rsid w:val="0078408A"/>
    <w:rsid w:val="00796083"/>
    <w:rsid w:val="0079791A"/>
    <w:rsid w:val="007A4552"/>
    <w:rsid w:val="007A670C"/>
    <w:rsid w:val="007B074E"/>
    <w:rsid w:val="007B7304"/>
    <w:rsid w:val="007B7F8C"/>
    <w:rsid w:val="007C3D8D"/>
    <w:rsid w:val="00807036"/>
    <w:rsid w:val="00814115"/>
    <w:rsid w:val="00824B6D"/>
    <w:rsid w:val="00826D46"/>
    <w:rsid w:val="008330F6"/>
    <w:rsid w:val="008474FF"/>
    <w:rsid w:val="008676F3"/>
    <w:rsid w:val="00874CBC"/>
    <w:rsid w:val="00875DF8"/>
    <w:rsid w:val="008806BB"/>
    <w:rsid w:val="00892E63"/>
    <w:rsid w:val="008A015D"/>
    <w:rsid w:val="008A1E16"/>
    <w:rsid w:val="008A45BF"/>
    <w:rsid w:val="008C22EF"/>
    <w:rsid w:val="008C2F77"/>
    <w:rsid w:val="008D4C86"/>
    <w:rsid w:val="008D51B1"/>
    <w:rsid w:val="008D72D9"/>
    <w:rsid w:val="009109E7"/>
    <w:rsid w:val="00912205"/>
    <w:rsid w:val="009129E6"/>
    <w:rsid w:val="009216F6"/>
    <w:rsid w:val="009217A3"/>
    <w:rsid w:val="00944C6E"/>
    <w:rsid w:val="00944CE0"/>
    <w:rsid w:val="0094513B"/>
    <w:rsid w:val="0094639E"/>
    <w:rsid w:val="009463F1"/>
    <w:rsid w:val="009570D1"/>
    <w:rsid w:val="00963BBF"/>
    <w:rsid w:val="00963F31"/>
    <w:rsid w:val="00976D08"/>
    <w:rsid w:val="00985CE8"/>
    <w:rsid w:val="0099036F"/>
    <w:rsid w:val="0099037F"/>
    <w:rsid w:val="009929A1"/>
    <w:rsid w:val="009B2D46"/>
    <w:rsid w:val="009B6BD5"/>
    <w:rsid w:val="009C1B1E"/>
    <w:rsid w:val="009F7CD1"/>
    <w:rsid w:val="00A005D0"/>
    <w:rsid w:val="00A02B6D"/>
    <w:rsid w:val="00A02C7A"/>
    <w:rsid w:val="00A02FAE"/>
    <w:rsid w:val="00A0729B"/>
    <w:rsid w:val="00A104CF"/>
    <w:rsid w:val="00A12A7C"/>
    <w:rsid w:val="00A31006"/>
    <w:rsid w:val="00A429F0"/>
    <w:rsid w:val="00A43846"/>
    <w:rsid w:val="00A44CEB"/>
    <w:rsid w:val="00A578A9"/>
    <w:rsid w:val="00A801C7"/>
    <w:rsid w:val="00A96D4C"/>
    <w:rsid w:val="00AA26FE"/>
    <w:rsid w:val="00AB049B"/>
    <w:rsid w:val="00AB6905"/>
    <w:rsid w:val="00AB6B69"/>
    <w:rsid w:val="00AC5895"/>
    <w:rsid w:val="00AD7296"/>
    <w:rsid w:val="00AD734B"/>
    <w:rsid w:val="00AE1832"/>
    <w:rsid w:val="00AE2A87"/>
    <w:rsid w:val="00AE5B3E"/>
    <w:rsid w:val="00AF5AEB"/>
    <w:rsid w:val="00B07A7D"/>
    <w:rsid w:val="00B1118A"/>
    <w:rsid w:val="00B1230C"/>
    <w:rsid w:val="00B228A3"/>
    <w:rsid w:val="00B243C9"/>
    <w:rsid w:val="00B252DF"/>
    <w:rsid w:val="00B36D15"/>
    <w:rsid w:val="00B37D8C"/>
    <w:rsid w:val="00B4105C"/>
    <w:rsid w:val="00B53F48"/>
    <w:rsid w:val="00B569FD"/>
    <w:rsid w:val="00B66D7B"/>
    <w:rsid w:val="00B804A8"/>
    <w:rsid w:val="00B81180"/>
    <w:rsid w:val="00B82062"/>
    <w:rsid w:val="00B87B08"/>
    <w:rsid w:val="00B96E06"/>
    <w:rsid w:val="00BA608F"/>
    <w:rsid w:val="00BA7A3B"/>
    <w:rsid w:val="00BB042A"/>
    <w:rsid w:val="00BB1B1A"/>
    <w:rsid w:val="00BB7719"/>
    <w:rsid w:val="00BC2DC1"/>
    <w:rsid w:val="00BE7B54"/>
    <w:rsid w:val="00BF2CFA"/>
    <w:rsid w:val="00BF3897"/>
    <w:rsid w:val="00BF62ED"/>
    <w:rsid w:val="00C02520"/>
    <w:rsid w:val="00C02BB0"/>
    <w:rsid w:val="00C12B8F"/>
    <w:rsid w:val="00C16390"/>
    <w:rsid w:val="00C1655A"/>
    <w:rsid w:val="00C3323F"/>
    <w:rsid w:val="00C35C73"/>
    <w:rsid w:val="00C3724B"/>
    <w:rsid w:val="00C40C50"/>
    <w:rsid w:val="00C50227"/>
    <w:rsid w:val="00C612AA"/>
    <w:rsid w:val="00C63F0B"/>
    <w:rsid w:val="00C718B8"/>
    <w:rsid w:val="00C72325"/>
    <w:rsid w:val="00C726B7"/>
    <w:rsid w:val="00C756C9"/>
    <w:rsid w:val="00C81DF7"/>
    <w:rsid w:val="00C85F93"/>
    <w:rsid w:val="00C90CAD"/>
    <w:rsid w:val="00C9777C"/>
    <w:rsid w:val="00CB5CC3"/>
    <w:rsid w:val="00CB7F1B"/>
    <w:rsid w:val="00CC14C6"/>
    <w:rsid w:val="00CC170A"/>
    <w:rsid w:val="00CC4E85"/>
    <w:rsid w:val="00CD064A"/>
    <w:rsid w:val="00CD6124"/>
    <w:rsid w:val="00CE6D4F"/>
    <w:rsid w:val="00CF4A8D"/>
    <w:rsid w:val="00D0145A"/>
    <w:rsid w:val="00D01BE2"/>
    <w:rsid w:val="00D03DC9"/>
    <w:rsid w:val="00D07B67"/>
    <w:rsid w:val="00D12764"/>
    <w:rsid w:val="00D23D2E"/>
    <w:rsid w:val="00D24A3B"/>
    <w:rsid w:val="00D336D0"/>
    <w:rsid w:val="00D40275"/>
    <w:rsid w:val="00D40287"/>
    <w:rsid w:val="00D54DDD"/>
    <w:rsid w:val="00D61C0D"/>
    <w:rsid w:val="00D65DE3"/>
    <w:rsid w:val="00D7300B"/>
    <w:rsid w:val="00D76EC4"/>
    <w:rsid w:val="00D812DC"/>
    <w:rsid w:val="00D85C65"/>
    <w:rsid w:val="00D94C2E"/>
    <w:rsid w:val="00D97BF9"/>
    <w:rsid w:val="00DA3B47"/>
    <w:rsid w:val="00DB0905"/>
    <w:rsid w:val="00DC6492"/>
    <w:rsid w:val="00DC7A2F"/>
    <w:rsid w:val="00DD4876"/>
    <w:rsid w:val="00DE28D7"/>
    <w:rsid w:val="00DE5790"/>
    <w:rsid w:val="00DF1FD5"/>
    <w:rsid w:val="00E010D9"/>
    <w:rsid w:val="00E15073"/>
    <w:rsid w:val="00E17090"/>
    <w:rsid w:val="00E262BA"/>
    <w:rsid w:val="00E40EFE"/>
    <w:rsid w:val="00E41F20"/>
    <w:rsid w:val="00E47E6D"/>
    <w:rsid w:val="00E50F75"/>
    <w:rsid w:val="00E53E38"/>
    <w:rsid w:val="00E660E1"/>
    <w:rsid w:val="00E7043B"/>
    <w:rsid w:val="00E773CE"/>
    <w:rsid w:val="00E77D37"/>
    <w:rsid w:val="00EA0DDD"/>
    <w:rsid w:val="00EC157E"/>
    <w:rsid w:val="00EC2FE8"/>
    <w:rsid w:val="00ED5AA8"/>
    <w:rsid w:val="00EE6301"/>
    <w:rsid w:val="00EF1870"/>
    <w:rsid w:val="00F01CFB"/>
    <w:rsid w:val="00F02A98"/>
    <w:rsid w:val="00F109A3"/>
    <w:rsid w:val="00F10E0B"/>
    <w:rsid w:val="00F111AA"/>
    <w:rsid w:val="00F2021C"/>
    <w:rsid w:val="00F21235"/>
    <w:rsid w:val="00F311ED"/>
    <w:rsid w:val="00F33C7B"/>
    <w:rsid w:val="00F34935"/>
    <w:rsid w:val="00F36F49"/>
    <w:rsid w:val="00F41F0D"/>
    <w:rsid w:val="00F5568A"/>
    <w:rsid w:val="00F56DBA"/>
    <w:rsid w:val="00F66163"/>
    <w:rsid w:val="00F822B7"/>
    <w:rsid w:val="00F9521E"/>
    <w:rsid w:val="00F95CB5"/>
    <w:rsid w:val="00FB0CA5"/>
    <w:rsid w:val="00FB1237"/>
    <w:rsid w:val="00FB49A1"/>
    <w:rsid w:val="00FB6CA1"/>
    <w:rsid w:val="00FC3148"/>
    <w:rsid w:val="00FC4CF4"/>
    <w:rsid w:val="00FC4EB9"/>
    <w:rsid w:val="00FC7EAC"/>
    <w:rsid w:val="00FD58C8"/>
    <w:rsid w:val="00FF04D0"/>
    <w:rsid w:val="00FF1CE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6B7D4C"/>
  <w15:chartTrackingRefBased/>
  <w15:docId w15:val="{D1B618B1-5696-472D-8386-2B8265D7C1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A43846"/>
    <w:pPr>
      <w:spacing w:after="200" w:line="276" w:lineRule="auto"/>
    </w:pPr>
    <w:rPr>
      <w:rFonts w:ascii="Calibri" w:eastAsia="Calibri" w:hAnsi="Calibri" w:cs="Times New Roman"/>
    </w:rPr>
  </w:style>
  <w:style w:type="paragraph" w:styleId="Naslov1">
    <w:name w:val="heading 1"/>
    <w:basedOn w:val="Navaden"/>
    <w:next w:val="Navaden"/>
    <w:link w:val="Naslov1Znak"/>
    <w:uiPriority w:val="9"/>
    <w:qFormat/>
    <w:rsid w:val="00B252DF"/>
    <w:pPr>
      <w:keepNext/>
      <w:outlineLvl w:val="0"/>
    </w:pPr>
    <w:rPr>
      <w:b/>
      <w:sz w:val="24"/>
      <w:szCs w:val="28"/>
    </w:rPr>
  </w:style>
  <w:style w:type="paragraph" w:styleId="Naslov2">
    <w:name w:val="heading 2"/>
    <w:basedOn w:val="Navaden"/>
    <w:next w:val="Navaden"/>
    <w:link w:val="Naslov2Znak"/>
    <w:uiPriority w:val="9"/>
    <w:semiHidden/>
    <w:unhideWhenUsed/>
    <w:qFormat/>
    <w:rsid w:val="00B252DF"/>
    <w:pPr>
      <w:keepNext/>
      <w:keepLines/>
      <w:spacing w:before="200"/>
      <w:outlineLvl w:val="1"/>
    </w:pPr>
    <w:rPr>
      <w:rFonts w:eastAsiaTheme="majorEastAsia" w:cstheme="majorBidi"/>
      <w:b/>
      <w:bCs/>
      <w:color w:val="002060"/>
      <w:sz w:val="28"/>
      <w:szCs w:val="26"/>
    </w:rPr>
  </w:style>
  <w:style w:type="paragraph" w:styleId="Naslov4">
    <w:name w:val="heading 4"/>
    <w:basedOn w:val="Navaden"/>
    <w:next w:val="Navaden"/>
    <w:link w:val="Naslov4Znak"/>
    <w:qFormat/>
    <w:rsid w:val="00B252DF"/>
    <w:pPr>
      <w:keepNext/>
      <w:outlineLvl w:val="3"/>
    </w:pPr>
    <w:rPr>
      <w:b/>
      <w:bCs/>
      <w:sz w:val="36"/>
      <w:szCs w:val="28"/>
    </w:rPr>
  </w:style>
  <w:style w:type="paragraph" w:styleId="Naslov5">
    <w:name w:val="heading 5"/>
    <w:basedOn w:val="Navaden"/>
    <w:next w:val="Navaden"/>
    <w:link w:val="Naslov5Znak"/>
    <w:uiPriority w:val="9"/>
    <w:semiHidden/>
    <w:unhideWhenUsed/>
    <w:qFormat/>
    <w:rsid w:val="00B252DF"/>
    <w:pPr>
      <w:keepNext/>
      <w:keepLines/>
      <w:spacing w:before="200"/>
      <w:outlineLvl w:val="4"/>
    </w:pPr>
    <w:rPr>
      <w:rFonts w:eastAsiaTheme="majorEastAsia" w:cstheme="majorBidi"/>
      <w:b/>
      <w:color w:val="1F3763" w:themeColor="accent1" w:themeShade="7F"/>
      <w:sz w:val="2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B252DF"/>
    <w:rPr>
      <w:rFonts w:ascii="Calibri" w:eastAsia="Calibri" w:hAnsi="Calibri" w:cs="Times New Roman"/>
      <w:b/>
      <w:sz w:val="24"/>
      <w:szCs w:val="28"/>
    </w:rPr>
  </w:style>
  <w:style w:type="character" w:customStyle="1" w:styleId="Naslov2Znak">
    <w:name w:val="Naslov 2 Znak"/>
    <w:basedOn w:val="Privzetapisavaodstavka"/>
    <w:link w:val="Naslov2"/>
    <w:uiPriority w:val="9"/>
    <w:semiHidden/>
    <w:rsid w:val="00B252DF"/>
    <w:rPr>
      <w:rFonts w:ascii="Calibri" w:eastAsiaTheme="majorEastAsia" w:hAnsi="Calibri" w:cstheme="majorBidi"/>
      <w:b/>
      <w:bCs/>
      <w:color w:val="002060"/>
      <w:sz w:val="28"/>
      <w:szCs w:val="26"/>
    </w:rPr>
  </w:style>
  <w:style w:type="character" w:customStyle="1" w:styleId="Naslov4Znak">
    <w:name w:val="Naslov 4 Znak"/>
    <w:basedOn w:val="Privzetapisavaodstavka"/>
    <w:link w:val="Naslov4"/>
    <w:rsid w:val="00B252DF"/>
    <w:rPr>
      <w:rFonts w:ascii="Calibri" w:eastAsia="Calibri" w:hAnsi="Calibri" w:cs="Times New Roman"/>
      <w:b/>
      <w:bCs/>
      <w:sz w:val="36"/>
      <w:szCs w:val="28"/>
    </w:rPr>
  </w:style>
  <w:style w:type="character" w:customStyle="1" w:styleId="Naslov5Znak">
    <w:name w:val="Naslov 5 Znak"/>
    <w:basedOn w:val="Privzetapisavaodstavka"/>
    <w:link w:val="Naslov5"/>
    <w:uiPriority w:val="9"/>
    <w:semiHidden/>
    <w:rsid w:val="00B252DF"/>
    <w:rPr>
      <w:rFonts w:ascii="Calibri" w:eastAsiaTheme="majorEastAsia" w:hAnsi="Calibri" w:cstheme="majorBidi"/>
      <w:b/>
      <w:color w:val="1F3763" w:themeColor="accent1" w:themeShade="7F"/>
      <w:sz w:val="28"/>
    </w:rPr>
  </w:style>
  <w:style w:type="paragraph" w:styleId="Pripombabesedilo">
    <w:name w:val="annotation text"/>
    <w:aliases w:val="Komentar - besedilo Znak1,Komentar - besedilo Znak Znak,Znak1 Znak Znak,Znak1 Znak1,Znak1 Znak,Znak1,Komentar - besedilo"/>
    <w:basedOn w:val="Navaden"/>
    <w:link w:val="PripombabesediloZnak"/>
    <w:autoRedefine/>
    <w:uiPriority w:val="99"/>
    <w:unhideWhenUsed/>
    <w:qFormat/>
    <w:rsid w:val="00B252DF"/>
    <w:pPr>
      <w:overflowPunct w:val="0"/>
      <w:autoSpaceDE w:val="0"/>
      <w:autoSpaceDN w:val="0"/>
      <w:adjustRightInd w:val="0"/>
      <w:spacing w:line="260" w:lineRule="atLeast"/>
      <w:ind w:left="360"/>
      <w:jc w:val="both"/>
      <w:textAlignment w:val="baseline"/>
    </w:pPr>
    <w:rPr>
      <w:rFonts w:asciiTheme="minorHAnsi" w:hAnsiTheme="minorHAnsi" w:cstheme="minorHAnsi"/>
      <w:szCs w:val="21"/>
    </w:rPr>
  </w:style>
  <w:style w:type="character" w:customStyle="1" w:styleId="PripombabesediloZnak">
    <w:name w:val="Pripomba – besedilo Znak"/>
    <w:aliases w:val="Komentar - besedilo Znak1 Znak,Komentar - besedilo Znak Znak Znak,Znak1 Znak Znak Znak,Znak1 Znak1 Znak,Znak1 Znak Znak1,Znak1 Znak2,Komentar - besedilo Znak"/>
    <w:basedOn w:val="Privzetapisavaodstavka"/>
    <w:link w:val="Pripombabesedilo"/>
    <w:uiPriority w:val="99"/>
    <w:rsid w:val="00B252DF"/>
    <w:rPr>
      <w:rFonts w:eastAsia="Calibri" w:cstheme="minorHAnsi"/>
      <w:szCs w:val="21"/>
    </w:rPr>
  </w:style>
  <w:style w:type="paragraph" w:styleId="Glava">
    <w:name w:val="header"/>
    <w:basedOn w:val="Navaden"/>
    <w:link w:val="GlavaZnak"/>
    <w:uiPriority w:val="99"/>
    <w:unhideWhenUsed/>
    <w:rsid w:val="00B252DF"/>
    <w:pPr>
      <w:tabs>
        <w:tab w:val="center" w:pos="4536"/>
        <w:tab w:val="right" w:pos="9072"/>
      </w:tabs>
    </w:pPr>
    <w:rPr>
      <w:sz w:val="16"/>
    </w:rPr>
  </w:style>
  <w:style w:type="character" w:customStyle="1" w:styleId="GlavaZnak">
    <w:name w:val="Glava Znak"/>
    <w:basedOn w:val="Privzetapisavaodstavka"/>
    <w:link w:val="Glava"/>
    <w:uiPriority w:val="99"/>
    <w:rsid w:val="00B252DF"/>
    <w:rPr>
      <w:rFonts w:ascii="Calibri" w:eastAsia="Calibri" w:hAnsi="Calibri" w:cs="Times New Roman"/>
      <w:sz w:val="16"/>
    </w:rPr>
  </w:style>
  <w:style w:type="paragraph" w:styleId="Noga">
    <w:name w:val="footer"/>
    <w:basedOn w:val="Navaden"/>
    <w:link w:val="NogaZnak"/>
    <w:uiPriority w:val="99"/>
    <w:unhideWhenUsed/>
    <w:rsid w:val="00B252DF"/>
    <w:pPr>
      <w:tabs>
        <w:tab w:val="center" w:pos="4536"/>
        <w:tab w:val="right" w:pos="9072"/>
      </w:tabs>
    </w:pPr>
    <w:rPr>
      <w:sz w:val="16"/>
    </w:rPr>
  </w:style>
  <w:style w:type="character" w:customStyle="1" w:styleId="NogaZnak">
    <w:name w:val="Noga Znak"/>
    <w:basedOn w:val="Privzetapisavaodstavka"/>
    <w:link w:val="Noga"/>
    <w:uiPriority w:val="99"/>
    <w:rsid w:val="00B252DF"/>
    <w:rPr>
      <w:rFonts w:ascii="Calibri" w:eastAsia="Calibri" w:hAnsi="Calibri" w:cs="Times New Roman"/>
      <w:sz w:val="16"/>
    </w:rPr>
  </w:style>
  <w:style w:type="paragraph" w:customStyle="1" w:styleId="len">
    <w:name w:val="Člen"/>
    <w:basedOn w:val="Navaden"/>
    <w:link w:val="lenZnak"/>
    <w:qFormat/>
    <w:rsid w:val="00B252DF"/>
    <w:pPr>
      <w:suppressAutoHyphens/>
      <w:overflowPunct w:val="0"/>
      <w:autoSpaceDE w:val="0"/>
      <w:autoSpaceDN w:val="0"/>
      <w:adjustRightInd w:val="0"/>
      <w:spacing w:before="480" w:after="0" w:line="240" w:lineRule="auto"/>
      <w:jc w:val="center"/>
      <w:textAlignment w:val="baseline"/>
    </w:pPr>
    <w:rPr>
      <w:rFonts w:ascii="Arial" w:eastAsia="Times New Roman" w:hAnsi="Arial"/>
      <w:b/>
    </w:rPr>
  </w:style>
  <w:style w:type="character" w:customStyle="1" w:styleId="lenZnak">
    <w:name w:val="Člen Znak"/>
    <w:link w:val="len"/>
    <w:rsid w:val="00B252DF"/>
    <w:rPr>
      <w:rFonts w:ascii="Arial" w:eastAsia="Times New Roman" w:hAnsi="Arial" w:cs="Times New Roman"/>
      <w:b/>
    </w:rPr>
  </w:style>
  <w:style w:type="paragraph" w:customStyle="1" w:styleId="Odstavek">
    <w:name w:val="Odstavek"/>
    <w:basedOn w:val="Navaden"/>
    <w:link w:val="OdstavekZnak"/>
    <w:qFormat/>
    <w:rsid w:val="00B252DF"/>
    <w:pPr>
      <w:overflowPunct w:val="0"/>
      <w:autoSpaceDE w:val="0"/>
      <w:autoSpaceDN w:val="0"/>
      <w:adjustRightInd w:val="0"/>
      <w:spacing w:before="240" w:after="0" w:line="240" w:lineRule="auto"/>
      <w:ind w:firstLine="1021"/>
      <w:jc w:val="both"/>
      <w:textAlignment w:val="baseline"/>
    </w:pPr>
    <w:rPr>
      <w:rFonts w:ascii="Arial" w:eastAsia="Times New Roman" w:hAnsi="Arial"/>
    </w:rPr>
  </w:style>
  <w:style w:type="character" w:customStyle="1" w:styleId="OdstavekZnak">
    <w:name w:val="Odstavek Znak"/>
    <w:link w:val="Odstavek"/>
    <w:rsid w:val="00B252DF"/>
    <w:rPr>
      <w:rFonts w:ascii="Arial" w:eastAsia="Times New Roman" w:hAnsi="Arial" w:cs="Times New Roman"/>
    </w:rPr>
  </w:style>
  <w:style w:type="character" w:styleId="Pripombasklic">
    <w:name w:val="annotation reference"/>
    <w:basedOn w:val="Privzetapisavaodstavka"/>
    <w:uiPriority w:val="99"/>
    <w:semiHidden/>
    <w:unhideWhenUsed/>
    <w:rsid w:val="00B252DF"/>
    <w:rPr>
      <w:sz w:val="16"/>
      <w:szCs w:val="16"/>
    </w:rPr>
  </w:style>
  <w:style w:type="character" w:customStyle="1" w:styleId="NaslovpredpisaZnak">
    <w:name w:val="Naslov_predpisa Znak"/>
    <w:link w:val="Naslovpredpisa"/>
    <w:locked/>
    <w:rsid w:val="00B252DF"/>
    <w:rPr>
      <w:rFonts w:ascii="Arial" w:hAnsi="Arial"/>
      <w:b/>
    </w:rPr>
  </w:style>
  <w:style w:type="paragraph" w:customStyle="1" w:styleId="Naslovpredpisa">
    <w:name w:val="Naslov_predpisa"/>
    <w:basedOn w:val="Navaden"/>
    <w:link w:val="NaslovpredpisaZnak"/>
    <w:qFormat/>
    <w:rsid w:val="00B252DF"/>
    <w:pPr>
      <w:suppressAutoHyphens/>
      <w:overflowPunct w:val="0"/>
      <w:autoSpaceDE w:val="0"/>
      <w:autoSpaceDN w:val="0"/>
      <w:adjustRightInd w:val="0"/>
      <w:spacing w:after="0" w:line="240" w:lineRule="auto"/>
      <w:jc w:val="center"/>
    </w:pPr>
    <w:rPr>
      <w:rFonts w:ascii="Arial" w:eastAsiaTheme="minorHAnsi" w:hAnsi="Arial" w:cstheme="minorBidi"/>
      <w:b/>
    </w:rPr>
  </w:style>
  <w:style w:type="paragraph" w:customStyle="1" w:styleId="Poglavje">
    <w:name w:val="Poglavje"/>
    <w:basedOn w:val="Navaden"/>
    <w:qFormat/>
    <w:rsid w:val="00B252DF"/>
    <w:pPr>
      <w:suppressAutoHyphens/>
      <w:overflowPunct w:val="0"/>
      <w:autoSpaceDE w:val="0"/>
      <w:autoSpaceDN w:val="0"/>
      <w:adjustRightInd w:val="0"/>
      <w:spacing w:before="480" w:after="0" w:line="240" w:lineRule="auto"/>
      <w:jc w:val="center"/>
    </w:pPr>
    <w:rPr>
      <w:rFonts w:ascii="Arial" w:eastAsia="Times New Roman" w:hAnsi="Arial" w:cs="Arial"/>
      <w:lang w:eastAsia="sl-SI"/>
    </w:rPr>
  </w:style>
  <w:style w:type="character" w:customStyle="1" w:styleId="AlineazaodstavkomZnak">
    <w:name w:val="Alinea za odstavkom Znak"/>
    <w:basedOn w:val="Privzetapisavaodstavka"/>
    <w:link w:val="Alineazaodstavkom"/>
    <w:locked/>
    <w:rsid w:val="00B252DF"/>
    <w:rPr>
      <w:rFonts w:ascii="Arial" w:hAnsi="Arial" w:cs="Arial"/>
    </w:rPr>
  </w:style>
  <w:style w:type="paragraph" w:customStyle="1" w:styleId="Alineazaodstavkom">
    <w:name w:val="Alinea za odstavkom"/>
    <w:basedOn w:val="Navaden"/>
    <w:link w:val="AlineazaodstavkomZnak"/>
    <w:qFormat/>
    <w:rsid w:val="00B252DF"/>
    <w:pPr>
      <w:numPr>
        <w:numId w:val="1"/>
      </w:numPr>
      <w:spacing w:after="0" w:line="240" w:lineRule="auto"/>
      <w:jc w:val="both"/>
    </w:pPr>
    <w:rPr>
      <w:rFonts w:ascii="Arial" w:eastAsiaTheme="minorHAnsi" w:hAnsi="Arial" w:cs="Arial"/>
    </w:rPr>
  </w:style>
  <w:style w:type="paragraph" w:customStyle="1" w:styleId="lennaslov">
    <w:name w:val="Člen_naslov"/>
    <w:basedOn w:val="len"/>
    <w:qFormat/>
    <w:rsid w:val="00B252DF"/>
    <w:pPr>
      <w:spacing w:before="0"/>
      <w:textAlignment w:val="auto"/>
    </w:pPr>
    <w:rPr>
      <w:sz w:val="20"/>
      <w:szCs w:val="20"/>
    </w:rPr>
  </w:style>
  <w:style w:type="character" w:customStyle="1" w:styleId="tevilnatokaZnak">
    <w:name w:val="Številčna točka Znak"/>
    <w:basedOn w:val="OdstavekZnak"/>
    <w:link w:val="tevilnatoka"/>
    <w:locked/>
    <w:rsid w:val="00B252DF"/>
    <w:rPr>
      <w:rFonts w:ascii="Arial" w:eastAsia="Times New Roman" w:hAnsi="Arial" w:cs="Times New Roman"/>
    </w:rPr>
  </w:style>
  <w:style w:type="paragraph" w:customStyle="1" w:styleId="tevilnatoka">
    <w:name w:val="Številčna točka"/>
    <w:basedOn w:val="Navaden"/>
    <w:link w:val="tevilnatokaZnak"/>
    <w:qFormat/>
    <w:rsid w:val="00B252DF"/>
    <w:pPr>
      <w:spacing w:after="0" w:line="240" w:lineRule="auto"/>
      <w:jc w:val="both"/>
    </w:pPr>
    <w:rPr>
      <w:rFonts w:ascii="Arial" w:eastAsia="Times New Roman" w:hAnsi="Arial"/>
    </w:rPr>
  </w:style>
  <w:style w:type="paragraph" w:styleId="Besedilooblaka">
    <w:name w:val="Balloon Text"/>
    <w:basedOn w:val="Navaden"/>
    <w:link w:val="BesedilooblakaZnak"/>
    <w:uiPriority w:val="99"/>
    <w:semiHidden/>
    <w:unhideWhenUsed/>
    <w:rsid w:val="00B252DF"/>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B252DF"/>
    <w:rPr>
      <w:rFonts w:ascii="Segoe UI" w:eastAsia="Calibri" w:hAnsi="Segoe UI" w:cs="Segoe UI"/>
      <w:sz w:val="18"/>
      <w:szCs w:val="18"/>
    </w:rPr>
  </w:style>
  <w:style w:type="paragraph" w:styleId="Zadevapripombe">
    <w:name w:val="annotation subject"/>
    <w:basedOn w:val="Pripombabesedilo"/>
    <w:next w:val="Pripombabesedilo"/>
    <w:link w:val="ZadevapripombeZnak"/>
    <w:unhideWhenUsed/>
    <w:rsid w:val="00B252DF"/>
    <w:pPr>
      <w:overflowPunct/>
      <w:autoSpaceDE/>
      <w:autoSpaceDN/>
      <w:adjustRightInd/>
      <w:spacing w:line="240" w:lineRule="auto"/>
      <w:ind w:left="0"/>
      <w:jc w:val="left"/>
      <w:textAlignment w:val="auto"/>
    </w:pPr>
    <w:rPr>
      <w:rFonts w:ascii="Calibri" w:hAnsi="Calibri" w:cs="Times New Roman"/>
      <w:b/>
      <w:bCs/>
      <w:sz w:val="20"/>
      <w:szCs w:val="20"/>
    </w:rPr>
  </w:style>
  <w:style w:type="character" w:customStyle="1" w:styleId="ZadevapripombeZnak">
    <w:name w:val="Zadeva pripombe Znak"/>
    <w:basedOn w:val="PripombabesediloZnak"/>
    <w:link w:val="Zadevapripombe"/>
    <w:rsid w:val="00B252DF"/>
    <w:rPr>
      <w:rFonts w:ascii="Calibri" w:eastAsia="Calibri" w:hAnsi="Calibri" w:cs="Times New Roman"/>
      <w:b/>
      <w:bCs/>
      <w:sz w:val="20"/>
      <w:szCs w:val="20"/>
    </w:rPr>
  </w:style>
  <w:style w:type="paragraph" w:customStyle="1" w:styleId="AA">
    <w:name w:val="AA"/>
    <w:basedOn w:val="Navaden"/>
    <w:link w:val="AAZnak"/>
    <w:qFormat/>
    <w:rsid w:val="00B252DF"/>
    <w:pPr>
      <w:autoSpaceDE w:val="0"/>
      <w:autoSpaceDN w:val="0"/>
      <w:adjustRightInd w:val="0"/>
    </w:pPr>
  </w:style>
  <w:style w:type="character" w:customStyle="1" w:styleId="AAZnak">
    <w:name w:val="AA Znak"/>
    <w:basedOn w:val="Privzetapisavaodstavka"/>
    <w:link w:val="AA"/>
    <w:rsid w:val="00B252DF"/>
    <w:rPr>
      <w:rFonts w:ascii="Calibri" w:eastAsia="Calibri" w:hAnsi="Calibri" w:cs="Times New Roman"/>
    </w:rPr>
  </w:style>
  <w:style w:type="character" w:customStyle="1" w:styleId="FontStyle21">
    <w:name w:val="Font Style21"/>
    <w:uiPriority w:val="99"/>
    <w:rsid w:val="00B252DF"/>
    <w:rPr>
      <w:rFonts w:ascii="Palatino Linotype" w:hAnsi="Palatino Linotype"/>
      <w:i/>
      <w:sz w:val="20"/>
    </w:rPr>
  </w:style>
  <w:style w:type="paragraph" w:customStyle="1" w:styleId="ZADEVA">
    <w:name w:val="ZADEVA"/>
    <w:basedOn w:val="Navaden"/>
    <w:qFormat/>
    <w:rsid w:val="00B252DF"/>
    <w:pPr>
      <w:tabs>
        <w:tab w:val="left" w:pos="1701"/>
      </w:tabs>
      <w:ind w:left="1701" w:hanging="1701"/>
    </w:pPr>
    <w:rPr>
      <w:b/>
      <w:lang w:val="it-IT"/>
    </w:rPr>
  </w:style>
  <w:style w:type="paragraph" w:customStyle="1" w:styleId="Telobesedila2">
    <w:name w:val="Telo besedila2"/>
    <w:basedOn w:val="Navaden"/>
    <w:link w:val="Bodytext"/>
    <w:autoRedefine/>
    <w:uiPriority w:val="99"/>
    <w:rsid w:val="00B252DF"/>
    <w:pPr>
      <w:widowControl w:val="0"/>
      <w:shd w:val="clear" w:color="auto" w:fill="FFFFFF"/>
      <w:spacing w:before="180" w:line="260" w:lineRule="atLeast"/>
      <w:ind w:hanging="360"/>
    </w:pPr>
  </w:style>
  <w:style w:type="character" w:customStyle="1" w:styleId="Bodytext">
    <w:name w:val="Body text_"/>
    <w:link w:val="Telobesedila2"/>
    <w:uiPriority w:val="99"/>
    <w:locked/>
    <w:rsid w:val="00B252DF"/>
    <w:rPr>
      <w:rFonts w:ascii="Calibri" w:eastAsia="Calibri" w:hAnsi="Calibri" w:cs="Times New Roman"/>
      <w:shd w:val="clear" w:color="auto" w:fill="FFFFFF"/>
    </w:rPr>
  </w:style>
  <w:style w:type="paragraph" w:customStyle="1" w:styleId="Odstavekseznama1">
    <w:name w:val="Odstavek seznama1"/>
    <w:basedOn w:val="Navaden"/>
    <w:uiPriority w:val="99"/>
    <w:qFormat/>
    <w:rsid w:val="00B252DF"/>
    <w:pPr>
      <w:ind w:left="720"/>
      <w:contextualSpacing/>
    </w:pPr>
    <w:rPr>
      <w:rFonts w:ascii="Cambria" w:eastAsia="SimSun" w:hAnsi="Cambria"/>
    </w:rPr>
  </w:style>
  <w:style w:type="paragraph" w:styleId="Sprotnaopomba-besedilo">
    <w:name w:val="footnote text"/>
    <w:aliases w:val="Footnote Text Char1,Footnote Text Char Char,Footnote Text Char1 Char Char,Footnote Text Char Char Char Char,Footnote Text Char1 Char Char Char Char,Footnote Char Char Char Char Char,Footnote Text Char Char Char Char Char Char"/>
    <w:basedOn w:val="Navaden"/>
    <w:link w:val="Sprotnaopomba-besediloZnak"/>
    <w:autoRedefine/>
    <w:uiPriority w:val="99"/>
    <w:qFormat/>
    <w:rsid w:val="00B252DF"/>
  </w:style>
  <w:style w:type="character" w:customStyle="1" w:styleId="Sprotnaopomba-besediloZnak">
    <w:name w:val="Sprotna opomba - besedilo Znak"/>
    <w:aliases w:val="Footnote Text Char1 Znak,Footnote Text Char Char Znak,Footnote Text Char1 Char Char Znak,Footnote Text Char Char Char Char Znak,Footnote Text Char1 Char Char Char Char Znak,Footnote Char Char Char Char Char Znak"/>
    <w:basedOn w:val="Privzetapisavaodstavka"/>
    <w:link w:val="Sprotnaopomba-besedilo"/>
    <w:uiPriority w:val="99"/>
    <w:rsid w:val="00B252DF"/>
    <w:rPr>
      <w:rFonts w:ascii="Calibri" w:eastAsia="Calibri" w:hAnsi="Calibri" w:cs="Times New Roman"/>
    </w:rPr>
  </w:style>
  <w:style w:type="paragraph" w:styleId="Napis">
    <w:name w:val="caption"/>
    <w:basedOn w:val="Navaden"/>
    <w:next w:val="Navaden"/>
    <w:qFormat/>
    <w:rsid w:val="00B252DF"/>
    <w:rPr>
      <w:b/>
      <w:bCs/>
    </w:rPr>
  </w:style>
  <w:style w:type="character" w:styleId="Sprotnaopomba-sklic">
    <w:name w:val="footnote reference"/>
    <w:aliases w:val="Fn Ref,Footnote Refernece,Footnote Refernece + (Latein) Arial,10 pt,Blau,BVI fnr,callout,Footnote Reference Superscript,footnotesign,Footnotes refss,Footnote Reference Number,Fußnotenzeichen_Raxen,Footnote Refe,FR,...,note TESI"/>
    <w:basedOn w:val="AAZnak"/>
    <w:uiPriority w:val="99"/>
    <w:qFormat/>
    <w:rsid w:val="00B252DF"/>
    <w:rPr>
      <w:rFonts w:ascii="Calibri" w:eastAsia="Times New Roman" w:hAnsi="Calibri" w:cs="Times New Roman"/>
      <w:szCs w:val="20"/>
      <w:vertAlign w:val="superscript"/>
    </w:rPr>
  </w:style>
  <w:style w:type="paragraph" w:styleId="Naslov">
    <w:name w:val="Title"/>
    <w:basedOn w:val="Navaden"/>
    <w:next w:val="Navaden"/>
    <w:link w:val="NaslovZnak"/>
    <w:uiPriority w:val="10"/>
    <w:qFormat/>
    <w:rsid w:val="00B252DF"/>
    <w:pPr>
      <w:autoSpaceDE w:val="0"/>
      <w:autoSpaceDN w:val="0"/>
      <w:adjustRightInd w:val="0"/>
      <w:jc w:val="center"/>
    </w:pPr>
    <w:rPr>
      <w:rFonts w:ascii="Arial" w:hAnsi="Arial"/>
      <w:b/>
      <w:bCs/>
      <w:sz w:val="32"/>
      <w:szCs w:val="32"/>
    </w:rPr>
  </w:style>
  <w:style w:type="character" w:customStyle="1" w:styleId="NaslovZnak">
    <w:name w:val="Naslov Znak"/>
    <w:basedOn w:val="Privzetapisavaodstavka"/>
    <w:link w:val="Naslov"/>
    <w:uiPriority w:val="10"/>
    <w:rsid w:val="00B252DF"/>
    <w:rPr>
      <w:rFonts w:ascii="Arial" w:eastAsia="Calibri" w:hAnsi="Arial" w:cs="Times New Roman"/>
      <w:b/>
      <w:bCs/>
      <w:sz w:val="32"/>
      <w:szCs w:val="32"/>
    </w:rPr>
  </w:style>
  <w:style w:type="paragraph" w:styleId="Telobesedila">
    <w:name w:val="Body Text"/>
    <w:basedOn w:val="Navaden"/>
    <w:link w:val="TelobesedilaZnak"/>
    <w:uiPriority w:val="99"/>
    <w:rsid w:val="00B252DF"/>
    <w:pPr>
      <w:spacing w:after="120"/>
    </w:pPr>
  </w:style>
  <w:style w:type="character" w:customStyle="1" w:styleId="TelobesedilaZnak">
    <w:name w:val="Telo besedila Znak"/>
    <w:basedOn w:val="Privzetapisavaodstavka"/>
    <w:link w:val="Telobesedila"/>
    <w:uiPriority w:val="99"/>
    <w:rsid w:val="00B252DF"/>
    <w:rPr>
      <w:rFonts w:ascii="Calibri" w:eastAsia="Calibri" w:hAnsi="Calibri" w:cs="Times New Roman"/>
    </w:rPr>
  </w:style>
  <w:style w:type="paragraph" w:styleId="Telobesedila-zamik">
    <w:name w:val="Body Text Indent"/>
    <w:basedOn w:val="Navaden"/>
    <w:link w:val="Telobesedila-zamikZnak"/>
    <w:uiPriority w:val="99"/>
    <w:semiHidden/>
    <w:unhideWhenUsed/>
    <w:rsid w:val="00B252DF"/>
    <w:pPr>
      <w:spacing w:after="120"/>
      <w:ind w:left="283"/>
    </w:pPr>
  </w:style>
  <w:style w:type="character" w:customStyle="1" w:styleId="Telobesedila-zamikZnak">
    <w:name w:val="Telo besedila - zamik Znak"/>
    <w:basedOn w:val="Privzetapisavaodstavka"/>
    <w:link w:val="Telobesedila-zamik"/>
    <w:uiPriority w:val="99"/>
    <w:semiHidden/>
    <w:rsid w:val="00B252DF"/>
    <w:rPr>
      <w:rFonts w:ascii="Calibri" w:eastAsia="Calibri" w:hAnsi="Calibri" w:cs="Times New Roman"/>
    </w:rPr>
  </w:style>
  <w:style w:type="character" w:styleId="Hiperpovezava">
    <w:name w:val="Hyperlink"/>
    <w:basedOn w:val="Privzetapisavaodstavka"/>
    <w:uiPriority w:val="99"/>
    <w:rsid w:val="00B252DF"/>
    <w:rPr>
      <w:color w:val="0000FF"/>
      <w:u w:val="single"/>
    </w:rPr>
  </w:style>
  <w:style w:type="numbering" w:styleId="111111">
    <w:name w:val="Outline List 2"/>
    <w:basedOn w:val="Brezseznama"/>
    <w:uiPriority w:val="99"/>
    <w:semiHidden/>
    <w:unhideWhenUsed/>
    <w:rsid w:val="00B252DF"/>
    <w:pPr>
      <w:numPr>
        <w:numId w:val="62"/>
      </w:numPr>
    </w:pPr>
  </w:style>
  <w:style w:type="table" w:styleId="Tabelamrea">
    <w:name w:val="Table Grid"/>
    <w:basedOn w:val="Navadnatabela"/>
    <w:uiPriority w:val="59"/>
    <w:rsid w:val="00B252DF"/>
    <w:pPr>
      <w:spacing w:after="0" w:line="240" w:lineRule="auto"/>
      <w:jc w:val="both"/>
    </w:pPr>
    <w:rPr>
      <w:rFonts w:ascii="Calibri" w:eastAsia="Times New Roman" w:hAnsi="Calibri" w:cs="Times New Roman"/>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rezrazmikov">
    <w:name w:val="No Spacing"/>
    <w:link w:val="BrezrazmikovZnak"/>
    <w:uiPriority w:val="1"/>
    <w:qFormat/>
    <w:rsid w:val="00B252DF"/>
    <w:pPr>
      <w:spacing w:after="0" w:line="240" w:lineRule="auto"/>
      <w:jc w:val="both"/>
    </w:pPr>
    <w:rPr>
      <w:rFonts w:ascii="Calibri" w:eastAsia="Times New Roman" w:hAnsi="Calibri" w:cs="Times New Roman"/>
      <w:szCs w:val="20"/>
      <w:lang w:eastAsia="sl-SI"/>
    </w:rPr>
  </w:style>
  <w:style w:type="paragraph" w:styleId="Odstavekseznama">
    <w:name w:val="List Paragraph"/>
    <w:basedOn w:val="Navaden"/>
    <w:uiPriority w:val="34"/>
    <w:qFormat/>
    <w:rsid w:val="00B252DF"/>
    <w:pPr>
      <w:ind w:left="720"/>
      <w:contextualSpacing/>
    </w:pPr>
  </w:style>
  <w:style w:type="paragraph" w:customStyle="1" w:styleId="Komentar-besedilo1">
    <w:name w:val="Komentar - besedilo1"/>
    <w:basedOn w:val="Navaden"/>
    <w:autoRedefine/>
    <w:rsid w:val="00B252DF"/>
    <w:pPr>
      <w:widowControl w:val="0"/>
      <w:suppressAutoHyphens/>
    </w:pPr>
    <w:rPr>
      <w:rFonts w:eastAsia="DejaVu Sans"/>
      <w:kern w:val="1"/>
      <w:lang w:eastAsia="ar-SA"/>
    </w:rPr>
  </w:style>
  <w:style w:type="character" w:customStyle="1" w:styleId="PripombabesediloZnak2">
    <w:name w:val="Pripomba – besedilo Znak2"/>
    <w:rsid w:val="00B252DF"/>
    <w:rPr>
      <w:rFonts w:ascii="Calibri" w:eastAsia="Calibri" w:hAnsi="Calibri" w:cs="Calibri"/>
      <w:sz w:val="20"/>
      <w:lang w:val="sl-SI"/>
    </w:rPr>
  </w:style>
  <w:style w:type="paragraph" w:customStyle="1" w:styleId="Pripombabesedilo1">
    <w:name w:val="Pripomba – besedilo1"/>
    <w:basedOn w:val="Navaden"/>
    <w:autoRedefine/>
    <w:rsid w:val="00B252DF"/>
    <w:pPr>
      <w:suppressAutoHyphens/>
    </w:pPr>
    <w:rPr>
      <w:lang w:eastAsia="ar-SA"/>
    </w:rPr>
  </w:style>
  <w:style w:type="character" w:customStyle="1" w:styleId="Pripombasklic1">
    <w:name w:val="Pripomba – sklic1"/>
    <w:rsid w:val="00B252DF"/>
    <w:rPr>
      <w:rFonts w:ascii="Calibri" w:hAnsi="Calibri"/>
      <w:sz w:val="18"/>
      <w:szCs w:val="16"/>
      <w:lang w:val="sl-SI"/>
    </w:rPr>
  </w:style>
  <w:style w:type="character" w:customStyle="1" w:styleId="Privzetapisavaodstavka1">
    <w:name w:val="Privzeta pisava odstavka1"/>
    <w:rsid w:val="00B252DF"/>
    <w:rPr>
      <w:rFonts w:ascii="Calibri" w:hAnsi="Calibri"/>
      <w:sz w:val="20"/>
      <w:lang w:val="sl-SI"/>
    </w:rPr>
  </w:style>
  <w:style w:type="paragraph" w:styleId="Stvarnokazalo1">
    <w:name w:val="index 1"/>
    <w:basedOn w:val="Navaden"/>
    <w:next w:val="Navaden"/>
    <w:autoRedefine/>
    <w:uiPriority w:val="99"/>
    <w:unhideWhenUsed/>
    <w:rsid w:val="00B252DF"/>
    <w:pPr>
      <w:suppressAutoHyphens/>
      <w:ind w:left="220" w:hanging="220"/>
    </w:pPr>
    <w:rPr>
      <w:rFonts w:cs="Calibri"/>
      <w:lang w:eastAsia="ar-SA"/>
    </w:rPr>
  </w:style>
  <w:style w:type="character" w:customStyle="1" w:styleId="BrezrazmikovZnak">
    <w:name w:val="Brez razmikov Znak"/>
    <w:link w:val="Brezrazmikov"/>
    <w:uiPriority w:val="1"/>
    <w:rsid w:val="00B252DF"/>
    <w:rPr>
      <w:rFonts w:ascii="Calibri" w:eastAsia="Times New Roman" w:hAnsi="Calibri" w:cs="Times New Roman"/>
      <w:szCs w:val="20"/>
      <w:lang w:eastAsia="sl-SI"/>
    </w:rPr>
  </w:style>
  <w:style w:type="character" w:customStyle="1" w:styleId="AlineazatevilnotokoZnak">
    <w:name w:val="Alinea za številčno točko Znak"/>
    <w:link w:val="Alineazatevilnotoko"/>
    <w:locked/>
    <w:rsid w:val="00B252DF"/>
    <w:rPr>
      <w:rFonts w:ascii="Arial" w:hAnsi="Arial" w:cs="Arial"/>
    </w:rPr>
  </w:style>
  <w:style w:type="paragraph" w:customStyle="1" w:styleId="Alineazatevilnotoko">
    <w:name w:val="Alinea za številčno točko"/>
    <w:basedOn w:val="Alineazaodstavkom"/>
    <w:link w:val="AlineazatevilnotokoZnak"/>
    <w:qFormat/>
    <w:rsid w:val="00B252DF"/>
    <w:pPr>
      <w:numPr>
        <w:numId w:val="2"/>
      </w:numPr>
      <w:tabs>
        <w:tab w:val="left" w:pos="567"/>
      </w:tabs>
      <w:ind w:left="3905"/>
    </w:pPr>
  </w:style>
  <w:style w:type="paragraph" w:styleId="Revizija">
    <w:name w:val="Revision"/>
    <w:hidden/>
    <w:uiPriority w:val="99"/>
    <w:semiHidden/>
    <w:rsid w:val="00B252DF"/>
    <w:pPr>
      <w:spacing w:after="0" w:line="240" w:lineRule="auto"/>
    </w:pPr>
    <w:rPr>
      <w:rFonts w:ascii="Calibri" w:eastAsia="Calibri" w:hAnsi="Calibri" w:cs="Times New Roman"/>
    </w:rPr>
  </w:style>
  <w:style w:type="paragraph" w:customStyle="1" w:styleId="odstavek0">
    <w:name w:val="odstavek"/>
    <w:basedOn w:val="Navaden"/>
    <w:rsid w:val="00B252DF"/>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tevilnatoka0">
    <w:name w:val="tevilnatoka"/>
    <w:basedOn w:val="Navaden"/>
    <w:rsid w:val="00B252DF"/>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0">
    <w:name w:val="len"/>
    <w:basedOn w:val="Navaden"/>
    <w:rsid w:val="00B252DF"/>
    <w:pPr>
      <w:spacing w:before="100" w:beforeAutospacing="1" w:after="100" w:afterAutospacing="1" w:line="240" w:lineRule="auto"/>
    </w:pPr>
    <w:rPr>
      <w:rFonts w:ascii="Times New Roman" w:eastAsia="Times New Roman" w:hAnsi="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urlurid=2014988"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www.uradni-list.si/1/objava.jsp?sop=2017-01-0461" TargetMode="External"/><Relationship Id="rId4" Type="http://schemas.openxmlformats.org/officeDocument/2006/relationships/settings" Target="settings.xml"/><Relationship Id="rId9" Type="http://schemas.openxmlformats.org/officeDocument/2006/relationships/hyperlink" Target="http://www.uradni-list.si/1/objava.jsp?urlurid=20143484" TargetMode="External"/><Relationship Id="rId14"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9644A1E0-8B76-4646-A9DD-15BB0DECEA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12</Pages>
  <Words>5607</Words>
  <Characters>31962</Characters>
  <Application>Microsoft Office Word</Application>
  <DocSecurity>0</DocSecurity>
  <Lines>266</Lines>
  <Paragraphs>74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37495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Snežana Marković</dc:creator>
  <cp:keywords/>
  <dc:description/>
  <cp:lastModifiedBy>ZZZS</cp:lastModifiedBy>
  <cp:revision>2</cp:revision>
  <cp:lastPrinted>2026-01-20T08:23:00Z</cp:lastPrinted>
  <dcterms:created xsi:type="dcterms:W3CDTF">2026-01-21T05:40:00Z</dcterms:created>
  <dcterms:modified xsi:type="dcterms:W3CDTF">2026-01-21T05:40:00Z</dcterms:modified>
</cp:coreProperties>
</file>