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09BF">
        <w:rPr>
          <w:rFonts w:cs="Arial"/>
          <w:color w:val="000000"/>
        </w:rPr>
        <w:t>2025-1611-0081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909BF">
        <w:rPr>
          <w:rFonts w:cs="Arial"/>
          <w:color w:val="000000"/>
        </w:rPr>
        <w:t>00704-362/2025/8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909BF">
        <w:rPr>
          <w:rFonts w:cs="Arial"/>
          <w:color w:val="000000"/>
        </w:rPr>
        <w:t>21. 1. 2026</w:t>
      </w:r>
      <w:r w:rsidRPr="002760DC">
        <w:t xml:space="preserve"> </w:t>
      </w:r>
    </w:p>
    <w:p w:rsidR="009C657E" w:rsidRPr="002760DC" w:rsidRDefault="009C657E" w:rsidP="009C657E"/>
    <w:p w:rsidR="009C657E" w:rsidRPr="007D35F7" w:rsidRDefault="009C657E" w:rsidP="007D35F7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CA14F3" w:rsidRPr="007D35F7" w:rsidRDefault="0089111B" w:rsidP="007D35F7">
      <w:pPr>
        <w:tabs>
          <w:tab w:val="left" w:pos="7920"/>
        </w:tabs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7D35F7">
        <w:rPr>
          <w:rFonts w:cs="Arial"/>
          <w:b/>
          <w:color w:val="000000"/>
          <w:szCs w:val="20"/>
        </w:rPr>
        <w:t>Predlog</w:t>
      </w:r>
      <w:r w:rsidR="00E909BF" w:rsidRPr="007D35F7">
        <w:rPr>
          <w:rFonts w:cs="Arial"/>
          <w:b/>
          <w:color w:val="000000"/>
          <w:szCs w:val="20"/>
        </w:rPr>
        <w:t xml:space="preserve"> amandmajev k Predlogu zakona o spremembi in dopolnitvi Zakona o postopku sodnega varstva nekdanjih imetnikov kvalificiranih obveznosti bank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111B" w:rsidRPr="002760DC" w:rsidRDefault="0089111B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5F7" w:rsidRDefault="007D35F7" w:rsidP="007D35F7">
      <w:pPr>
        <w:shd w:val="clear" w:color="auto" w:fill="FFFFFF" w:themeFill="background1"/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/>
          <w:szCs w:val="20"/>
        </w:rPr>
      </w:pPr>
      <w:bookmarkStart w:id="1" w:name="_Ref192585664"/>
    </w:p>
    <w:p w:rsidR="007D35F7" w:rsidRDefault="007D35F7" w:rsidP="007D35F7">
      <w:pPr>
        <w:shd w:val="clear" w:color="auto" w:fill="FFFFFF" w:themeFill="background1"/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/>
          <w:szCs w:val="20"/>
        </w:rPr>
      </w:pPr>
    </w:p>
    <w:p w:rsidR="007D35F7" w:rsidRDefault="007D35F7" w:rsidP="007D35F7">
      <w:pPr>
        <w:shd w:val="clear" w:color="auto" w:fill="FFFFFF" w:themeFill="background1"/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/>
          <w:szCs w:val="20"/>
        </w:rPr>
      </w:pPr>
      <w:r>
        <w:rPr>
          <w:rFonts w:cs="Arial"/>
          <w:b/>
          <w:szCs w:val="20"/>
        </w:rPr>
        <w:t>K 1. člen</w:t>
      </w:r>
      <w:bookmarkEnd w:id="1"/>
      <w:r>
        <w:rPr>
          <w:rFonts w:cs="Arial"/>
          <w:b/>
          <w:szCs w:val="20"/>
        </w:rPr>
        <w:t>u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1. členu se v spremenjenem petem odstavku 23. člena za besedilom »izpolnjujejo pogojev iz« dodata besedi »drugega in«.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Cs/>
          <w:szCs w:val="20"/>
        </w:rPr>
      </w:pPr>
      <w:r>
        <w:rPr>
          <w:rFonts w:cs="Arial"/>
          <w:bCs/>
          <w:szCs w:val="20"/>
          <w:u w:val="single"/>
        </w:rPr>
        <w:t>Obrazložitev</w:t>
      </w:r>
      <w:r>
        <w:rPr>
          <w:rFonts w:cs="Arial"/>
          <w:bCs/>
          <w:szCs w:val="20"/>
        </w:rPr>
        <w:t xml:space="preserve">: </w:t>
      </w:r>
    </w:p>
    <w:p w:rsidR="007D35F7" w:rsidRDefault="007D35F7" w:rsidP="007D35F7">
      <w:pPr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skladu z mnenjem Zakonodajno-pravne službe je določbi dodan še sklic na drugi odstavek 24. člena ZPSVIKOB-1, ki prav tako določa pogoje, ki jih morajo izpolnjevati člani odbora, in sicer je na tej pravni podlagi za člana odbora lahko imenovana oseba, ki je strokovnjak s področja finančnega in bančnega prava, računovodstva, financ, revizije ali vrednotenja sredstev, lahko pa tudi drug strokovnjak, če so njegova znanja po presoji sodišča potrebna. 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/>
          <w:szCs w:val="20"/>
        </w:rPr>
      </w:pPr>
      <w:bookmarkStart w:id="2" w:name="_Ref192585707"/>
      <w:r>
        <w:rPr>
          <w:rFonts w:cs="Arial"/>
          <w:b/>
          <w:szCs w:val="20"/>
        </w:rPr>
        <w:t>K 2. člen</w:t>
      </w:r>
      <w:bookmarkEnd w:id="2"/>
      <w:r>
        <w:rPr>
          <w:rFonts w:cs="Arial"/>
          <w:b/>
          <w:szCs w:val="20"/>
        </w:rPr>
        <w:t xml:space="preserve">u 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2. členu se za besedilom »izpolnjuje pogoje iz« dodata besedi »drugega ali«. 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cs="Arial"/>
          <w:bCs/>
          <w:szCs w:val="20"/>
        </w:rPr>
      </w:pPr>
      <w:r>
        <w:rPr>
          <w:rFonts w:cs="Arial"/>
          <w:bCs/>
          <w:szCs w:val="20"/>
          <w:u w:val="single"/>
        </w:rPr>
        <w:t>Obrazložitev</w:t>
      </w:r>
      <w:r>
        <w:rPr>
          <w:rFonts w:cs="Arial"/>
          <w:bCs/>
          <w:szCs w:val="20"/>
        </w:rPr>
        <w:t xml:space="preserve">: 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skladu z mnenjem Zakonodajno-pravne službe je dodan še sklic na drugi odstavek 24. člena ZPSVIKOB-1, ki prav tako določa pogoje, ki jih morajo izpolnjevati člani odbora za izdelavo predhodnega mnenja.</w:t>
      </w: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hd w:val="clear" w:color="auto" w:fill="FFFFFF" w:themeFill="background1"/>
        <w:spacing w:line="240" w:lineRule="auto"/>
        <w:jc w:val="both"/>
        <w:rPr>
          <w:rFonts w:cs="Arial"/>
          <w:szCs w:val="20"/>
        </w:rPr>
      </w:pPr>
    </w:p>
    <w:p w:rsidR="007D35F7" w:rsidRDefault="007D35F7" w:rsidP="007D35F7">
      <w:pPr>
        <w:spacing w:line="240" w:lineRule="auto"/>
        <w:jc w:val="both"/>
        <w:rPr>
          <w:rFonts w:cs="Arial"/>
          <w:szCs w:val="20"/>
        </w:rPr>
      </w:pPr>
    </w:p>
    <w:p w:rsidR="007E1230" w:rsidRDefault="007E1230" w:rsidP="007D35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3" w:name="_GoBack"/>
      <w:bookmarkEnd w:id="3"/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846" w:rsidRDefault="00412846" w:rsidP="00767987">
      <w:pPr>
        <w:spacing w:line="240" w:lineRule="auto"/>
      </w:pPr>
      <w:r>
        <w:separator/>
      </w:r>
    </w:p>
  </w:endnote>
  <w:endnote w:type="continuationSeparator" w:id="0">
    <w:p w:rsidR="00412846" w:rsidRDefault="0041284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846" w:rsidRDefault="00412846" w:rsidP="00767987">
      <w:pPr>
        <w:spacing w:line="240" w:lineRule="auto"/>
      </w:pPr>
      <w:r>
        <w:separator/>
      </w:r>
    </w:p>
  </w:footnote>
  <w:footnote w:type="continuationSeparator" w:id="0">
    <w:p w:rsidR="00412846" w:rsidRDefault="0041284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1284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D35F7"/>
    <w:rsid w:val="007E1230"/>
    <w:rsid w:val="00811140"/>
    <w:rsid w:val="0089111B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DF5CA9"/>
    <w:rsid w:val="00E83A83"/>
    <w:rsid w:val="00E909B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character" w:styleId="Krepko">
    <w:name w:val="Strong"/>
    <w:basedOn w:val="Privzetapisavaodstavka"/>
    <w:uiPriority w:val="22"/>
    <w:qFormat/>
    <w:rsid w:val="0089111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68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2026-01-21T12:27:00Z</dcterms:created>
  <dcterms:modified xsi:type="dcterms:W3CDTF">2026-01-21T12:27:00Z</dcterms:modified>
</cp:coreProperties>
</file>