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4B6D" w:rsidRPr="002760DC" w:rsidRDefault="00494B6D" w:rsidP="00494B6D">
      <w:pPr>
        <w:pStyle w:val="datumtevilka"/>
      </w:pPr>
      <w:r w:rsidRPr="002760DC">
        <w:rPr>
          <w:color w:val="000000"/>
        </w:rPr>
        <w:t>EVA:</w:t>
      </w:r>
      <w:r w:rsidRPr="002760DC">
        <w:rPr>
          <w:color w:val="000000"/>
        </w:rPr>
        <w:tab/>
      </w:r>
      <w:r>
        <w:rPr>
          <w:color w:val="000000"/>
        </w:rPr>
        <w:t>2024-2560-0040</w:t>
      </w:r>
    </w:p>
    <w:p w:rsidR="00494B6D" w:rsidRPr="002760DC" w:rsidRDefault="00494B6D" w:rsidP="00494B6D">
      <w:pPr>
        <w:pStyle w:val="datumtevilka"/>
      </w:pPr>
      <w:r w:rsidRPr="002760DC">
        <w:t xml:space="preserve">Številka: </w:t>
      </w:r>
      <w:r w:rsidRPr="002760DC">
        <w:tab/>
      </w:r>
      <w:r>
        <w:rPr>
          <w:color w:val="000000"/>
        </w:rPr>
        <w:t>00704-211/2025/23</w:t>
      </w:r>
    </w:p>
    <w:p w:rsidR="00494B6D" w:rsidRDefault="00494B6D" w:rsidP="00494B6D">
      <w:pPr>
        <w:pStyle w:val="datumtevilka"/>
      </w:pPr>
      <w:r>
        <w:t>Datum:</w:t>
      </w:r>
      <w:r w:rsidRPr="002760DC">
        <w:tab/>
      </w:r>
      <w:r>
        <w:rPr>
          <w:color w:val="000000"/>
        </w:rPr>
        <w:t>15. 1. 2026</w:t>
      </w:r>
      <w:r w:rsidRPr="002760DC">
        <w:t xml:space="preserve"> </w:t>
      </w:r>
    </w:p>
    <w:p w:rsidR="00494B6D" w:rsidRDefault="00494B6D" w:rsidP="00494B6D">
      <w:pPr>
        <w:pStyle w:val="datumtevilka"/>
      </w:pPr>
    </w:p>
    <w:p w:rsidR="00494B6D" w:rsidRPr="002760DC" w:rsidRDefault="00494B6D" w:rsidP="00494B6D">
      <w:pPr>
        <w:pStyle w:val="datumtevilka"/>
      </w:pPr>
    </w:p>
    <w:p w:rsidR="00494B6D" w:rsidRPr="00494B6D" w:rsidRDefault="00494B6D" w:rsidP="00494B6D">
      <w:pPr>
        <w:tabs>
          <w:tab w:val="left" w:pos="7920"/>
        </w:tabs>
        <w:autoSpaceDE w:val="0"/>
        <w:autoSpaceDN w:val="0"/>
        <w:adjustRightInd w:val="0"/>
        <w:spacing w:line="260" w:lineRule="exact"/>
        <w:jc w:val="center"/>
        <w:rPr>
          <w:b/>
          <w:color w:val="000000"/>
        </w:rPr>
      </w:pPr>
      <w:r w:rsidRPr="00494B6D">
        <w:rPr>
          <w:b/>
          <w:color w:val="000000"/>
        </w:rPr>
        <w:t>Predlog</w:t>
      </w:r>
      <w:bookmarkStart w:id="0" w:name="_GoBack"/>
      <w:bookmarkEnd w:id="0"/>
      <w:r w:rsidRPr="00494B6D">
        <w:rPr>
          <w:b/>
          <w:color w:val="000000"/>
        </w:rPr>
        <w:t xml:space="preserve"> amandmajev k Predlogu zakona o postopnem zapiranju Premogovnika Velenje</w:t>
      </w:r>
    </w:p>
    <w:p w:rsidR="00BB06B0" w:rsidRDefault="00BB06B0" w:rsidP="00494B6D"/>
    <w:p w:rsidR="00494B6D" w:rsidRDefault="00494B6D" w:rsidP="00494B6D"/>
    <w:p w:rsidR="00494B6D" w:rsidRPr="008663FC" w:rsidRDefault="00494B6D" w:rsidP="00494B6D">
      <w:pPr>
        <w:rPr>
          <w:b/>
        </w:rPr>
      </w:pPr>
    </w:p>
    <w:p w:rsidR="00494B6D" w:rsidRDefault="00494B6D" w:rsidP="00494B6D">
      <w:pPr>
        <w:rPr>
          <w:rFonts w:eastAsia="Calibri"/>
          <w:b/>
          <w:bCs/>
        </w:rPr>
      </w:pPr>
      <w:r w:rsidRPr="00A95E2C">
        <w:rPr>
          <w:rFonts w:eastAsia="Calibri"/>
          <w:b/>
          <w:bCs/>
        </w:rPr>
        <w:t xml:space="preserve">Amandma k 1. </w:t>
      </w:r>
      <w:r>
        <w:rPr>
          <w:rFonts w:eastAsia="Calibri"/>
          <w:b/>
          <w:bCs/>
        </w:rPr>
        <w:t>členu</w:t>
      </w:r>
    </w:p>
    <w:p w:rsidR="00494B6D" w:rsidRDefault="00494B6D" w:rsidP="00494B6D">
      <w:pPr>
        <w:rPr>
          <w:rFonts w:eastAsia="Calibri"/>
          <w:b/>
          <w:bCs/>
        </w:rPr>
      </w:pPr>
    </w:p>
    <w:p w:rsidR="00494B6D" w:rsidRPr="00107BD1" w:rsidRDefault="00494B6D" w:rsidP="00494B6D">
      <w:pPr>
        <w:rPr>
          <w:rFonts w:eastAsia="Calibri"/>
        </w:rPr>
      </w:pPr>
      <w:r>
        <w:rPr>
          <w:rFonts w:eastAsia="Calibri"/>
        </w:rPr>
        <w:t xml:space="preserve">Besedilo </w:t>
      </w:r>
      <w:r w:rsidRPr="00107BD1">
        <w:rPr>
          <w:rFonts w:eastAsia="Calibri"/>
        </w:rPr>
        <w:t>1. člen</w:t>
      </w:r>
      <w:r>
        <w:rPr>
          <w:rFonts w:eastAsia="Calibri"/>
        </w:rPr>
        <w:t>a</w:t>
      </w:r>
      <w:r w:rsidRPr="00107BD1">
        <w:rPr>
          <w:rFonts w:eastAsia="Calibri"/>
        </w:rPr>
        <w:t xml:space="preserve"> se spremeni tako, da se glasi: </w:t>
      </w:r>
    </w:p>
    <w:p w:rsidR="00494B6D" w:rsidRPr="00107BD1" w:rsidRDefault="00494B6D" w:rsidP="00494B6D">
      <w:pPr>
        <w:rPr>
          <w:rFonts w:eastAsia="Calibri"/>
        </w:rPr>
      </w:pPr>
    </w:p>
    <w:p w:rsidR="00494B6D" w:rsidRPr="00107BD1" w:rsidRDefault="00494B6D" w:rsidP="00494B6D">
      <w:pPr>
        <w:jc w:val="both"/>
        <w:rPr>
          <w:rFonts w:eastAsia="Calibri"/>
        </w:rPr>
      </w:pPr>
      <w:r w:rsidRPr="00107BD1">
        <w:rPr>
          <w:rFonts w:eastAsia="Calibri"/>
        </w:rPr>
        <w:t xml:space="preserve">»(1) Ta zakon ureja </w:t>
      </w:r>
      <w:r>
        <w:rPr>
          <w:rFonts w:eastAsia="Calibri"/>
        </w:rPr>
        <w:t xml:space="preserve">zapiranje </w:t>
      </w:r>
      <w:r w:rsidRPr="00107BD1">
        <w:rPr>
          <w:rFonts w:eastAsia="Calibri"/>
        </w:rPr>
        <w:t xml:space="preserve">družbe Premogovnik Velenje, </w:t>
      </w:r>
      <w:proofErr w:type="spellStart"/>
      <w:r w:rsidRPr="00107BD1">
        <w:rPr>
          <w:rFonts w:eastAsia="Calibri"/>
        </w:rPr>
        <w:t>d.o.o</w:t>
      </w:r>
      <w:proofErr w:type="spellEnd"/>
      <w:r w:rsidRPr="00107BD1">
        <w:rPr>
          <w:rFonts w:eastAsia="Calibri"/>
        </w:rPr>
        <w:t xml:space="preserve">., Partizanska cesta 78, 3320 Velenje, matična številka: 5040361000 (v nadaljnjem besedilu: </w:t>
      </w:r>
      <w:r>
        <w:rPr>
          <w:rFonts w:eastAsia="Calibri"/>
        </w:rPr>
        <w:t xml:space="preserve">družba </w:t>
      </w:r>
      <w:r w:rsidRPr="00107BD1">
        <w:rPr>
          <w:rFonts w:eastAsia="Calibri"/>
        </w:rPr>
        <w:t>Premogovnik Velenje), ki vključuje postopno, popolno in trajno opustitev izvajanja rudarskih del v pridobivalnem prostoru Velenje in likvidacijo družbe.</w:t>
      </w:r>
    </w:p>
    <w:p w:rsidR="00494B6D" w:rsidRDefault="00494B6D" w:rsidP="00494B6D">
      <w:pPr>
        <w:rPr>
          <w:rFonts w:eastAsia="Calibri"/>
        </w:rPr>
      </w:pPr>
    </w:p>
    <w:p w:rsidR="00494B6D" w:rsidRPr="00107BD1" w:rsidRDefault="00494B6D" w:rsidP="00494B6D">
      <w:pPr>
        <w:jc w:val="both"/>
        <w:rPr>
          <w:rFonts w:eastAsia="Calibri"/>
        </w:rPr>
      </w:pPr>
      <w:r>
        <w:rPr>
          <w:rFonts w:eastAsia="Calibri"/>
        </w:rPr>
        <w:t>(</w:t>
      </w:r>
      <w:r w:rsidRPr="00107BD1">
        <w:rPr>
          <w:rFonts w:eastAsia="Calibri"/>
        </w:rPr>
        <w:t>2) Ta zakon ureja vse potrebne aktivnosti postopnega zapiranja Premogovnika Velenje in zajema tudi posebne pogoje upokojevanja za določene kategorij</w:t>
      </w:r>
      <w:r>
        <w:rPr>
          <w:rFonts w:eastAsia="Calibri"/>
        </w:rPr>
        <w:t xml:space="preserve">e </w:t>
      </w:r>
      <w:r w:rsidRPr="00107BD1">
        <w:rPr>
          <w:rFonts w:eastAsia="Calibri"/>
        </w:rPr>
        <w:t>delavcev ter posebno ureditev odpravnin in dodatka za zagotovitev potrebnih kadrov ter vse podporne procese, vezane na aktivnosti postopnega zapiranja, ki si bodo sledile v naslednjih fazah:</w:t>
      </w:r>
    </w:p>
    <w:p w:rsidR="00494B6D" w:rsidRPr="00107BD1" w:rsidRDefault="00494B6D" w:rsidP="00494B6D">
      <w:pPr>
        <w:jc w:val="both"/>
        <w:rPr>
          <w:rFonts w:eastAsia="Calibri"/>
        </w:rPr>
      </w:pPr>
      <w:r w:rsidRPr="00107BD1">
        <w:rPr>
          <w:rFonts w:eastAsia="Calibri"/>
        </w:rPr>
        <w:t>1.</w:t>
      </w:r>
      <w:r w:rsidRPr="00107BD1">
        <w:rPr>
          <w:rFonts w:eastAsia="Calibri"/>
        </w:rPr>
        <w:tab/>
        <w:t>zapiralna dela ob sočasnem pridobivanju premoga najpozneje do 31. decembra 2033, ki zajemajo sanacijska rudarska dela pod površino (v jami) in na površini;</w:t>
      </w:r>
    </w:p>
    <w:p w:rsidR="00494B6D" w:rsidRPr="00107BD1" w:rsidRDefault="00494B6D" w:rsidP="00494B6D">
      <w:pPr>
        <w:jc w:val="both"/>
        <w:rPr>
          <w:rFonts w:eastAsia="Calibri"/>
        </w:rPr>
      </w:pPr>
      <w:r w:rsidRPr="00107BD1">
        <w:rPr>
          <w:rFonts w:eastAsia="Calibri"/>
        </w:rPr>
        <w:t>2.</w:t>
      </w:r>
      <w:r w:rsidRPr="00107BD1">
        <w:rPr>
          <w:rFonts w:eastAsia="Calibri"/>
        </w:rPr>
        <w:tab/>
        <w:t>zapiralna dela po prenehanju pridobivanja premoga, ki zajemajo sanacijska rudarska dela pod površino (v jami) in na površini;</w:t>
      </w:r>
    </w:p>
    <w:p w:rsidR="00494B6D" w:rsidRPr="00107BD1" w:rsidRDefault="00494B6D" w:rsidP="00494B6D">
      <w:pPr>
        <w:jc w:val="both"/>
        <w:rPr>
          <w:rFonts w:eastAsia="Calibri"/>
        </w:rPr>
      </w:pPr>
      <w:r w:rsidRPr="00107BD1">
        <w:rPr>
          <w:rFonts w:eastAsia="Calibri"/>
        </w:rPr>
        <w:t>3.</w:t>
      </w:r>
      <w:r w:rsidRPr="00107BD1">
        <w:rPr>
          <w:rFonts w:eastAsia="Calibri"/>
        </w:rPr>
        <w:tab/>
        <w:t>zapiralna dela po zaprtju jamskega dela, ki zajemajo sanacijska rudarska dela na površini;</w:t>
      </w:r>
    </w:p>
    <w:p w:rsidR="00494B6D" w:rsidRPr="00107BD1" w:rsidRDefault="00494B6D" w:rsidP="00494B6D">
      <w:pPr>
        <w:jc w:val="both"/>
        <w:rPr>
          <w:rFonts w:eastAsia="Calibri"/>
        </w:rPr>
      </w:pPr>
      <w:r w:rsidRPr="00107BD1">
        <w:rPr>
          <w:rFonts w:eastAsia="Calibri"/>
        </w:rPr>
        <w:t>4.</w:t>
      </w:r>
      <w:r w:rsidRPr="00107BD1">
        <w:rPr>
          <w:rFonts w:eastAsia="Calibri"/>
        </w:rPr>
        <w:tab/>
        <w:t>likvidacijo družbe Premogovnik Velenje;</w:t>
      </w:r>
    </w:p>
    <w:p w:rsidR="00494B6D" w:rsidRPr="00107BD1" w:rsidRDefault="00494B6D" w:rsidP="00494B6D">
      <w:pPr>
        <w:jc w:val="both"/>
        <w:rPr>
          <w:rFonts w:eastAsia="Calibri"/>
        </w:rPr>
      </w:pPr>
      <w:r w:rsidRPr="00107BD1">
        <w:rPr>
          <w:rFonts w:eastAsia="Calibri"/>
        </w:rPr>
        <w:t>5.</w:t>
      </w:r>
      <w:r w:rsidRPr="00107BD1">
        <w:rPr>
          <w:rFonts w:eastAsia="Calibri"/>
        </w:rPr>
        <w:tab/>
        <w:t>nadzor, vzdrževanje in upravljanje trajnih jamskih in površinskih objektov po izdaji odločbe o prenehanju pravic in obveznosti.</w:t>
      </w:r>
    </w:p>
    <w:p w:rsidR="00494B6D" w:rsidRPr="00107BD1" w:rsidRDefault="00494B6D" w:rsidP="00494B6D">
      <w:pPr>
        <w:jc w:val="both"/>
        <w:rPr>
          <w:rFonts w:eastAsia="Calibri"/>
        </w:rPr>
      </w:pPr>
    </w:p>
    <w:p w:rsidR="00494B6D" w:rsidRPr="0098194A" w:rsidRDefault="00494B6D" w:rsidP="00494B6D">
      <w:pPr>
        <w:jc w:val="both"/>
        <w:rPr>
          <w:rFonts w:eastAsia="Calibri"/>
          <w:strike/>
        </w:rPr>
      </w:pPr>
      <w:r w:rsidRPr="00C26166">
        <w:rPr>
          <w:rFonts w:eastAsia="Calibri"/>
        </w:rPr>
        <w:t>(</w:t>
      </w:r>
      <w:r w:rsidRPr="0098194A">
        <w:rPr>
          <w:rFonts w:eastAsia="Calibri"/>
        </w:rPr>
        <w:t xml:space="preserve">3) </w:t>
      </w:r>
      <w:r w:rsidRPr="00C26166">
        <w:rPr>
          <w:rFonts w:eastAsia="Calibri"/>
        </w:rPr>
        <w:t xml:space="preserve">Za vprašanja s področja rudarstva, ki niso urejena s tem </w:t>
      </w:r>
      <w:r w:rsidRPr="0098194A">
        <w:rPr>
          <w:rFonts w:eastAsia="Calibri"/>
        </w:rPr>
        <w:t xml:space="preserve">zakonom, </w:t>
      </w:r>
      <w:r w:rsidRPr="00C26166">
        <w:rPr>
          <w:rFonts w:eastAsia="Calibri"/>
        </w:rPr>
        <w:t>se uporabljajo določbe</w:t>
      </w:r>
      <w:r w:rsidRPr="0098194A">
        <w:rPr>
          <w:rFonts w:eastAsia="Calibri"/>
        </w:rPr>
        <w:t xml:space="preserve"> zakon</w:t>
      </w:r>
      <w:r w:rsidRPr="00C26166">
        <w:rPr>
          <w:rFonts w:eastAsia="Calibri"/>
        </w:rPr>
        <w:t>a</w:t>
      </w:r>
      <w:r w:rsidRPr="0098194A">
        <w:rPr>
          <w:rFonts w:eastAsia="Calibri"/>
        </w:rPr>
        <w:t>, ki ureja rudarstvo.</w:t>
      </w:r>
    </w:p>
    <w:p w:rsidR="00494B6D" w:rsidRPr="00107BD1" w:rsidRDefault="00494B6D" w:rsidP="00494B6D">
      <w:pPr>
        <w:jc w:val="both"/>
        <w:rPr>
          <w:rFonts w:eastAsia="Calibri"/>
        </w:rPr>
      </w:pPr>
    </w:p>
    <w:p w:rsidR="00494B6D" w:rsidRPr="00107BD1" w:rsidRDefault="00494B6D" w:rsidP="00494B6D">
      <w:pPr>
        <w:jc w:val="both"/>
        <w:rPr>
          <w:rFonts w:eastAsia="Calibri"/>
        </w:rPr>
      </w:pPr>
      <w:r w:rsidRPr="00107BD1">
        <w:rPr>
          <w:rFonts w:eastAsia="Calibri"/>
        </w:rPr>
        <w:t xml:space="preserve">(5) Določbe tega zakona se uporabljajo za </w:t>
      </w:r>
      <w:r>
        <w:rPr>
          <w:rFonts w:eastAsia="Calibri"/>
        </w:rPr>
        <w:t xml:space="preserve">družbo </w:t>
      </w:r>
      <w:r w:rsidRPr="00107BD1">
        <w:rPr>
          <w:rFonts w:eastAsia="Calibri"/>
        </w:rPr>
        <w:t xml:space="preserve">Premogovnik Velenje in </w:t>
      </w:r>
      <w:r>
        <w:rPr>
          <w:rFonts w:eastAsia="Calibri"/>
        </w:rPr>
        <w:t>njene</w:t>
      </w:r>
      <w:r w:rsidRPr="00107BD1">
        <w:rPr>
          <w:rFonts w:eastAsia="Calibri"/>
        </w:rPr>
        <w:t xml:space="preserve"> odvisne družbe</w:t>
      </w:r>
      <w:r>
        <w:rPr>
          <w:rFonts w:eastAsia="Calibri"/>
        </w:rPr>
        <w:t>, ki so:</w:t>
      </w:r>
      <w:r w:rsidRPr="00266EEF">
        <w:rPr>
          <w:lang w:eastAsia="x-none"/>
        </w:rPr>
        <w:t xml:space="preserve"> </w:t>
      </w:r>
      <w:r w:rsidRPr="00266EEF">
        <w:rPr>
          <w:rFonts w:eastAsia="Calibri"/>
        </w:rPr>
        <w:t>HTZ Velenje</w:t>
      </w:r>
      <w:r>
        <w:rPr>
          <w:rFonts w:eastAsia="Calibri"/>
        </w:rPr>
        <w:t xml:space="preserve">, </w:t>
      </w:r>
      <w:r w:rsidRPr="00266EEF">
        <w:rPr>
          <w:rFonts w:eastAsia="Calibri"/>
        </w:rPr>
        <w:t xml:space="preserve"> I. P., d. o. o., </w:t>
      </w:r>
      <w:proofErr w:type="spellStart"/>
      <w:r w:rsidRPr="00266EEF">
        <w:rPr>
          <w:rFonts w:eastAsia="Calibri"/>
        </w:rPr>
        <w:t>Sipoteh</w:t>
      </w:r>
      <w:proofErr w:type="spellEnd"/>
      <w:r w:rsidRPr="00266EEF">
        <w:rPr>
          <w:rFonts w:eastAsia="Calibri"/>
        </w:rPr>
        <w:t>, d. o. o., strojna in proizvodna oprema in PLP Lesna industrija, d. o. o.</w:t>
      </w:r>
      <w:r>
        <w:rPr>
          <w:rFonts w:eastAsia="Calibri"/>
        </w:rPr>
        <w:t xml:space="preserve">, razen če s tem zakonom ni drugače določeno. </w:t>
      </w:r>
    </w:p>
    <w:p w:rsidR="00494B6D" w:rsidRPr="00107BD1" w:rsidRDefault="00494B6D" w:rsidP="00494B6D">
      <w:pPr>
        <w:jc w:val="both"/>
        <w:rPr>
          <w:rFonts w:eastAsia="Calibri"/>
        </w:rPr>
      </w:pPr>
    </w:p>
    <w:p w:rsidR="00494B6D" w:rsidRPr="005B06CD" w:rsidRDefault="00494B6D" w:rsidP="00494B6D">
      <w:pPr>
        <w:jc w:val="both"/>
        <w:rPr>
          <w:rFonts w:eastAsia="Calibri"/>
          <w:b/>
          <w:bCs/>
        </w:rPr>
      </w:pPr>
      <w:r w:rsidRPr="003146F1">
        <w:rPr>
          <w:rFonts w:eastAsia="Calibri"/>
        </w:rPr>
        <w:t>(6) Določbe tega zakona ne posegajo v izvajanje Zakona o prehodnem financiranju pospešenega in pravičnega izstopa iz premoga (Uradni list RS, št. 109/24; v nadaljnjem besedilu: ZPFPPIP), ki ureja prehodno financiranje gospodarske javne službe proizvodnje in dobave toplote.</w:t>
      </w:r>
      <w:r>
        <w:rPr>
          <w:rFonts w:eastAsia="Calibri"/>
        </w:rPr>
        <w:t xml:space="preserve"> Pridobivanje premoga za potrebe izvajanja gospodarske javne službe proizvodnje in dobave toplote se izvaja v skladu z ZPFPPIP.</w:t>
      </w:r>
      <w:r w:rsidRPr="003146F1">
        <w:rPr>
          <w:rFonts w:eastAsia="Calibri"/>
        </w:rPr>
        <w:t>«</w:t>
      </w:r>
      <w:r>
        <w:rPr>
          <w:rFonts w:eastAsia="Calibri"/>
        </w:rPr>
        <w:t>.</w:t>
      </w:r>
      <w:r w:rsidRPr="003146F1">
        <w:rPr>
          <w:rFonts w:eastAsia="Calibri"/>
        </w:rPr>
        <w:t xml:space="preserve"> </w:t>
      </w:r>
    </w:p>
    <w:p w:rsidR="00494B6D" w:rsidRPr="005B06CD" w:rsidRDefault="00494B6D" w:rsidP="00494B6D">
      <w:pPr>
        <w:rPr>
          <w:rFonts w:eastAsia="Calibri"/>
          <w:b/>
          <w:bCs/>
        </w:rPr>
      </w:pPr>
    </w:p>
    <w:p w:rsidR="00494B6D" w:rsidRDefault="00494B6D" w:rsidP="00494B6D">
      <w:pPr>
        <w:rPr>
          <w:rFonts w:eastAsia="Calibri"/>
        </w:rPr>
      </w:pPr>
      <w:r>
        <w:rPr>
          <w:rFonts w:eastAsia="Calibri"/>
        </w:rPr>
        <w:t>Obrazložitev:</w:t>
      </w:r>
    </w:p>
    <w:p w:rsidR="00494B6D" w:rsidRDefault="00494B6D" w:rsidP="00494B6D">
      <w:pPr>
        <w:rPr>
          <w:rFonts w:eastAsia="Calibri"/>
        </w:rPr>
      </w:pPr>
    </w:p>
    <w:p w:rsidR="00494B6D" w:rsidRDefault="00494B6D" w:rsidP="00494B6D">
      <w:pPr>
        <w:jc w:val="both"/>
        <w:rPr>
          <w:rFonts w:eastAsia="Calibri"/>
        </w:rPr>
      </w:pPr>
      <w:r>
        <w:rPr>
          <w:rFonts w:eastAsia="Calibri"/>
        </w:rPr>
        <w:t>V</w:t>
      </w:r>
      <w:bookmarkStart w:id="1" w:name="_Hlk219204931"/>
      <w:r>
        <w:rPr>
          <w:rFonts w:eastAsia="Calibri"/>
        </w:rPr>
        <w:t xml:space="preserve"> prvem odstavku je beseda</w:t>
      </w:r>
      <w:r w:rsidRPr="00C26166">
        <w:rPr>
          <w:rFonts w:eastAsia="Calibri"/>
        </w:rPr>
        <w:t xml:space="preserve"> »prenehanje« nadomeščen</w:t>
      </w:r>
      <w:r>
        <w:rPr>
          <w:rFonts w:eastAsia="Calibri"/>
        </w:rPr>
        <w:t>a</w:t>
      </w:r>
      <w:r w:rsidRPr="00C26166">
        <w:rPr>
          <w:rFonts w:eastAsia="Calibri"/>
        </w:rPr>
        <w:t xml:space="preserve"> z </w:t>
      </w:r>
      <w:r>
        <w:rPr>
          <w:rFonts w:eastAsia="Calibri"/>
        </w:rPr>
        <w:t xml:space="preserve">besedo </w:t>
      </w:r>
      <w:r w:rsidRPr="00C26166">
        <w:rPr>
          <w:rFonts w:eastAsia="Calibri"/>
        </w:rPr>
        <w:t>»zapiranje«</w:t>
      </w:r>
      <w:r>
        <w:rPr>
          <w:rFonts w:eastAsia="Calibri"/>
        </w:rPr>
        <w:t>. Spremenjeno poimenovanje družbe v nadaljnjem besedilu (»Družba Premogovnik Velenje« namesto »Premogovnik Velenje«) zaradi uskladitve z nadaljnjim besedilom.</w:t>
      </w:r>
    </w:p>
    <w:bookmarkEnd w:id="1"/>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V drugem odstavku so bili med materijo, ki jo ureja zakon, dodani tudi </w:t>
      </w:r>
      <w:r w:rsidRPr="0024094C">
        <w:rPr>
          <w:rFonts w:eastAsia="Calibri"/>
        </w:rPr>
        <w:t>posebn</w:t>
      </w:r>
      <w:r>
        <w:rPr>
          <w:rFonts w:eastAsia="Calibri"/>
        </w:rPr>
        <w:t>i</w:t>
      </w:r>
      <w:r w:rsidRPr="0024094C">
        <w:rPr>
          <w:rFonts w:eastAsia="Calibri"/>
        </w:rPr>
        <w:t xml:space="preserve"> pogoj</w:t>
      </w:r>
      <w:r>
        <w:rPr>
          <w:rFonts w:eastAsia="Calibri"/>
        </w:rPr>
        <w:t>i</w:t>
      </w:r>
      <w:r w:rsidRPr="0024094C">
        <w:rPr>
          <w:rFonts w:eastAsia="Calibri"/>
        </w:rPr>
        <w:t xml:space="preserve"> upokojevanja za določene kategorij</w:t>
      </w:r>
      <w:r>
        <w:rPr>
          <w:rFonts w:eastAsia="Calibri"/>
        </w:rPr>
        <w:t>e</w:t>
      </w:r>
      <w:r w:rsidRPr="0024094C">
        <w:rPr>
          <w:rFonts w:eastAsia="Calibri"/>
        </w:rPr>
        <w:t xml:space="preserve"> delavcev ter posebno ureditev odpravnin in dodatka za zagotovitev potrebnih kadrov</w:t>
      </w:r>
      <w:r>
        <w:rPr>
          <w:rFonts w:eastAsia="Calibri"/>
        </w:rPr>
        <w:t>, kar je urejeno v III. poglavju tega zakona</w:t>
      </w:r>
    </w:p>
    <w:p w:rsidR="00494B6D" w:rsidRDefault="00494B6D" w:rsidP="00494B6D">
      <w:pPr>
        <w:jc w:val="both"/>
        <w:rPr>
          <w:rFonts w:eastAsia="Calibri"/>
        </w:rPr>
      </w:pPr>
    </w:p>
    <w:p w:rsidR="00494B6D" w:rsidRDefault="00494B6D" w:rsidP="00494B6D">
      <w:pPr>
        <w:jc w:val="both"/>
        <w:rPr>
          <w:rFonts w:eastAsia="Calibri"/>
        </w:rPr>
      </w:pPr>
      <w:r>
        <w:rPr>
          <w:rFonts w:eastAsia="Calibri"/>
        </w:rPr>
        <w:t>Določba tretjega odstavka je spremenjena tako, da se za v</w:t>
      </w:r>
      <w:r w:rsidRPr="00C26166">
        <w:rPr>
          <w:rFonts w:eastAsia="Calibri"/>
        </w:rPr>
        <w:t>prašanja s področja rudarstva, ki niso urejena s tem zakonom, uporabljajo določbe zakona, ki ureja rudarstvo.</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Četrti odstavek se črta, vsebina se prenese kot prvi odstavek v 3. člen. </w:t>
      </w:r>
    </w:p>
    <w:p w:rsidR="00494B6D" w:rsidRDefault="00494B6D" w:rsidP="00494B6D">
      <w:pPr>
        <w:jc w:val="both"/>
        <w:rPr>
          <w:rFonts w:eastAsia="Calibri"/>
        </w:rPr>
      </w:pPr>
    </w:p>
    <w:p w:rsidR="00494B6D" w:rsidRDefault="00494B6D" w:rsidP="00494B6D">
      <w:pPr>
        <w:jc w:val="both"/>
        <w:rPr>
          <w:rFonts w:eastAsia="Calibri"/>
        </w:rPr>
      </w:pPr>
      <w:r w:rsidRPr="0024094C">
        <w:rPr>
          <w:rFonts w:eastAsia="Calibri"/>
        </w:rPr>
        <w:t xml:space="preserve">V </w:t>
      </w:r>
      <w:r>
        <w:rPr>
          <w:rFonts w:eastAsia="Calibri"/>
        </w:rPr>
        <w:t>petem</w:t>
      </w:r>
      <w:r w:rsidRPr="0024094C">
        <w:rPr>
          <w:rFonts w:eastAsia="Calibri"/>
        </w:rPr>
        <w:t xml:space="preserve"> odstavku</w:t>
      </w:r>
      <w:r>
        <w:rPr>
          <w:rFonts w:eastAsia="Calibri"/>
        </w:rPr>
        <w:t xml:space="preserve"> so natančno navedene odvisne družbe Premogovnika Velenje, ki so:</w:t>
      </w:r>
      <w:r w:rsidRPr="0024094C">
        <w:rPr>
          <w:rFonts w:eastAsia="Calibri"/>
        </w:rPr>
        <w:t xml:space="preserve"> HTZ Velenje, I. P., d. o. o., </w:t>
      </w:r>
      <w:proofErr w:type="spellStart"/>
      <w:r w:rsidRPr="0024094C">
        <w:rPr>
          <w:rFonts w:eastAsia="Calibri"/>
        </w:rPr>
        <w:t>Sipoteh</w:t>
      </w:r>
      <w:proofErr w:type="spellEnd"/>
      <w:r w:rsidRPr="0024094C">
        <w:rPr>
          <w:rFonts w:eastAsia="Calibri"/>
        </w:rPr>
        <w:t>, d. o. o., strojna in proizvodna oprema in PLP Lesna industrija, d. o. o.</w:t>
      </w:r>
      <w:r>
        <w:rPr>
          <w:rFonts w:eastAsia="Calibri"/>
        </w:rPr>
        <w:t xml:space="preserve">. V kolikor se določba tega zakona nanaša na posamezno odvisno družbo, je to posebej določeno. </w:t>
      </w:r>
    </w:p>
    <w:p w:rsidR="00494B6D" w:rsidRDefault="00494B6D" w:rsidP="00494B6D">
      <w:pPr>
        <w:jc w:val="both"/>
        <w:rPr>
          <w:rFonts w:eastAsia="Calibri"/>
        </w:rPr>
      </w:pPr>
    </w:p>
    <w:p w:rsidR="00494B6D" w:rsidRDefault="00494B6D" w:rsidP="00494B6D">
      <w:pPr>
        <w:jc w:val="both"/>
        <w:rPr>
          <w:rFonts w:eastAsia="Calibri"/>
        </w:rPr>
      </w:pPr>
      <w:r>
        <w:rPr>
          <w:rFonts w:eastAsia="Calibri"/>
        </w:rPr>
        <w:t>Šesti odstavek je dopolnjen z besedilom iz sedmega odstavka 2. člena, ki se črta.</w:t>
      </w:r>
    </w:p>
    <w:p w:rsidR="00494B6D" w:rsidRDefault="00494B6D" w:rsidP="00494B6D">
      <w:pPr>
        <w:jc w:val="both"/>
        <w:rPr>
          <w:rFonts w:eastAsia="Calibri"/>
        </w:rPr>
      </w:pPr>
    </w:p>
    <w:p w:rsidR="00494B6D" w:rsidRDefault="00494B6D" w:rsidP="00494B6D">
      <w:pPr>
        <w:rPr>
          <w:rFonts w:eastAsia="Calibri"/>
          <w:b/>
          <w:bCs/>
        </w:rPr>
      </w:pPr>
      <w:r>
        <w:rPr>
          <w:rFonts w:eastAsia="Calibri"/>
          <w:b/>
          <w:bCs/>
        </w:rPr>
        <w:t>Amandma k 2. členu</w:t>
      </w:r>
    </w:p>
    <w:p w:rsidR="00494B6D" w:rsidRDefault="00494B6D" w:rsidP="00494B6D">
      <w:pPr>
        <w:rPr>
          <w:rFonts w:eastAsia="Calibri"/>
          <w:b/>
          <w:bCs/>
        </w:rPr>
      </w:pPr>
    </w:p>
    <w:p w:rsidR="00494B6D" w:rsidRPr="00374B70" w:rsidRDefault="00494B6D" w:rsidP="00494B6D">
      <w:pPr>
        <w:rPr>
          <w:rFonts w:eastAsia="Calibri"/>
        </w:rPr>
      </w:pPr>
      <w:r w:rsidRPr="00374B70">
        <w:rPr>
          <w:rFonts w:eastAsia="Calibri"/>
        </w:rPr>
        <w:t>Besedilo 2. člena se spremeni tako, da se glasi:</w:t>
      </w:r>
    </w:p>
    <w:p w:rsidR="00494B6D" w:rsidRPr="00374B70" w:rsidRDefault="00494B6D" w:rsidP="00494B6D">
      <w:pPr>
        <w:rPr>
          <w:rFonts w:eastAsia="Calibri"/>
        </w:rPr>
      </w:pPr>
    </w:p>
    <w:p w:rsidR="00494B6D" w:rsidRPr="0053199F" w:rsidRDefault="00494B6D" w:rsidP="00494B6D">
      <w:pPr>
        <w:jc w:val="both"/>
        <w:rPr>
          <w:rFonts w:eastAsia="Calibri"/>
        </w:rPr>
      </w:pPr>
      <w:r w:rsidRPr="0053199F">
        <w:rPr>
          <w:rFonts w:eastAsia="Calibri"/>
        </w:rPr>
        <w:t>»(1) Pridobivanje</w:t>
      </w:r>
      <w:r w:rsidRPr="006402FC">
        <w:rPr>
          <w:rFonts w:eastAsia="Calibri"/>
        </w:rPr>
        <w:t xml:space="preserve"> premoga se zaključi najpozneje do 31. decembra 2033. </w:t>
      </w:r>
      <w:r>
        <w:rPr>
          <w:rFonts w:eastAsia="Calibri"/>
        </w:rPr>
        <w:t xml:space="preserve">Družba </w:t>
      </w:r>
      <w:r w:rsidRPr="006402FC">
        <w:rPr>
          <w:rFonts w:eastAsia="Calibri"/>
        </w:rPr>
        <w:t xml:space="preserve">Premogovnik Velenje izdeluje poslovne načrte za pridobivanje premoga, ki se prilagodijo predvidenemu nakupu premoga s strani Termoelektrarne Šoštanj, </w:t>
      </w:r>
      <w:r w:rsidRPr="0053199F">
        <w:rPr>
          <w:rFonts w:eastAsia="Calibri"/>
        </w:rPr>
        <w:t>pri čemer je treba upoštevati potreben časovni okvir za pripravo proizvodnje pridobivanja premoga. Od 31. decembra 2033 do 30. junija 2045 mora družba Premogovnik Velenje dokončati popolno in trajno opustitev rudarskih del.</w:t>
      </w:r>
    </w:p>
    <w:p w:rsidR="00494B6D" w:rsidRPr="006402FC" w:rsidRDefault="00494B6D" w:rsidP="00494B6D">
      <w:pPr>
        <w:jc w:val="both"/>
        <w:rPr>
          <w:rFonts w:eastAsia="Calibri"/>
        </w:rPr>
      </w:pPr>
    </w:p>
    <w:p w:rsidR="00494B6D" w:rsidRDefault="00494B6D" w:rsidP="00494B6D">
      <w:pPr>
        <w:jc w:val="both"/>
        <w:rPr>
          <w:rFonts w:eastAsia="Calibri"/>
        </w:rPr>
      </w:pPr>
      <w:r w:rsidRPr="006402FC">
        <w:rPr>
          <w:rFonts w:eastAsia="Calibri"/>
        </w:rPr>
        <w:t>(</w:t>
      </w:r>
      <w:r w:rsidRPr="0053199F">
        <w:rPr>
          <w:rFonts w:eastAsia="Calibri"/>
        </w:rPr>
        <w:t xml:space="preserve">2) </w:t>
      </w:r>
      <w:r w:rsidRPr="0035723A">
        <w:rPr>
          <w:rFonts w:eastAsia="Calibri"/>
        </w:rPr>
        <w:t xml:space="preserve">Ne glede na roke, </w:t>
      </w:r>
      <w:r>
        <w:rPr>
          <w:rFonts w:eastAsia="Calibri"/>
        </w:rPr>
        <w:t xml:space="preserve">ki so določeni za predčasno popolno in trajno opustitev izvajanja rudarskih del in potrjevanje rudarskega projekta za opustitev izvajanja rudarskih del po </w:t>
      </w:r>
      <w:r w:rsidRPr="0035723A">
        <w:rPr>
          <w:rFonts w:eastAsia="Calibri"/>
        </w:rPr>
        <w:t>zakonu, ki ureja rudarstvo, mora družba Premogovnik Velenje najpozneje eno leto pred prenehanjem pridobivanja premoga, to je najpozneje do 31. decembra 2032, rudarski inšpekciji prijaviti predčasno popolno in trajno opustitev izvajanja rudarskih del, ki se bodo izvajala po prenehanju pridobivanja premoga</w:t>
      </w:r>
      <w:r>
        <w:rPr>
          <w:rFonts w:eastAsia="Calibri"/>
        </w:rPr>
        <w:t xml:space="preserve"> najkasneje</w:t>
      </w:r>
      <w:r w:rsidRPr="0035723A">
        <w:rPr>
          <w:rFonts w:eastAsia="Calibri"/>
        </w:rPr>
        <w:t xml:space="preserve"> </w:t>
      </w:r>
      <w:r>
        <w:rPr>
          <w:rFonts w:eastAsia="Calibri"/>
        </w:rPr>
        <w:t xml:space="preserve">do </w:t>
      </w:r>
      <w:r w:rsidRPr="0035723A">
        <w:rPr>
          <w:rFonts w:eastAsia="Calibri"/>
        </w:rPr>
        <w:t>31. decembra 2033.</w:t>
      </w:r>
      <w:r>
        <w:rPr>
          <w:rFonts w:eastAsia="Calibri"/>
        </w:rPr>
        <w:t xml:space="preserve"> </w:t>
      </w:r>
      <w:r w:rsidRPr="0035723A">
        <w:rPr>
          <w:rFonts w:eastAsia="Calibri"/>
        </w:rPr>
        <w:t>Družba Premogovnik Velenje mora pri ministrstvu, pristojnem za rudarstvo, vložiti vlogo za tehnični pregled izpolnjevanja pogojev za predčasno opustitev rudarskih del ter najpozneje do dneva prenehanja pridobivanja premoga, to je</w:t>
      </w:r>
      <w:r>
        <w:rPr>
          <w:rFonts w:eastAsia="Calibri"/>
        </w:rPr>
        <w:t xml:space="preserve"> najkasneje</w:t>
      </w:r>
      <w:r w:rsidRPr="0035723A">
        <w:rPr>
          <w:rFonts w:eastAsia="Calibri"/>
        </w:rPr>
        <w:t xml:space="preserve"> do 31. decembra 2033, pridobiti potrjen rudarski projekt za opustitev izvajanja preostalih rudarskih del v pridobivalnem prostoru Velenje v rokih, določenih z zakonom, ki ureja rudarstvo.</w:t>
      </w:r>
    </w:p>
    <w:p w:rsidR="00494B6D" w:rsidRPr="006402FC" w:rsidRDefault="00494B6D" w:rsidP="00494B6D">
      <w:pPr>
        <w:jc w:val="both"/>
        <w:rPr>
          <w:rFonts w:eastAsia="Calibri"/>
        </w:rPr>
      </w:pPr>
    </w:p>
    <w:p w:rsidR="00494B6D" w:rsidRPr="006402FC" w:rsidRDefault="00494B6D" w:rsidP="00494B6D">
      <w:pPr>
        <w:jc w:val="both"/>
        <w:rPr>
          <w:rFonts w:eastAsia="Calibri"/>
        </w:rPr>
      </w:pPr>
      <w:r w:rsidRPr="006402FC">
        <w:rPr>
          <w:rFonts w:eastAsia="Calibri"/>
        </w:rPr>
        <w:t>(</w:t>
      </w:r>
      <w:r>
        <w:rPr>
          <w:rFonts w:eastAsia="Calibri"/>
        </w:rPr>
        <w:t>3</w:t>
      </w:r>
      <w:r w:rsidRPr="006402FC">
        <w:rPr>
          <w:rFonts w:eastAsia="Calibri"/>
        </w:rPr>
        <w:t xml:space="preserve">) </w:t>
      </w:r>
      <w:r>
        <w:rPr>
          <w:rFonts w:eastAsia="Calibri"/>
        </w:rPr>
        <w:t xml:space="preserve">Družba </w:t>
      </w:r>
      <w:r w:rsidRPr="006402FC">
        <w:rPr>
          <w:rFonts w:eastAsia="Calibri"/>
        </w:rPr>
        <w:t xml:space="preserve">Premogovnik Velenje mora najpozneje do 30. junija 2043 vložiti popolno vlogo za izdajo odločbe o prenehanju pravic in obveznosti za celoten pridobivalni prostor </w:t>
      </w:r>
      <w:r>
        <w:rPr>
          <w:rFonts w:eastAsia="Calibri"/>
        </w:rPr>
        <w:t xml:space="preserve">Velenje </w:t>
      </w:r>
      <w:r w:rsidRPr="006402FC">
        <w:rPr>
          <w:rFonts w:eastAsia="Calibri"/>
        </w:rPr>
        <w:t>ali za vse dele pridobivalnega prostora Velenje.</w:t>
      </w:r>
    </w:p>
    <w:p w:rsidR="00494B6D" w:rsidRPr="006402FC" w:rsidRDefault="00494B6D" w:rsidP="00494B6D">
      <w:pPr>
        <w:jc w:val="both"/>
        <w:rPr>
          <w:rFonts w:eastAsia="Calibri"/>
        </w:rPr>
      </w:pPr>
    </w:p>
    <w:p w:rsidR="00494B6D" w:rsidRDefault="00494B6D" w:rsidP="00494B6D">
      <w:pPr>
        <w:jc w:val="both"/>
        <w:rPr>
          <w:rFonts w:eastAsia="Calibri"/>
        </w:rPr>
      </w:pPr>
      <w:r w:rsidRPr="006402FC">
        <w:rPr>
          <w:rFonts w:eastAsia="Calibri"/>
        </w:rPr>
        <w:t>(</w:t>
      </w:r>
      <w:r>
        <w:rPr>
          <w:rFonts w:eastAsia="Calibri"/>
        </w:rPr>
        <w:t>4</w:t>
      </w:r>
      <w:r w:rsidRPr="006402FC">
        <w:rPr>
          <w:rFonts w:eastAsia="Calibri"/>
        </w:rPr>
        <w:t xml:space="preserve">) </w:t>
      </w:r>
      <w:r>
        <w:rPr>
          <w:rFonts w:eastAsia="Calibri"/>
        </w:rPr>
        <w:t xml:space="preserve">Družba </w:t>
      </w:r>
      <w:r w:rsidRPr="006402FC">
        <w:rPr>
          <w:rFonts w:eastAsia="Calibri"/>
        </w:rPr>
        <w:t xml:space="preserve">Premogovnik Velenje mora najpozneje do 30. junija 2045 pridobiti odločbo o prenehanju pravic in obveznosti za celotni pridobivalni prostor Velenje ter nato do 31. decembra 2045 izvesti in zaključiti likvidacijski postopek v skladu z določbami </w:t>
      </w:r>
      <w:r w:rsidRPr="00C067FA">
        <w:rPr>
          <w:rFonts w:eastAsia="Calibri"/>
        </w:rPr>
        <w:t>zakon</w:t>
      </w:r>
      <w:r>
        <w:rPr>
          <w:rFonts w:eastAsia="Calibri"/>
        </w:rPr>
        <w:t>a</w:t>
      </w:r>
      <w:r w:rsidRPr="00C067FA">
        <w:rPr>
          <w:rFonts w:eastAsia="Calibri"/>
        </w:rPr>
        <w:t>, ki ureja gospodarske družbe</w:t>
      </w:r>
      <w:r w:rsidRPr="006402FC">
        <w:rPr>
          <w:rFonts w:eastAsia="Calibri"/>
        </w:rPr>
        <w:t xml:space="preserve">. </w:t>
      </w:r>
    </w:p>
    <w:p w:rsidR="00494B6D" w:rsidRPr="006402FC" w:rsidRDefault="00494B6D" w:rsidP="00494B6D">
      <w:pPr>
        <w:jc w:val="both"/>
        <w:rPr>
          <w:rFonts w:eastAsia="Calibri"/>
        </w:rPr>
      </w:pPr>
    </w:p>
    <w:p w:rsidR="00494B6D" w:rsidRPr="006402FC" w:rsidRDefault="00494B6D" w:rsidP="00494B6D">
      <w:pPr>
        <w:jc w:val="both"/>
        <w:rPr>
          <w:rFonts w:eastAsia="Calibri"/>
        </w:rPr>
      </w:pPr>
      <w:r w:rsidRPr="006402FC">
        <w:rPr>
          <w:rFonts w:eastAsia="Calibri"/>
        </w:rPr>
        <w:t>(</w:t>
      </w:r>
      <w:r>
        <w:rPr>
          <w:rFonts w:eastAsia="Calibri"/>
        </w:rPr>
        <w:t>5</w:t>
      </w:r>
      <w:r w:rsidRPr="006402FC">
        <w:rPr>
          <w:rFonts w:eastAsia="Calibri"/>
        </w:rPr>
        <w:t>) Za izvajanje monitoringa ter vzdrževanja in upravljanja trajnih jamskih in površinskih objektov po izdaji odločbe o prenehanju pravic in obveznosti za pridobivalni prostor Velenje, Vlada Republike Slovenije določi novega zavezanca, v skladu z zakonom, ki ureja rudarstvo.</w:t>
      </w:r>
      <w:r>
        <w:rPr>
          <w:rFonts w:eastAsia="Calibri"/>
        </w:rPr>
        <w:t>«.</w:t>
      </w:r>
      <w:r w:rsidRPr="006402FC">
        <w:rPr>
          <w:rFonts w:eastAsia="Calibri"/>
        </w:rPr>
        <w:t xml:space="preserve"> </w:t>
      </w:r>
    </w:p>
    <w:p w:rsidR="00494B6D" w:rsidRDefault="00494B6D" w:rsidP="00494B6D">
      <w:pPr>
        <w:jc w:val="both"/>
        <w:rPr>
          <w:rFonts w:eastAsia="Calibri"/>
        </w:rPr>
      </w:pPr>
    </w:p>
    <w:p w:rsidR="00494B6D" w:rsidRDefault="00494B6D" w:rsidP="00494B6D">
      <w:pPr>
        <w:jc w:val="both"/>
        <w:rPr>
          <w:rFonts w:eastAsia="Calibri"/>
        </w:rPr>
      </w:pPr>
      <w:r>
        <w:rPr>
          <w:rFonts w:eastAsia="Calibri"/>
        </w:rPr>
        <w:t>Obrazložitev:</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Na podlagi pripombe ZPS je v prvem odstavku črtan prvi stavek, ki se glasi: </w:t>
      </w:r>
      <w:r w:rsidRPr="0053199F">
        <w:rPr>
          <w:rFonts w:eastAsia="Calibri"/>
        </w:rPr>
        <w:t>»Družba Premogovnik Velenje se postopoma zapira</w:t>
      </w:r>
      <w:r>
        <w:rPr>
          <w:rFonts w:eastAsia="Calibri"/>
        </w:rPr>
        <w:t>«</w:t>
      </w:r>
      <w:r w:rsidRPr="0053199F">
        <w:rPr>
          <w:rFonts w:eastAsia="Calibri"/>
        </w:rPr>
        <w:t>.</w:t>
      </w:r>
      <w:r>
        <w:rPr>
          <w:rFonts w:eastAsia="Calibri"/>
        </w:rPr>
        <w:t xml:space="preserve"> </w:t>
      </w:r>
    </w:p>
    <w:p w:rsidR="00494B6D" w:rsidRDefault="00494B6D" w:rsidP="00494B6D">
      <w:pPr>
        <w:jc w:val="both"/>
        <w:rPr>
          <w:rFonts w:eastAsia="Calibri"/>
        </w:rPr>
      </w:pPr>
    </w:p>
    <w:p w:rsidR="00494B6D" w:rsidRDefault="00494B6D" w:rsidP="00494B6D">
      <w:pPr>
        <w:jc w:val="both"/>
        <w:rPr>
          <w:rFonts w:eastAsia="Calibri"/>
        </w:rPr>
      </w:pPr>
      <w:r>
        <w:rPr>
          <w:rFonts w:eastAsia="Calibri"/>
        </w:rPr>
        <w:t>Vsebina drugega odstavka se prenese v prvi odstavek.</w:t>
      </w:r>
    </w:p>
    <w:p w:rsidR="00494B6D" w:rsidRDefault="00494B6D" w:rsidP="00494B6D">
      <w:pPr>
        <w:jc w:val="both"/>
        <w:rPr>
          <w:rFonts w:eastAsia="Calibri"/>
        </w:rPr>
      </w:pPr>
    </w:p>
    <w:p w:rsidR="00494B6D" w:rsidRDefault="00494B6D" w:rsidP="00494B6D">
      <w:pPr>
        <w:jc w:val="both"/>
        <w:rPr>
          <w:rFonts w:eastAsia="Calibri"/>
        </w:rPr>
      </w:pPr>
      <w:r>
        <w:rPr>
          <w:rFonts w:eastAsia="Calibri"/>
        </w:rPr>
        <w:t>V</w:t>
      </w:r>
      <w:r w:rsidRPr="00995B0B">
        <w:rPr>
          <w:rFonts w:eastAsia="Calibri"/>
        </w:rPr>
        <w:t xml:space="preserve"> </w:t>
      </w:r>
      <w:r>
        <w:rPr>
          <w:rFonts w:eastAsia="Calibri"/>
        </w:rPr>
        <w:t>drugem</w:t>
      </w:r>
      <w:r w:rsidRPr="00995B0B">
        <w:rPr>
          <w:rFonts w:eastAsia="Calibri"/>
        </w:rPr>
        <w:t xml:space="preserve"> in četrtem odstavku </w:t>
      </w:r>
      <w:r>
        <w:rPr>
          <w:rFonts w:eastAsia="Calibri"/>
        </w:rPr>
        <w:t>se uporabi</w:t>
      </w:r>
      <w:r w:rsidRPr="00995B0B">
        <w:rPr>
          <w:rFonts w:eastAsia="Calibri"/>
        </w:rPr>
        <w:t xml:space="preserve"> drseče sklicevanje na zakon, ki ureja rudarstvo in zakon, ki ureja gospodarske družbe.</w:t>
      </w:r>
    </w:p>
    <w:p w:rsidR="00494B6D" w:rsidRDefault="00494B6D" w:rsidP="00494B6D">
      <w:pPr>
        <w:jc w:val="both"/>
        <w:rPr>
          <w:rFonts w:eastAsia="Calibri"/>
        </w:rPr>
      </w:pPr>
    </w:p>
    <w:p w:rsidR="00494B6D" w:rsidRDefault="00494B6D" w:rsidP="00494B6D">
      <w:pPr>
        <w:jc w:val="both"/>
        <w:rPr>
          <w:rFonts w:eastAsia="Calibri"/>
        </w:rPr>
      </w:pPr>
      <w:r>
        <w:rPr>
          <w:rFonts w:eastAsia="Calibri"/>
        </w:rPr>
        <w:t>P</w:t>
      </w:r>
      <w:r w:rsidRPr="00C067FA">
        <w:rPr>
          <w:rFonts w:eastAsia="Calibri"/>
        </w:rPr>
        <w:t>oimenovanje</w:t>
      </w:r>
      <w:r>
        <w:rPr>
          <w:rFonts w:eastAsia="Calibri"/>
        </w:rPr>
        <w:t xml:space="preserve"> družbe je usklajeno s prvim odstavkom 1. člena tega zakona.</w:t>
      </w:r>
    </w:p>
    <w:p w:rsidR="00494B6D" w:rsidRDefault="00494B6D" w:rsidP="00494B6D">
      <w:pPr>
        <w:jc w:val="both"/>
        <w:rPr>
          <w:rFonts w:eastAsia="Calibri"/>
        </w:rPr>
      </w:pPr>
    </w:p>
    <w:p w:rsidR="00494B6D" w:rsidRDefault="00494B6D" w:rsidP="00494B6D">
      <w:pPr>
        <w:jc w:val="both"/>
        <w:rPr>
          <w:rFonts w:eastAsia="Calibri"/>
        </w:rPr>
      </w:pPr>
      <w:r>
        <w:rPr>
          <w:rFonts w:eastAsia="Calibri"/>
        </w:rPr>
        <w:t>Sedmi odstavek v tem členu se črta in vsebina prenese v šesti odstavek 1. člena tega zakona.</w:t>
      </w:r>
    </w:p>
    <w:p w:rsidR="00494B6D" w:rsidRDefault="00494B6D" w:rsidP="00494B6D">
      <w:pPr>
        <w:jc w:val="both"/>
        <w:rPr>
          <w:rFonts w:eastAsia="Calibri"/>
        </w:rPr>
      </w:pPr>
    </w:p>
    <w:p w:rsidR="00494B6D" w:rsidRDefault="00494B6D" w:rsidP="00494B6D">
      <w:pPr>
        <w:jc w:val="both"/>
        <w:rPr>
          <w:rFonts w:eastAsia="Calibri"/>
          <w:b/>
          <w:bCs/>
        </w:rPr>
      </w:pPr>
      <w:r w:rsidRPr="005B110E">
        <w:rPr>
          <w:rFonts w:eastAsia="Calibri"/>
          <w:b/>
          <w:bCs/>
        </w:rPr>
        <w:t>Amandma k 3. členu</w:t>
      </w:r>
    </w:p>
    <w:p w:rsidR="00494B6D" w:rsidRDefault="00494B6D" w:rsidP="00494B6D">
      <w:pPr>
        <w:jc w:val="both"/>
        <w:rPr>
          <w:rFonts w:eastAsia="Calibri"/>
          <w:b/>
          <w:bCs/>
        </w:rPr>
      </w:pPr>
    </w:p>
    <w:p w:rsidR="00494B6D" w:rsidRDefault="00494B6D" w:rsidP="00494B6D">
      <w:pPr>
        <w:jc w:val="both"/>
        <w:rPr>
          <w:rFonts w:eastAsia="Calibri"/>
        </w:rPr>
      </w:pPr>
      <w:r>
        <w:rPr>
          <w:rFonts w:eastAsia="Calibri"/>
        </w:rPr>
        <w:t>Besedilo 3. člena se spremeni tako, da se glasi:</w:t>
      </w:r>
    </w:p>
    <w:p w:rsidR="00494B6D" w:rsidRDefault="00494B6D" w:rsidP="00494B6D">
      <w:pPr>
        <w:jc w:val="both"/>
        <w:rPr>
          <w:rFonts w:eastAsia="Calibri"/>
        </w:rPr>
      </w:pPr>
    </w:p>
    <w:p w:rsidR="00494B6D" w:rsidRDefault="00494B6D" w:rsidP="00494B6D">
      <w:pPr>
        <w:jc w:val="both"/>
        <w:rPr>
          <w:rFonts w:eastAsia="Calibri"/>
        </w:rPr>
      </w:pPr>
      <w:r>
        <w:rPr>
          <w:rFonts w:eastAsia="Calibri"/>
        </w:rPr>
        <w:t>»</w:t>
      </w:r>
      <w:r w:rsidRPr="00C26166">
        <w:rPr>
          <w:rFonts w:eastAsia="Calibri"/>
        </w:rPr>
        <w:t>(1) Osnova za izvajanje postopnega zapiranja Premogovnika Velenje so Program postopnega zapiranja Premogovnika Velenje do leta 2045 in podrobnejši programi postopnega zapiranja Premogovnika Velenje.</w:t>
      </w:r>
    </w:p>
    <w:p w:rsidR="00494B6D" w:rsidRDefault="00494B6D" w:rsidP="00494B6D">
      <w:pPr>
        <w:jc w:val="both"/>
        <w:rPr>
          <w:rFonts w:eastAsia="Calibri"/>
        </w:rPr>
      </w:pPr>
    </w:p>
    <w:p w:rsidR="00494B6D" w:rsidRPr="00632254" w:rsidRDefault="00494B6D" w:rsidP="00494B6D">
      <w:pPr>
        <w:jc w:val="both"/>
        <w:rPr>
          <w:rFonts w:eastAsia="Calibri"/>
        </w:rPr>
      </w:pPr>
      <w:r w:rsidRPr="00632254">
        <w:rPr>
          <w:rFonts w:eastAsia="Calibri"/>
        </w:rPr>
        <w:t>(</w:t>
      </w:r>
      <w:r>
        <w:rPr>
          <w:rFonts w:eastAsia="Calibri"/>
        </w:rPr>
        <w:t>2</w:t>
      </w:r>
      <w:r w:rsidRPr="00632254">
        <w:rPr>
          <w:rFonts w:eastAsia="Calibri"/>
        </w:rPr>
        <w:t xml:space="preserve">) Program postopnega zapiranja Premogovnika Velenje </w:t>
      </w:r>
      <w:r>
        <w:rPr>
          <w:rFonts w:eastAsia="Calibri"/>
        </w:rPr>
        <w:t xml:space="preserve">do leta </w:t>
      </w:r>
      <w:r w:rsidRPr="00632254">
        <w:rPr>
          <w:rFonts w:eastAsia="Calibri"/>
        </w:rPr>
        <w:t xml:space="preserve">2045 pripravi družba Premogovnik Velenje in predloži ministrstvu, pristojnemu za rudarstvo, ki ga potem, ko je recenziran in revidiran v skladu s </w:t>
      </w:r>
      <w:r>
        <w:rPr>
          <w:rFonts w:eastAsia="Calibri"/>
        </w:rPr>
        <w:t>četrtim</w:t>
      </w:r>
      <w:r w:rsidRPr="00632254">
        <w:rPr>
          <w:rFonts w:eastAsia="Calibri"/>
        </w:rPr>
        <w:t xml:space="preserve"> odstavkom </w:t>
      </w:r>
      <w:r w:rsidRPr="00995B0B">
        <w:rPr>
          <w:rFonts w:eastAsia="Calibri"/>
        </w:rPr>
        <w:t>tega č</w:t>
      </w:r>
      <w:r w:rsidRPr="00632254">
        <w:rPr>
          <w:rFonts w:eastAsia="Calibri"/>
        </w:rPr>
        <w:t>lena tega zakona, posreduje Vladi Republike Slovenije v sprejem. Program v okviru veljavnih predpisov opredeli: obseg, način in predvideno dinamiko zapiralnih del, ukrepe s področja upravljanja s kadri, načrt likvidacije družbe Premogovnik Velenje, ukrepe za izvajanje monitoringa v skladu z veljavno zakonodajo, pri čemer se v programu natančno opredelijo vrste monitoringa, vključno z monitoringom površinskih in podzemnih voda, zraka, stabilnosti površin, ter višino in način zagotavljanja sredstev za izvajanje programa.</w:t>
      </w:r>
    </w:p>
    <w:p w:rsidR="00494B6D" w:rsidRPr="00632254" w:rsidRDefault="00494B6D" w:rsidP="00494B6D">
      <w:pPr>
        <w:jc w:val="both"/>
        <w:rPr>
          <w:rFonts w:eastAsia="Calibri"/>
        </w:rPr>
      </w:pPr>
    </w:p>
    <w:p w:rsidR="00494B6D" w:rsidRDefault="00494B6D" w:rsidP="00494B6D">
      <w:pPr>
        <w:jc w:val="both"/>
        <w:rPr>
          <w:rFonts w:eastAsia="Calibri"/>
        </w:rPr>
      </w:pPr>
      <w:r w:rsidRPr="00632254">
        <w:rPr>
          <w:rFonts w:eastAsia="Calibri"/>
        </w:rPr>
        <w:t>(</w:t>
      </w:r>
      <w:r>
        <w:rPr>
          <w:rFonts w:eastAsia="Calibri"/>
        </w:rPr>
        <w:t>3</w:t>
      </w:r>
      <w:r w:rsidRPr="00632254">
        <w:rPr>
          <w:rFonts w:eastAsia="Calibri"/>
        </w:rPr>
        <w:t xml:space="preserve">) Podrobnejše programe postopnega zapiranja Premogovnika Velenje pripravi družba Premogovnik Velenje, in sicer vsako leto za prihodnji dve leti. Podrobnejši program postopnega zapiranja  Premogovnika Velenje za naslednji dve leti </w:t>
      </w:r>
      <w:r>
        <w:rPr>
          <w:rFonts w:eastAsia="Calibri"/>
        </w:rPr>
        <w:t xml:space="preserve">družba </w:t>
      </w:r>
      <w:r w:rsidRPr="00632254">
        <w:rPr>
          <w:rFonts w:eastAsia="Calibri"/>
        </w:rPr>
        <w:t xml:space="preserve">Premogovnik Velenje najpozneje do 1. maja tekočega leta </w:t>
      </w:r>
      <w:r w:rsidRPr="00995B0B">
        <w:rPr>
          <w:rFonts w:eastAsia="Calibri"/>
        </w:rPr>
        <w:t xml:space="preserve">predloži ministrstvu, pristojnemu za rudarstvo, ki ga potem, ko je recenziran in revidiran v skladu s </w:t>
      </w:r>
      <w:r>
        <w:rPr>
          <w:rFonts w:eastAsia="Calibri"/>
        </w:rPr>
        <w:t>četrtim</w:t>
      </w:r>
      <w:r w:rsidRPr="00995B0B">
        <w:rPr>
          <w:rFonts w:eastAsia="Calibri"/>
        </w:rPr>
        <w:t xml:space="preserve"> odstavkom tega člena tega</w:t>
      </w:r>
      <w:r w:rsidRPr="00632254">
        <w:rPr>
          <w:rFonts w:eastAsia="Calibri"/>
        </w:rPr>
        <w:t xml:space="preserve"> zakona, posreduje Vladi Republike Slovenije v sprejem do 15. avgusta tekočega leta. Predloženi program Vlada Republike Slovenije sprejme najpozneje tri mesece pred zakonskim rokom za sprejem državnega proračuna za prvo leto naslednjega programskega obdobja.</w:t>
      </w:r>
    </w:p>
    <w:p w:rsidR="00494B6D" w:rsidRDefault="00494B6D" w:rsidP="00494B6D">
      <w:pPr>
        <w:jc w:val="both"/>
        <w:rPr>
          <w:rFonts w:eastAsia="Calibri"/>
        </w:rPr>
      </w:pPr>
    </w:p>
    <w:p w:rsidR="00494B6D" w:rsidRDefault="00494B6D" w:rsidP="00494B6D">
      <w:pPr>
        <w:jc w:val="both"/>
        <w:rPr>
          <w:rFonts w:eastAsia="Calibri"/>
        </w:rPr>
      </w:pPr>
      <w:r w:rsidRPr="004C01E1">
        <w:rPr>
          <w:rFonts w:eastAsia="Calibri"/>
        </w:rPr>
        <w:t>(</w:t>
      </w:r>
      <w:r>
        <w:rPr>
          <w:rFonts w:eastAsia="Calibri"/>
        </w:rPr>
        <w:t>4</w:t>
      </w:r>
      <w:r w:rsidRPr="004C01E1">
        <w:rPr>
          <w:rFonts w:eastAsia="Calibri"/>
        </w:rPr>
        <w:t xml:space="preserve">) Ministrstvo, pristojno za rudarstvo, zagotovi, da se Program postopnega zapiranja Premogovnika Velenje </w:t>
      </w:r>
      <w:r>
        <w:rPr>
          <w:rFonts w:eastAsia="Calibri"/>
        </w:rPr>
        <w:t xml:space="preserve">do leta </w:t>
      </w:r>
      <w:r w:rsidRPr="004C01E1">
        <w:rPr>
          <w:rFonts w:eastAsia="Calibri"/>
        </w:rPr>
        <w:t xml:space="preserve">2045 ter vsi podrobnejši programi postopnega zapiranja, ki jih posreduje </w:t>
      </w:r>
      <w:r>
        <w:rPr>
          <w:rFonts w:eastAsia="Calibri"/>
        </w:rPr>
        <w:t xml:space="preserve">družba </w:t>
      </w:r>
      <w:r w:rsidRPr="004C01E1">
        <w:rPr>
          <w:rFonts w:eastAsia="Calibri"/>
        </w:rPr>
        <w:t>Premogovnik Velenje, recenzirajo in revidirajo s strani neodvisne strokovne inštitucije</w:t>
      </w:r>
      <w:r>
        <w:rPr>
          <w:rFonts w:eastAsia="Calibri"/>
        </w:rPr>
        <w:t xml:space="preserve"> vsaj s tehnično – tehnološkega, kadrovsko – socialnega in ekonomskega, davčnega ter finančnega področja</w:t>
      </w:r>
      <w:r w:rsidRPr="004C01E1">
        <w:rPr>
          <w:rFonts w:eastAsia="Calibri"/>
        </w:rPr>
        <w:t>. Recenzija in revizija se opravita najpozneje v 60 dneh po prejemu posameznega programa in morata biti zaključeni pred sprejemom programa s strani Vlade Republike Slovenije.</w:t>
      </w:r>
    </w:p>
    <w:p w:rsidR="00494B6D" w:rsidRDefault="00494B6D" w:rsidP="00494B6D">
      <w:pPr>
        <w:jc w:val="both"/>
        <w:rPr>
          <w:rFonts w:eastAsia="Calibri"/>
        </w:rPr>
      </w:pPr>
    </w:p>
    <w:p w:rsidR="00494B6D" w:rsidRPr="003146F1" w:rsidRDefault="00494B6D" w:rsidP="00494B6D">
      <w:pPr>
        <w:jc w:val="both"/>
        <w:rPr>
          <w:rFonts w:eastAsia="Calibri"/>
        </w:rPr>
      </w:pPr>
      <w:r w:rsidRPr="003146F1">
        <w:rPr>
          <w:rFonts w:eastAsia="Calibri"/>
        </w:rPr>
        <w:t>(</w:t>
      </w:r>
      <w:r>
        <w:rPr>
          <w:rFonts w:eastAsia="Calibri"/>
        </w:rPr>
        <w:t>5</w:t>
      </w:r>
      <w:r w:rsidRPr="003146F1">
        <w:rPr>
          <w:rFonts w:eastAsia="Calibri"/>
        </w:rPr>
        <w:t>) Če se pri izvajanju zapiralnih del zaradi nepredvidljivih ali izjemnih tehničnih razmer posameznih zahtev iz predpisov, ki urejajo varstvo pred naravnimi in drugimi nesrečami</w:t>
      </w:r>
      <w:r>
        <w:rPr>
          <w:rFonts w:eastAsia="Calibri"/>
        </w:rPr>
        <w:t>,</w:t>
      </w:r>
      <w:r w:rsidRPr="003146F1">
        <w:rPr>
          <w:rFonts w:eastAsia="Calibri"/>
        </w:rPr>
        <w:t xml:space="preserve"> ne da izpolniti ali bi njihova izpolnitev nesorazmerno povečala tveganje, se lahko v programu postopnega zapiranja določijo prilagojeni ukrepi. Takšni ukrepi se lahko določijo le pod pogojem, </w:t>
      </w:r>
      <w:r w:rsidRPr="003146F1">
        <w:rPr>
          <w:rFonts w:eastAsia="Calibri"/>
        </w:rPr>
        <w:lastRenderedPageBreak/>
        <w:t>da se z njimi zagotavlja najmanj enaka skupna raven varnosti, kar mora biti izkazano s strokovno utemeljitvijo in analizo tveganja, ki jo pripravi neodvisen strokovno usposobljen izvajalec s področja</w:t>
      </w:r>
      <w:r>
        <w:rPr>
          <w:rFonts w:eastAsia="Calibri"/>
        </w:rPr>
        <w:t>,</w:t>
      </w:r>
      <w:r w:rsidRPr="003146F1">
        <w:rPr>
          <w:rFonts w:eastAsia="Calibri"/>
        </w:rPr>
        <w:t xml:space="preserve"> na katerega se nanaša prilagojen ukrep. Povečanje tveganja pomeni verjetnost nastanka škodljivih posledic za zdravje ljudi, okolje ali infrastrukturo, ki presega običajne varnostne standarde, kar se ugotavlja na podlagi kvantitativne ali kvalitativne ocene tveganja. </w:t>
      </w:r>
    </w:p>
    <w:p w:rsidR="00494B6D" w:rsidRPr="00152021" w:rsidRDefault="00494B6D" w:rsidP="00494B6D">
      <w:pPr>
        <w:jc w:val="both"/>
        <w:rPr>
          <w:rFonts w:eastAsia="Calibri"/>
        </w:rPr>
      </w:pPr>
    </w:p>
    <w:p w:rsidR="00494B6D" w:rsidRDefault="00494B6D" w:rsidP="00494B6D">
      <w:pPr>
        <w:jc w:val="both"/>
        <w:rPr>
          <w:rFonts w:eastAsia="Calibri"/>
        </w:rPr>
      </w:pPr>
      <w:r>
        <w:rPr>
          <w:rFonts w:eastAsia="Calibri"/>
        </w:rPr>
        <w:t>(6</w:t>
      </w:r>
      <w:r w:rsidRPr="00AA118A">
        <w:rPr>
          <w:rFonts w:eastAsia="Calibri"/>
        </w:rPr>
        <w:t xml:space="preserve">) </w:t>
      </w:r>
      <w:r>
        <w:rPr>
          <w:rFonts w:eastAsia="Calibri"/>
        </w:rPr>
        <w:t xml:space="preserve">Pri pripravi in izvajanju </w:t>
      </w:r>
      <w:r w:rsidRPr="00AA118A">
        <w:rPr>
          <w:rFonts w:eastAsia="Calibri"/>
        </w:rPr>
        <w:t>Program</w:t>
      </w:r>
      <w:r>
        <w:rPr>
          <w:rFonts w:eastAsia="Calibri"/>
        </w:rPr>
        <w:t>a</w:t>
      </w:r>
      <w:r w:rsidRPr="00AA118A">
        <w:rPr>
          <w:rFonts w:eastAsia="Calibri"/>
        </w:rPr>
        <w:t xml:space="preserve"> postopnega zapiranja Premogovnika Velenje do leta 2045 ter vs</w:t>
      </w:r>
      <w:r>
        <w:rPr>
          <w:rFonts w:eastAsia="Calibri"/>
        </w:rPr>
        <w:t>eh</w:t>
      </w:r>
      <w:r w:rsidRPr="00AA118A">
        <w:rPr>
          <w:rFonts w:eastAsia="Calibri"/>
        </w:rPr>
        <w:t xml:space="preserve"> podrobnejši</w:t>
      </w:r>
      <w:r>
        <w:rPr>
          <w:rFonts w:eastAsia="Calibri"/>
        </w:rPr>
        <w:t>h</w:t>
      </w:r>
      <w:r w:rsidRPr="00AA118A">
        <w:rPr>
          <w:rFonts w:eastAsia="Calibri"/>
        </w:rPr>
        <w:t xml:space="preserve"> program</w:t>
      </w:r>
      <w:r>
        <w:rPr>
          <w:rFonts w:eastAsia="Calibri"/>
        </w:rPr>
        <w:t xml:space="preserve">ov </w:t>
      </w:r>
      <w:r w:rsidRPr="00AA118A">
        <w:rPr>
          <w:rFonts w:eastAsia="Calibri"/>
        </w:rPr>
        <w:t xml:space="preserve">postopnega zapiranja </w:t>
      </w:r>
      <w:r>
        <w:rPr>
          <w:rFonts w:eastAsia="Calibri"/>
        </w:rPr>
        <w:t>se u</w:t>
      </w:r>
      <w:r w:rsidRPr="00AA118A">
        <w:rPr>
          <w:rFonts w:eastAsia="Calibri"/>
        </w:rPr>
        <w:t xml:space="preserve">redba, ki ureja emisijo snovi v zrak iz nepremičnih virov onesnaževanja, </w:t>
      </w:r>
      <w:r w:rsidRPr="00201D93">
        <w:rPr>
          <w:rFonts w:eastAsia="Calibri"/>
        </w:rPr>
        <w:t>ne uporablja za zrak iz prezračevanja jamskih prostorov.</w:t>
      </w:r>
    </w:p>
    <w:p w:rsidR="00494B6D" w:rsidRPr="00AA118A" w:rsidRDefault="00494B6D" w:rsidP="00494B6D">
      <w:pPr>
        <w:jc w:val="both"/>
        <w:rPr>
          <w:rFonts w:eastAsia="Calibri"/>
        </w:rPr>
      </w:pPr>
    </w:p>
    <w:p w:rsidR="00494B6D" w:rsidRPr="00AA118A" w:rsidRDefault="00494B6D" w:rsidP="00494B6D">
      <w:pPr>
        <w:jc w:val="both"/>
        <w:rPr>
          <w:rFonts w:eastAsia="Calibri"/>
        </w:rPr>
      </w:pPr>
      <w:r w:rsidRPr="00AA118A">
        <w:rPr>
          <w:rFonts w:eastAsia="Calibri"/>
        </w:rPr>
        <w:t>(</w:t>
      </w:r>
      <w:r>
        <w:rPr>
          <w:rFonts w:eastAsia="Calibri"/>
        </w:rPr>
        <w:t>7)</w:t>
      </w:r>
      <w:r w:rsidRPr="00AA118A">
        <w:rPr>
          <w:rFonts w:eastAsia="Calibri"/>
        </w:rPr>
        <w:t xml:space="preserve"> </w:t>
      </w:r>
      <w:r>
        <w:rPr>
          <w:rFonts w:eastAsia="Calibri"/>
        </w:rPr>
        <w:t>V</w:t>
      </w:r>
      <w:r w:rsidRPr="00AA118A">
        <w:rPr>
          <w:rFonts w:eastAsia="Calibri"/>
        </w:rPr>
        <w:t xml:space="preserve"> Program</w:t>
      </w:r>
      <w:r>
        <w:rPr>
          <w:rFonts w:eastAsia="Calibri"/>
        </w:rPr>
        <w:t>u</w:t>
      </w:r>
      <w:r w:rsidRPr="00AA118A">
        <w:rPr>
          <w:rFonts w:eastAsia="Calibri"/>
        </w:rPr>
        <w:t xml:space="preserve"> postopnega zapiranja Premogovnika Velenje do leta 2045 ter podrobnejših program</w:t>
      </w:r>
      <w:r>
        <w:rPr>
          <w:rFonts w:eastAsia="Calibri"/>
        </w:rPr>
        <w:t>ih</w:t>
      </w:r>
      <w:r w:rsidRPr="00AA118A">
        <w:rPr>
          <w:rFonts w:eastAsia="Calibri"/>
        </w:rPr>
        <w:t xml:space="preserve"> postopnega zapiranja </w:t>
      </w:r>
      <w:r>
        <w:rPr>
          <w:rFonts w:eastAsia="Calibri"/>
        </w:rPr>
        <w:t>se z</w:t>
      </w:r>
      <w:r w:rsidRPr="00AA118A">
        <w:rPr>
          <w:rFonts w:eastAsia="Calibri"/>
        </w:rPr>
        <w:t xml:space="preserve">a namene sanacije rudniškega prostora, jamskih prostorov in drugih rudarskih objektov lahko </w:t>
      </w:r>
      <w:r>
        <w:rPr>
          <w:rFonts w:eastAsia="Calibri"/>
        </w:rPr>
        <w:t>predvidi uporaba</w:t>
      </w:r>
      <w:r w:rsidRPr="00AA118A">
        <w:rPr>
          <w:rFonts w:eastAsia="Calibri"/>
        </w:rPr>
        <w:t xml:space="preserve"> gradbeni</w:t>
      </w:r>
      <w:r>
        <w:rPr>
          <w:rFonts w:eastAsia="Calibri"/>
        </w:rPr>
        <w:t>h</w:t>
      </w:r>
      <w:r w:rsidRPr="00AA118A">
        <w:rPr>
          <w:rFonts w:eastAsia="Calibri"/>
        </w:rPr>
        <w:t xml:space="preserve"> proizvod</w:t>
      </w:r>
      <w:r>
        <w:rPr>
          <w:rFonts w:eastAsia="Calibri"/>
        </w:rPr>
        <w:t>ov</w:t>
      </w:r>
      <w:r w:rsidRPr="00AA118A">
        <w:rPr>
          <w:rFonts w:eastAsia="Calibri"/>
        </w:rPr>
        <w:t>, dani</w:t>
      </w:r>
      <w:r>
        <w:rPr>
          <w:rFonts w:eastAsia="Calibri"/>
        </w:rPr>
        <w:t>h</w:t>
      </w:r>
      <w:r w:rsidRPr="00AA118A">
        <w:rPr>
          <w:rFonts w:eastAsia="Calibri"/>
        </w:rPr>
        <w:t xml:space="preserve"> na trg kot harmonizirani ali </w:t>
      </w:r>
      <w:proofErr w:type="spellStart"/>
      <w:r w:rsidRPr="00AA118A">
        <w:rPr>
          <w:rFonts w:eastAsia="Calibri"/>
        </w:rPr>
        <w:t>neharmonizirani</w:t>
      </w:r>
      <w:proofErr w:type="spellEnd"/>
      <w:r w:rsidRPr="00AA118A">
        <w:rPr>
          <w:rFonts w:eastAsia="Calibri"/>
        </w:rPr>
        <w:t xml:space="preserve"> gradbeni proizvodi.</w:t>
      </w:r>
    </w:p>
    <w:p w:rsidR="00494B6D" w:rsidRPr="00AA118A" w:rsidRDefault="00494B6D" w:rsidP="00494B6D">
      <w:pPr>
        <w:jc w:val="both"/>
        <w:rPr>
          <w:rFonts w:eastAsia="Calibri"/>
        </w:rPr>
      </w:pPr>
    </w:p>
    <w:p w:rsidR="00494B6D" w:rsidRDefault="00494B6D" w:rsidP="00494B6D">
      <w:pPr>
        <w:jc w:val="both"/>
        <w:rPr>
          <w:rFonts w:eastAsia="Calibri"/>
        </w:rPr>
      </w:pPr>
      <w:r w:rsidRPr="003146F1">
        <w:rPr>
          <w:rFonts w:eastAsia="Calibri"/>
        </w:rPr>
        <w:t>(</w:t>
      </w:r>
      <w:r>
        <w:rPr>
          <w:rFonts w:eastAsia="Calibri"/>
        </w:rPr>
        <w:t>8</w:t>
      </w:r>
      <w:r w:rsidRPr="003146F1">
        <w:rPr>
          <w:rFonts w:eastAsia="Calibri"/>
        </w:rPr>
        <w:t xml:space="preserve">) V Programu postopnega zapiranja Premogovnika Velenje do leta 2045 ter </w:t>
      </w:r>
      <w:r>
        <w:rPr>
          <w:rFonts w:eastAsia="Calibri"/>
        </w:rPr>
        <w:t xml:space="preserve">v </w:t>
      </w:r>
      <w:r w:rsidRPr="003146F1">
        <w:rPr>
          <w:rFonts w:eastAsia="Calibri"/>
        </w:rPr>
        <w:t xml:space="preserve">podrobnejših programih postopnega zapiranja se pri gradbenih projektih, kjer je investitor občina, država ali drug investitor gospodarske javne infrastrukture, in </w:t>
      </w:r>
      <w:r>
        <w:rPr>
          <w:rFonts w:eastAsia="Calibri"/>
        </w:rPr>
        <w:t xml:space="preserve">pri katerih </w:t>
      </w:r>
      <w:r w:rsidRPr="003146F1">
        <w:rPr>
          <w:rFonts w:eastAsia="Calibri"/>
        </w:rPr>
        <w:t xml:space="preserve">nastajajo viški zemeljskega izkopa, </w:t>
      </w:r>
      <w:r>
        <w:rPr>
          <w:rFonts w:eastAsia="Calibri"/>
        </w:rPr>
        <w:t xml:space="preserve">lahko določi, da se </w:t>
      </w:r>
      <w:r w:rsidRPr="003146F1">
        <w:rPr>
          <w:rFonts w:eastAsia="Calibri"/>
        </w:rPr>
        <w:t>ti viški uporabijo na območju pridobivalnega prostora Premogovnika Velenje za namen iz tega zakona</w:t>
      </w:r>
      <w:r>
        <w:rPr>
          <w:rFonts w:eastAsia="Calibri"/>
        </w:rPr>
        <w:t xml:space="preserve">. Pri tem </w:t>
      </w:r>
      <w:r w:rsidRPr="003146F1">
        <w:rPr>
          <w:rFonts w:eastAsia="Calibri"/>
        </w:rPr>
        <w:t xml:space="preserve">se </w:t>
      </w:r>
      <w:r>
        <w:rPr>
          <w:rFonts w:eastAsia="Calibri"/>
        </w:rPr>
        <w:t xml:space="preserve">viški </w:t>
      </w:r>
      <w:r w:rsidRPr="003146F1">
        <w:rPr>
          <w:rFonts w:eastAsia="Calibri"/>
        </w:rPr>
        <w:t xml:space="preserve">opredelijo kot odpadek, kot stranski proizvod ali </w:t>
      </w:r>
      <w:r>
        <w:rPr>
          <w:rFonts w:eastAsia="Calibri"/>
        </w:rPr>
        <w:t xml:space="preserve">kot material, ki </w:t>
      </w:r>
      <w:r w:rsidRPr="003146F1">
        <w:rPr>
          <w:rFonts w:eastAsia="Calibri"/>
        </w:rPr>
        <w:t>izpolnjuje pogoje za prenehanje statusa odpadka.</w:t>
      </w:r>
      <w:r>
        <w:rPr>
          <w:rFonts w:eastAsia="Calibri"/>
        </w:rPr>
        <w:t>«.</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Obrazložitev: </w:t>
      </w:r>
    </w:p>
    <w:p w:rsidR="00494B6D" w:rsidRDefault="00494B6D" w:rsidP="00494B6D">
      <w:pPr>
        <w:jc w:val="both"/>
        <w:rPr>
          <w:rFonts w:eastAsia="Calibri"/>
        </w:rPr>
      </w:pPr>
    </w:p>
    <w:p w:rsidR="00494B6D" w:rsidRPr="00406F50" w:rsidRDefault="00494B6D" w:rsidP="00494B6D">
      <w:pPr>
        <w:jc w:val="both"/>
        <w:rPr>
          <w:rFonts w:eastAsia="Calibri"/>
        </w:rPr>
      </w:pPr>
      <w:r w:rsidRPr="00406F50">
        <w:rPr>
          <w:rFonts w:eastAsia="Calibri"/>
        </w:rPr>
        <w:t xml:space="preserve">Poimenovanje družbe je usklajeno </w:t>
      </w:r>
      <w:r>
        <w:rPr>
          <w:rFonts w:eastAsia="Calibri"/>
        </w:rPr>
        <w:t>s prvim</w:t>
      </w:r>
      <w:r w:rsidRPr="00406F50">
        <w:rPr>
          <w:rFonts w:eastAsia="Calibri"/>
        </w:rPr>
        <w:t xml:space="preserve"> odstavkom 1. člena</w:t>
      </w:r>
      <w:r>
        <w:rPr>
          <w:rFonts w:eastAsia="Calibri"/>
        </w:rPr>
        <w:t xml:space="preserve"> tega zakona. </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Uskladitev poimenovanja programa z 2. členom</w:t>
      </w:r>
      <w:r>
        <w:rPr>
          <w:rFonts w:eastAsia="Calibri"/>
        </w:rPr>
        <w:t xml:space="preserve"> tega zakona</w:t>
      </w:r>
      <w:r w:rsidRPr="00406F50">
        <w:rPr>
          <w:rFonts w:eastAsia="Calibri"/>
        </w:rPr>
        <w:t>.</w:t>
      </w:r>
    </w:p>
    <w:p w:rsidR="00494B6D" w:rsidRDefault="00494B6D" w:rsidP="00494B6D">
      <w:pPr>
        <w:jc w:val="both"/>
        <w:rPr>
          <w:rFonts w:eastAsia="Calibri"/>
        </w:rPr>
      </w:pPr>
    </w:p>
    <w:p w:rsidR="00494B6D" w:rsidRDefault="00494B6D" w:rsidP="00494B6D">
      <w:pPr>
        <w:jc w:val="both"/>
        <w:rPr>
          <w:rFonts w:eastAsia="Calibri"/>
        </w:rPr>
      </w:pPr>
      <w:r>
        <w:rPr>
          <w:rFonts w:eastAsia="Calibri"/>
        </w:rPr>
        <w:t>V četrtem odstavku se doda minimalen nabor področij (</w:t>
      </w:r>
      <w:r w:rsidRPr="00152021">
        <w:rPr>
          <w:rFonts w:eastAsia="Calibri"/>
        </w:rPr>
        <w:t>tehnično – tehnološk</w:t>
      </w:r>
      <w:r>
        <w:rPr>
          <w:rFonts w:eastAsia="Calibri"/>
        </w:rPr>
        <w:t>o</w:t>
      </w:r>
      <w:r w:rsidRPr="00152021">
        <w:rPr>
          <w:rFonts w:eastAsia="Calibri"/>
        </w:rPr>
        <w:t>, kadrovsko – socialn</w:t>
      </w:r>
      <w:r>
        <w:rPr>
          <w:rFonts w:eastAsia="Calibri"/>
        </w:rPr>
        <w:t>o</w:t>
      </w:r>
      <w:r w:rsidRPr="00152021">
        <w:rPr>
          <w:rFonts w:eastAsia="Calibri"/>
        </w:rPr>
        <w:t xml:space="preserve"> in ekonomsk</w:t>
      </w:r>
      <w:r>
        <w:rPr>
          <w:rFonts w:eastAsia="Calibri"/>
        </w:rPr>
        <w:t>o</w:t>
      </w:r>
      <w:r w:rsidRPr="00152021">
        <w:rPr>
          <w:rFonts w:eastAsia="Calibri"/>
        </w:rPr>
        <w:t>, davčn</w:t>
      </w:r>
      <w:r>
        <w:rPr>
          <w:rFonts w:eastAsia="Calibri"/>
        </w:rPr>
        <w:t xml:space="preserve">o </w:t>
      </w:r>
      <w:r w:rsidRPr="00152021">
        <w:rPr>
          <w:rFonts w:eastAsia="Calibri"/>
        </w:rPr>
        <w:t>ter finančn</w:t>
      </w:r>
      <w:r>
        <w:rPr>
          <w:rFonts w:eastAsia="Calibri"/>
        </w:rPr>
        <w:t xml:space="preserve">o), z vidika katerih se opravita revizija in recenzija. </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V petem do sedmem odstavku se doda sklic na </w:t>
      </w:r>
      <w:r w:rsidRPr="001C655C">
        <w:rPr>
          <w:rFonts w:eastAsia="Calibri"/>
        </w:rPr>
        <w:t xml:space="preserve">Program postopnega zapiranja Premogovnika Velenje do leta 2045 ter </w:t>
      </w:r>
      <w:r>
        <w:rPr>
          <w:rFonts w:eastAsia="Calibri"/>
        </w:rPr>
        <w:t xml:space="preserve">vse </w:t>
      </w:r>
      <w:r w:rsidRPr="001C655C">
        <w:rPr>
          <w:rFonts w:eastAsia="Calibri"/>
        </w:rPr>
        <w:t>podrobnejš</w:t>
      </w:r>
      <w:r>
        <w:rPr>
          <w:rFonts w:eastAsia="Calibri"/>
        </w:rPr>
        <w:t>e</w:t>
      </w:r>
      <w:r w:rsidRPr="001C655C">
        <w:rPr>
          <w:rFonts w:eastAsia="Calibri"/>
        </w:rPr>
        <w:t xml:space="preserve"> program</w:t>
      </w:r>
      <w:r>
        <w:rPr>
          <w:rFonts w:eastAsia="Calibri"/>
        </w:rPr>
        <w:t>e</w:t>
      </w:r>
      <w:r w:rsidRPr="001C655C">
        <w:rPr>
          <w:rFonts w:eastAsia="Calibri"/>
        </w:rPr>
        <w:t xml:space="preserve"> postopnega zapiranja</w:t>
      </w:r>
      <w:r>
        <w:rPr>
          <w:rFonts w:eastAsia="Calibri"/>
        </w:rPr>
        <w:t xml:space="preserve"> Premogovnika Velenje. </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V šestem odstavku je zaradi jasnosti za besedo »pripravi« dodano besedilo »in izvajanju«, da se prepreči dvom, ali je potrebno uredbo, ki ureja emisijo snovi v zrak iz nepremičnih virov onesnaževanja, uporabljati tudi pri izvajanju programov. </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Osmi odstavek se črta. Drugi odstavek iz osmega odstavka se doda kot nov četrti odstavek 18. člena tega zakona. </w:t>
      </w:r>
    </w:p>
    <w:p w:rsidR="00494B6D" w:rsidRDefault="00494B6D" w:rsidP="00494B6D">
      <w:pPr>
        <w:jc w:val="both"/>
        <w:rPr>
          <w:rFonts w:eastAsia="Calibri"/>
        </w:rPr>
      </w:pPr>
    </w:p>
    <w:p w:rsidR="00494B6D" w:rsidRDefault="00494B6D" w:rsidP="00494B6D">
      <w:pPr>
        <w:jc w:val="both"/>
        <w:rPr>
          <w:rFonts w:eastAsia="Calibri"/>
          <w:b/>
          <w:bCs/>
        </w:rPr>
      </w:pPr>
      <w:r w:rsidRPr="004C01E1">
        <w:rPr>
          <w:rFonts w:eastAsia="Calibri"/>
          <w:b/>
          <w:bCs/>
        </w:rPr>
        <w:t>Amandma k 4. členu</w:t>
      </w:r>
    </w:p>
    <w:p w:rsidR="00494B6D" w:rsidRDefault="00494B6D" w:rsidP="00494B6D">
      <w:pPr>
        <w:jc w:val="both"/>
        <w:rPr>
          <w:rFonts w:eastAsia="Calibri"/>
          <w:b/>
          <w:bCs/>
        </w:rPr>
      </w:pPr>
    </w:p>
    <w:p w:rsidR="00494B6D" w:rsidRPr="003146F1" w:rsidRDefault="00494B6D" w:rsidP="00494B6D">
      <w:pPr>
        <w:jc w:val="both"/>
        <w:rPr>
          <w:rFonts w:eastAsia="Calibri"/>
          <w:strike/>
        </w:rPr>
      </w:pPr>
      <w:r w:rsidRPr="00BD23D0">
        <w:rPr>
          <w:rFonts w:eastAsia="Calibri"/>
        </w:rPr>
        <w:t xml:space="preserve">V 4. členu se v prvem, tretjem in </w:t>
      </w:r>
      <w:r w:rsidRPr="003146F1">
        <w:rPr>
          <w:rFonts w:eastAsia="Calibri"/>
        </w:rPr>
        <w:t xml:space="preserve">četrtem odstavku </w:t>
      </w:r>
      <w:bookmarkStart w:id="2" w:name="_Hlk219284000"/>
      <w:r w:rsidRPr="003146F1">
        <w:rPr>
          <w:rFonts w:eastAsia="Calibri"/>
        </w:rPr>
        <w:t xml:space="preserve">besedilo </w:t>
      </w:r>
      <w:r w:rsidRPr="00BD23D0">
        <w:rPr>
          <w:rFonts w:eastAsia="Calibri"/>
        </w:rPr>
        <w:t xml:space="preserve">»Program postopnega zapiranja Premogovnika Velenje za obdobje 2026–2045« nadomesti </w:t>
      </w:r>
      <w:r w:rsidRPr="003146F1">
        <w:rPr>
          <w:rFonts w:eastAsia="Calibri"/>
        </w:rPr>
        <w:t xml:space="preserve">z besedilom </w:t>
      </w:r>
      <w:r w:rsidRPr="00BD23D0">
        <w:rPr>
          <w:rFonts w:eastAsia="Calibri"/>
        </w:rPr>
        <w:t>»Program postopnega zapiranja Premogovnika Velenje do leta 2045«.</w:t>
      </w:r>
      <w:r w:rsidRPr="004C01E1">
        <w:rPr>
          <w:rFonts w:eastAsia="Calibri"/>
        </w:rPr>
        <w:t xml:space="preserve"> </w:t>
      </w:r>
      <w:bookmarkEnd w:id="2"/>
    </w:p>
    <w:p w:rsidR="00494B6D" w:rsidRDefault="00494B6D" w:rsidP="00494B6D">
      <w:pPr>
        <w:jc w:val="both"/>
        <w:rPr>
          <w:rFonts w:eastAsia="Calibri"/>
        </w:rPr>
      </w:pPr>
    </w:p>
    <w:p w:rsidR="00494B6D" w:rsidRPr="003146F1" w:rsidRDefault="00494B6D" w:rsidP="00494B6D">
      <w:pPr>
        <w:jc w:val="both"/>
        <w:rPr>
          <w:rFonts w:eastAsia="Calibri"/>
        </w:rPr>
      </w:pPr>
      <w:r>
        <w:rPr>
          <w:rFonts w:eastAsia="Calibri"/>
        </w:rPr>
        <w:t>Za šestim odstavkom se</w:t>
      </w:r>
      <w:r w:rsidRPr="003146F1">
        <w:rPr>
          <w:rFonts w:eastAsia="Calibri"/>
        </w:rPr>
        <w:t xml:space="preserve"> doda nov sedmi odstavek</w:t>
      </w:r>
      <w:r>
        <w:rPr>
          <w:rFonts w:eastAsia="Calibri"/>
        </w:rPr>
        <w:t>, ki se glasi</w:t>
      </w:r>
      <w:r w:rsidRPr="003146F1">
        <w:rPr>
          <w:rFonts w:eastAsia="Calibri"/>
        </w:rPr>
        <w:t>:</w:t>
      </w:r>
    </w:p>
    <w:p w:rsidR="00494B6D" w:rsidRDefault="00494B6D" w:rsidP="00494B6D">
      <w:pPr>
        <w:jc w:val="both"/>
        <w:rPr>
          <w:rFonts w:eastAsia="Calibri"/>
          <w:b/>
          <w:bCs/>
        </w:rPr>
      </w:pPr>
    </w:p>
    <w:p w:rsidR="00494B6D" w:rsidRDefault="00494B6D" w:rsidP="00494B6D">
      <w:pPr>
        <w:jc w:val="both"/>
        <w:rPr>
          <w:rFonts w:eastAsia="Calibri"/>
        </w:rPr>
      </w:pPr>
      <w:r>
        <w:rPr>
          <w:rFonts w:eastAsia="Calibri"/>
        </w:rPr>
        <w:t>»</w:t>
      </w:r>
      <w:r w:rsidRPr="008A6E22">
        <w:rPr>
          <w:rFonts w:eastAsia="Calibri"/>
        </w:rPr>
        <w:t xml:space="preserve">(7) Ukrepi </w:t>
      </w:r>
      <w:proofErr w:type="spellStart"/>
      <w:r w:rsidRPr="008A6E22">
        <w:rPr>
          <w:rFonts w:eastAsia="Calibri"/>
        </w:rPr>
        <w:t>dezinvestiranja</w:t>
      </w:r>
      <w:proofErr w:type="spellEnd"/>
      <w:r w:rsidRPr="008A6E22">
        <w:rPr>
          <w:rFonts w:eastAsia="Calibri"/>
        </w:rPr>
        <w:t xml:space="preserve"> iz četrtega odstavka tega člena, ki se nanašajo na </w:t>
      </w:r>
      <w:proofErr w:type="spellStart"/>
      <w:r w:rsidRPr="008A6E22">
        <w:rPr>
          <w:rFonts w:eastAsia="Calibri"/>
        </w:rPr>
        <w:t>nestanovanjske</w:t>
      </w:r>
      <w:proofErr w:type="spellEnd"/>
      <w:r w:rsidRPr="008A6E22">
        <w:rPr>
          <w:rFonts w:eastAsia="Calibri"/>
        </w:rPr>
        <w:t xml:space="preserve"> nepremičnine v lasti družbe Premogovnik Velenje in njenih odvisnih družb, se izvedejo po predhodni ocenitvi vrednosti s prodajo pod tržnimi pogoji, pri čemer mora biti omogočeno </w:t>
      </w:r>
      <w:r w:rsidRPr="008A6E22">
        <w:rPr>
          <w:rFonts w:eastAsia="Calibri"/>
        </w:rPr>
        <w:lastRenderedPageBreak/>
        <w:t>uveljavljanje predkupne pravice v skladu s predpisi. Nepremično premoženje ter nanj vezane stvarne in obligacijske pravice oceni pooblaščeni ocenjevalec vrednosti nepremičnin, imenovan na podlagi zakona, ki ureja revidiranje, ali sodni cenilec, imenovan na podlagi zakona, ki ureja status in delovanje sodnih cenilcev. Naročnik cenitve je družba Premogovnik Velenje oziroma odvisna družba, ki nepremičnino prodaja. Ob naročilu cenitve se cenilec seznani z namenom cenitve ter drugimi okoliščinami, ki lahko vplivajo na ocenjeno vrednost. Družba Premogovnik Velenje in odvisne družbe prodajne postopke izvedejo na javen in transparenten način ter o njihovem začetku obvestijo javnost, ministrstvo, pristojno za rudarstvo, in občine, na območju katerih leži nepremičnina. Postopek razpolaganja z nepremičnim premoženjem se praviloma izvede z javno dražbo, razen kadar se z javnim zbiranjem ponudb lahko pričakuje višja kupnina.</w:t>
      </w:r>
      <w:r>
        <w:rPr>
          <w:rFonts w:eastAsia="Calibri"/>
        </w:rPr>
        <w:t>«.</w:t>
      </w:r>
    </w:p>
    <w:p w:rsidR="00494B6D" w:rsidRDefault="00494B6D" w:rsidP="00494B6D">
      <w:pPr>
        <w:jc w:val="both"/>
        <w:rPr>
          <w:rFonts w:eastAsia="Calibri"/>
          <w:b/>
          <w:bCs/>
        </w:rPr>
      </w:pPr>
    </w:p>
    <w:p w:rsidR="00494B6D" w:rsidRDefault="00494B6D" w:rsidP="00494B6D">
      <w:pPr>
        <w:jc w:val="both"/>
        <w:rPr>
          <w:rFonts w:eastAsia="Calibri"/>
        </w:rPr>
      </w:pPr>
      <w:r w:rsidRPr="003502CE">
        <w:rPr>
          <w:rFonts w:eastAsia="Calibri"/>
        </w:rPr>
        <w:t>Obrazložitev:</w:t>
      </w:r>
    </w:p>
    <w:p w:rsidR="00494B6D" w:rsidRDefault="00494B6D" w:rsidP="00494B6D">
      <w:pPr>
        <w:jc w:val="both"/>
        <w:rPr>
          <w:rFonts w:eastAsia="Calibri"/>
        </w:rPr>
      </w:pPr>
    </w:p>
    <w:p w:rsidR="00494B6D" w:rsidRDefault="00494B6D" w:rsidP="00494B6D">
      <w:pPr>
        <w:jc w:val="both"/>
        <w:rPr>
          <w:rFonts w:eastAsia="Calibri"/>
        </w:rPr>
      </w:pPr>
      <w:r w:rsidRPr="003502CE">
        <w:rPr>
          <w:rFonts w:eastAsia="Calibri"/>
        </w:rPr>
        <w:t>Uskladitev poimenovanja programa z 2. členom</w:t>
      </w:r>
      <w:r>
        <w:rPr>
          <w:rFonts w:eastAsia="Calibri"/>
        </w:rPr>
        <w:t xml:space="preserve"> v prvem, tretjem in četrtem odstavku.</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Dodan je nov sedmi odstavek, ki ureja način prodaje </w:t>
      </w:r>
      <w:proofErr w:type="spellStart"/>
      <w:r>
        <w:rPr>
          <w:rFonts w:eastAsia="Calibri"/>
        </w:rPr>
        <w:t>nestanovanjskih</w:t>
      </w:r>
      <w:proofErr w:type="spellEnd"/>
      <w:r>
        <w:rPr>
          <w:rFonts w:eastAsia="Calibri"/>
        </w:rPr>
        <w:t xml:space="preserve"> nepremičnin v lasti </w:t>
      </w:r>
      <w:r w:rsidRPr="00BD23D0">
        <w:rPr>
          <w:rFonts w:eastAsia="Calibri"/>
        </w:rPr>
        <w:t>družbe Premogovnik Velenje in njenih odvisnih družb</w:t>
      </w:r>
      <w:r>
        <w:rPr>
          <w:rFonts w:eastAsia="Calibri"/>
        </w:rPr>
        <w:t xml:space="preserve">, ki opozarja, da mora biti zagotovljeno ob prodaji uveljavljanje zakonitih predkupnih pravic po vsakokratnih veljavnih predpisih (npr. predkupna pravica solastnikov in etažnih lastnikov po tretjem odstavku 66. člena in 124. členu Stvarnopravnega zakonika; predkupna pravica države in občine po določbah 199. do 201. člena </w:t>
      </w:r>
      <w:r w:rsidRPr="00FF6D3B">
        <w:rPr>
          <w:rFonts w:eastAsia="Calibri"/>
        </w:rPr>
        <w:t>Zakon</w:t>
      </w:r>
      <w:r>
        <w:rPr>
          <w:rFonts w:eastAsia="Calibri"/>
        </w:rPr>
        <w:t xml:space="preserve">a </w:t>
      </w:r>
      <w:r w:rsidRPr="00FF6D3B">
        <w:rPr>
          <w:rFonts w:eastAsia="Calibri"/>
        </w:rPr>
        <w:t>o urejanju prostora</w:t>
      </w:r>
      <w:r>
        <w:rPr>
          <w:rFonts w:eastAsia="Calibri"/>
        </w:rPr>
        <w:t>, pri čemer se d</w:t>
      </w:r>
      <w:r w:rsidRPr="00201D93">
        <w:rPr>
          <w:rFonts w:eastAsia="Calibri"/>
        </w:rPr>
        <w:t>ržava lahko določi območje predkupne pravice v območju DPN, uredbe o najustreznejši varianti ali državnega prostorskega ureditvenega načrta. Država lahko določi območje predkupne pravice tudi na območjih za gradnjo javnih najemnih ali oskrbovanih stanovanj, določenih v občinskih prostorskih izvedbenih aktih</w:t>
      </w:r>
      <w:r>
        <w:rPr>
          <w:rFonts w:eastAsia="Calibri"/>
        </w:rPr>
        <w:t xml:space="preserve">. Območje </w:t>
      </w:r>
      <w:r w:rsidRPr="00201D93">
        <w:rPr>
          <w:rFonts w:eastAsia="Calibri"/>
        </w:rPr>
        <w:t>predkupne pravice določi občinski svet z odlokom ali vlada z uredbo. Vlada lahko določi območje predkupne pravice z uredbo, s katero se sprejme državni prostorski izvedbeni akt</w:t>
      </w:r>
      <w:r>
        <w:rPr>
          <w:rFonts w:eastAsia="Calibri"/>
        </w:rPr>
        <w:t>; predkupna pravica po 23. in 23.a členu Zakona o kmetijskih zemljiščih, predkupna pravica 47. členu Zakona o gozdovih; predkupna pravica po 84. in 84. a členu Zakon o ohranjanju narave; predkupna pravica po 22. členu Zakona o vodah, predkupna pravica po 62. členu Zakona o varstvu kulturne dediščine, itd.).</w:t>
      </w:r>
    </w:p>
    <w:p w:rsidR="00494B6D" w:rsidRDefault="00494B6D" w:rsidP="00494B6D">
      <w:pPr>
        <w:jc w:val="both"/>
        <w:rPr>
          <w:rFonts w:eastAsia="Calibri"/>
        </w:rPr>
      </w:pPr>
    </w:p>
    <w:p w:rsidR="00494B6D" w:rsidRPr="003502CE" w:rsidRDefault="00494B6D" w:rsidP="00494B6D">
      <w:pPr>
        <w:jc w:val="both"/>
        <w:rPr>
          <w:rFonts w:eastAsia="Calibri"/>
          <w:b/>
          <w:bCs/>
        </w:rPr>
      </w:pPr>
      <w:r w:rsidRPr="003502CE">
        <w:rPr>
          <w:rFonts w:eastAsia="Calibri"/>
          <w:b/>
          <w:bCs/>
        </w:rPr>
        <w:t xml:space="preserve">Amandma k 5. členu: </w:t>
      </w:r>
    </w:p>
    <w:p w:rsidR="00494B6D" w:rsidRDefault="00494B6D" w:rsidP="00494B6D">
      <w:pPr>
        <w:jc w:val="both"/>
        <w:rPr>
          <w:rFonts w:eastAsia="Calibri"/>
        </w:rPr>
      </w:pPr>
    </w:p>
    <w:p w:rsidR="00494B6D" w:rsidRPr="003502CE" w:rsidRDefault="00494B6D" w:rsidP="00494B6D">
      <w:pPr>
        <w:jc w:val="both"/>
        <w:rPr>
          <w:rFonts w:eastAsia="Calibri"/>
        </w:rPr>
      </w:pPr>
      <w:r>
        <w:rPr>
          <w:rFonts w:eastAsia="Calibri"/>
        </w:rPr>
        <w:t xml:space="preserve">Besedilo 5. člena se spremeni </w:t>
      </w:r>
      <w:r w:rsidRPr="003502CE">
        <w:rPr>
          <w:rFonts w:eastAsia="Calibri"/>
        </w:rPr>
        <w:t xml:space="preserve">tako, da se glasi: </w:t>
      </w:r>
    </w:p>
    <w:p w:rsidR="00494B6D" w:rsidRDefault="00494B6D" w:rsidP="00494B6D">
      <w:pPr>
        <w:jc w:val="both"/>
        <w:rPr>
          <w:rFonts w:eastAsia="Calibri"/>
          <w:b/>
          <w:bCs/>
        </w:rPr>
      </w:pPr>
    </w:p>
    <w:p w:rsidR="00494B6D" w:rsidRDefault="00494B6D" w:rsidP="00494B6D">
      <w:pPr>
        <w:jc w:val="both"/>
        <w:rPr>
          <w:rFonts w:eastAsia="Calibri"/>
        </w:rPr>
      </w:pPr>
      <w:r w:rsidRPr="003502CE">
        <w:rPr>
          <w:rFonts w:eastAsia="Calibri"/>
        </w:rPr>
        <w:t>»(1) Družba Premogovnik Velenje zagotovi ločene računovodske izkaze poslovanja za pridobivanje premoga in za izvajanje zapiralnih del po tem zakonu, v katerih ločeno izkazuje sredstva za vsako od navedenih dejavnosti.</w:t>
      </w:r>
    </w:p>
    <w:p w:rsidR="00494B6D" w:rsidRDefault="00494B6D" w:rsidP="00494B6D">
      <w:pPr>
        <w:jc w:val="both"/>
        <w:rPr>
          <w:rFonts w:eastAsia="Calibri"/>
        </w:rPr>
      </w:pPr>
    </w:p>
    <w:p w:rsidR="00494B6D" w:rsidRPr="007614A2" w:rsidRDefault="00494B6D" w:rsidP="00494B6D">
      <w:pPr>
        <w:jc w:val="both"/>
        <w:rPr>
          <w:rFonts w:eastAsia="Calibri"/>
        </w:rPr>
      </w:pPr>
      <w:r w:rsidRPr="007614A2">
        <w:rPr>
          <w:rFonts w:eastAsia="Calibri"/>
        </w:rPr>
        <w:t>(2) Sredstva na podlagi tega zakona se izplačujejo zgolj na podlagi predložitve verodostojne knjigovodske listine.</w:t>
      </w:r>
    </w:p>
    <w:p w:rsidR="00494B6D" w:rsidRPr="007614A2" w:rsidRDefault="00494B6D" w:rsidP="00494B6D">
      <w:pPr>
        <w:jc w:val="both"/>
        <w:rPr>
          <w:rFonts w:eastAsia="Calibri"/>
        </w:rPr>
      </w:pPr>
    </w:p>
    <w:p w:rsidR="00494B6D" w:rsidRPr="007614A2" w:rsidRDefault="00494B6D" w:rsidP="00494B6D">
      <w:pPr>
        <w:jc w:val="both"/>
        <w:rPr>
          <w:rFonts w:eastAsia="Calibri"/>
        </w:rPr>
      </w:pPr>
      <w:r w:rsidRPr="007614A2">
        <w:rPr>
          <w:rFonts w:eastAsia="Calibri"/>
        </w:rPr>
        <w:t>(</w:t>
      </w:r>
      <w:bookmarkStart w:id="3" w:name="_Hlk219206160"/>
      <w:r w:rsidRPr="007614A2">
        <w:rPr>
          <w:rFonts w:eastAsia="Calibri"/>
        </w:rPr>
        <w:t xml:space="preserve">3) </w:t>
      </w:r>
      <w:r>
        <w:rPr>
          <w:rFonts w:eastAsia="Calibri"/>
        </w:rPr>
        <w:t xml:space="preserve">Družba </w:t>
      </w:r>
      <w:r w:rsidRPr="007614A2">
        <w:rPr>
          <w:rFonts w:eastAsia="Calibri"/>
        </w:rPr>
        <w:t>Premogovnik Velenje pripravi in uporablja sodila za razmejevanje skupnih stroškov, ki jih potrdi zunanji revizor.</w:t>
      </w:r>
    </w:p>
    <w:bookmarkEnd w:id="3"/>
    <w:p w:rsidR="00494B6D" w:rsidRPr="007614A2" w:rsidRDefault="00494B6D" w:rsidP="00494B6D">
      <w:pPr>
        <w:jc w:val="both"/>
        <w:rPr>
          <w:rFonts w:eastAsia="Calibri"/>
        </w:rPr>
      </w:pPr>
    </w:p>
    <w:p w:rsidR="00494B6D" w:rsidRPr="007614A2" w:rsidRDefault="00494B6D" w:rsidP="00494B6D">
      <w:pPr>
        <w:jc w:val="both"/>
        <w:rPr>
          <w:rFonts w:eastAsia="Calibri"/>
        </w:rPr>
      </w:pPr>
      <w:r w:rsidRPr="007614A2">
        <w:rPr>
          <w:rFonts w:eastAsia="Calibri"/>
        </w:rPr>
        <w:t>(4) Sredstva, prejeta po tem zakonu, se ne smejo koristiti za subvencioniranje proizvodnje premoga.</w:t>
      </w:r>
    </w:p>
    <w:p w:rsidR="00494B6D" w:rsidRPr="007614A2" w:rsidRDefault="00494B6D" w:rsidP="00494B6D">
      <w:pPr>
        <w:jc w:val="both"/>
        <w:rPr>
          <w:rFonts w:eastAsia="Calibri"/>
        </w:rPr>
      </w:pPr>
    </w:p>
    <w:p w:rsidR="00494B6D" w:rsidRPr="007614A2" w:rsidRDefault="00494B6D" w:rsidP="00494B6D">
      <w:pPr>
        <w:jc w:val="both"/>
        <w:rPr>
          <w:rFonts w:eastAsia="Calibri"/>
          <w:bCs/>
        </w:rPr>
      </w:pPr>
      <w:r w:rsidRPr="007614A2">
        <w:rPr>
          <w:rFonts w:eastAsia="Calibri"/>
        </w:rPr>
        <w:t xml:space="preserve">(5) </w:t>
      </w:r>
      <w:r w:rsidRPr="007614A2">
        <w:rPr>
          <w:rFonts w:eastAsia="Calibri"/>
          <w:bCs/>
        </w:rPr>
        <w:t xml:space="preserve">Ukrepi, izvedeni in financirani v okviru predpisov, ki urejajo razvojno prestrukturiranje Savinjsko-Šaleške  regije, niso upravičeni do financiranja v okviru tega zakona. </w:t>
      </w:r>
    </w:p>
    <w:p w:rsidR="00494B6D" w:rsidRPr="007614A2" w:rsidRDefault="00494B6D" w:rsidP="00494B6D">
      <w:pPr>
        <w:jc w:val="both"/>
        <w:rPr>
          <w:rFonts w:eastAsia="Calibri"/>
          <w:bCs/>
        </w:rPr>
      </w:pPr>
    </w:p>
    <w:p w:rsidR="00494B6D" w:rsidRPr="007614A2" w:rsidRDefault="00494B6D" w:rsidP="00494B6D">
      <w:pPr>
        <w:jc w:val="both"/>
        <w:rPr>
          <w:rFonts w:eastAsia="Calibri"/>
        </w:rPr>
      </w:pPr>
      <w:bookmarkStart w:id="4" w:name="_Hlk219206205"/>
      <w:r w:rsidRPr="007614A2">
        <w:rPr>
          <w:rFonts w:eastAsia="Calibri"/>
        </w:rPr>
        <w:t xml:space="preserve">(6) Letno poročilo </w:t>
      </w:r>
      <w:r>
        <w:rPr>
          <w:rFonts w:eastAsia="Calibri"/>
        </w:rPr>
        <w:t xml:space="preserve">družbe </w:t>
      </w:r>
      <w:r w:rsidRPr="007614A2">
        <w:rPr>
          <w:rFonts w:eastAsia="Calibri"/>
        </w:rPr>
        <w:t>Premogovnik Velenje mora pregledati pooblaščeni revizor oziroma revizorka.</w:t>
      </w:r>
    </w:p>
    <w:bookmarkEnd w:id="4"/>
    <w:p w:rsidR="00494B6D" w:rsidRPr="007614A2" w:rsidRDefault="00494B6D" w:rsidP="00494B6D">
      <w:pPr>
        <w:jc w:val="both"/>
        <w:rPr>
          <w:rFonts w:eastAsia="Calibri"/>
        </w:rPr>
      </w:pPr>
    </w:p>
    <w:p w:rsidR="00494B6D" w:rsidRPr="007614A2" w:rsidRDefault="00494B6D" w:rsidP="00494B6D">
      <w:pPr>
        <w:jc w:val="both"/>
        <w:rPr>
          <w:rFonts w:eastAsia="Calibri"/>
        </w:rPr>
      </w:pPr>
      <w:r w:rsidRPr="007614A2">
        <w:rPr>
          <w:rFonts w:eastAsia="Calibri"/>
        </w:rPr>
        <w:t>(7) Za izvajanje sprejetega Programa postopnega zapiranja Premogovnika Velenje do leta 2045 ter vseh podrobnejših programov postopnega zapiranja Premogovnika Velenje in namensko koriščenje proračunskih sredstev je pristojno ministrstvo, pristojno za rudarstvo. Nadzor nad izvajanjem programa in porabo sredstev opravlja neodvisna strokovna inštitucija, ki jo za programsko obdobje, na podlagi mednarodnega javnega razpisa, izbere ministrstvo, pristojno za rudarstvo.</w:t>
      </w:r>
    </w:p>
    <w:p w:rsidR="00494B6D" w:rsidRPr="007614A2" w:rsidRDefault="00494B6D" w:rsidP="00494B6D">
      <w:pPr>
        <w:jc w:val="both"/>
        <w:rPr>
          <w:rFonts w:eastAsia="Calibri"/>
        </w:rPr>
      </w:pPr>
    </w:p>
    <w:p w:rsidR="00494B6D" w:rsidRPr="007614A2" w:rsidRDefault="00494B6D" w:rsidP="00494B6D">
      <w:pPr>
        <w:jc w:val="both"/>
        <w:rPr>
          <w:rFonts w:eastAsia="Calibri"/>
        </w:rPr>
      </w:pPr>
      <w:r w:rsidRPr="007614A2">
        <w:rPr>
          <w:rFonts w:eastAsia="Calibri"/>
        </w:rPr>
        <w:t>(8) Vlada Republike Slovenije podrobneje določi pravila za izvajanje tehničnega in finančnega nadzora, s katero določi zlasti: obseg in vsebino nalog nadzora, ki obsega predvsem nadzor nad skladnostjo izvajanja del s programi, tehnično dokumentacijo, nadzor nad kakovostjo in količino izvedenih del ter nadzor nad namensko in gospodarno porabo sredstev; podrobnejše pogoje glede strokovne usposobljenosti, neodvisnosti in preprečevanja nasprotja interesov za izvajalca nadzora; način izvajanja nadzora, obveznosti poročanja ministrstvu, pristojnemu za rudarstvo, in sodelovanje z rudarsko inšpekcijo. Stroški nadzora se krijejo iz proračunskih sredstev vsakokratnega podrobnejšega programa postopnega zapiranja Premogovnika Velenje.</w:t>
      </w:r>
    </w:p>
    <w:p w:rsidR="00494B6D" w:rsidRPr="007614A2" w:rsidRDefault="00494B6D" w:rsidP="00494B6D">
      <w:pPr>
        <w:jc w:val="both"/>
        <w:rPr>
          <w:rFonts w:eastAsia="Calibri"/>
        </w:rPr>
      </w:pPr>
    </w:p>
    <w:p w:rsidR="00494B6D" w:rsidRPr="007614A2" w:rsidRDefault="00494B6D" w:rsidP="00494B6D">
      <w:pPr>
        <w:jc w:val="both"/>
        <w:rPr>
          <w:rFonts w:eastAsia="Calibri"/>
        </w:rPr>
      </w:pPr>
      <w:r w:rsidRPr="007614A2">
        <w:rPr>
          <w:rFonts w:eastAsia="Calibri"/>
        </w:rPr>
        <w:t xml:space="preserve">(9) Sredstva, prejeta iz javnih virov, sredstva iz naslova </w:t>
      </w:r>
      <w:proofErr w:type="spellStart"/>
      <w:r w:rsidRPr="007614A2">
        <w:rPr>
          <w:rFonts w:eastAsia="Calibri"/>
        </w:rPr>
        <w:t>dezinvestiranja</w:t>
      </w:r>
      <w:proofErr w:type="spellEnd"/>
      <w:r w:rsidRPr="007614A2">
        <w:rPr>
          <w:rFonts w:eastAsia="Calibri"/>
        </w:rPr>
        <w:t xml:space="preserve"> ter druga sredstva iz poslovanja družbe Premogovnik Velenje se ne smejo uporabljati za trženjske aktivnosti, promocijo, donacije ali sponzoriranje, razen če so takšni ukrepi izrecno določeni kot del obveznih komunikacijskih aktivnosti v okviru zapiralnih del in predvideni v vsakokratnem podrobnejšem programu postopnega zapiranja in morajo biti usklajene z aktivnostmi prestrukturiranja regije.</w:t>
      </w:r>
    </w:p>
    <w:p w:rsidR="00494B6D" w:rsidRPr="007614A2" w:rsidRDefault="00494B6D" w:rsidP="00494B6D">
      <w:pPr>
        <w:jc w:val="both"/>
        <w:rPr>
          <w:rFonts w:eastAsia="Calibri"/>
        </w:rPr>
      </w:pPr>
    </w:p>
    <w:p w:rsidR="00494B6D" w:rsidRPr="007614A2" w:rsidRDefault="00494B6D" w:rsidP="00494B6D">
      <w:pPr>
        <w:jc w:val="both"/>
        <w:rPr>
          <w:rFonts w:eastAsia="Calibri"/>
        </w:rPr>
      </w:pPr>
      <w:r w:rsidRPr="007614A2">
        <w:rPr>
          <w:rFonts w:eastAsia="Calibri"/>
        </w:rPr>
        <w:t xml:space="preserve">(10) Prejšnji odstavek velja tudi za odvisne družbe, razen trženjskih aktivnosti, ki se lahko v primeru družbe HTZ </w:t>
      </w:r>
      <w:proofErr w:type="spellStart"/>
      <w:r w:rsidRPr="007614A2">
        <w:rPr>
          <w:rFonts w:eastAsia="Calibri"/>
        </w:rPr>
        <w:t>d.o.o</w:t>
      </w:r>
      <w:proofErr w:type="spellEnd"/>
      <w:r w:rsidRPr="007614A2">
        <w:rPr>
          <w:rFonts w:eastAsia="Calibri"/>
        </w:rPr>
        <w:t>. financirajo iz drugih sredstev iz poslovanja te odvisne družbe.</w:t>
      </w:r>
      <w:r>
        <w:rPr>
          <w:rFonts w:eastAsia="Calibri"/>
        </w:rPr>
        <w:t>«.</w:t>
      </w:r>
    </w:p>
    <w:p w:rsidR="00494B6D" w:rsidRDefault="00494B6D" w:rsidP="00494B6D">
      <w:pPr>
        <w:jc w:val="both"/>
        <w:rPr>
          <w:rFonts w:eastAsia="Calibri"/>
        </w:rPr>
      </w:pPr>
    </w:p>
    <w:p w:rsidR="00494B6D" w:rsidRDefault="00494B6D" w:rsidP="00494B6D">
      <w:pPr>
        <w:jc w:val="both"/>
        <w:rPr>
          <w:rFonts w:eastAsia="Calibri"/>
        </w:rPr>
      </w:pPr>
      <w:r w:rsidRPr="003502CE">
        <w:rPr>
          <w:rFonts w:eastAsia="Calibri"/>
        </w:rPr>
        <w:t xml:space="preserve">Obrazložitev: </w:t>
      </w:r>
    </w:p>
    <w:p w:rsidR="00494B6D" w:rsidRDefault="00494B6D" w:rsidP="00494B6D">
      <w:pPr>
        <w:jc w:val="both"/>
        <w:rPr>
          <w:rFonts w:eastAsia="Calibri"/>
        </w:rPr>
      </w:pPr>
    </w:p>
    <w:p w:rsidR="00494B6D" w:rsidRPr="003502CE" w:rsidRDefault="00494B6D" w:rsidP="00494B6D">
      <w:pPr>
        <w:jc w:val="both"/>
        <w:rPr>
          <w:rFonts w:eastAsia="Calibri"/>
        </w:rPr>
      </w:pPr>
      <w:r w:rsidRPr="003502CE">
        <w:rPr>
          <w:rFonts w:eastAsia="Calibri"/>
        </w:rPr>
        <w:t xml:space="preserve">Poimenovanje družbe je usklajeno </w:t>
      </w:r>
      <w:r>
        <w:rPr>
          <w:rFonts w:eastAsia="Calibri"/>
        </w:rPr>
        <w:t>s prvim</w:t>
      </w:r>
      <w:r w:rsidRPr="003502CE">
        <w:rPr>
          <w:rFonts w:eastAsia="Calibri"/>
        </w:rPr>
        <w:t xml:space="preserve"> odstavkom 1. člena. </w:t>
      </w:r>
    </w:p>
    <w:p w:rsidR="00494B6D" w:rsidRPr="003502CE" w:rsidRDefault="00494B6D" w:rsidP="00494B6D">
      <w:pPr>
        <w:jc w:val="both"/>
        <w:rPr>
          <w:rFonts w:eastAsia="Calibri"/>
        </w:rPr>
      </w:pPr>
    </w:p>
    <w:p w:rsidR="00494B6D" w:rsidRDefault="00494B6D" w:rsidP="00494B6D">
      <w:pPr>
        <w:jc w:val="both"/>
        <w:rPr>
          <w:rFonts w:eastAsia="Calibri"/>
        </w:rPr>
      </w:pPr>
      <w:r w:rsidRPr="003502CE">
        <w:rPr>
          <w:rFonts w:eastAsia="Calibri"/>
        </w:rPr>
        <w:t xml:space="preserve">Uskladitev poimenovanja programa </w:t>
      </w:r>
      <w:r>
        <w:rPr>
          <w:rFonts w:eastAsia="Calibri"/>
        </w:rPr>
        <w:t xml:space="preserve">v sedmem odstavku tega člena </w:t>
      </w:r>
      <w:r w:rsidRPr="003502CE">
        <w:rPr>
          <w:rFonts w:eastAsia="Calibri"/>
        </w:rPr>
        <w:t>z 2. členom.</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V osmem odstavku izbrisana navedba vrste akta, s katerim </w:t>
      </w:r>
      <w:r w:rsidRPr="003502CE">
        <w:rPr>
          <w:rFonts w:eastAsia="Calibri"/>
        </w:rPr>
        <w:t>Vlada Republike Slovenije</w:t>
      </w:r>
      <w:r w:rsidRPr="007614A2">
        <w:rPr>
          <w:rFonts w:eastAsia="Calibri"/>
        </w:rPr>
        <w:t xml:space="preserve"> podrobneje določi pravila za izvajanje tehničnega in finančnega nadzora</w:t>
      </w:r>
      <w:r>
        <w:rPr>
          <w:rFonts w:eastAsia="Calibri"/>
        </w:rPr>
        <w:t xml:space="preserve">. </w:t>
      </w:r>
    </w:p>
    <w:p w:rsidR="00494B6D" w:rsidRDefault="00494B6D" w:rsidP="00494B6D">
      <w:pPr>
        <w:jc w:val="both"/>
        <w:rPr>
          <w:rFonts w:eastAsia="Calibri"/>
        </w:rPr>
      </w:pPr>
    </w:p>
    <w:p w:rsidR="00494B6D" w:rsidRDefault="00494B6D" w:rsidP="00494B6D">
      <w:pPr>
        <w:jc w:val="both"/>
        <w:rPr>
          <w:rFonts w:eastAsia="Calibri"/>
          <w:b/>
          <w:bCs/>
        </w:rPr>
      </w:pPr>
      <w:r w:rsidRPr="00406F50">
        <w:rPr>
          <w:rFonts w:eastAsia="Calibri"/>
          <w:b/>
          <w:bCs/>
        </w:rPr>
        <w:t xml:space="preserve">Amandma k </w:t>
      </w:r>
      <w:r>
        <w:rPr>
          <w:rFonts w:eastAsia="Calibri"/>
          <w:b/>
          <w:bCs/>
        </w:rPr>
        <w:t>7</w:t>
      </w:r>
      <w:r w:rsidRPr="00406F50">
        <w:rPr>
          <w:rFonts w:eastAsia="Calibri"/>
          <w:b/>
          <w:bCs/>
        </w:rPr>
        <w:t xml:space="preserve">. členu: </w:t>
      </w:r>
    </w:p>
    <w:p w:rsidR="00494B6D" w:rsidRDefault="00494B6D" w:rsidP="00494B6D">
      <w:pPr>
        <w:jc w:val="both"/>
        <w:rPr>
          <w:rFonts w:eastAsia="Calibri"/>
          <w:b/>
          <w:bCs/>
        </w:rPr>
      </w:pPr>
    </w:p>
    <w:p w:rsidR="00494B6D" w:rsidRPr="00374B70" w:rsidRDefault="00494B6D" w:rsidP="00494B6D">
      <w:pPr>
        <w:jc w:val="both"/>
        <w:rPr>
          <w:rFonts w:eastAsia="Calibri"/>
        </w:rPr>
      </w:pPr>
      <w:r>
        <w:rPr>
          <w:rFonts w:eastAsia="Calibri"/>
        </w:rPr>
        <w:t>Besedilo 7. člena</w:t>
      </w:r>
      <w:r w:rsidRPr="00374B70">
        <w:rPr>
          <w:rFonts w:eastAsia="Calibri"/>
        </w:rPr>
        <w:t xml:space="preserve"> se spremeni tako, da se glasi:</w:t>
      </w:r>
    </w:p>
    <w:p w:rsidR="00494B6D" w:rsidRPr="00374B70" w:rsidRDefault="00494B6D" w:rsidP="00494B6D">
      <w:pPr>
        <w:jc w:val="both"/>
        <w:rPr>
          <w:rFonts w:eastAsia="Calibri"/>
        </w:rPr>
      </w:pPr>
    </w:p>
    <w:p w:rsidR="00494B6D" w:rsidRDefault="00494B6D" w:rsidP="00494B6D">
      <w:pPr>
        <w:jc w:val="both"/>
        <w:rPr>
          <w:rFonts w:eastAsia="Calibri"/>
          <w:bCs/>
        </w:rPr>
      </w:pPr>
      <w:r>
        <w:rPr>
          <w:rFonts w:eastAsia="Calibri"/>
          <w:bCs/>
        </w:rPr>
        <w:t>»</w:t>
      </w:r>
      <w:r w:rsidRPr="00406F50">
        <w:rPr>
          <w:rFonts w:eastAsia="Calibri"/>
          <w:bCs/>
        </w:rPr>
        <w:t xml:space="preserve">(1) </w:t>
      </w:r>
      <w:r w:rsidRPr="00E3529C">
        <w:rPr>
          <w:rFonts w:eastAsia="Calibri"/>
          <w:bCs/>
        </w:rPr>
        <w:t xml:space="preserve">Ministrstvo, pristojno za rudarstvo, pripravi poročilo o izvajanju tega zakona </w:t>
      </w:r>
      <w:r w:rsidRPr="00406F50">
        <w:rPr>
          <w:rFonts w:eastAsia="Calibri"/>
          <w:bCs/>
        </w:rPr>
        <w:t xml:space="preserve">do konca marca tekočega leta za preteklo leto na podlagi poročila, ki mu ga </w:t>
      </w:r>
      <w:r>
        <w:rPr>
          <w:rFonts w:eastAsia="Calibri"/>
          <w:bCs/>
        </w:rPr>
        <w:t xml:space="preserve">družba </w:t>
      </w:r>
      <w:r w:rsidRPr="00406F50">
        <w:rPr>
          <w:rFonts w:eastAsia="Calibri"/>
          <w:bCs/>
        </w:rPr>
        <w:t xml:space="preserve">Premogovnik Velenje za preteklo leto posreduje do konca januarja tekočega leta. Poročilo vsebuje natančne in konkretne podatke o izvedbi tehnično-tehnoloških zapiralnih del, kadrovsko-socialnih ukrepov, ter </w:t>
      </w:r>
      <w:r>
        <w:rPr>
          <w:rFonts w:eastAsia="Calibri"/>
          <w:bCs/>
        </w:rPr>
        <w:t xml:space="preserve">drugih </w:t>
      </w:r>
      <w:r w:rsidRPr="00406F50">
        <w:rPr>
          <w:rFonts w:eastAsia="Calibri"/>
          <w:bCs/>
        </w:rPr>
        <w:t xml:space="preserve">relevantnih okoliščinah. </w:t>
      </w:r>
    </w:p>
    <w:p w:rsidR="00494B6D" w:rsidRDefault="00494B6D" w:rsidP="00494B6D">
      <w:pPr>
        <w:jc w:val="both"/>
        <w:rPr>
          <w:rFonts w:eastAsia="Calibri"/>
          <w:bCs/>
        </w:rPr>
      </w:pPr>
    </w:p>
    <w:p w:rsidR="00494B6D" w:rsidRPr="00EB6B37" w:rsidRDefault="00494B6D" w:rsidP="00494B6D">
      <w:pPr>
        <w:jc w:val="both"/>
        <w:rPr>
          <w:rFonts w:eastAsia="Calibri"/>
          <w:bCs/>
        </w:rPr>
      </w:pPr>
      <w:r w:rsidRPr="00EB6B37">
        <w:rPr>
          <w:rFonts w:eastAsia="Calibri"/>
          <w:bCs/>
        </w:rPr>
        <w:t xml:space="preserve">(2) </w:t>
      </w:r>
      <w:r>
        <w:rPr>
          <w:rFonts w:eastAsia="Calibri"/>
          <w:bCs/>
        </w:rPr>
        <w:t>Vlada Republike Slovenije sprejme p</w:t>
      </w:r>
      <w:r w:rsidRPr="00EB6B37">
        <w:rPr>
          <w:rFonts w:eastAsia="Calibri"/>
          <w:bCs/>
        </w:rPr>
        <w:t xml:space="preserve">oročilo o izvajanju tega zakona na predlog ministrstva, pristojnega za rudarstvo, do konca maja tekočega leta za preteklo leto in o tem poroča Državnemu zboru. </w:t>
      </w:r>
    </w:p>
    <w:p w:rsidR="00494B6D" w:rsidRPr="00406F50" w:rsidRDefault="00494B6D" w:rsidP="00494B6D">
      <w:pPr>
        <w:jc w:val="both"/>
        <w:rPr>
          <w:rFonts w:eastAsia="Calibri"/>
          <w:bCs/>
        </w:rPr>
      </w:pPr>
    </w:p>
    <w:p w:rsidR="00494B6D" w:rsidRPr="00406F50" w:rsidRDefault="00494B6D" w:rsidP="00494B6D">
      <w:pPr>
        <w:jc w:val="both"/>
        <w:rPr>
          <w:rFonts w:eastAsia="Calibri"/>
          <w:bCs/>
        </w:rPr>
      </w:pPr>
      <w:r w:rsidRPr="00406F50">
        <w:rPr>
          <w:rFonts w:eastAsia="Calibri"/>
          <w:bCs/>
        </w:rPr>
        <w:t xml:space="preserve">(3) Če </w:t>
      </w:r>
      <w:r>
        <w:rPr>
          <w:rFonts w:eastAsia="Calibri"/>
          <w:bCs/>
        </w:rPr>
        <w:t xml:space="preserve">družba </w:t>
      </w:r>
      <w:r w:rsidRPr="00406F50">
        <w:rPr>
          <w:rFonts w:eastAsia="Calibri"/>
          <w:bCs/>
        </w:rPr>
        <w:t xml:space="preserve">Premogovnik Velenje ne predloži poročila </w:t>
      </w:r>
      <w:r>
        <w:rPr>
          <w:rFonts w:eastAsia="Calibri"/>
          <w:bCs/>
        </w:rPr>
        <w:t xml:space="preserve">ali ne predloži ustreznega poročila </w:t>
      </w:r>
      <w:r w:rsidRPr="00406F50">
        <w:rPr>
          <w:rFonts w:eastAsia="Calibri"/>
          <w:bCs/>
        </w:rPr>
        <w:t>iz prvega odstavka tega člena v predpisanem roku, ni upravičen</w:t>
      </w:r>
      <w:r>
        <w:rPr>
          <w:rFonts w:eastAsia="Calibri"/>
          <w:bCs/>
        </w:rPr>
        <w:t>a</w:t>
      </w:r>
      <w:r w:rsidRPr="00406F50">
        <w:rPr>
          <w:rFonts w:eastAsia="Calibri"/>
          <w:bCs/>
        </w:rPr>
        <w:t xml:space="preserve"> do proračunskega financiranja za tekoče leto.</w:t>
      </w:r>
      <w:r>
        <w:rPr>
          <w:rFonts w:eastAsia="Calibri"/>
          <w:bCs/>
        </w:rPr>
        <w:t xml:space="preserve"> </w:t>
      </w:r>
    </w:p>
    <w:p w:rsidR="00494B6D" w:rsidRDefault="00494B6D" w:rsidP="00494B6D">
      <w:pPr>
        <w:jc w:val="both"/>
        <w:rPr>
          <w:rFonts w:eastAsia="Calibri"/>
          <w:b/>
          <w:bCs/>
          <w:u w:val="single"/>
        </w:rPr>
      </w:pPr>
    </w:p>
    <w:p w:rsidR="00494B6D" w:rsidRPr="00EB6B37" w:rsidRDefault="00494B6D" w:rsidP="00494B6D">
      <w:pPr>
        <w:jc w:val="both"/>
        <w:rPr>
          <w:rFonts w:eastAsia="Calibri"/>
        </w:rPr>
      </w:pPr>
      <w:r w:rsidRPr="003146F1">
        <w:rPr>
          <w:rFonts w:eastAsia="Calibri"/>
        </w:rPr>
        <w:t>(</w:t>
      </w:r>
      <w:r w:rsidRPr="00E3529C">
        <w:rPr>
          <w:rFonts w:eastAsia="Calibri"/>
        </w:rPr>
        <w:t>4)</w:t>
      </w:r>
      <w:r w:rsidRPr="00EB6B37">
        <w:rPr>
          <w:rFonts w:eastAsia="Calibri"/>
        </w:rPr>
        <w:t xml:space="preserve"> </w:t>
      </w:r>
      <w:r>
        <w:rPr>
          <w:rFonts w:eastAsia="Calibri"/>
        </w:rPr>
        <w:t>Če</w:t>
      </w:r>
      <w:r w:rsidRPr="00EB6B37">
        <w:rPr>
          <w:rFonts w:eastAsia="Calibri"/>
        </w:rPr>
        <w:t xml:space="preserve"> </w:t>
      </w:r>
      <w:r>
        <w:rPr>
          <w:rFonts w:eastAsia="Calibri"/>
        </w:rPr>
        <w:t>družba P</w:t>
      </w:r>
      <w:r w:rsidRPr="00EB6B37">
        <w:rPr>
          <w:rFonts w:eastAsia="Calibri"/>
        </w:rPr>
        <w:t xml:space="preserve">remogovnik </w:t>
      </w:r>
      <w:r>
        <w:rPr>
          <w:rFonts w:eastAsia="Calibri"/>
        </w:rPr>
        <w:t xml:space="preserve">Velenje </w:t>
      </w:r>
      <w:bookmarkStart w:id="5" w:name="_Hlk219228548"/>
      <w:r>
        <w:rPr>
          <w:rFonts w:eastAsia="Calibri"/>
        </w:rPr>
        <w:t>svojih zakonskih obveznosti ne izvede v celoti</w:t>
      </w:r>
      <w:bookmarkEnd w:id="5"/>
      <w:r w:rsidRPr="00EB6B37">
        <w:rPr>
          <w:rFonts w:eastAsia="Calibri"/>
        </w:rPr>
        <w:t xml:space="preserve">, </w:t>
      </w:r>
      <w:r>
        <w:rPr>
          <w:rFonts w:eastAsia="Calibri"/>
        </w:rPr>
        <w:t>ji V</w:t>
      </w:r>
      <w:r w:rsidRPr="00EB6B37">
        <w:rPr>
          <w:rFonts w:eastAsia="Calibri"/>
        </w:rPr>
        <w:t xml:space="preserve">lada </w:t>
      </w:r>
      <w:r>
        <w:rPr>
          <w:rFonts w:eastAsia="Calibri"/>
        </w:rPr>
        <w:t xml:space="preserve">Republike Slovenije </w:t>
      </w:r>
      <w:r w:rsidRPr="00EB6B37">
        <w:rPr>
          <w:rFonts w:eastAsia="Calibri"/>
        </w:rPr>
        <w:t xml:space="preserve">ob potrjevanju </w:t>
      </w:r>
      <w:r>
        <w:rPr>
          <w:rFonts w:eastAsia="Calibri"/>
        </w:rPr>
        <w:t>vsakokratnega</w:t>
      </w:r>
      <w:r w:rsidRPr="00EB6B37">
        <w:rPr>
          <w:rFonts w:eastAsia="Calibri"/>
        </w:rPr>
        <w:t xml:space="preserve"> </w:t>
      </w:r>
      <w:r>
        <w:rPr>
          <w:rFonts w:eastAsia="Calibri"/>
        </w:rPr>
        <w:t xml:space="preserve">podrobnejšega programa </w:t>
      </w:r>
      <w:r w:rsidRPr="007614A2">
        <w:rPr>
          <w:rFonts w:eastAsia="Calibri"/>
        </w:rPr>
        <w:t xml:space="preserve">postopnega zapiranja Premogovnika Velenje </w:t>
      </w:r>
      <w:r w:rsidRPr="00EB6B37">
        <w:rPr>
          <w:rFonts w:eastAsia="Calibri"/>
        </w:rPr>
        <w:t xml:space="preserve">naloži ukrepe za </w:t>
      </w:r>
      <w:r>
        <w:rPr>
          <w:rFonts w:eastAsia="Calibri"/>
        </w:rPr>
        <w:t>izvedbo</w:t>
      </w:r>
      <w:r w:rsidRPr="00EB6B37">
        <w:rPr>
          <w:rFonts w:eastAsia="Calibri"/>
        </w:rPr>
        <w:t xml:space="preserve"> </w:t>
      </w:r>
      <w:r>
        <w:rPr>
          <w:rFonts w:eastAsia="Calibri"/>
        </w:rPr>
        <w:t xml:space="preserve">zakonskih </w:t>
      </w:r>
      <w:r w:rsidRPr="00EB6B37">
        <w:rPr>
          <w:rFonts w:eastAsia="Calibri"/>
        </w:rPr>
        <w:t>obveznosti.</w:t>
      </w:r>
      <w:r>
        <w:rPr>
          <w:rFonts w:eastAsia="Calibri"/>
        </w:rPr>
        <w:t>«.</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Obrazložitev: </w:t>
      </w:r>
    </w:p>
    <w:p w:rsidR="00494B6D" w:rsidRDefault="00494B6D" w:rsidP="00494B6D">
      <w:pPr>
        <w:jc w:val="both"/>
        <w:rPr>
          <w:rFonts w:eastAsia="Calibri"/>
        </w:rPr>
      </w:pPr>
    </w:p>
    <w:p w:rsidR="00494B6D" w:rsidRDefault="00494B6D" w:rsidP="00494B6D">
      <w:pPr>
        <w:jc w:val="both"/>
        <w:rPr>
          <w:rFonts w:eastAsia="Calibri"/>
        </w:rPr>
      </w:pPr>
      <w:r w:rsidRPr="00406F50">
        <w:rPr>
          <w:rFonts w:eastAsia="Calibri"/>
        </w:rPr>
        <w:t xml:space="preserve">Poimenovanje družbe </w:t>
      </w:r>
      <w:r>
        <w:rPr>
          <w:rFonts w:eastAsia="Calibri"/>
        </w:rPr>
        <w:t>se uskladi</w:t>
      </w:r>
      <w:r w:rsidRPr="00406F50">
        <w:rPr>
          <w:rFonts w:eastAsia="Calibri"/>
        </w:rPr>
        <w:t xml:space="preserve"> </w:t>
      </w:r>
      <w:r>
        <w:rPr>
          <w:rFonts w:eastAsia="Calibri"/>
        </w:rPr>
        <w:t>s prvim</w:t>
      </w:r>
      <w:r w:rsidRPr="00406F50">
        <w:rPr>
          <w:rFonts w:eastAsia="Calibri"/>
        </w:rPr>
        <w:t xml:space="preserve"> odstavkom 1. člena. </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V tretjem odstavku je dodana sankcija za predložitev neustreznega poročila. </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Dodan je nov četrti odstavek, ki Vladi Republike Slovenije omogoča, da družbi Premogovnik Velenje, če </w:t>
      </w:r>
      <w:r w:rsidRPr="009E46AD">
        <w:rPr>
          <w:rFonts w:eastAsia="Calibri"/>
        </w:rPr>
        <w:t xml:space="preserve">v celoti </w:t>
      </w:r>
      <w:r w:rsidRPr="00EB6B37">
        <w:rPr>
          <w:rFonts w:eastAsia="Calibri"/>
        </w:rPr>
        <w:t xml:space="preserve">ne </w:t>
      </w:r>
      <w:r w:rsidRPr="009E46AD">
        <w:rPr>
          <w:rFonts w:eastAsia="Calibri"/>
        </w:rPr>
        <w:t>izvede</w:t>
      </w:r>
      <w:r w:rsidRPr="00EB6B37">
        <w:rPr>
          <w:rFonts w:eastAsia="Calibri"/>
        </w:rPr>
        <w:t xml:space="preserve"> zakonskih obveznosti</w:t>
      </w:r>
      <w:r>
        <w:rPr>
          <w:rFonts w:eastAsia="Calibri"/>
        </w:rPr>
        <w:t xml:space="preserve">, ob </w:t>
      </w:r>
      <w:r w:rsidRPr="00EB6B37">
        <w:rPr>
          <w:rFonts w:eastAsia="Calibri"/>
        </w:rPr>
        <w:t xml:space="preserve">potrjevanju </w:t>
      </w:r>
      <w:r w:rsidRPr="009E46AD">
        <w:rPr>
          <w:rFonts w:eastAsia="Calibri"/>
        </w:rPr>
        <w:t>vsakokratnega</w:t>
      </w:r>
      <w:r w:rsidRPr="00EB6B37">
        <w:rPr>
          <w:rFonts w:eastAsia="Calibri"/>
        </w:rPr>
        <w:t xml:space="preserve"> </w:t>
      </w:r>
      <w:r w:rsidRPr="009E46AD">
        <w:rPr>
          <w:rFonts w:eastAsia="Calibri"/>
        </w:rPr>
        <w:t xml:space="preserve">podrobnejšega programa </w:t>
      </w:r>
      <w:r w:rsidRPr="007614A2">
        <w:rPr>
          <w:rFonts w:eastAsia="Calibri"/>
        </w:rPr>
        <w:t xml:space="preserve">postopnega zapiranja Premogovnika Velenje </w:t>
      </w:r>
      <w:r w:rsidRPr="00EB6B37">
        <w:rPr>
          <w:rFonts w:eastAsia="Calibri"/>
        </w:rPr>
        <w:t xml:space="preserve">naloži ukrepe </w:t>
      </w:r>
      <w:r>
        <w:rPr>
          <w:rFonts w:eastAsia="Calibri"/>
        </w:rPr>
        <w:t>za izvedbo le-teh.</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Izvedene so tudi spremembe redakcijske narave v prvem, drugem in četrtem odstavku. </w:t>
      </w:r>
    </w:p>
    <w:p w:rsidR="00494B6D" w:rsidRDefault="00494B6D" w:rsidP="00494B6D">
      <w:pPr>
        <w:jc w:val="both"/>
        <w:rPr>
          <w:rFonts w:eastAsia="Calibri"/>
        </w:rPr>
      </w:pPr>
    </w:p>
    <w:p w:rsidR="00494B6D" w:rsidRPr="003146F1" w:rsidRDefault="00494B6D" w:rsidP="00494B6D">
      <w:pPr>
        <w:jc w:val="both"/>
        <w:rPr>
          <w:rFonts w:eastAsia="Calibri"/>
          <w:b/>
          <w:bCs/>
        </w:rPr>
      </w:pPr>
      <w:bookmarkStart w:id="6" w:name="_Hlk219207214"/>
      <w:r w:rsidRPr="003146F1">
        <w:rPr>
          <w:rFonts w:eastAsia="Calibri"/>
          <w:b/>
          <w:bCs/>
        </w:rPr>
        <w:t>Amandma</w:t>
      </w:r>
      <w:bookmarkEnd w:id="6"/>
      <w:r w:rsidRPr="003146F1">
        <w:rPr>
          <w:rFonts w:eastAsia="Calibri"/>
          <w:b/>
          <w:bCs/>
        </w:rPr>
        <w:t xml:space="preserve"> k naslovu III. </w:t>
      </w:r>
      <w:r>
        <w:rPr>
          <w:rFonts w:eastAsia="Calibri"/>
          <w:b/>
          <w:bCs/>
        </w:rPr>
        <w:t>p</w:t>
      </w:r>
      <w:r w:rsidRPr="003146F1">
        <w:rPr>
          <w:rFonts w:eastAsia="Calibri"/>
          <w:b/>
          <w:bCs/>
        </w:rPr>
        <w:t>oglavja</w:t>
      </w:r>
      <w:r>
        <w:rPr>
          <w:rFonts w:eastAsia="Calibri"/>
          <w:b/>
          <w:bCs/>
        </w:rPr>
        <w:t>:</w:t>
      </w:r>
    </w:p>
    <w:p w:rsidR="00494B6D" w:rsidRPr="00406F50" w:rsidRDefault="00494B6D" w:rsidP="00494B6D">
      <w:pPr>
        <w:jc w:val="both"/>
        <w:rPr>
          <w:rFonts w:eastAsia="Calibri"/>
        </w:rPr>
      </w:pPr>
    </w:p>
    <w:p w:rsidR="00494B6D" w:rsidRPr="00406F50" w:rsidRDefault="00494B6D" w:rsidP="00494B6D">
      <w:pPr>
        <w:jc w:val="both"/>
        <w:rPr>
          <w:rFonts w:eastAsia="Calibri"/>
        </w:rPr>
      </w:pPr>
      <w:r w:rsidRPr="00406F50">
        <w:rPr>
          <w:rFonts w:eastAsia="Calibri"/>
        </w:rPr>
        <w:t xml:space="preserve">Naslov poglavja </w:t>
      </w:r>
      <w:r>
        <w:rPr>
          <w:rFonts w:eastAsia="Calibri"/>
        </w:rPr>
        <w:t xml:space="preserve">III. </w:t>
      </w:r>
      <w:r w:rsidRPr="00406F50">
        <w:rPr>
          <w:rFonts w:eastAsia="Calibri"/>
        </w:rPr>
        <w:t>se spremeni tako, da se glasi: »III. POSEBNI POGOJI UPOKOJEVANJA ZA DOLOČENE KATEGORIJE ZAPOSLENIH TER POSEBNA UREDITEV ODPRAVNIN IN DODATKA ZA ZAGOTOVITEV POTREBNIH KADROV«.</w:t>
      </w:r>
    </w:p>
    <w:p w:rsidR="00494B6D" w:rsidRPr="00406F50" w:rsidRDefault="00494B6D" w:rsidP="00494B6D">
      <w:pPr>
        <w:jc w:val="both"/>
        <w:rPr>
          <w:rFonts w:eastAsia="Calibri"/>
        </w:rPr>
      </w:pPr>
    </w:p>
    <w:p w:rsidR="00494B6D" w:rsidRPr="00406F50" w:rsidRDefault="00494B6D" w:rsidP="00494B6D">
      <w:pPr>
        <w:jc w:val="both"/>
        <w:rPr>
          <w:rFonts w:eastAsia="Calibri"/>
        </w:rPr>
      </w:pPr>
      <w:r w:rsidRPr="00406F50">
        <w:rPr>
          <w:rFonts w:eastAsia="Calibri"/>
        </w:rPr>
        <w:t>Obrazložitev:</w:t>
      </w:r>
    </w:p>
    <w:p w:rsidR="00494B6D" w:rsidRDefault="00494B6D" w:rsidP="00494B6D">
      <w:pPr>
        <w:jc w:val="both"/>
        <w:rPr>
          <w:rFonts w:eastAsia="Calibri"/>
        </w:rPr>
      </w:pPr>
    </w:p>
    <w:p w:rsidR="00494B6D" w:rsidRPr="00406F50" w:rsidRDefault="00494B6D" w:rsidP="00494B6D">
      <w:pPr>
        <w:jc w:val="both"/>
        <w:rPr>
          <w:rFonts w:eastAsia="Calibri"/>
        </w:rPr>
      </w:pPr>
      <w:r w:rsidRPr="00F73DAE">
        <w:rPr>
          <w:rFonts w:eastAsia="Calibri"/>
        </w:rPr>
        <w:t xml:space="preserve">Amandma sledi pripombi ZPS glede </w:t>
      </w:r>
      <w:r>
        <w:rPr>
          <w:rFonts w:eastAsia="Calibri"/>
        </w:rPr>
        <w:t xml:space="preserve">podrobnejše </w:t>
      </w:r>
      <w:r w:rsidRPr="00F73DAE">
        <w:rPr>
          <w:rFonts w:eastAsia="Calibri"/>
        </w:rPr>
        <w:t>opredelitve dodatka ter posebnosti pri odpravninah po splošni ureditvi.</w:t>
      </w:r>
    </w:p>
    <w:p w:rsidR="00494B6D" w:rsidRPr="00406F50" w:rsidRDefault="00494B6D" w:rsidP="00494B6D">
      <w:pPr>
        <w:jc w:val="both"/>
        <w:rPr>
          <w:rFonts w:eastAsia="Calibri"/>
        </w:rPr>
      </w:pPr>
    </w:p>
    <w:p w:rsidR="00494B6D" w:rsidRPr="00C2013E" w:rsidRDefault="00494B6D" w:rsidP="00494B6D">
      <w:pPr>
        <w:jc w:val="both"/>
        <w:rPr>
          <w:rFonts w:eastAsia="Calibri"/>
          <w:b/>
          <w:bCs/>
        </w:rPr>
      </w:pPr>
      <w:r w:rsidRPr="00C2013E">
        <w:rPr>
          <w:rFonts w:eastAsia="Calibri"/>
          <w:b/>
          <w:bCs/>
        </w:rPr>
        <w:t>Amandma k 8. členu</w:t>
      </w:r>
      <w:r>
        <w:rPr>
          <w:rFonts w:eastAsia="Calibri"/>
          <w:b/>
          <w:bCs/>
        </w:rPr>
        <w:t>:</w:t>
      </w:r>
    </w:p>
    <w:p w:rsidR="00494B6D" w:rsidRDefault="00494B6D" w:rsidP="00494B6D">
      <w:pPr>
        <w:jc w:val="both"/>
        <w:rPr>
          <w:rFonts w:eastAsia="Calibri"/>
        </w:rPr>
      </w:pPr>
    </w:p>
    <w:p w:rsidR="00494B6D" w:rsidRDefault="00494B6D" w:rsidP="00494B6D">
      <w:pPr>
        <w:jc w:val="both"/>
        <w:rPr>
          <w:rFonts w:eastAsia="Calibri"/>
        </w:rPr>
      </w:pPr>
      <w:r>
        <w:rPr>
          <w:rFonts w:eastAsia="Calibri"/>
        </w:rPr>
        <w:t>Besedilo 8. člena se spremeni, tako da se glasi:</w:t>
      </w:r>
    </w:p>
    <w:p w:rsidR="00494B6D" w:rsidRDefault="00494B6D" w:rsidP="00494B6D">
      <w:pPr>
        <w:jc w:val="both"/>
        <w:rPr>
          <w:rFonts w:eastAsia="Calibri"/>
        </w:rPr>
      </w:pPr>
    </w:p>
    <w:p w:rsidR="00494B6D" w:rsidRDefault="00494B6D" w:rsidP="00494B6D">
      <w:pPr>
        <w:jc w:val="both"/>
        <w:rPr>
          <w:rFonts w:eastAsia="Calibri"/>
        </w:rPr>
      </w:pPr>
      <w:r>
        <w:rPr>
          <w:rFonts w:eastAsia="Calibri"/>
          <w:bCs/>
        </w:rPr>
        <w:t>»(1) D</w:t>
      </w:r>
      <w:r w:rsidRPr="00A43492">
        <w:rPr>
          <w:rFonts w:eastAsia="Calibri"/>
        </w:rPr>
        <w:t xml:space="preserve">oločbe tega poglavja urejajo razmerja za delavce, ki so zaposleni pri delodajalcu Premogovnik Velenje </w:t>
      </w:r>
      <w:r>
        <w:rPr>
          <w:rFonts w:eastAsia="Calibri"/>
        </w:rPr>
        <w:t xml:space="preserve">ali v odvisnih družbah </w:t>
      </w:r>
      <w:r w:rsidRPr="00A43492">
        <w:rPr>
          <w:rFonts w:eastAsia="Calibri"/>
        </w:rPr>
        <w:t xml:space="preserve">do </w:t>
      </w:r>
      <w:r>
        <w:rPr>
          <w:rFonts w:eastAsia="Calibri"/>
        </w:rPr>
        <w:t xml:space="preserve">njihove </w:t>
      </w:r>
      <w:r w:rsidRPr="00A43492">
        <w:rPr>
          <w:rFonts w:eastAsia="Calibri"/>
        </w:rPr>
        <w:t>odprodaje</w:t>
      </w:r>
      <w:r w:rsidRPr="00F552F1">
        <w:rPr>
          <w:rFonts w:eastAsia="Calibri"/>
        </w:rPr>
        <w:t xml:space="preserve">. </w:t>
      </w:r>
      <w:bookmarkStart w:id="7" w:name="_Hlk219229408"/>
      <w:r w:rsidRPr="00A43492">
        <w:rPr>
          <w:rFonts w:eastAsia="Calibri"/>
        </w:rPr>
        <w:t xml:space="preserve">Obveznosti iz tega poglavja se financirajo do konca trajanja </w:t>
      </w:r>
      <w:r>
        <w:rPr>
          <w:rFonts w:eastAsia="Calibri"/>
        </w:rPr>
        <w:t>pridobivanja premoga</w:t>
      </w:r>
      <w:r w:rsidRPr="00A43492">
        <w:rPr>
          <w:rFonts w:eastAsia="Calibri"/>
        </w:rPr>
        <w:t xml:space="preserve"> </w:t>
      </w:r>
      <w:r>
        <w:rPr>
          <w:rFonts w:eastAsia="Calibri"/>
        </w:rPr>
        <w:t>v skladu</w:t>
      </w:r>
      <w:r w:rsidRPr="00A43492">
        <w:rPr>
          <w:rFonts w:eastAsia="Calibri"/>
        </w:rPr>
        <w:t xml:space="preserve"> </w:t>
      </w:r>
      <w:r>
        <w:rPr>
          <w:rFonts w:eastAsia="Calibri"/>
        </w:rPr>
        <w:t xml:space="preserve">z ločenimi </w:t>
      </w:r>
      <w:r w:rsidRPr="00F552F1">
        <w:rPr>
          <w:rFonts w:eastAsia="Calibri"/>
        </w:rPr>
        <w:t>računovodsk</w:t>
      </w:r>
      <w:r>
        <w:rPr>
          <w:rFonts w:eastAsia="Calibri"/>
        </w:rPr>
        <w:t>imi</w:t>
      </w:r>
      <w:r w:rsidRPr="00F552F1">
        <w:rPr>
          <w:rFonts w:eastAsia="Calibri"/>
        </w:rPr>
        <w:t xml:space="preserve"> izkaz</w:t>
      </w:r>
      <w:r>
        <w:rPr>
          <w:rFonts w:eastAsia="Calibri"/>
        </w:rPr>
        <w:t>i</w:t>
      </w:r>
      <w:r w:rsidRPr="00F552F1">
        <w:rPr>
          <w:rFonts w:eastAsia="Calibri"/>
        </w:rPr>
        <w:t xml:space="preserve"> poslovanja za pridobivanje premoga in za izvajanje zapiralnih del po tem zakonu</w:t>
      </w:r>
      <w:r w:rsidRPr="00A43492">
        <w:rPr>
          <w:rFonts w:eastAsia="Calibri"/>
        </w:rPr>
        <w:t xml:space="preserve">, po prenehanju </w:t>
      </w:r>
      <w:r>
        <w:rPr>
          <w:rFonts w:eastAsia="Calibri"/>
        </w:rPr>
        <w:t>pridobivanja premoga</w:t>
      </w:r>
      <w:r w:rsidRPr="00A43492">
        <w:rPr>
          <w:rFonts w:eastAsia="Calibri"/>
        </w:rPr>
        <w:t xml:space="preserve"> </w:t>
      </w:r>
      <w:r>
        <w:rPr>
          <w:rFonts w:eastAsia="Calibri"/>
        </w:rPr>
        <w:t xml:space="preserve">in prenehanju družbe Premogovnik Velenje </w:t>
      </w:r>
      <w:r w:rsidRPr="00A43492">
        <w:rPr>
          <w:rFonts w:eastAsia="Calibri"/>
        </w:rPr>
        <w:t>pa iz sredstev Republike Slovenije</w:t>
      </w:r>
      <w:r>
        <w:rPr>
          <w:rFonts w:eastAsia="Calibri"/>
        </w:rPr>
        <w:t>, če v tem poglavju ni drugače določeno</w:t>
      </w:r>
      <w:r w:rsidRPr="00A43492">
        <w:rPr>
          <w:rFonts w:eastAsia="Calibri"/>
        </w:rPr>
        <w:t xml:space="preserve">. Odprodaja </w:t>
      </w:r>
      <w:r w:rsidRPr="00F552F1">
        <w:rPr>
          <w:rFonts w:eastAsia="Calibri"/>
        </w:rPr>
        <w:t xml:space="preserve">odvisnih družb </w:t>
      </w:r>
      <w:r w:rsidRPr="00A43492">
        <w:rPr>
          <w:rFonts w:eastAsia="Calibri"/>
        </w:rPr>
        <w:t>se predvidi v letnem načrtu</w:t>
      </w:r>
      <w:r w:rsidRPr="00F552F1">
        <w:rPr>
          <w:rFonts w:eastAsia="Calibri"/>
        </w:rPr>
        <w:t xml:space="preserve"> </w:t>
      </w:r>
      <w:r>
        <w:rPr>
          <w:rFonts w:eastAsia="Calibri"/>
        </w:rPr>
        <w:t xml:space="preserve">upravljanja </w:t>
      </w:r>
      <w:r w:rsidRPr="00F552F1">
        <w:rPr>
          <w:rFonts w:eastAsia="Calibri"/>
        </w:rPr>
        <w:t>naložb</w:t>
      </w:r>
      <w:r w:rsidRPr="00A43492">
        <w:rPr>
          <w:rFonts w:eastAsia="Calibri"/>
        </w:rPr>
        <w:t xml:space="preserve"> </w:t>
      </w:r>
      <w:r>
        <w:rPr>
          <w:rFonts w:eastAsia="Calibri"/>
        </w:rPr>
        <w:t>v s</w:t>
      </w:r>
      <w:r w:rsidRPr="00A43492">
        <w:rPr>
          <w:rFonts w:eastAsia="Calibri"/>
        </w:rPr>
        <w:t>klad</w:t>
      </w:r>
      <w:r>
        <w:rPr>
          <w:rFonts w:eastAsia="Calibri"/>
        </w:rPr>
        <w:t>u</w:t>
      </w:r>
      <w:r w:rsidRPr="00A43492">
        <w:rPr>
          <w:rFonts w:eastAsia="Calibri"/>
        </w:rPr>
        <w:t xml:space="preserve"> z določbami predpisov, ki urejajo Slovensk</w:t>
      </w:r>
      <w:r w:rsidRPr="00F552F1">
        <w:rPr>
          <w:rFonts w:eastAsia="Calibri"/>
        </w:rPr>
        <w:t>i</w:t>
      </w:r>
      <w:r w:rsidRPr="00A43492">
        <w:rPr>
          <w:rFonts w:eastAsia="Calibri"/>
        </w:rPr>
        <w:t xml:space="preserve"> državn</w:t>
      </w:r>
      <w:r w:rsidRPr="00F552F1">
        <w:rPr>
          <w:rFonts w:eastAsia="Calibri"/>
        </w:rPr>
        <w:t xml:space="preserve">i </w:t>
      </w:r>
      <w:r w:rsidRPr="00A43492">
        <w:rPr>
          <w:rFonts w:eastAsia="Calibri"/>
        </w:rPr>
        <w:t>holding.</w:t>
      </w:r>
    </w:p>
    <w:bookmarkEnd w:id="7"/>
    <w:p w:rsidR="00494B6D" w:rsidRDefault="00494B6D" w:rsidP="00494B6D">
      <w:pPr>
        <w:jc w:val="both"/>
        <w:rPr>
          <w:rFonts w:eastAsia="Calibri"/>
        </w:rPr>
      </w:pPr>
    </w:p>
    <w:p w:rsidR="00494B6D" w:rsidRPr="002F701A" w:rsidRDefault="00494B6D" w:rsidP="00494B6D">
      <w:pPr>
        <w:jc w:val="both"/>
        <w:rPr>
          <w:rFonts w:eastAsia="Calibri"/>
        </w:rPr>
      </w:pPr>
      <w:r w:rsidRPr="002F701A">
        <w:rPr>
          <w:rFonts w:eastAsia="Calibri"/>
        </w:rPr>
        <w:t xml:space="preserve">(2) Delodajalec </w:t>
      </w:r>
      <w:r>
        <w:rPr>
          <w:rFonts w:eastAsia="Calibri"/>
        </w:rPr>
        <w:t xml:space="preserve">iz prejšnjega odstavka </w:t>
      </w:r>
      <w:r w:rsidRPr="002F701A">
        <w:rPr>
          <w:rFonts w:eastAsia="Calibri"/>
        </w:rPr>
        <w:t xml:space="preserve">mora za vsakega delavca vsaj pet let pred predvideno letnico prekinitve pridobivanja premoga, ali tri leta pred trenutkom, ki ga s programom morebitnih presežnih delavcev za naslednje triletno obdobje zazna, za vsakega morebitnega presežnega delavca izdelati kadrovski razvojni načrt in ga predstaviti delavcu. Kadrovski razvojni načrt se na pisno zahtevo delavca pošlje tudi reprezentativnemu sindikatu pri delodajalcu. </w:t>
      </w:r>
    </w:p>
    <w:p w:rsidR="00494B6D" w:rsidRDefault="00494B6D" w:rsidP="00494B6D">
      <w:pPr>
        <w:jc w:val="both"/>
        <w:rPr>
          <w:rFonts w:eastAsia="Calibri"/>
        </w:rPr>
      </w:pPr>
    </w:p>
    <w:p w:rsidR="00494B6D" w:rsidRDefault="00494B6D" w:rsidP="00494B6D">
      <w:pPr>
        <w:jc w:val="both"/>
        <w:rPr>
          <w:rFonts w:eastAsia="Calibri"/>
        </w:rPr>
      </w:pPr>
      <w:r w:rsidRPr="002F701A">
        <w:rPr>
          <w:rFonts w:eastAsia="Calibri"/>
        </w:rPr>
        <w:t xml:space="preserve">(3) Delodajalec iz prvega odstavka </w:t>
      </w:r>
      <w:r>
        <w:rPr>
          <w:rFonts w:eastAsia="Calibri"/>
        </w:rPr>
        <w:t xml:space="preserve">tega člena </w:t>
      </w:r>
      <w:r w:rsidRPr="002F701A">
        <w:rPr>
          <w:rFonts w:eastAsia="Calibri"/>
        </w:rPr>
        <w:t>mora ob predstavitvi kadrovskega razvojnega načrta delavca tudi pisno obvestiti o pravicah, ki mu pripadajo na podlagi zakona, kolektivnih pogodb ali splošnih aktov delodajalca ter drugih aktih, ki predvidevajo postopno zapiranje Premogovnika Velenje in njegovih odvisnih družb</w:t>
      </w:r>
      <w:r>
        <w:rPr>
          <w:rFonts w:eastAsia="Calibri"/>
        </w:rPr>
        <w:t>.</w:t>
      </w:r>
      <w:r w:rsidRPr="002F701A">
        <w:rPr>
          <w:rFonts w:eastAsia="Calibri"/>
        </w:rPr>
        <w:t>«</w:t>
      </w:r>
      <w:r>
        <w:rPr>
          <w:rFonts w:eastAsia="Calibri"/>
        </w:rPr>
        <w:t>.</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Obrazložitev: </w:t>
      </w:r>
    </w:p>
    <w:p w:rsidR="00494B6D" w:rsidRDefault="00494B6D" w:rsidP="00494B6D">
      <w:pPr>
        <w:jc w:val="both"/>
        <w:rPr>
          <w:rFonts w:eastAsia="Calibri"/>
        </w:rPr>
      </w:pPr>
    </w:p>
    <w:p w:rsidR="00494B6D" w:rsidRPr="002F701A" w:rsidRDefault="00494B6D" w:rsidP="00494B6D">
      <w:pPr>
        <w:jc w:val="both"/>
        <w:rPr>
          <w:rFonts w:eastAsia="Calibri"/>
        </w:rPr>
      </w:pPr>
      <w:r w:rsidRPr="002F701A">
        <w:rPr>
          <w:rFonts w:eastAsia="Calibri"/>
        </w:rPr>
        <w:t>Amandma sledi pripombi ZPS</w:t>
      </w:r>
      <w:r>
        <w:rPr>
          <w:rFonts w:eastAsia="Calibri"/>
        </w:rPr>
        <w:t xml:space="preserve"> in določa, da se o</w:t>
      </w:r>
      <w:r w:rsidRPr="00A43492">
        <w:rPr>
          <w:rFonts w:eastAsia="Calibri"/>
        </w:rPr>
        <w:t>bveznosti iz tega poglavja</w:t>
      </w:r>
      <w:r>
        <w:rPr>
          <w:rFonts w:eastAsia="Calibri"/>
        </w:rPr>
        <w:t xml:space="preserve"> </w:t>
      </w:r>
      <w:r w:rsidRPr="00A43492">
        <w:rPr>
          <w:rFonts w:eastAsia="Calibri"/>
        </w:rPr>
        <w:t xml:space="preserve">financirajo do konca trajanja </w:t>
      </w:r>
      <w:r>
        <w:rPr>
          <w:rFonts w:eastAsia="Calibri"/>
        </w:rPr>
        <w:t>pridobivanja premoga</w:t>
      </w:r>
      <w:r w:rsidRPr="00A43492">
        <w:rPr>
          <w:rFonts w:eastAsia="Calibri"/>
        </w:rPr>
        <w:t xml:space="preserve"> skladno </w:t>
      </w:r>
      <w:r w:rsidRPr="002F701A">
        <w:rPr>
          <w:rFonts w:eastAsia="Calibri"/>
        </w:rPr>
        <w:t>z ločenimi računovodskimi izkazi poslovanja za pridobivanje premoga in za izvajanje zapiralnih del po tem zakonu</w:t>
      </w:r>
      <w:r w:rsidRPr="00A43492">
        <w:rPr>
          <w:rFonts w:eastAsia="Calibri"/>
        </w:rPr>
        <w:t xml:space="preserve">, po prenehanju </w:t>
      </w:r>
      <w:r>
        <w:rPr>
          <w:rFonts w:eastAsia="Calibri"/>
        </w:rPr>
        <w:t>pridobivanja premoga</w:t>
      </w:r>
      <w:r w:rsidRPr="00A43492">
        <w:rPr>
          <w:rFonts w:eastAsia="Calibri"/>
        </w:rPr>
        <w:t xml:space="preserve"> pa iz sredstev Republike Slovenije. Odprodaja </w:t>
      </w:r>
      <w:r w:rsidRPr="002F701A">
        <w:rPr>
          <w:rFonts w:eastAsia="Calibri"/>
        </w:rPr>
        <w:t xml:space="preserve">odvisnih družb </w:t>
      </w:r>
      <w:r w:rsidRPr="00A43492">
        <w:rPr>
          <w:rFonts w:eastAsia="Calibri"/>
        </w:rPr>
        <w:t>se predvidi v letnem načrtu</w:t>
      </w:r>
      <w:r w:rsidRPr="002F701A">
        <w:rPr>
          <w:rFonts w:eastAsia="Calibri"/>
        </w:rPr>
        <w:t xml:space="preserve"> upravljanja naložb</w:t>
      </w:r>
      <w:r w:rsidRPr="00A43492">
        <w:rPr>
          <w:rFonts w:eastAsia="Calibri"/>
        </w:rPr>
        <w:t xml:space="preserve"> skladno z določbami predpisov, ki urejajo Slovensk</w:t>
      </w:r>
      <w:r w:rsidRPr="002F701A">
        <w:rPr>
          <w:rFonts w:eastAsia="Calibri"/>
        </w:rPr>
        <w:t>i</w:t>
      </w:r>
      <w:r w:rsidRPr="00A43492">
        <w:rPr>
          <w:rFonts w:eastAsia="Calibri"/>
        </w:rPr>
        <w:t xml:space="preserve"> državn</w:t>
      </w:r>
      <w:r w:rsidRPr="002F701A">
        <w:rPr>
          <w:rFonts w:eastAsia="Calibri"/>
        </w:rPr>
        <w:t xml:space="preserve">i </w:t>
      </w:r>
      <w:r w:rsidRPr="00A43492">
        <w:rPr>
          <w:rFonts w:eastAsia="Calibri"/>
        </w:rPr>
        <w:t xml:space="preserve">holding, </w:t>
      </w:r>
      <w:proofErr w:type="spellStart"/>
      <w:r w:rsidRPr="00A43492">
        <w:rPr>
          <w:rFonts w:eastAsia="Calibri"/>
        </w:rPr>
        <w:t>d.d</w:t>
      </w:r>
      <w:proofErr w:type="spellEnd"/>
      <w:r w:rsidRPr="00A43492">
        <w:rPr>
          <w:rFonts w:eastAsia="Calibri"/>
        </w:rPr>
        <w:t>..</w:t>
      </w:r>
      <w:r w:rsidRPr="002F701A">
        <w:rPr>
          <w:rFonts w:eastAsia="Calibri"/>
        </w:rPr>
        <w:t>«</w:t>
      </w:r>
    </w:p>
    <w:p w:rsidR="00494B6D" w:rsidRDefault="00494B6D" w:rsidP="00494B6D">
      <w:pPr>
        <w:jc w:val="both"/>
        <w:rPr>
          <w:rFonts w:eastAsia="Calibri"/>
        </w:rPr>
      </w:pPr>
    </w:p>
    <w:p w:rsidR="00494B6D" w:rsidRDefault="00494B6D" w:rsidP="00494B6D">
      <w:pPr>
        <w:jc w:val="both"/>
        <w:rPr>
          <w:rFonts w:eastAsia="Calibri"/>
        </w:rPr>
      </w:pPr>
      <w:r w:rsidRPr="009F118C">
        <w:rPr>
          <w:rFonts w:eastAsia="Calibri"/>
        </w:rPr>
        <w:t>Pripomba ZPS</w:t>
      </w:r>
      <w:r>
        <w:rPr>
          <w:rFonts w:eastAsia="Calibri"/>
        </w:rPr>
        <w:t xml:space="preserve"> </w:t>
      </w:r>
      <w:r w:rsidRPr="009F118C">
        <w:rPr>
          <w:rFonts w:eastAsia="Calibri"/>
        </w:rPr>
        <w:t xml:space="preserve">glede potrebnosti opredelitve tudi časa (trenutka) zaposlitve pri delodajalcu iz 8. člena </w:t>
      </w:r>
      <w:r>
        <w:rPr>
          <w:rFonts w:eastAsia="Calibri"/>
        </w:rPr>
        <w:t>p</w:t>
      </w:r>
      <w:r w:rsidRPr="009F118C">
        <w:rPr>
          <w:rFonts w:eastAsia="Calibri"/>
        </w:rPr>
        <w:t xml:space="preserve">redloga </w:t>
      </w:r>
      <w:r>
        <w:rPr>
          <w:rFonts w:eastAsia="Calibri"/>
        </w:rPr>
        <w:t xml:space="preserve">zakona </w:t>
      </w:r>
      <w:r w:rsidRPr="009F118C">
        <w:rPr>
          <w:rFonts w:eastAsia="Calibri"/>
        </w:rPr>
        <w:t xml:space="preserve"> (npr. ob uveljavitvi tega zakona) se ne upošteva, saj iz besedila predloga zakona jasno izhaja, da ureja (delovno)pravni položaj delavcev, ki so zaposleni pri navedenih delodajalcih, </w:t>
      </w:r>
      <w:r>
        <w:rPr>
          <w:rFonts w:eastAsia="Calibri"/>
        </w:rPr>
        <w:t>in je</w:t>
      </w:r>
      <w:r w:rsidRPr="009F118C">
        <w:rPr>
          <w:rFonts w:eastAsia="Calibri"/>
        </w:rPr>
        <w:t xml:space="preserve"> dovolj jasno, da se nanaša na delavce, ki so na dan uveljavitve tega zakona zaposleni pri navedenih delodajalcih, kot tudi na vse tiste delavce, ki se bodo po uveljavitvi tega zakona šele zaposlili pri navedenih delodajalcih, kar je tudi namen te posebne ureditve. Upoštevanje pripombe bi povzročilo, da bi se s tem poglavjem urejal zgolj (delovno)pravni položaj delavcev, ki so samo na dan zaposlitve zaposleni pri teh delodajalcih, če bi dopolnili besedilo na način, kot primeroma predlaga ZPS, oziroma bi se zmanjšala jasnost določbe zakona, če bi se z amandmajem posebej še določalo, da velja za delavce, ki so na dan uveljavitve tega zakona v delovnem razmerju pri teh delodajalcih, kot tudi za delavce, ki bodo šele po uveljavitvi tega zakona se zaposlili pri navedenih delodajalcih. </w:t>
      </w:r>
      <w:r>
        <w:rPr>
          <w:rFonts w:eastAsia="Calibri"/>
        </w:rPr>
        <w:t>D</w:t>
      </w:r>
      <w:r w:rsidRPr="009F118C">
        <w:rPr>
          <w:rFonts w:eastAsia="Calibri"/>
        </w:rPr>
        <w:t>oločnejša opredelitev z dodatnim besedilom</w:t>
      </w:r>
      <w:r>
        <w:rPr>
          <w:rFonts w:eastAsia="Calibri"/>
        </w:rPr>
        <w:t xml:space="preserve"> je</w:t>
      </w:r>
      <w:r w:rsidRPr="009F118C">
        <w:rPr>
          <w:rFonts w:eastAsia="Calibri"/>
        </w:rPr>
        <w:t xml:space="preserve"> nepotrebna, saj predlog zakona ne določa retroaktivne veljave zakona (tj. da bi se urejal (delovno)pravni položaj tudi za delavce, ki so bili v preteklosti zaposleni pri navedenih delodajalcih, pa na dan uveljavitve tega zakona niso več).</w:t>
      </w:r>
    </w:p>
    <w:p w:rsidR="00494B6D" w:rsidRDefault="00494B6D" w:rsidP="00494B6D">
      <w:pPr>
        <w:jc w:val="both"/>
        <w:rPr>
          <w:rFonts w:eastAsia="Calibri"/>
        </w:rPr>
      </w:pPr>
    </w:p>
    <w:p w:rsidR="00494B6D" w:rsidRPr="002F701A" w:rsidRDefault="00494B6D" w:rsidP="00494B6D">
      <w:pPr>
        <w:jc w:val="both"/>
        <w:rPr>
          <w:rFonts w:eastAsia="Calibri"/>
        </w:rPr>
      </w:pPr>
      <w:r w:rsidRPr="002F701A">
        <w:rPr>
          <w:rFonts w:eastAsia="Calibri"/>
        </w:rPr>
        <w:t>V drugem odstavku se za besedo »Delodajalec« doda besedilo »iz prejšnjega odstavka«.</w:t>
      </w:r>
    </w:p>
    <w:p w:rsidR="00494B6D" w:rsidRDefault="00494B6D" w:rsidP="00494B6D">
      <w:pPr>
        <w:jc w:val="both"/>
        <w:rPr>
          <w:rFonts w:eastAsia="Calibri"/>
        </w:rPr>
      </w:pPr>
    </w:p>
    <w:p w:rsidR="00494B6D" w:rsidRDefault="00494B6D" w:rsidP="00494B6D">
      <w:pPr>
        <w:jc w:val="both"/>
        <w:rPr>
          <w:rFonts w:eastAsia="Calibri"/>
        </w:rPr>
      </w:pPr>
      <w:r>
        <w:rPr>
          <w:rFonts w:eastAsia="Calibri"/>
        </w:rPr>
        <w:t>Tretji</w:t>
      </w:r>
      <w:r w:rsidRPr="00F552F1">
        <w:rPr>
          <w:rFonts w:eastAsia="Calibri"/>
        </w:rPr>
        <w:t xml:space="preserve"> odstavek se spremeni tako, </w:t>
      </w:r>
      <w:r>
        <w:rPr>
          <w:rFonts w:eastAsia="Calibri"/>
        </w:rPr>
        <w:t xml:space="preserve">da se </w:t>
      </w:r>
      <w:r w:rsidRPr="002F701A">
        <w:rPr>
          <w:rFonts w:eastAsia="Calibri"/>
        </w:rPr>
        <w:t xml:space="preserve">za besedo »Delodajalec« doda besedilo »iz </w:t>
      </w:r>
      <w:r>
        <w:rPr>
          <w:rFonts w:eastAsia="Calibri"/>
        </w:rPr>
        <w:t>prvega</w:t>
      </w:r>
      <w:r w:rsidRPr="002F701A">
        <w:rPr>
          <w:rFonts w:eastAsia="Calibri"/>
        </w:rPr>
        <w:t xml:space="preserve"> odstavka tega člena«</w:t>
      </w:r>
      <w:r>
        <w:rPr>
          <w:rFonts w:eastAsia="Calibri"/>
        </w:rPr>
        <w:t xml:space="preserve"> ter črta besedilo »</w:t>
      </w:r>
      <w:r w:rsidRPr="002F701A">
        <w:rPr>
          <w:rFonts w:eastAsia="Calibri"/>
        </w:rPr>
        <w:t>ali prestrukturiranje Savinjsko-šaleške regije</w:t>
      </w:r>
      <w:r>
        <w:rPr>
          <w:rFonts w:eastAsia="Calibri"/>
        </w:rPr>
        <w:t>«, saj je to urejeno v drugem zakonu.</w:t>
      </w:r>
    </w:p>
    <w:p w:rsidR="00494B6D" w:rsidRPr="00406F50" w:rsidRDefault="00494B6D" w:rsidP="00494B6D">
      <w:pPr>
        <w:jc w:val="both"/>
        <w:rPr>
          <w:rFonts w:eastAsia="Calibri"/>
        </w:rPr>
      </w:pPr>
    </w:p>
    <w:p w:rsidR="00494B6D" w:rsidRPr="00C2013E" w:rsidRDefault="00494B6D" w:rsidP="00494B6D">
      <w:pPr>
        <w:jc w:val="both"/>
        <w:rPr>
          <w:rFonts w:eastAsia="Calibri"/>
          <w:b/>
          <w:bCs/>
        </w:rPr>
      </w:pPr>
      <w:r w:rsidRPr="00C2013E">
        <w:rPr>
          <w:rFonts w:eastAsia="Calibri"/>
          <w:b/>
          <w:bCs/>
        </w:rPr>
        <w:t>Amandma k 10. členu</w:t>
      </w:r>
      <w:r>
        <w:rPr>
          <w:rFonts w:eastAsia="Calibri"/>
          <w:b/>
          <w:bCs/>
        </w:rPr>
        <w:t>:</w:t>
      </w:r>
    </w:p>
    <w:p w:rsidR="00494B6D" w:rsidRPr="00406F50" w:rsidRDefault="00494B6D" w:rsidP="00494B6D">
      <w:pPr>
        <w:jc w:val="both"/>
        <w:rPr>
          <w:rFonts w:eastAsia="Calibri"/>
        </w:rPr>
      </w:pPr>
    </w:p>
    <w:p w:rsidR="00494B6D" w:rsidRPr="00406F50" w:rsidRDefault="00494B6D" w:rsidP="00494B6D">
      <w:pPr>
        <w:jc w:val="both"/>
        <w:rPr>
          <w:rFonts w:eastAsia="Calibri"/>
        </w:rPr>
      </w:pPr>
      <w:r w:rsidRPr="00406F50">
        <w:rPr>
          <w:rFonts w:eastAsia="Calibri"/>
        </w:rPr>
        <w:t xml:space="preserve">V 10. členu se v prvem odstavku besedilo »ureja poklicno« nadomesti z besedilom »ureja pokojninsko in invalidsko«. </w:t>
      </w:r>
    </w:p>
    <w:p w:rsidR="00494B6D" w:rsidRDefault="00494B6D" w:rsidP="00494B6D">
      <w:pPr>
        <w:jc w:val="both"/>
        <w:rPr>
          <w:rFonts w:eastAsia="Calibri"/>
        </w:rPr>
      </w:pPr>
    </w:p>
    <w:p w:rsidR="00494B6D" w:rsidRPr="00406F50" w:rsidRDefault="00494B6D" w:rsidP="00494B6D">
      <w:pPr>
        <w:jc w:val="both"/>
        <w:rPr>
          <w:rFonts w:eastAsia="Calibri"/>
        </w:rPr>
      </w:pPr>
      <w:r w:rsidRPr="00406F50">
        <w:rPr>
          <w:rFonts w:eastAsia="Calibri"/>
        </w:rPr>
        <w:t>V drugem odstavku se beseda »poklicno</w:t>
      </w:r>
      <w:r>
        <w:rPr>
          <w:rFonts w:eastAsia="Calibri"/>
        </w:rPr>
        <w:t xml:space="preserve"> zavarovanje</w:t>
      </w:r>
      <w:r w:rsidRPr="00406F50">
        <w:rPr>
          <w:rFonts w:eastAsia="Calibri"/>
        </w:rPr>
        <w:t>« nadomesti z besedilom »pokojninsko in invalidsko</w:t>
      </w:r>
      <w:r>
        <w:rPr>
          <w:rFonts w:eastAsia="Calibri"/>
        </w:rPr>
        <w:t xml:space="preserve"> zavarovanje</w:t>
      </w:r>
      <w:r w:rsidRPr="00406F50">
        <w:rPr>
          <w:rFonts w:eastAsia="Calibri"/>
        </w:rPr>
        <w:t xml:space="preserve">«.  </w:t>
      </w:r>
    </w:p>
    <w:p w:rsidR="00494B6D" w:rsidRPr="00406F50" w:rsidRDefault="00494B6D" w:rsidP="00494B6D">
      <w:pPr>
        <w:jc w:val="both"/>
        <w:rPr>
          <w:rFonts w:eastAsia="Calibri"/>
        </w:rPr>
      </w:pPr>
    </w:p>
    <w:p w:rsidR="00494B6D" w:rsidRPr="00406F50" w:rsidRDefault="00494B6D" w:rsidP="00494B6D">
      <w:pPr>
        <w:jc w:val="both"/>
        <w:rPr>
          <w:rFonts w:eastAsia="Calibri"/>
        </w:rPr>
      </w:pPr>
      <w:r w:rsidRPr="00406F50">
        <w:rPr>
          <w:rFonts w:eastAsia="Calibri"/>
        </w:rPr>
        <w:t>Obrazložitev:</w:t>
      </w:r>
    </w:p>
    <w:p w:rsidR="00494B6D" w:rsidRDefault="00494B6D" w:rsidP="00494B6D">
      <w:pPr>
        <w:jc w:val="both"/>
        <w:rPr>
          <w:rFonts w:eastAsia="Calibri"/>
        </w:rPr>
      </w:pPr>
    </w:p>
    <w:p w:rsidR="00494B6D" w:rsidRPr="00406F50" w:rsidRDefault="00494B6D" w:rsidP="00494B6D">
      <w:pPr>
        <w:jc w:val="both"/>
        <w:rPr>
          <w:rFonts w:eastAsia="Calibri"/>
        </w:rPr>
      </w:pPr>
      <w:r w:rsidRPr="002F701A">
        <w:rPr>
          <w:rFonts w:eastAsia="Calibri"/>
        </w:rPr>
        <w:t xml:space="preserve">Popravljen je sklic na zakon. Gre za Zakon o pokojninskem in invalidskem zavarovanju (Uradni list RS, št. 48/22 – uradno prečiščeno besedilo, 40/23 – ZČmIS-1, 78/23 – ZORR, 84/23 – ZDOsk-1, 125/23 – </w:t>
      </w:r>
      <w:proofErr w:type="spellStart"/>
      <w:r w:rsidRPr="002F701A">
        <w:rPr>
          <w:rFonts w:eastAsia="Calibri"/>
        </w:rPr>
        <w:t>odl</w:t>
      </w:r>
      <w:proofErr w:type="spellEnd"/>
      <w:r w:rsidRPr="002F701A">
        <w:rPr>
          <w:rFonts w:eastAsia="Calibri"/>
        </w:rPr>
        <w:t>. US, 133/23 in 90/25), ki ob obveznem pokojninskem in invalidskem zavarovanju ureja tudi poklicno zavarovanje in prostovoljno dodatno pokojninsko zavarovanje.</w:t>
      </w:r>
      <w:r w:rsidRPr="00406F50">
        <w:rPr>
          <w:rFonts w:eastAsia="Calibri"/>
        </w:rPr>
        <w:t xml:space="preserve"> </w:t>
      </w:r>
    </w:p>
    <w:p w:rsidR="00494B6D" w:rsidRPr="00406F50" w:rsidRDefault="00494B6D" w:rsidP="00494B6D">
      <w:pPr>
        <w:jc w:val="both"/>
        <w:rPr>
          <w:rFonts w:eastAsia="Calibri"/>
        </w:rPr>
      </w:pPr>
    </w:p>
    <w:p w:rsidR="00494B6D" w:rsidRPr="00C2013E" w:rsidRDefault="00494B6D" w:rsidP="00494B6D">
      <w:pPr>
        <w:jc w:val="both"/>
        <w:rPr>
          <w:rFonts w:eastAsia="Calibri"/>
          <w:b/>
          <w:bCs/>
        </w:rPr>
      </w:pPr>
      <w:r w:rsidRPr="00C2013E">
        <w:rPr>
          <w:rFonts w:eastAsia="Calibri"/>
          <w:b/>
          <w:bCs/>
        </w:rPr>
        <w:t>Amandma k 11. členu</w:t>
      </w:r>
      <w:r>
        <w:rPr>
          <w:rFonts w:eastAsia="Calibri"/>
          <w:b/>
          <w:bCs/>
        </w:rPr>
        <w:t>:</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V 11. členu se prvi odstavek spremeni tako, da se glasi:</w:t>
      </w:r>
    </w:p>
    <w:p w:rsidR="00494B6D" w:rsidRPr="00406F50" w:rsidRDefault="00494B6D" w:rsidP="00494B6D">
      <w:pPr>
        <w:jc w:val="both"/>
        <w:rPr>
          <w:rFonts w:eastAsia="Calibri"/>
        </w:rPr>
      </w:pPr>
    </w:p>
    <w:p w:rsidR="00494B6D" w:rsidRPr="00406F50" w:rsidRDefault="00494B6D" w:rsidP="00494B6D">
      <w:pPr>
        <w:jc w:val="both"/>
        <w:rPr>
          <w:rFonts w:eastAsia="Calibri"/>
        </w:rPr>
      </w:pPr>
      <w:r w:rsidRPr="00406F50">
        <w:rPr>
          <w:rFonts w:eastAsia="Calibri"/>
        </w:rPr>
        <w:t>»(1) Do poklicne pokojnine pod posebnimi pogoji so upravičeni le tisti zaposleni, ki izpolnjujejo naslednje pogoje:</w:t>
      </w:r>
    </w:p>
    <w:p w:rsidR="00494B6D" w:rsidRPr="00406F50" w:rsidRDefault="00494B6D" w:rsidP="00494B6D">
      <w:pPr>
        <w:jc w:val="both"/>
        <w:rPr>
          <w:rFonts w:eastAsia="Calibri"/>
        </w:rPr>
      </w:pPr>
      <w:r w:rsidRPr="00406F50">
        <w:rPr>
          <w:rFonts w:eastAsia="Calibri"/>
        </w:rPr>
        <w:lastRenderedPageBreak/>
        <w:t>- so bili v času uveljavitve pravice do poklicne pokojnine zaposleni pri delodajalcu iz prvega odstavka 8. člena tega zakona,</w:t>
      </w:r>
    </w:p>
    <w:p w:rsidR="00494B6D" w:rsidRPr="00406F50" w:rsidRDefault="00494B6D" w:rsidP="00494B6D">
      <w:pPr>
        <w:jc w:val="both"/>
        <w:rPr>
          <w:rFonts w:eastAsia="Calibri"/>
        </w:rPr>
      </w:pPr>
      <w:r w:rsidRPr="00406F50">
        <w:rPr>
          <w:rFonts w:eastAsia="Calibri"/>
        </w:rPr>
        <w:t>- so bili pri delodajalcu iz prejšnje alineje zaposleni na delovnem mestu, za katero je določena obvezna vključitev v poklicno zavarovanje,</w:t>
      </w:r>
    </w:p>
    <w:p w:rsidR="00494B6D" w:rsidRPr="00406F50" w:rsidRDefault="00494B6D" w:rsidP="00494B6D">
      <w:pPr>
        <w:jc w:val="both"/>
        <w:rPr>
          <w:rFonts w:eastAsia="Calibri"/>
        </w:rPr>
      </w:pPr>
      <w:r w:rsidRPr="00406F50">
        <w:rPr>
          <w:rFonts w:eastAsia="Calibri"/>
        </w:rPr>
        <w:t xml:space="preserve">- so pravico do poklicne pokojnine uveljavili do zaprtja Premogovnika Velenje in </w:t>
      </w:r>
    </w:p>
    <w:p w:rsidR="00494B6D" w:rsidRPr="00406F50" w:rsidRDefault="00494B6D" w:rsidP="00494B6D">
      <w:pPr>
        <w:jc w:val="both"/>
        <w:rPr>
          <w:rFonts w:eastAsia="Calibri"/>
        </w:rPr>
      </w:pPr>
      <w:r w:rsidRPr="00406F50">
        <w:rPr>
          <w:rFonts w:eastAsia="Calibri"/>
        </w:rPr>
        <w:t>- so zaposleni na s programom postopnega zapiranja Premogovnika Velenje določenih delovnih mestih, na katerih so po določenem datumu prenehale potrebe po opravljanju dela pod pogoji iz njihove pogodbe o zaposlitvi oziroma so se le te zmanjšale.«.</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Obrazložitev:</w:t>
      </w:r>
    </w:p>
    <w:p w:rsidR="00494B6D" w:rsidRPr="00406F50" w:rsidRDefault="00494B6D" w:rsidP="00494B6D">
      <w:pPr>
        <w:jc w:val="both"/>
        <w:rPr>
          <w:rFonts w:eastAsia="Calibri"/>
        </w:rPr>
      </w:pPr>
    </w:p>
    <w:p w:rsidR="00494B6D" w:rsidRPr="00406F50" w:rsidRDefault="00494B6D" w:rsidP="00494B6D">
      <w:pPr>
        <w:jc w:val="both"/>
        <w:rPr>
          <w:rFonts w:eastAsia="Calibri"/>
        </w:rPr>
      </w:pPr>
      <w:r>
        <w:rPr>
          <w:rFonts w:eastAsia="Calibri"/>
        </w:rPr>
        <w:t>Po pripombi</w:t>
      </w:r>
      <w:r w:rsidRPr="00406F50">
        <w:rPr>
          <w:rFonts w:eastAsia="Calibri"/>
        </w:rPr>
        <w:t xml:space="preserve"> ZPS se je </w:t>
      </w:r>
      <w:proofErr w:type="spellStart"/>
      <w:r>
        <w:rPr>
          <w:rFonts w:eastAsia="Calibri"/>
        </w:rPr>
        <w:t>nomotehnično</w:t>
      </w:r>
      <w:proofErr w:type="spellEnd"/>
      <w:r>
        <w:rPr>
          <w:rFonts w:eastAsia="Calibri"/>
        </w:rPr>
        <w:t xml:space="preserve"> </w:t>
      </w:r>
      <w:r w:rsidRPr="00406F50">
        <w:rPr>
          <w:rFonts w:eastAsia="Calibri"/>
        </w:rPr>
        <w:t>preoblikoval prvi odstavek člena, ki vsebinsko</w:t>
      </w:r>
      <w:r>
        <w:rPr>
          <w:rFonts w:eastAsia="Calibri"/>
        </w:rPr>
        <w:t xml:space="preserve"> </w:t>
      </w:r>
      <w:r w:rsidRPr="00406F50">
        <w:rPr>
          <w:rFonts w:eastAsia="Calibri"/>
        </w:rPr>
        <w:t>ostaja enak, saj mora zaposleni izpolnjevati vse navedene pogoje, da je upravičen do poklicne pokojnine pod posebnimi pogoji iz tega zakona.</w:t>
      </w:r>
    </w:p>
    <w:p w:rsidR="00494B6D" w:rsidRPr="00406F50" w:rsidRDefault="00494B6D" w:rsidP="00494B6D">
      <w:pPr>
        <w:jc w:val="both"/>
        <w:rPr>
          <w:rFonts w:eastAsia="Calibri"/>
        </w:rPr>
      </w:pPr>
    </w:p>
    <w:p w:rsidR="00494B6D" w:rsidRPr="00C2013E" w:rsidRDefault="00494B6D" w:rsidP="00494B6D">
      <w:pPr>
        <w:jc w:val="both"/>
        <w:rPr>
          <w:rFonts w:eastAsia="Calibri"/>
          <w:b/>
          <w:bCs/>
        </w:rPr>
      </w:pPr>
      <w:r w:rsidRPr="00C2013E">
        <w:rPr>
          <w:rFonts w:eastAsia="Calibri"/>
          <w:b/>
          <w:bCs/>
        </w:rPr>
        <w:t>Amandma k 12. členu:</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Besedilo 12. člena se spremeni tako, da se glasi:</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»(1) Ne glede na pogoje za uveljavitev pravice do poklicne pokojnine, ki jih določa zakon, ki ureja pokojninsko in invalidsko zavarovanje, lahko zaposleni uveljavijo pravico do poklicne pokojnine, če jim za izpolnitev splošnega starostnega pogoja za uveljavitev pravice do poklicne pokojnine manjka do največ pet let starosti oziroma, če gre za invalida, ki mu do izpolnitve pogojev za uveljavitev pravice do poklicne pokojnine manjka do največ sedem let starosti, in izpolnjujejo splošni pogoj dopolnjene pokojninske dobe skupaj z dodano dobo.</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 xml:space="preserve">(2) Ne glede na določbe zakona, ki ureja pokojninsko in invalidsko zavarovanje, se zaposlenim za pridobitev pravice do poklicne pokojnine na podlagi pogojev iz prejšnjega odstavka in pravice do starostne pokojnine doda dodana doba v dolžini, ki ustreza stopnji povečanja </w:t>
      </w:r>
      <w:r>
        <w:rPr>
          <w:rFonts w:eastAsia="Calibri"/>
        </w:rPr>
        <w:t xml:space="preserve">v skladu </w:t>
      </w:r>
      <w:r w:rsidRPr="00406F50">
        <w:rPr>
          <w:rFonts w:eastAsia="Calibri"/>
        </w:rPr>
        <w:t>s predpisi, ki so veljali oziroma se uporabljali do 31. decembra 2000, na delovnem mestu, na katerem je zavarovanec opravljal delo po 1. januarju 2001.</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(3) Ne glede na določbe zakona, ki ureja pokojninsko in invalidsko zavarovanje, se poklicna pokojnina iz prejšnjega odstavka odmeri v višini starostne pokojnine, ki bi jo zaposleni prejel v obveznem pokojninskem in invalidskem zavarovanju za dopolnjenih 40 let pokojninske dobe, povečane za prispevek za obvezno zdravstveno zavarovanje, stroške upravljavca Sklada obveznega dodatnega pokojninskega zavarovanja (v nadaljnjem besedilu: upravljavec) ter prispevek za prostovoljno vključitev v obvezno pokojninsko in invalidsko zavarovanje v skladu z zakonom, ki ureja pokojninsko in invalidsko zavarovanje, vendar največ do dopolnitve 40 let pokojninske dobe.</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 xml:space="preserve">(4) Poklicna pokojnina, pridobljena na podlagi prvega do tretjega odstavka tega člena, se upravičencu izplačuje do izpolnitve pogojev za pridobitev pravice do starostne pokojnine, </w:t>
      </w:r>
      <w:r>
        <w:rPr>
          <w:rFonts w:eastAsia="Calibri"/>
        </w:rPr>
        <w:t>v skladu z</w:t>
      </w:r>
      <w:r w:rsidRPr="00406F50">
        <w:rPr>
          <w:rFonts w:eastAsia="Calibri"/>
        </w:rPr>
        <w:t xml:space="preserve"> zakonom, ki ureja pokojninsko in invalidsko zavarovanje.</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 xml:space="preserve">(5) Če sredstva na osebnem računu zaposlenega pri Skladu obveznega dodatnega pokojninskega zavarovanja ne zadostujejo za izplačilo poklicne pokojnine v višini, določeni v tretjem odstavku tega člena, postane </w:t>
      </w:r>
      <w:r w:rsidRPr="002F701A">
        <w:rPr>
          <w:rFonts w:eastAsia="Calibri"/>
        </w:rPr>
        <w:t>v primerih iz prvega</w:t>
      </w:r>
      <w:r w:rsidRPr="00406F50">
        <w:rPr>
          <w:rFonts w:eastAsia="Calibri"/>
        </w:rPr>
        <w:t xml:space="preserve"> odstavka 8. člena tega zakona zavezanec za plačilo dodatnega prispevka za tega zaposlenega v višini primanjkljaja teh sredstev Republika Slovenija. Prispevek plača z nakazilom na račun Sklada obveznega dodatnega pokojninskega zavarovanja. Nakazilo prispevka po tem odstavku se izvede v roku 30 dni od prejema obvestila upravljavca o primanjkljaju sredstev. Upravljavec izvede poklicno upokojitev po </w:t>
      </w:r>
      <w:r w:rsidRPr="00406F50">
        <w:rPr>
          <w:rFonts w:eastAsia="Calibri"/>
        </w:rPr>
        <w:lastRenderedPageBreak/>
        <w:t>tem zakonu s prvim dnem naslednjega meseca po mesecu, v katerem je upravljavec prejel prispevek Republike Slovenije za izplačilo poklicne pokojnine in prispevek Republike Slovenije za dokup pokojninske dobe iz šestega odstavka tega člena. Obveznosti Republike Slovenije iz naslova poklicnih pokojnin zaposlenim po tem zakonu so v celoti izpolnjene z nakazilom prispevka Republike Slovenije po tem členu in poračuna tega prispevka, upoštevaje odkupno vrednost sredstev na osebnem računu zaposlenega.</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(6) Za zaposlenega upravljavec ob poklicni upokojitvi pri Zavodu za pokojninsko in invalidsko zavarovanje Slovenije uveljavi in plača prispevek za dokup pokojninske dobe za razliko med 40 let pokojninske dobe in seštevkom dopolnjene pokojninske dobe zavarovanca brez dodane dobe in obdobja prejemanja poklicne pokojnine, če je seštevek manjši od 40 let pokojninske dobe. Prispevek se plača v breme sredstev na osebnem računu zaposlenega. Če sredstva na osebnem računu zaposlenega ne zadoščajo za pokritje obveznosti iz tega odstavka, postane zavezanec za plačilo dodatnega prispevka za tega zaposlenega v višini primanjkljaja teh sredstev Republika Slovenija, pri čemer se prednostno zagotovijo sredstva za poklicno pokojnino. Nakazilo prispevka se izvede v roku 30 dni od prejema obvestila upravljavca o primanjkljaju sredstev. Glede osnove in stopenj za plačilo prispevka se uporabljajo določbe zakona, ki ureja pokojninsko in invalidsko zavarovanje, ki veljajo za dokup pokojninske dobe za uživalce poklicnih pokojnin. Prispevek za ta dokup plača upravljavec v roku 45 dni po prejemu odločbe o dokupu. Tako dokupljena pokojninska doba ne vpliva na dopolnjeno dodano dobo.</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(7) Ne glede na določbe zakona, ki ureja pokojninsko in invalidsko zavarovanje, upravljavec izvede plačilo prispevka za prostovoljno vključitev v obvezno pokojninsko in invalidsko zavarovanje v imenu in za račun zaposlenega, vendar največ do 40 let pokojninske dobe. Če zaposleni ostane prostovoljno vključen v obvezno pokojninsko in invalidsko zavarovanje tudi po dopolnitvi 40 let pokojninske dobe, plačuje prispevek sam v skladu z določbami zakona, ki ureja pokojninsko in invalidsko zavarovanje. Upravljavec o tem obvesti prijavno-odjavno službo Zavoda za zdravstveno zavarovanje Slovenije in zaposlenega.</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 xml:space="preserve">(8) Prispevki, ki jih v skladu s petim in šestim odstavkom tega člena nakaže Republika Slovenija na denarni račun Sklada obveznega dodatnega pokojninskega zavarovanja, se brez obračunavanja vstopnih stroškov preračunajo v število enot premoženja in se evidentirajo na osebnem računu zaposlenega. Upravljavec enkrat letno za vsakega zaposlenega izračuna spremembo višine primanjkljaja sredstev za izplačevanje poklicnih pokojnin po tem zakonu in v primeru ugotovljenega primanjkljaja od Republike Slovenije zahteva plačilo dodatnega prispevka za tega zaposlenega v višini primanjkljaja sredstev. Ob zaključku prejemanja poklicne pokojnine upravljavec preveri ali je na računu zaposlenega presežek sredstev, ki jih je nakazala Republika Slovenija, in izvede vračilo </w:t>
      </w:r>
      <w:r w:rsidRPr="002F701A">
        <w:rPr>
          <w:rFonts w:eastAsia="Calibri"/>
        </w:rPr>
        <w:t>presežka sredstev Republiki Sloveniji.</w:t>
      </w:r>
    </w:p>
    <w:p w:rsidR="00494B6D" w:rsidRPr="002F701A" w:rsidRDefault="00494B6D" w:rsidP="00494B6D">
      <w:pPr>
        <w:jc w:val="both"/>
        <w:rPr>
          <w:rFonts w:eastAsia="Calibri"/>
        </w:rPr>
      </w:pPr>
    </w:p>
    <w:p w:rsidR="00494B6D" w:rsidRPr="00406F50" w:rsidRDefault="00494B6D" w:rsidP="00494B6D">
      <w:pPr>
        <w:jc w:val="both"/>
        <w:rPr>
          <w:rFonts w:eastAsia="Calibri"/>
        </w:rPr>
      </w:pPr>
      <w:r w:rsidRPr="002F701A">
        <w:rPr>
          <w:rFonts w:eastAsia="Calibri"/>
        </w:rPr>
        <w:t xml:space="preserve">(9) Zaposleni, ki mu je zaposlitev prenehala zaradi poslovnega razloga povezanega s postopnim zapiranjem družbe Premogovnik Velenje ali odprodaje odvisnih družb po določbah tega zakona </w:t>
      </w:r>
      <w:r w:rsidRPr="00406F50">
        <w:rPr>
          <w:rFonts w:eastAsia="Calibri"/>
        </w:rPr>
        <w:t>in ne izpolnjuje pogoje</w:t>
      </w:r>
      <w:r>
        <w:rPr>
          <w:rFonts w:eastAsia="Calibri"/>
        </w:rPr>
        <w:t>v</w:t>
      </w:r>
      <w:r w:rsidRPr="00406F50">
        <w:rPr>
          <w:rFonts w:eastAsia="Calibri"/>
        </w:rPr>
        <w:t xml:space="preserve"> za uveljavitev poklicne pokojnine pod posebnimi pogoji ali ne bo uveljavil poklicne pokojnine pod posebnimi pogoji, ima pravico zahtevati, da se mu sredstva, ki jih ima na računu pri Skladu obveznega dodatnega pokojninskega zavarovanja, izplačajo v enkratnem znesku ali prenesejo v prostovoljno dodatno pokojninsko zavarovanje. V tem primeru zaposleni ni upravičen do drugih pravic iz naslova poklicnega zavarovanja iz zakona, ki ureja pokojninsko in invalidsko zavarovanje.«.</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Obrazložitev:</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 xml:space="preserve">V  </w:t>
      </w:r>
      <w:proofErr w:type="spellStart"/>
      <w:r w:rsidRPr="00406F50">
        <w:rPr>
          <w:rFonts w:eastAsia="Calibri"/>
        </w:rPr>
        <w:t>v</w:t>
      </w:r>
      <w:proofErr w:type="spellEnd"/>
      <w:r w:rsidRPr="00406F50">
        <w:rPr>
          <w:rFonts w:eastAsia="Calibri"/>
        </w:rPr>
        <w:t xml:space="preserve"> prvem, drugem, tretjem, četrtem, šestem in sedmem odstavku popravlja sklicevaje na zakon, ki ureja pokojninsko in invalidsko zavarovanje</w:t>
      </w:r>
      <w:r>
        <w:rPr>
          <w:rFonts w:eastAsia="Calibri"/>
        </w:rPr>
        <w:t xml:space="preserve"> po pripombah ZPS</w:t>
      </w:r>
      <w:r w:rsidRPr="00406F50">
        <w:rPr>
          <w:rFonts w:eastAsia="Calibri"/>
        </w:rPr>
        <w:t>.</w:t>
      </w:r>
    </w:p>
    <w:p w:rsidR="00494B6D" w:rsidRPr="00406F50" w:rsidRDefault="00494B6D" w:rsidP="00494B6D">
      <w:pPr>
        <w:jc w:val="both"/>
        <w:rPr>
          <w:rFonts w:eastAsia="Calibri"/>
        </w:rPr>
      </w:pPr>
    </w:p>
    <w:p w:rsidR="00494B6D" w:rsidRDefault="00494B6D" w:rsidP="00494B6D">
      <w:pPr>
        <w:jc w:val="both"/>
        <w:rPr>
          <w:rFonts w:eastAsia="Calibri"/>
        </w:rPr>
      </w:pPr>
      <w:r>
        <w:rPr>
          <w:rFonts w:eastAsia="Calibri"/>
        </w:rPr>
        <w:t xml:space="preserve">Na podlagi pripombe ZPS </w:t>
      </w:r>
      <w:r w:rsidRPr="00406F50">
        <w:rPr>
          <w:rFonts w:eastAsia="Calibri"/>
        </w:rPr>
        <w:t xml:space="preserve"> glede </w:t>
      </w:r>
      <w:r>
        <w:rPr>
          <w:rFonts w:eastAsia="Calibri"/>
        </w:rPr>
        <w:t>neustreznosti</w:t>
      </w:r>
      <w:r w:rsidRPr="00406F50">
        <w:rPr>
          <w:rFonts w:eastAsia="Calibri"/>
        </w:rPr>
        <w:t xml:space="preserve"> togega sklicevanja na tretji odstavek 204. člena Zakona o pokojninskem in invalidskem zavarovanju (Uradni list RS, št. 48/22 – uradno prečiščeno besedilo, 40/23 – ZČmIS-1, 78/23 – ZORR, 84/23 – ZDOsk-1, 125/23 – </w:t>
      </w:r>
      <w:proofErr w:type="spellStart"/>
      <w:r w:rsidRPr="00406F50">
        <w:rPr>
          <w:rFonts w:eastAsia="Calibri"/>
        </w:rPr>
        <w:t>odl</w:t>
      </w:r>
      <w:proofErr w:type="spellEnd"/>
      <w:r w:rsidRPr="00406F50">
        <w:rPr>
          <w:rFonts w:eastAsia="Calibri"/>
        </w:rPr>
        <w:t xml:space="preserve">. US in 133/23; v nadaljnjem besedilu: ZPIZ-2), </w:t>
      </w:r>
      <w:r>
        <w:rPr>
          <w:rFonts w:eastAsia="Calibri"/>
        </w:rPr>
        <w:t>je ta sklic črtan</w:t>
      </w:r>
      <w:r w:rsidRPr="00406F50">
        <w:rPr>
          <w:rFonts w:eastAsia="Calibri"/>
        </w:rPr>
        <w:t xml:space="preserve">. Iz prvega odstavka je razvidno, da gre za splošni starostni pogoj za uveljavitev pravice do poklicne pokojnine, ki je trenutno določen v tretjem odstavku 204. člena ZPIZ-2. </w:t>
      </w:r>
    </w:p>
    <w:p w:rsidR="00494B6D" w:rsidRPr="00406F50" w:rsidRDefault="00494B6D" w:rsidP="00494B6D">
      <w:pPr>
        <w:jc w:val="both"/>
        <w:rPr>
          <w:rFonts w:eastAsia="Calibri"/>
        </w:rPr>
      </w:pPr>
    </w:p>
    <w:p w:rsidR="00494B6D" w:rsidRPr="00406F50" w:rsidRDefault="00494B6D" w:rsidP="00494B6D">
      <w:pPr>
        <w:jc w:val="both"/>
        <w:rPr>
          <w:rFonts w:eastAsia="Calibri"/>
        </w:rPr>
      </w:pPr>
      <w:r w:rsidRPr="00406F50">
        <w:rPr>
          <w:rFonts w:eastAsia="Calibri"/>
        </w:rPr>
        <w:t xml:space="preserve">V devetem odstavku se v </w:t>
      </w:r>
      <w:r>
        <w:rPr>
          <w:rFonts w:eastAsia="Calibri"/>
        </w:rPr>
        <w:t>po pripombah</w:t>
      </w:r>
      <w:r w:rsidRPr="00406F50">
        <w:rPr>
          <w:rFonts w:eastAsia="Calibri"/>
        </w:rPr>
        <w:t xml:space="preserve"> ZPS z amandmajem konkretizira delodajalec in dodaja navedbo predpisa, ki ureja pravice iz poklicnega zavarovanja.</w:t>
      </w:r>
    </w:p>
    <w:p w:rsidR="00494B6D" w:rsidRPr="00406F50" w:rsidRDefault="00494B6D" w:rsidP="00494B6D">
      <w:pPr>
        <w:jc w:val="both"/>
        <w:rPr>
          <w:rFonts w:eastAsia="Calibri"/>
        </w:rPr>
      </w:pPr>
    </w:p>
    <w:p w:rsidR="00494B6D" w:rsidRPr="00C2013E" w:rsidRDefault="00494B6D" w:rsidP="00494B6D">
      <w:pPr>
        <w:jc w:val="both"/>
        <w:rPr>
          <w:rFonts w:eastAsia="Calibri"/>
          <w:b/>
          <w:bCs/>
        </w:rPr>
      </w:pPr>
      <w:r w:rsidRPr="00C2013E">
        <w:rPr>
          <w:rFonts w:eastAsia="Calibri"/>
          <w:b/>
          <w:bCs/>
        </w:rPr>
        <w:t>Amandma k 13. členu</w:t>
      </w:r>
      <w:r>
        <w:rPr>
          <w:rFonts w:eastAsia="Calibri"/>
          <w:b/>
          <w:bCs/>
        </w:rPr>
        <w:t>:</w:t>
      </w:r>
    </w:p>
    <w:p w:rsidR="00494B6D" w:rsidRPr="00406F50" w:rsidRDefault="00494B6D" w:rsidP="00494B6D">
      <w:pPr>
        <w:jc w:val="both"/>
        <w:rPr>
          <w:rFonts w:eastAsia="Calibri"/>
        </w:rPr>
      </w:pPr>
    </w:p>
    <w:p w:rsidR="00494B6D" w:rsidRPr="00406F50" w:rsidRDefault="00494B6D" w:rsidP="00494B6D">
      <w:pPr>
        <w:jc w:val="both"/>
        <w:rPr>
          <w:rFonts w:eastAsia="Calibri"/>
        </w:rPr>
      </w:pPr>
      <w:r w:rsidRPr="00406F50">
        <w:rPr>
          <w:rFonts w:eastAsia="Calibri"/>
        </w:rPr>
        <w:t>V 13. člen</w:t>
      </w:r>
      <w:r>
        <w:rPr>
          <w:rFonts w:eastAsia="Calibri"/>
        </w:rPr>
        <w:t>u</w:t>
      </w:r>
      <w:r w:rsidRPr="00406F50">
        <w:rPr>
          <w:rFonts w:eastAsia="Calibri"/>
        </w:rPr>
        <w:t xml:space="preserve"> se v prvem odstavku </w:t>
      </w:r>
      <w:r>
        <w:rPr>
          <w:rFonts w:eastAsia="Calibri"/>
        </w:rPr>
        <w:t>besedilo</w:t>
      </w:r>
      <w:r w:rsidRPr="00C96752">
        <w:rPr>
          <w:rFonts w:eastAsia="Calibri"/>
        </w:rPr>
        <w:t xml:space="preserve"> »po 38. členu ZPIZ-2« nadomesti z besedilom», ki velja za odmero predčasne pokojnine v skladu z zakonom, ki ureja pokojninsko</w:t>
      </w:r>
      <w:r w:rsidRPr="00406F50">
        <w:rPr>
          <w:rFonts w:eastAsia="Calibri"/>
        </w:rPr>
        <w:t xml:space="preserve"> in invalidsko zavarovanje«. </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Obrazložitev:</w:t>
      </w:r>
    </w:p>
    <w:p w:rsidR="00494B6D" w:rsidRPr="00406F50" w:rsidRDefault="00494B6D" w:rsidP="00494B6D">
      <w:pPr>
        <w:jc w:val="both"/>
        <w:rPr>
          <w:rFonts w:eastAsia="Calibri"/>
        </w:rPr>
      </w:pPr>
    </w:p>
    <w:p w:rsidR="00494B6D" w:rsidRPr="00406F50" w:rsidRDefault="00494B6D" w:rsidP="00494B6D">
      <w:pPr>
        <w:jc w:val="both"/>
        <w:rPr>
          <w:rFonts w:eastAsia="Calibri"/>
        </w:rPr>
      </w:pPr>
      <w:r w:rsidRPr="00406F50">
        <w:rPr>
          <w:rFonts w:eastAsia="Calibri"/>
        </w:rPr>
        <w:t xml:space="preserve">Z amandmajem </w:t>
      </w:r>
      <w:r>
        <w:rPr>
          <w:rFonts w:eastAsia="Calibri"/>
        </w:rPr>
        <w:t>se drseče sklicevanje nadomesti s togim</w:t>
      </w:r>
      <w:r w:rsidRPr="00406F50">
        <w:rPr>
          <w:rFonts w:eastAsia="Calibri"/>
        </w:rPr>
        <w:t xml:space="preserve"> na ZPIZ-2.</w:t>
      </w:r>
      <w:r>
        <w:rPr>
          <w:rFonts w:eastAsia="Calibri"/>
        </w:rPr>
        <w:t xml:space="preserve"> Amandma posega v vsebino pravic, opredeljenih s tem členom.</w:t>
      </w:r>
    </w:p>
    <w:p w:rsidR="00494B6D" w:rsidRPr="00406F50" w:rsidRDefault="00494B6D" w:rsidP="00494B6D">
      <w:pPr>
        <w:jc w:val="both"/>
        <w:rPr>
          <w:rFonts w:eastAsia="Calibri"/>
        </w:rPr>
      </w:pPr>
    </w:p>
    <w:p w:rsidR="00494B6D" w:rsidRPr="00C2013E" w:rsidRDefault="00494B6D" w:rsidP="00494B6D">
      <w:pPr>
        <w:jc w:val="both"/>
        <w:rPr>
          <w:rFonts w:eastAsia="Calibri"/>
          <w:b/>
          <w:bCs/>
        </w:rPr>
      </w:pPr>
      <w:r w:rsidRPr="00C2013E">
        <w:rPr>
          <w:rFonts w:eastAsia="Calibri"/>
          <w:b/>
          <w:bCs/>
        </w:rPr>
        <w:t>Amandma k 15. členu:</w:t>
      </w:r>
    </w:p>
    <w:p w:rsidR="00494B6D" w:rsidRPr="00406F50" w:rsidRDefault="00494B6D" w:rsidP="00494B6D">
      <w:pPr>
        <w:jc w:val="both"/>
        <w:rPr>
          <w:rFonts w:eastAsia="Calibri"/>
        </w:rPr>
      </w:pPr>
    </w:p>
    <w:p w:rsidR="00494B6D" w:rsidRDefault="00494B6D" w:rsidP="00494B6D">
      <w:pPr>
        <w:jc w:val="both"/>
        <w:rPr>
          <w:rFonts w:eastAsia="Calibri"/>
        </w:rPr>
      </w:pPr>
      <w:r w:rsidRPr="00406F50">
        <w:rPr>
          <w:rFonts w:eastAsia="Calibri"/>
        </w:rPr>
        <w:t xml:space="preserve">Besedilo 15. člena se spremeni tako, da se glasi: </w:t>
      </w:r>
    </w:p>
    <w:p w:rsidR="00494B6D" w:rsidRDefault="00494B6D" w:rsidP="00494B6D">
      <w:pPr>
        <w:jc w:val="both"/>
      </w:pPr>
    </w:p>
    <w:p w:rsidR="00494B6D" w:rsidRDefault="00494B6D" w:rsidP="00494B6D">
      <w:pPr>
        <w:jc w:val="both"/>
      </w:pPr>
      <w:r>
        <w:t>»</w:t>
      </w:r>
      <w:r w:rsidRPr="00EA667B">
        <w:t xml:space="preserve">(1) Zaposlenim </w:t>
      </w:r>
      <w:r>
        <w:t>iz prvega odstavka 8. člena tega zakona</w:t>
      </w:r>
      <w:r w:rsidRPr="00EA667B">
        <w:t xml:space="preserve"> se zaradi prenehanja pridobivanja premoga omogočajo programi izobraževanja, usposabljanja ter pridobivanja nacionalnih poklicnih kvalifikacij, z namenom izboljšanja njihove zaposlitvene možnosti po zaprtju Premogovnika Velenje. Programi morajo biti pripravljeni v skladu s kariernimi načrti zaposlenih. </w:t>
      </w:r>
    </w:p>
    <w:p w:rsidR="00494B6D" w:rsidRDefault="00494B6D" w:rsidP="00494B6D">
      <w:pPr>
        <w:jc w:val="both"/>
      </w:pPr>
    </w:p>
    <w:p w:rsidR="00494B6D" w:rsidRDefault="00494B6D" w:rsidP="00494B6D">
      <w:pPr>
        <w:jc w:val="both"/>
      </w:pPr>
      <w:r w:rsidRPr="00EA667B">
        <w:t xml:space="preserve">(2) Upravičeni stroški po tem členu vključujejo zlasti: </w:t>
      </w:r>
    </w:p>
    <w:p w:rsidR="00494B6D" w:rsidRDefault="00494B6D" w:rsidP="00494B6D">
      <w:pPr>
        <w:spacing w:line="240" w:lineRule="auto"/>
        <w:jc w:val="both"/>
      </w:pPr>
      <w:r w:rsidRPr="00EA667B">
        <w:t xml:space="preserve">- stroške izobraževanja, usposabljanja oziroma šolanja ob delu, vključno s pridobitvijo nacionalne poklicne kvalifikacije; </w:t>
      </w:r>
    </w:p>
    <w:p w:rsidR="00494B6D" w:rsidRDefault="00494B6D" w:rsidP="00494B6D">
      <w:pPr>
        <w:spacing w:line="240" w:lineRule="auto"/>
        <w:jc w:val="both"/>
      </w:pPr>
      <w:r w:rsidRPr="00EA667B">
        <w:t xml:space="preserve">- stroške svetovanja in poklicnega usmerjanja delavcev; </w:t>
      </w:r>
    </w:p>
    <w:p w:rsidR="00494B6D" w:rsidRDefault="00494B6D" w:rsidP="00494B6D">
      <w:pPr>
        <w:spacing w:line="240" w:lineRule="auto"/>
        <w:jc w:val="both"/>
      </w:pPr>
      <w:r w:rsidRPr="00EA667B">
        <w:t xml:space="preserve">- druge stroške, neposredno povezane z izvedbo dejavnosti izobraževanja in usposabljanja delavcev, če so potrebni za doseganje namena tega člena. </w:t>
      </w:r>
    </w:p>
    <w:p w:rsidR="00494B6D" w:rsidRDefault="00494B6D" w:rsidP="00494B6D">
      <w:pPr>
        <w:spacing w:line="240" w:lineRule="auto"/>
        <w:jc w:val="both"/>
      </w:pPr>
    </w:p>
    <w:p w:rsidR="00494B6D" w:rsidRDefault="00494B6D" w:rsidP="00494B6D">
      <w:pPr>
        <w:spacing w:line="240" w:lineRule="auto"/>
        <w:jc w:val="both"/>
      </w:pPr>
      <w:r w:rsidRPr="00EA667B">
        <w:t xml:space="preserve">(3) Stroški kadrovskih štipendij niso upravičeni stroški po tem členu. </w:t>
      </w:r>
    </w:p>
    <w:p w:rsidR="00494B6D" w:rsidRDefault="00494B6D" w:rsidP="00494B6D">
      <w:pPr>
        <w:jc w:val="both"/>
      </w:pPr>
    </w:p>
    <w:p w:rsidR="00494B6D" w:rsidRDefault="00494B6D" w:rsidP="00494B6D">
      <w:pPr>
        <w:jc w:val="both"/>
      </w:pPr>
      <w:r w:rsidRPr="00EA667B">
        <w:t xml:space="preserve">(4) Upravičeni stroški se financirajo iz državnega proračuna in lastnih virov Premogovnika Velenje, pri čemer se lahko uporabijo tudi drugi viri, določeni v posebnih predpisih. Zagotoviti je treba, da ne prihaja do dvojnega financiranja istih stroškov iz različnih virov. </w:t>
      </w:r>
    </w:p>
    <w:p w:rsidR="00494B6D" w:rsidRDefault="00494B6D" w:rsidP="00494B6D">
      <w:pPr>
        <w:jc w:val="both"/>
      </w:pPr>
    </w:p>
    <w:p w:rsidR="00494B6D" w:rsidRDefault="00494B6D" w:rsidP="00494B6D">
      <w:pPr>
        <w:jc w:val="both"/>
      </w:pPr>
      <w:r w:rsidRPr="00EA667B">
        <w:t>(5) Podrobnejša merila, pogoji, postopki in število upravičencev se določijo v Programu postopnega zapiranja Premogovnika Velenje</w:t>
      </w:r>
      <w:r>
        <w:t xml:space="preserve"> do leta 2045</w:t>
      </w:r>
      <w:r w:rsidRPr="00EA667B">
        <w:t xml:space="preserve"> in podrobnejših programih</w:t>
      </w:r>
      <w:r>
        <w:t xml:space="preserve"> iz</w:t>
      </w:r>
      <w:r w:rsidRPr="00EA667B">
        <w:t xml:space="preserve"> 3. člen</w:t>
      </w:r>
      <w:r>
        <w:t>a</w:t>
      </w:r>
      <w:r w:rsidRPr="00EA667B">
        <w:t xml:space="preserve"> teg</w:t>
      </w:r>
      <w:r>
        <w:t>a</w:t>
      </w:r>
      <w:r w:rsidRPr="00EA667B">
        <w:t xml:space="preserve"> zakona.</w:t>
      </w:r>
      <w:r>
        <w:t>«.</w:t>
      </w:r>
    </w:p>
    <w:p w:rsidR="00494B6D" w:rsidRDefault="00494B6D" w:rsidP="00494B6D">
      <w:pPr>
        <w:jc w:val="both"/>
        <w:rPr>
          <w:b/>
          <w:bCs/>
        </w:rPr>
      </w:pPr>
    </w:p>
    <w:p w:rsidR="00494B6D" w:rsidRPr="00C266F4" w:rsidRDefault="00494B6D" w:rsidP="00494B6D">
      <w:pPr>
        <w:jc w:val="both"/>
      </w:pPr>
      <w:r w:rsidRPr="00C266F4">
        <w:t>Obrazložitev</w:t>
      </w:r>
      <w:r>
        <w:t>:</w:t>
      </w:r>
    </w:p>
    <w:p w:rsidR="00494B6D" w:rsidRDefault="00494B6D" w:rsidP="00494B6D">
      <w:pPr>
        <w:jc w:val="both"/>
      </w:pPr>
    </w:p>
    <w:p w:rsidR="00494B6D" w:rsidRPr="00C266F4" w:rsidRDefault="00494B6D" w:rsidP="00494B6D">
      <w:pPr>
        <w:jc w:val="both"/>
      </w:pPr>
      <w:r w:rsidRPr="00B96428">
        <w:t xml:space="preserve">Namen </w:t>
      </w:r>
      <w:r>
        <w:t>člena</w:t>
      </w:r>
      <w:r w:rsidRPr="00B96428">
        <w:t xml:space="preserve"> je zagotoviti ukrepe za izobraževanje, usposabljanje in pridobivanje nacionalnih poklicnih kvalifikacij zaposlenih v </w:t>
      </w:r>
      <w:r>
        <w:t xml:space="preserve">družbi </w:t>
      </w:r>
      <w:r w:rsidRPr="00B96428">
        <w:t xml:space="preserve">Premogovnik Velenje in njegovih odvisnih družbah zaradi prenehanja pridobivanja premoga, s ciljem izboljšanja njihove zaposlitvene možnosti po zaprtju </w:t>
      </w:r>
      <w:r w:rsidRPr="00B96428">
        <w:lastRenderedPageBreak/>
        <w:t xml:space="preserve">premogovnika. Programi se pripravljajo v skladu s kariernimi načrti zaposlenih in vključujejo neformalne oblike usposabljanja ter kataloge nacionalnih poklicnih kvalifikacij, saj slovenska šolska zakonodaja ne predvideva posebnih formalnih programov prekvalifikacije. Upravičeni stroški obsegajo stroške izobraževanja, usposabljanja, poklicnega svetovanja ter druge neposredno povezane stroške, medtem ko stroški kadrovskih štipendij niso upravičeni. Financiranje se zagotavlja iz državnega proračuna, lastnih virov </w:t>
      </w:r>
      <w:r>
        <w:t xml:space="preserve">družbe </w:t>
      </w:r>
      <w:r w:rsidRPr="00B96428">
        <w:t>Premogovnik Velenje in drugih virov, določenih s posebnimi predpisi, ob izrecni prepovedi dvojnega financiranja istih stroškov, kar zagotavlja skladnost s pravili državnih pomoči in smotrno porabo javnih sredstev. Podrobnejša merila, pogoji in postopki se določijo v Programu postopnega zapiranja Premogovnika Velenje</w:t>
      </w:r>
      <w:r w:rsidRPr="007B7F4F">
        <w:t xml:space="preserve"> do leta 2045</w:t>
      </w:r>
      <w:r w:rsidRPr="00B96428">
        <w:t xml:space="preserve"> in podrobnejših programih, ki jih sprejme Vlada Republike Slovenije.</w:t>
      </w:r>
    </w:p>
    <w:p w:rsidR="00494B6D" w:rsidRDefault="00494B6D" w:rsidP="00494B6D">
      <w:pPr>
        <w:jc w:val="both"/>
        <w:rPr>
          <w:rFonts w:eastAsia="Calibri"/>
        </w:rPr>
      </w:pPr>
    </w:p>
    <w:p w:rsidR="00494B6D" w:rsidRPr="00C96752" w:rsidRDefault="00494B6D" w:rsidP="00494B6D">
      <w:pPr>
        <w:jc w:val="both"/>
        <w:rPr>
          <w:rFonts w:eastAsia="Calibri"/>
          <w:b/>
          <w:bCs/>
        </w:rPr>
      </w:pPr>
      <w:r w:rsidRPr="00C96752">
        <w:rPr>
          <w:rFonts w:eastAsia="Calibri"/>
          <w:b/>
          <w:bCs/>
        </w:rPr>
        <w:t>Amandma k 1</w:t>
      </w:r>
      <w:r w:rsidRPr="00C2013E">
        <w:rPr>
          <w:rFonts w:eastAsia="Calibri"/>
          <w:b/>
          <w:bCs/>
        </w:rPr>
        <w:t>6</w:t>
      </w:r>
      <w:r w:rsidRPr="00C96752">
        <w:rPr>
          <w:rFonts w:eastAsia="Calibri"/>
          <w:b/>
          <w:bCs/>
        </w:rPr>
        <w:t>. členu</w:t>
      </w:r>
      <w:r w:rsidRPr="00C2013E">
        <w:rPr>
          <w:rFonts w:eastAsia="Calibri"/>
          <w:b/>
          <w:bCs/>
        </w:rPr>
        <w:t>:</w:t>
      </w:r>
    </w:p>
    <w:p w:rsidR="00494B6D" w:rsidRDefault="00494B6D" w:rsidP="00494B6D">
      <w:pPr>
        <w:jc w:val="both"/>
        <w:rPr>
          <w:rFonts w:eastAsia="Calibri"/>
        </w:rPr>
      </w:pPr>
    </w:p>
    <w:p w:rsidR="00494B6D" w:rsidRDefault="00494B6D" w:rsidP="00494B6D">
      <w:pPr>
        <w:jc w:val="both"/>
        <w:rPr>
          <w:rFonts w:eastAsia="Calibri"/>
        </w:rPr>
      </w:pPr>
      <w:bookmarkStart w:id="8" w:name="_Hlk219298438"/>
      <w:r>
        <w:rPr>
          <w:rFonts w:eastAsia="Calibri"/>
        </w:rPr>
        <w:t xml:space="preserve">Besedilo 16. člena se spremeni, tako da se glasi: </w:t>
      </w:r>
    </w:p>
    <w:bookmarkEnd w:id="8"/>
    <w:p w:rsidR="00494B6D" w:rsidRDefault="00494B6D" w:rsidP="00494B6D">
      <w:pPr>
        <w:jc w:val="both"/>
        <w:rPr>
          <w:rFonts w:eastAsia="Calibri"/>
        </w:rPr>
      </w:pPr>
    </w:p>
    <w:p w:rsidR="00494B6D" w:rsidRPr="00C96752" w:rsidRDefault="00494B6D" w:rsidP="00494B6D">
      <w:pPr>
        <w:jc w:val="both"/>
        <w:rPr>
          <w:rFonts w:eastAsia="Calibri"/>
        </w:rPr>
      </w:pPr>
      <w:r>
        <w:rPr>
          <w:rFonts w:eastAsia="Calibri"/>
        </w:rPr>
        <w:t>»</w:t>
      </w:r>
      <w:r w:rsidRPr="00C96752">
        <w:rPr>
          <w:rFonts w:eastAsia="Calibri"/>
        </w:rPr>
        <w:t xml:space="preserve">(1) Prenehanje družbe Premogovnik Velenje ali odvisnih družb ne vpliva na že sklenjene dogovore o izplačilu premoženjske ali nepremoženjske škode oškodovancem iz naslova poškodbe pri delu ali iz drugega škodnega dogodka. Obveznost plačila vseh odškodnin, ki jih </w:t>
      </w:r>
      <w:r>
        <w:rPr>
          <w:rFonts w:eastAsia="Calibri"/>
        </w:rPr>
        <w:t xml:space="preserve">družba </w:t>
      </w:r>
      <w:r w:rsidRPr="00C96752">
        <w:rPr>
          <w:rFonts w:eastAsia="Calibri"/>
        </w:rPr>
        <w:t>Premogovnik Velenje ali odvisne družbe dolgujejo ali bodo dolgovale oškodovancem kot fizičnim osebam, ostaja v breme družbe Premogovnik Velenje in odvisnih družb ter se do zaključka likvidacije družbe financira iz lastnih sredstev družbe Premogovnik Velenje.</w:t>
      </w:r>
    </w:p>
    <w:p w:rsidR="00494B6D" w:rsidRDefault="00494B6D" w:rsidP="00494B6D">
      <w:pPr>
        <w:jc w:val="both"/>
        <w:rPr>
          <w:rFonts w:eastAsia="Calibri"/>
        </w:rPr>
      </w:pPr>
    </w:p>
    <w:p w:rsidR="00494B6D" w:rsidRDefault="00494B6D" w:rsidP="00494B6D">
      <w:pPr>
        <w:jc w:val="both"/>
        <w:rPr>
          <w:rFonts w:eastAsia="Calibri"/>
        </w:rPr>
      </w:pPr>
      <w:r w:rsidRPr="00C96752">
        <w:rPr>
          <w:rFonts w:eastAsia="Calibri"/>
        </w:rPr>
        <w:t>(2) Obveznost plačila škode</w:t>
      </w:r>
      <w:r>
        <w:rPr>
          <w:rFonts w:eastAsia="Calibri"/>
        </w:rPr>
        <w:t>,</w:t>
      </w:r>
      <w:r w:rsidRPr="00C96752">
        <w:rPr>
          <w:rFonts w:eastAsia="Calibri"/>
        </w:rPr>
        <w:t xml:space="preserve"> ki nastane na nepremičnini, ki je v lasti oziroma upravljanju pravne osebe, in jo</w:t>
      </w:r>
      <w:r>
        <w:rPr>
          <w:rFonts w:eastAsia="Calibri"/>
        </w:rPr>
        <w:t xml:space="preserve"> družba</w:t>
      </w:r>
      <w:r w:rsidRPr="00C96752">
        <w:rPr>
          <w:rFonts w:eastAsia="Calibri"/>
        </w:rPr>
        <w:t xml:space="preserve"> Premogovnik Velenje ali odvisne družbe dolgujejo oškodovancem kot pravnim osebam, ostaja v breme družbe Premogovnik Velenje in odvisnih družb ter se do zaključka likvidacije družbe financira iz lastnih sredstev družbe</w:t>
      </w:r>
      <w:r>
        <w:rPr>
          <w:rFonts w:eastAsia="Calibri"/>
        </w:rPr>
        <w:t xml:space="preserve"> Premogovnik Velenje</w:t>
      </w:r>
      <w:r w:rsidRPr="00C96752">
        <w:rPr>
          <w:rFonts w:eastAsia="Calibri"/>
        </w:rPr>
        <w:t>.</w:t>
      </w:r>
    </w:p>
    <w:p w:rsidR="00494B6D" w:rsidRPr="00C96752" w:rsidRDefault="00494B6D" w:rsidP="00494B6D">
      <w:pPr>
        <w:jc w:val="both"/>
        <w:rPr>
          <w:rFonts w:eastAsia="Calibri"/>
        </w:rPr>
      </w:pPr>
    </w:p>
    <w:p w:rsidR="00494B6D" w:rsidRPr="00C96752" w:rsidRDefault="00494B6D" w:rsidP="00494B6D">
      <w:pPr>
        <w:jc w:val="both"/>
        <w:rPr>
          <w:rFonts w:eastAsia="Calibri"/>
        </w:rPr>
      </w:pPr>
      <w:r w:rsidRPr="00C96752">
        <w:rPr>
          <w:rFonts w:eastAsia="Calibri"/>
        </w:rPr>
        <w:t xml:space="preserve">(3) </w:t>
      </w:r>
      <w:r>
        <w:rPr>
          <w:rFonts w:eastAsia="Calibri"/>
        </w:rPr>
        <w:t xml:space="preserve">Družba </w:t>
      </w:r>
      <w:r w:rsidRPr="00C96752">
        <w:rPr>
          <w:rFonts w:eastAsia="Calibri"/>
        </w:rPr>
        <w:t>Premogovnik Velenje mora pred zaključkom kopanja premoga oceniti višino vseh obveznosti iz naslova obveznosti izplačila odškodnine zaposlenim iz naslova poškodb pri delu, rent in odškodnin za nepremičnine ter upravičencem ponuditi možnost enkratnega poplačila. Stroški teh izplačil se financirajo izključno iz lastnih sredstev družbe Premogovnik Velenje.</w:t>
      </w:r>
    </w:p>
    <w:p w:rsidR="00494B6D" w:rsidRPr="00C96752" w:rsidRDefault="00494B6D" w:rsidP="00494B6D">
      <w:pPr>
        <w:jc w:val="both"/>
        <w:rPr>
          <w:rFonts w:eastAsia="Calibri"/>
        </w:rPr>
      </w:pPr>
    </w:p>
    <w:p w:rsidR="00494B6D" w:rsidRDefault="00494B6D" w:rsidP="00494B6D">
      <w:pPr>
        <w:jc w:val="both"/>
        <w:rPr>
          <w:rFonts w:eastAsia="Calibri"/>
        </w:rPr>
      </w:pPr>
      <w:r>
        <w:rPr>
          <w:rFonts w:eastAsia="Calibri"/>
        </w:rPr>
        <w:t xml:space="preserve">(4) </w:t>
      </w:r>
      <w:r w:rsidRPr="00C96752">
        <w:rPr>
          <w:rFonts w:eastAsia="Calibri"/>
        </w:rPr>
        <w:t>Če odvisne družbe do odprodaje ali družba Premogovnik Velenje namesto njih ali družba Premogovnik Velenje zase ne bodo uspele poplačati obveznosti iz tega člena do zaključka likvidacijskega postopka, se lahko obveznosti poravnajo iz sredstev Republike Slovenije.</w:t>
      </w:r>
      <w:r>
        <w:rPr>
          <w:rFonts w:eastAsia="Calibri"/>
        </w:rPr>
        <w:t>«.</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Obrazložitev: </w:t>
      </w:r>
    </w:p>
    <w:p w:rsidR="00494B6D" w:rsidRDefault="00494B6D" w:rsidP="00494B6D">
      <w:pPr>
        <w:jc w:val="both"/>
        <w:rPr>
          <w:rFonts w:eastAsia="Calibri"/>
        </w:rPr>
      </w:pPr>
    </w:p>
    <w:p w:rsidR="00494B6D" w:rsidRDefault="00494B6D" w:rsidP="00494B6D">
      <w:pPr>
        <w:jc w:val="both"/>
        <w:rPr>
          <w:rFonts w:eastAsia="Calibri"/>
        </w:rPr>
      </w:pPr>
      <w:r w:rsidRPr="00C96752">
        <w:rPr>
          <w:rFonts w:eastAsia="Calibri"/>
        </w:rPr>
        <w:t>Poimenovanje družbe je usklajeno z 1. odstavkom 1. člena tega zakona.</w:t>
      </w:r>
    </w:p>
    <w:p w:rsidR="00494B6D" w:rsidRDefault="00494B6D" w:rsidP="00494B6D">
      <w:pPr>
        <w:jc w:val="both"/>
        <w:rPr>
          <w:rFonts w:eastAsia="Calibri"/>
          <w:b/>
          <w:bCs/>
          <w:highlight w:val="yellow"/>
        </w:rPr>
      </w:pPr>
    </w:p>
    <w:p w:rsidR="00494B6D" w:rsidRPr="00C96752" w:rsidRDefault="00494B6D" w:rsidP="00494B6D">
      <w:pPr>
        <w:jc w:val="both"/>
        <w:rPr>
          <w:rFonts w:eastAsia="Calibri"/>
        </w:rPr>
      </w:pPr>
      <w:r w:rsidRPr="00C96752">
        <w:rPr>
          <w:rFonts w:eastAsia="Calibri"/>
        </w:rPr>
        <w:t>V četrtem odstavku so bolj natančno opredeljeni primeri, ko se obveznosti lahko poravnajo iz sredstev Republike Slovenije.</w:t>
      </w:r>
    </w:p>
    <w:p w:rsidR="00494B6D" w:rsidRDefault="00494B6D" w:rsidP="00494B6D">
      <w:pPr>
        <w:jc w:val="both"/>
        <w:rPr>
          <w:rFonts w:eastAsia="Calibri"/>
          <w:b/>
          <w:bCs/>
          <w:highlight w:val="yellow"/>
        </w:rPr>
      </w:pPr>
    </w:p>
    <w:p w:rsidR="00494B6D" w:rsidRPr="00511EF9" w:rsidRDefault="00494B6D" w:rsidP="00494B6D">
      <w:pPr>
        <w:jc w:val="both"/>
        <w:rPr>
          <w:rFonts w:eastAsia="Calibri"/>
          <w:b/>
          <w:bCs/>
        </w:rPr>
      </w:pPr>
      <w:r w:rsidRPr="00511EF9">
        <w:rPr>
          <w:rFonts w:eastAsia="Calibri"/>
          <w:b/>
          <w:bCs/>
        </w:rPr>
        <w:t>Amandma k 1</w:t>
      </w:r>
      <w:r w:rsidRPr="00C2013E">
        <w:rPr>
          <w:rFonts w:eastAsia="Calibri"/>
          <w:b/>
          <w:bCs/>
        </w:rPr>
        <w:t>7</w:t>
      </w:r>
      <w:r w:rsidRPr="00511EF9">
        <w:rPr>
          <w:rFonts w:eastAsia="Calibri"/>
          <w:b/>
          <w:bCs/>
        </w:rPr>
        <w:t>. členu</w:t>
      </w:r>
      <w:r>
        <w:rPr>
          <w:rFonts w:eastAsia="Calibri"/>
          <w:b/>
          <w:bCs/>
        </w:rPr>
        <w:t>:</w:t>
      </w:r>
    </w:p>
    <w:p w:rsidR="00494B6D" w:rsidRPr="00511EF9" w:rsidRDefault="00494B6D" w:rsidP="00494B6D">
      <w:pPr>
        <w:jc w:val="both"/>
        <w:rPr>
          <w:rFonts w:eastAsia="Calibri"/>
        </w:rPr>
      </w:pPr>
    </w:p>
    <w:p w:rsidR="00494B6D" w:rsidRPr="00511EF9" w:rsidRDefault="00494B6D" w:rsidP="00494B6D">
      <w:pPr>
        <w:jc w:val="both"/>
        <w:rPr>
          <w:rFonts w:eastAsia="Calibri"/>
        </w:rPr>
      </w:pPr>
      <w:r w:rsidRPr="00511EF9">
        <w:rPr>
          <w:rFonts w:eastAsia="Calibri"/>
        </w:rPr>
        <w:t>Besedilo 1</w:t>
      </w:r>
      <w:r w:rsidRPr="007D446B">
        <w:rPr>
          <w:rFonts w:eastAsia="Calibri"/>
        </w:rPr>
        <w:t>7</w:t>
      </w:r>
      <w:r w:rsidRPr="00511EF9">
        <w:rPr>
          <w:rFonts w:eastAsia="Calibri"/>
        </w:rPr>
        <w:t xml:space="preserve">. člena se spremeni, tako da se glasi: </w:t>
      </w:r>
    </w:p>
    <w:p w:rsidR="00494B6D" w:rsidRPr="007D446B" w:rsidRDefault="00494B6D" w:rsidP="00494B6D">
      <w:pPr>
        <w:jc w:val="both"/>
        <w:rPr>
          <w:rFonts w:eastAsia="Calibri"/>
        </w:rPr>
      </w:pPr>
    </w:p>
    <w:p w:rsidR="00494B6D" w:rsidRDefault="00494B6D" w:rsidP="00494B6D">
      <w:pPr>
        <w:jc w:val="both"/>
        <w:rPr>
          <w:rFonts w:eastAsia="Calibri"/>
        </w:rPr>
      </w:pPr>
      <w:r w:rsidRPr="007D446B">
        <w:rPr>
          <w:rFonts w:eastAsia="Calibri"/>
        </w:rPr>
        <w:t>»</w:t>
      </w:r>
      <w:r w:rsidRPr="00511EF9">
        <w:rPr>
          <w:rFonts w:eastAsia="Calibri"/>
        </w:rPr>
        <w:t>Odškodnine v obliki rent ali drugi obliki obročnega odplačevanja iz prejšnjega člena se določ</w:t>
      </w:r>
      <w:r>
        <w:rPr>
          <w:rFonts w:eastAsia="Calibri"/>
        </w:rPr>
        <w:t>ijo</w:t>
      </w:r>
      <w:r w:rsidRPr="00511EF9">
        <w:rPr>
          <w:rFonts w:eastAsia="Calibri"/>
        </w:rPr>
        <w:t xml:space="preserve"> na podlagi sodne odločbe ali sporazuma med </w:t>
      </w:r>
      <w:r w:rsidRPr="007D446B">
        <w:rPr>
          <w:rFonts w:eastAsia="Calibri"/>
        </w:rPr>
        <w:t xml:space="preserve">družbo </w:t>
      </w:r>
      <w:r w:rsidRPr="00511EF9">
        <w:rPr>
          <w:rFonts w:eastAsia="Calibri"/>
        </w:rPr>
        <w:t>Premogovnik Velenje</w:t>
      </w:r>
      <w:r>
        <w:rPr>
          <w:rFonts w:eastAsia="Calibri"/>
        </w:rPr>
        <w:t xml:space="preserve"> ali </w:t>
      </w:r>
      <w:r w:rsidRPr="007D446B">
        <w:rPr>
          <w:rFonts w:eastAsia="Calibri"/>
        </w:rPr>
        <w:t>odvisnimi družbami ter</w:t>
      </w:r>
      <w:r w:rsidRPr="00511EF9">
        <w:rPr>
          <w:rFonts w:eastAsia="Calibri"/>
        </w:rPr>
        <w:t xml:space="preserve"> upravičenci, </w:t>
      </w:r>
      <w:r>
        <w:rPr>
          <w:rFonts w:eastAsia="Calibri"/>
        </w:rPr>
        <w:t>pri čemer lahko sporazum</w:t>
      </w:r>
      <w:r w:rsidRPr="00511EF9">
        <w:rPr>
          <w:rFonts w:eastAsia="Calibri"/>
        </w:rPr>
        <w:t xml:space="preserve"> vključuje tudi revalorizacijo.</w:t>
      </w:r>
      <w:r w:rsidRPr="007D446B">
        <w:rPr>
          <w:rFonts w:eastAsia="Calibri"/>
        </w:rPr>
        <w:t>«</w:t>
      </w:r>
      <w:r>
        <w:rPr>
          <w:rFonts w:eastAsia="Calibri"/>
        </w:rPr>
        <w:t>.</w:t>
      </w:r>
    </w:p>
    <w:p w:rsidR="00494B6D" w:rsidRDefault="00494B6D" w:rsidP="00494B6D">
      <w:pPr>
        <w:jc w:val="both"/>
        <w:rPr>
          <w:rFonts w:eastAsia="Calibri"/>
        </w:rPr>
      </w:pPr>
    </w:p>
    <w:p w:rsidR="00494B6D" w:rsidRDefault="00494B6D" w:rsidP="00494B6D">
      <w:pPr>
        <w:jc w:val="both"/>
        <w:rPr>
          <w:rFonts w:eastAsia="Calibri"/>
        </w:rPr>
      </w:pPr>
      <w:r>
        <w:rPr>
          <w:rFonts w:eastAsia="Calibri"/>
        </w:rPr>
        <w:lastRenderedPageBreak/>
        <w:t xml:space="preserve">Obrazložitev: </w:t>
      </w:r>
    </w:p>
    <w:p w:rsidR="00494B6D" w:rsidRDefault="00494B6D" w:rsidP="00494B6D">
      <w:pPr>
        <w:jc w:val="both"/>
        <w:rPr>
          <w:rFonts w:eastAsia="Calibri"/>
        </w:rPr>
      </w:pPr>
    </w:p>
    <w:p w:rsidR="00494B6D" w:rsidRPr="007D446B" w:rsidRDefault="00494B6D" w:rsidP="00494B6D">
      <w:pPr>
        <w:jc w:val="both"/>
        <w:rPr>
          <w:rFonts w:eastAsia="Calibri"/>
        </w:rPr>
      </w:pPr>
      <w:r w:rsidRPr="007D446B">
        <w:rPr>
          <w:rFonts w:eastAsia="Calibri"/>
        </w:rPr>
        <w:t xml:space="preserve">Poimenovanje družbe je usklajeno </w:t>
      </w:r>
      <w:r>
        <w:rPr>
          <w:rFonts w:eastAsia="Calibri"/>
        </w:rPr>
        <w:t>s prvim</w:t>
      </w:r>
      <w:r w:rsidRPr="007D446B">
        <w:rPr>
          <w:rFonts w:eastAsia="Calibri"/>
        </w:rPr>
        <w:t xml:space="preserve"> odstavkom 1. člena tega zakona</w:t>
      </w:r>
      <w:r>
        <w:rPr>
          <w:rFonts w:eastAsia="Calibri"/>
        </w:rPr>
        <w:t xml:space="preserve">, kot stranke sporazuma z upravičeni so dodane tudi odvisne družbe </w:t>
      </w:r>
      <w:proofErr w:type="spellStart"/>
      <w:r>
        <w:rPr>
          <w:rFonts w:eastAsia="Calibri"/>
        </w:rPr>
        <w:t>družbe</w:t>
      </w:r>
      <w:proofErr w:type="spellEnd"/>
      <w:r>
        <w:rPr>
          <w:rFonts w:eastAsia="Calibri"/>
        </w:rPr>
        <w:t xml:space="preserve"> </w:t>
      </w:r>
      <w:r w:rsidRPr="00511EF9">
        <w:rPr>
          <w:rFonts w:eastAsia="Calibri"/>
        </w:rPr>
        <w:t>Premogovnik Velenje</w:t>
      </w:r>
      <w:r>
        <w:rPr>
          <w:rFonts w:eastAsia="Calibri"/>
        </w:rPr>
        <w:t>.</w:t>
      </w:r>
    </w:p>
    <w:p w:rsidR="00494B6D" w:rsidRPr="00AC3FC1" w:rsidRDefault="00494B6D" w:rsidP="00494B6D">
      <w:pPr>
        <w:jc w:val="both"/>
        <w:rPr>
          <w:rFonts w:eastAsia="Calibri"/>
          <w:b/>
          <w:bCs/>
        </w:rPr>
      </w:pPr>
    </w:p>
    <w:p w:rsidR="00494B6D" w:rsidRPr="00C2013E" w:rsidRDefault="00494B6D" w:rsidP="00494B6D">
      <w:pPr>
        <w:jc w:val="both"/>
        <w:rPr>
          <w:rFonts w:eastAsia="Calibri"/>
          <w:b/>
          <w:bCs/>
        </w:rPr>
      </w:pPr>
      <w:r w:rsidRPr="00C2013E">
        <w:rPr>
          <w:rFonts w:eastAsia="Calibri"/>
          <w:b/>
          <w:bCs/>
        </w:rPr>
        <w:t xml:space="preserve">Amandma k 18. členu: </w:t>
      </w:r>
    </w:p>
    <w:p w:rsidR="00494B6D" w:rsidRDefault="00494B6D" w:rsidP="00494B6D">
      <w:pPr>
        <w:jc w:val="both"/>
        <w:rPr>
          <w:rFonts w:eastAsia="Calibri"/>
        </w:rPr>
      </w:pPr>
    </w:p>
    <w:p w:rsidR="00494B6D" w:rsidRPr="007D446B" w:rsidRDefault="00494B6D" w:rsidP="00494B6D">
      <w:pPr>
        <w:jc w:val="both"/>
        <w:rPr>
          <w:rFonts w:eastAsia="Calibri"/>
        </w:rPr>
      </w:pPr>
      <w:r w:rsidRPr="007D446B">
        <w:rPr>
          <w:rFonts w:eastAsia="Calibri"/>
        </w:rPr>
        <w:t>Besedilo 1</w:t>
      </w:r>
      <w:r>
        <w:rPr>
          <w:rFonts w:eastAsia="Calibri"/>
        </w:rPr>
        <w:t>8</w:t>
      </w:r>
      <w:r w:rsidRPr="007D446B">
        <w:rPr>
          <w:rFonts w:eastAsia="Calibri"/>
        </w:rPr>
        <w:t xml:space="preserve">. člena se spremeni, tako da se glasi: </w:t>
      </w:r>
    </w:p>
    <w:p w:rsidR="00494B6D" w:rsidRDefault="00494B6D" w:rsidP="00494B6D">
      <w:pPr>
        <w:jc w:val="both"/>
        <w:rPr>
          <w:rFonts w:eastAsia="Calibri"/>
        </w:rPr>
      </w:pPr>
    </w:p>
    <w:p w:rsidR="00494B6D" w:rsidRDefault="00494B6D" w:rsidP="00494B6D">
      <w:pPr>
        <w:jc w:val="both"/>
        <w:rPr>
          <w:rFonts w:eastAsia="Calibri"/>
        </w:rPr>
      </w:pPr>
      <w:r>
        <w:rPr>
          <w:rFonts w:eastAsia="Calibri"/>
        </w:rPr>
        <w:t>»</w:t>
      </w:r>
      <w:r w:rsidRPr="001A32E2">
        <w:rPr>
          <w:rFonts w:eastAsia="Calibri"/>
        </w:rPr>
        <w:t xml:space="preserve">(1) </w:t>
      </w:r>
      <w:r>
        <w:rPr>
          <w:rFonts w:eastAsia="Calibri"/>
        </w:rPr>
        <w:t xml:space="preserve">Družba </w:t>
      </w:r>
      <w:r w:rsidRPr="001A32E2">
        <w:rPr>
          <w:rFonts w:eastAsia="Calibri"/>
        </w:rPr>
        <w:t xml:space="preserve">Premogovnik Velenje in </w:t>
      </w:r>
      <w:r>
        <w:rPr>
          <w:rFonts w:eastAsia="Calibri"/>
        </w:rPr>
        <w:t xml:space="preserve">odvisne družbe </w:t>
      </w:r>
      <w:r w:rsidRPr="001A32E2">
        <w:rPr>
          <w:rFonts w:eastAsia="Calibri"/>
        </w:rPr>
        <w:t>mora</w:t>
      </w:r>
      <w:r>
        <w:rPr>
          <w:rFonts w:eastAsia="Calibri"/>
        </w:rPr>
        <w:t>jo</w:t>
      </w:r>
      <w:r w:rsidRPr="001A32E2">
        <w:rPr>
          <w:rFonts w:eastAsia="Calibri"/>
        </w:rPr>
        <w:t xml:space="preserve"> vsa dela izvajati izključno z delavci, ki so </w:t>
      </w:r>
      <w:r>
        <w:rPr>
          <w:rFonts w:eastAsia="Calibri"/>
        </w:rPr>
        <w:t>pri njih</w:t>
      </w:r>
      <w:r w:rsidRPr="001A32E2">
        <w:rPr>
          <w:rFonts w:eastAsia="Calibri"/>
        </w:rPr>
        <w:t xml:space="preserve"> v delovnem razmerju, </w:t>
      </w:r>
      <w:r>
        <w:rPr>
          <w:rFonts w:eastAsia="Calibri"/>
        </w:rPr>
        <w:t>in</w:t>
      </w:r>
      <w:r w:rsidRPr="001A32E2">
        <w:rPr>
          <w:rFonts w:eastAsia="Calibri"/>
        </w:rPr>
        <w:t xml:space="preserve"> ne sme</w:t>
      </w:r>
      <w:r>
        <w:rPr>
          <w:rFonts w:eastAsia="Calibri"/>
        </w:rPr>
        <w:t>jo</w:t>
      </w:r>
      <w:r w:rsidRPr="001A32E2">
        <w:rPr>
          <w:rFonts w:eastAsia="Calibri"/>
        </w:rPr>
        <w:t xml:space="preserve"> za opravljanje del, ki bi jih lahko opravi</w:t>
      </w:r>
      <w:r>
        <w:rPr>
          <w:rFonts w:eastAsia="Calibri"/>
        </w:rPr>
        <w:t>le</w:t>
      </w:r>
      <w:r w:rsidRPr="001A32E2">
        <w:rPr>
          <w:rFonts w:eastAsia="Calibri"/>
        </w:rPr>
        <w:t xml:space="preserve"> z lastnimi zaposlenimi, najemati storitev zunanjih izvajalcev, agencijskih delavcev ali </w:t>
      </w:r>
      <w:r>
        <w:rPr>
          <w:rFonts w:eastAsia="Calibri"/>
        </w:rPr>
        <w:t xml:space="preserve">sklepati </w:t>
      </w:r>
      <w:r w:rsidRPr="001A32E2">
        <w:rPr>
          <w:rFonts w:eastAsia="Calibri"/>
        </w:rPr>
        <w:t xml:space="preserve">drugih oblik civilnopravnih razmerij. Izjema je opravljanje del zaradi nepredvidenega kratkoročnega povečanja obsega del, ki </w:t>
      </w:r>
      <w:r>
        <w:rPr>
          <w:rFonts w:eastAsia="Calibri"/>
        </w:rPr>
        <w:t xml:space="preserve">pa </w:t>
      </w:r>
      <w:r w:rsidRPr="001A32E2">
        <w:rPr>
          <w:rFonts w:eastAsia="Calibri"/>
        </w:rPr>
        <w:t>ne sme trajati dlje kot tri mesece.</w:t>
      </w:r>
    </w:p>
    <w:p w:rsidR="00494B6D" w:rsidRDefault="00494B6D" w:rsidP="00494B6D">
      <w:pPr>
        <w:jc w:val="both"/>
        <w:rPr>
          <w:rFonts w:eastAsia="Calibri"/>
        </w:rPr>
      </w:pPr>
    </w:p>
    <w:p w:rsidR="00494B6D" w:rsidRPr="007D446B" w:rsidRDefault="00494B6D" w:rsidP="00494B6D">
      <w:pPr>
        <w:jc w:val="both"/>
        <w:rPr>
          <w:rFonts w:eastAsia="Calibri"/>
        </w:rPr>
      </w:pPr>
      <w:r w:rsidRPr="007D446B">
        <w:rPr>
          <w:rFonts w:eastAsia="Calibri"/>
        </w:rPr>
        <w:t xml:space="preserve">(2) </w:t>
      </w:r>
      <w:r>
        <w:rPr>
          <w:rFonts w:eastAsia="Calibri"/>
        </w:rPr>
        <w:t xml:space="preserve">Družba </w:t>
      </w:r>
      <w:r w:rsidRPr="007D446B">
        <w:rPr>
          <w:rFonts w:eastAsia="Calibri"/>
        </w:rPr>
        <w:t xml:space="preserve">Premogovnik Velenje </w:t>
      </w:r>
      <w:r w:rsidRPr="001A32E2">
        <w:rPr>
          <w:rFonts w:eastAsia="Calibri"/>
        </w:rPr>
        <w:t xml:space="preserve">in </w:t>
      </w:r>
      <w:r w:rsidRPr="007D446B">
        <w:rPr>
          <w:rFonts w:eastAsia="Calibri"/>
        </w:rPr>
        <w:t>odvisne družbe ne sme</w:t>
      </w:r>
      <w:r>
        <w:rPr>
          <w:rFonts w:eastAsia="Calibri"/>
        </w:rPr>
        <w:t>jo</w:t>
      </w:r>
      <w:r w:rsidRPr="007D446B">
        <w:rPr>
          <w:rFonts w:eastAsia="Calibri"/>
        </w:rPr>
        <w:t xml:space="preserve"> prenašati posameznih dejavnosti na drug</w:t>
      </w:r>
      <w:r>
        <w:rPr>
          <w:rFonts w:eastAsia="Calibri"/>
        </w:rPr>
        <w:t>e</w:t>
      </w:r>
      <w:r w:rsidRPr="007D446B">
        <w:rPr>
          <w:rFonts w:eastAsia="Calibri"/>
        </w:rPr>
        <w:t xml:space="preserve"> pravn</w:t>
      </w:r>
      <w:r>
        <w:rPr>
          <w:rFonts w:eastAsia="Calibri"/>
        </w:rPr>
        <w:t>e</w:t>
      </w:r>
      <w:r w:rsidRPr="007D446B">
        <w:rPr>
          <w:rFonts w:eastAsia="Calibri"/>
        </w:rPr>
        <w:t xml:space="preserve"> oseb</w:t>
      </w:r>
      <w:r>
        <w:rPr>
          <w:rFonts w:eastAsia="Calibri"/>
        </w:rPr>
        <w:t>e</w:t>
      </w:r>
      <w:r w:rsidRPr="007D446B">
        <w:rPr>
          <w:rFonts w:eastAsia="Calibri"/>
        </w:rPr>
        <w:t>, ali izločati poslovnih enot oziroma dejavnosti, temveč mora</w:t>
      </w:r>
      <w:r>
        <w:rPr>
          <w:rFonts w:eastAsia="Calibri"/>
        </w:rPr>
        <w:t>jo</w:t>
      </w:r>
      <w:r w:rsidRPr="007D446B">
        <w:rPr>
          <w:rFonts w:eastAsia="Calibri"/>
        </w:rPr>
        <w:t xml:space="preserve"> zagot</w:t>
      </w:r>
      <w:r>
        <w:rPr>
          <w:rFonts w:eastAsia="Calibri"/>
        </w:rPr>
        <w:t>oviti</w:t>
      </w:r>
      <w:r w:rsidRPr="007D446B">
        <w:rPr>
          <w:rFonts w:eastAsia="Calibri"/>
        </w:rPr>
        <w:t>, da se vse dejavnosti, ki jih opravlja</w:t>
      </w:r>
      <w:r>
        <w:rPr>
          <w:rFonts w:eastAsia="Calibri"/>
        </w:rPr>
        <w:t>jo</w:t>
      </w:r>
      <w:r w:rsidRPr="007D446B">
        <w:rPr>
          <w:rFonts w:eastAsia="Calibri"/>
        </w:rPr>
        <w:t xml:space="preserve"> na dan uveljavitve tega zakona, izvajajo znotraj </w:t>
      </w:r>
      <w:r>
        <w:rPr>
          <w:rFonts w:eastAsia="Calibri"/>
        </w:rPr>
        <w:t xml:space="preserve">njihove </w:t>
      </w:r>
      <w:r w:rsidRPr="007D446B">
        <w:rPr>
          <w:rFonts w:eastAsia="Calibri"/>
        </w:rPr>
        <w:t>organizacije z lastn</w:t>
      </w:r>
      <w:r>
        <w:rPr>
          <w:rFonts w:eastAsia="Calibri"/>
        </w:rPr>
        <w:t>imi</w:t>
      </w:r>
      <w:r w:rsidRPr="007D446B">
        <w:rPr>
          <w:rFonts w:eastAsia="Calibri"/>
        </w:rPr>
        <w:t xml:space="preserve"> zaposlenimi delavci.</w:t>
      </w:r>
    </w:p>
    <w:p w:rsidR="00494B6D" w:rsidRPr="007D446B" w:rsidRDefault="00494B6D" w:rsidP="00494B6D">
      <w:pPr>
        <w:jc w:val="both"/>
        <w:rPr>
          <w:rFonts w:eastAsia="Calibri"/>
        </w:rPr>
      </w:pPr>
    </w:p>
    <w:p w:rsidR="00494B6D" w:rsidRPr="007D446B" w:rsidRDefault="00494B6D" w:rsidP="00494B6D">
      <w:pPr>
        <w:jc w:val="both"/>
        <w:rPr>
          <w:rFonts w:eastAsia="Calibri"/>
        </w:rPr>
      </w:pPr>
      <w:r w:rsidRPr="007D446B">
        <w:rPr>
          <w:rFonts w:eastAsia="Calibri"/>
        </w:rPr>
        <w:t>(3) Prepoved</w:t>
      </w:r>
      <w:r>
        <w:rPr>
          <w:rFonts w:eastAsia="Calibri"/>
        </w:rPr>
        <w:t>i</w:t>
      </w:r>
      <w:r w:rsidRPr="007D446B">
        <w:rPr>
          <w:rFonts w:eastAsia="Calibri"/>
        </w:rPr>
        <w:t xml:space="preserve"> iz prvega in drugega odstavka tega člena ne velja</w:t>
      </w:r>
      <w:r>
        <w:rPr>
          <w:rFonts w:eastAsia="Calibri"/>
        </w:rPr>
        <w:t>jo</w:t>
      </w:r>
      <w:r w:rsidRPr="007D446B">
        <w:rPr>
          <w:rFonts w:eastAsia="Calibri"/>
        </w:rPr>
        <w:t xml:space="preserve">, če reprezentativni sindikat poda soglasje družbi Premogovnik Velenje in odvisnim družbam za </w:t>
      </w:r>
      <w:r w:rsidRPr="001A32E2">
        <w:rPr>
          <w:rFonts w:eastAsia="Calibri"/>
        </w:rPr>
        <w:t>najema</w:t>
      </w:r>
      <w:r w:rsidRPr="007D446B">
        <w:rPr>
          <w:rFonts w:eastAsia="Calibri"/>
        </w:rPr>
        <w:t>nje</w:t>
      </w:r>
      <w:r w:rsidRPr="001A32E2">
        <w:rPr>
          <w:rFonts w:eastAsia="Calibri"/>
        </w:rPr>
        <w:t xml:space="preserve"> storitev zunanjih izvajalcev, agencijskih delavcev ali drugih oblik civilnopravnih razmeri</w:t>
      </w:r>
      <w:r w:rsidRPr="007D446B">
        <w:rPr>
          <w:rFonts w:eastAsia="Calibri"/>
        </w:rPr>
        <w:t xml:space="preserve">j </w:t>
      </w:r>
      <w:r>
        <w:rPr>
          <w:rFonts w:eastAsia="Calibri"/>
        </w:rPr>
        <w:t>ter za</w:t>
      </w:r>
      <w:r w:rsidRPr="007D446B">
        <w:rPr>
          <w:rFonts w:eastAsia="Calibri"/>
        </w:rPr>
        <w:t xml:space="preserve"> prenos posameznih dejavnosti na drug</w:t>
      </w:r>
      <w:r>
        <w:rPr>
          <w:rFonts w:eastAsia="Calibri"/>
        </w:rPr>
        <w:t>e</w:t>
      </w:r>
      <w:r w:rsidRPr="007D446B">
        <w:rPr>
          <w:rFonts w:eastAsia="Calibri"/>
        </w:rPr>
        <w:t xml:space="preserve"> pravn</w:t>
      </w:r>
      <w:r>
        <w:rPr>
          <w:rFonts w:eastAsia="Calibri"/>
        </w:rPr>
        <w:t>e</w:t>
      </w:r>
      <w:r w:rsidRPr="007D446B">
        <w:rPr>
          <w:rFonts w:eastAsia="Calibri"/>
        </w:rPr>
        <w:t xml:space="preserve"> oseb</w:t>
      </w:r>
      <w:r>
        <w:rPr>
          <w:rFonts w:eastAsia="Calibri"/>
        </w:rPr>
        <w:t>e</w:t>
      </w:r>
      <w:r w:rsidRPr="007D446B">
        <w:rPr>
          <w:rFonts w:eastAsia="Calibri"/>
        </w:rPr>
        <w:t xml:space="preserve"> ali izločitev poslovnih enot oziroma dejavnosti</w:t>
      </w:r>
      <w:r>
        <w:rPr>
          <w:rFonts w:eastAsia="Calibri"/>
        </w:rPr>
        <w:t xml:space="preserve">. </w:t>
      </w:r>
    </w:p>
    <w:p w:rsidR="00494B6D" w:rsidRPr="001A32E2" w:rsidRDefault="00494B6D" w:rsidP="00494B6D">
      <w:pPr>
        <w:jc w:val="both"/>
        <w:rPr>
          <w:rFonts w:eastAsia="Calibri"/>
        </w:rPr>
      </w:pPr>
    </w:p>
    <w:p w:rsidR="00494B6D" w:rsidRDefault="00494B6D" w:rsidP="00494B6D">
      <w:pPr>
        <w:jc w:val="both"/>
        <w:rPr>
          <w:rFonts w:eastAsia="Calibri"/>
          <w:b/>
          <w:bCs/>
        </w:rPr>
      </w:pPr>
      <w:r w:rsidRPr="007D446B">
        <w:rPr>
          <w:rFonts w:eastAsia="Calibri"/>
        </w:rPr>
        <w:t xml:space="preserve">(4) Družba Premogovnik Velenje </w:t>
      </w:r>
      <w:r>
        <w:rPr>
          <w:rFonts w:eastAsia="Calibri"/>
        </w:rPr>
        <w:t xml:space="preserve">in odvisne družba </w:t>
      </w:r>
      <w:r w:rsidRPr="007D446B">
        <w:rPr>
          <w:rFonts w:eastAsia="Calibri"/>
        </w:rPr>
        <w:t>lahko za izvajanje zapiralnih del pridobi</w:t>
      </w:r>
      <w:r>
        <w:rPr>
          <w:rFonts w:eastAsia="Calibri"/>
        </w:rPr>
        <w:t>jo</w:t>
      </w:r>
      <w:r w:rsidRPr="007D446B">
        <w:rPr>
          <w:rFonts w:eastAsia="Calibri"/>
        </w:rPr>
        <w:t xml:space="preserve"> zunanje izvajalce v skladu z zakonom, ki ureja javna naročila</w:t>
      </w:r>
      <w:r>
        <w:rPr>
          <w:rFonts w:eastAsia="Calibri"/>
        </w:rPr>
        <w:t>.«.</w:t>
      </w:r>
    </w:p>
    <w:p w:rsidR="00494B6D" w:rsidRPr="00D445E0" w:rsidRDefault="00494B6D" w:rsidP="00494B6D">
      <w:pPr>
        <w:jc w:val="both"/>
        <w:rPr>
          <w:rFonts w:eastAsia="Calibri"/>
          <w:b/>
          <w:bCs/>
        </w:rPr>
      </w:pPr>
    </w:p>
    <w:p w:rsidR="00494B6D" w:rsidRPr="007D446B" w:rsidRDefault="00494B6D" w:rsidP="00494B6D">
      <w:pPr>
        <w:jc w:val="both"/>
        <w:rPr>
          <w:rFonts w:eastAsia="Calibri"/>
        </w:rPr>
      </w:pPr>
      <w:r w:rsidRPr="007D446B">
        <w:rPr>
          <w:rFonts w:eastAsia="Calibri"/>
        </w:rPr>
        <w:t xml:space="preserve">Obrazložitev: </w:t>
      </w:r>
    </w:p>
    <w:p w:rsidR="00494B6D" w:rsidRDefault="00494B6D" w:rsidP="00494B6D">
      <w:pPr>
        <w:jc w:val="both"/>
        <w:rPr>
          <w:rFonts w:eastAsia="Calibri"/>
          <w:b/>
          <w:bCs/>
        </w:rPr>
      </w:pPr>
    </w:p>
    <w:p w:rsidR="00494B6D" w:rsidRPr="007D446B" w:rsidRDefault="00494B6D" w:rsidP="00494B6D">
      <w:pPr>
        <w:jc w:val="both"/>
        <w:rPr>
          <w:rFonts w:eastAsia="Calibri"/>
        </w:rPr>
      </w:pPr>
      <w:r w:rsidRPr="007D446B">
        <w:rPr>
          <w:rFonts w:eastAsia="Calibri"/>
        </w:rPr>
        <w:t xml:space="preserve">Določba 18. člena je spremenjena tako, da se prepoved iz prvega in drugega odstavka nanaša družbo </w:t>
      </w:r>
      <w:r w:rsidRPr="00511EF9">
        <w:rPr>
          <w:rFonts w:eastAsia="Calibri"/>
        </w:rPr>
        <w:t>Premogovnik Velenje</w:t>
      </w:r>
      <w:r w:rsidRPr="007D446B">
        <w:rPr>
          <w:rFonts w:eastAsia="Calibri"/>
        </w:rPr>
        <w:t xml:space="preserve"> ter vse odvisne družbe.</w:t>
      </w:r>
    </w:p>
    <w:p w:rsidR="00494B6D" w:rsidRDefault="00494B6D" w:rsidP="00494B6D">
      <w:pPr>
        <w:jc w:val="both"/>
        <w:rPr>
          <w:rFonts w:eastAsia="Calibri"/>
        </w:rPr>
      </w:pPr>
    </w:p>
    <w:p w:rsidR="00494B6D" w:rsidRDefault="00494B6D" w:rsidP="00494B6D">
      <w:pPr>
        <w:jc w:val="both"/>
        <w:rPr>
          <w:rFonts w:eastAsia="Calibri"/>
        </w:rPr>
      </w:pPr>
      <w:r w:rsidRPr="007D446B">
        <w:rPr>
          <w:rFonts w:eastAsia="Calibri"/>
        </w:rPr>
        <w:t xml:space="preserve">Poimenovanje družbe je usklajeno </w:t>
      </w:r>
      <w:r>
        <w:rPr>
          <w:rFonts w:eastAsia="Calibri"/>
        </w:rPr>
        <w:t>s prvim</w:t>
      </w:r>
      <w:r w:rsidRPr="007D446B">
        <w:rPr>
          <w:rFonts w:eastAsia="Calibri"/>
        </w:rPr>
        <w:t xml:space="preserve"> odstavkom 1. člena tega zakona</w:t>
      </w:r>
      <w:r>
        <w:rPr>
          <w:rFonts w:eastAsia="Calibri"/>
        </w:rPr>
        <w:t xml:space="preserve">. </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V tretjem odstavku je jasneje opredeljeno komu in glede česa reprezentativni sindikat poda soglasje. </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Iz črtanega osmega odstavka 3. člena je bila prenesena vsebina drugega stavka v nov četrti odstavek tega člena. </w:t>
      </w:r>
      <w:r w:rsidRPr="00F45A20">
        <w:rPr>
          <w:rFonts w:eastAsia="Calibri"/>
        </w:rPr>
        <w:t>Družba Premogovnik Velenje in odvisne družba lahko za izvajanje zapiralnih del pridobijo zunanje izvajalce v skladu z zakonom, ki ureja javna naročila</w:t>
      </w:r>
      <w:r>
        <w:rPr>
          <w:rFonts w:eastAsia="Calibri"/>
        </w:rPr>
        <w:t xml:space="preserve">, pri čemer mora upoštevati tudi ustrezne reference in strokovna znanja v skladu z zakonom, ki ureja rudarstvo. </w:t>
      </w:r>
      <w:r w:rsidRPr="002A1AFB">
        <w:rPr>
          <w:rFonts w:eastAsia="Calibri"/>
        </w:rPr>
        <w:t xml:space="preserve">Namen določb tega člena je zagotoviti, da družba Premogovnik Velenje in odvisne družbe pri izvajanju rednih nalog ter nalog povezanih z zapiralnimi deli prednostno uporabljajo lastne kadrovske zmogljivosti in znanja. S tem se ohranja zaposlenost delavcev v družbah, preprečuje neupravičeno </w:t>
      </w:r>
      <w:r>
        <w:rPr>
          <w:rFonts w:eastAsia="Calibri"/>
        </w:rPr>
        <w:t>pridobivanje zunanjih izvajalcev za</w:t>
      </w:r>
      <w:r w:rsidRPr="002A1AFB">
        <w:rPr>
          <w:rFonts w:eastAsia="Calibri"/>
        </w:rPr>
        <w:t xml:space="preserve"> izvajanje del ter zagotavlja učinkovita uporaba obstoječih strokovnih kompetenc, ki so bile vzpostavljene za potrebe pridobivanja premoga in zapiralnih del.</w:t>
      </w:r>
    </w:p>
    <w:p w:rsidR="00494B6D" w:rsidRPr="002A1AFB" w:rsidRDefault="00494B6D" w:rsidP="00494B6D">
      <w:pPr>
        <w:jc w:val="both"/>
        <w:rPr>
          <w:rFonts w:eastAsia="Calibri"/>
        </w:rPr>
      </w:pPr>
    </w:p>
    <w:p w:rsidR="00494B6D" w:rsidRPr="002A1AFB" w:rsidRDefault="00494B6D" w:rsidP="00494B6D">
      <w:pPr>
        <w:jc w:val="both"/>
        <w:rPr>
          <w:rFonts w:eastAsia="Calibri"/>
        </w:rPr>
      </w:pPr>
      <w:r w:rsidRPr="002A1AFB">
        <w:rPr>
          <w:rFonts w:eastAsia="Calibri"/>
        </w:rPr>
        <w:t xml:space="preserve">Iz prvega, drugega in tretjega odstavka izhaja temeljno pravilo, da se dela praviloma opravljajo izključno z delavci, ki so pri družbah zaposleni, ter da je najem zunanjih izvajalcev dopusten le </w:t>
      </w:r>
      <w:r w:rsidRPr="002A1AFB">
        <w:rPr>
          <w:rFonts w:eastAsia="Calibri"/>
        </w:rPr>
        <w:lastRenderedPageBreak/>
        <w:t>kot izjemna možnost, kadar lastni zaposleni del ne morejo opraviti ali kadar tako določa soglasje reprezentativnega sindikata.</w:t>
      </w:r>
    </w:p>
    <w:p w:rsidR="00494B6D" w:rsidRPr="002A1AFB" w:rsidRDefault="00494B6D" w:rsidP="00494B6D">
      <w:pPr>
        <w:jc w:val="both"/>
        <w:rPr>
          <w:rFonts w:eastAsia="Calibri"/>
        </w:rPr>
      </w:pPr>
      <w:r w:rsidRPr="002A1AFB">
        <w:rPr>
          <w:rFonts w:eastAsia="Calibri"/>
        </w:rPr>
        <w:t xml:space="preserve">Četrti odstavek omogoča pridobitev zunanjih izvajalcev za zapiralna dela v skladu z zakonom, ki ureja javna naročila, vendar ta možnost ne posega v temeljno načelo prednostne uporabe lastnih zaposlenih. Uporaba zunanjih izvajalcev je zato dopustna le v obsegu, v katerem dela objektivno ni mogoče zagotoviti z lastnimi kadri, ali kadar so izpolnjeni pogoji iz predhodnih odstavkov. Takšna ureditev preprečuje, da bi se zapiralna dela izvajala izključno ali primarno z zunanjimi izvajalci, ter krepi stabilnost zaposlenih v </w:t>
      </w:r>
      <w:r>
        <w:rPr>
          <w:rFonts w:eastAsia="Calibri"/>
        </w:rPr>
        <w:t>družbi Premogovnik Velenje in odvisnih družbah</w:t>
      </w:r>
      <w:r w:rsidRPr="002A1AFB">
        <w:rPr>
          <w:rFonts w:eastAsia="Calibri"/>
        </w:rPr>
        <w:t xml:space="preserve"> v obdobju zapiranja jame.</w:t>
      </w:r>
    </w:p>
    <w:p w:rsidR="00494B6D" w:rsidRPr="001A32E2" w:rsidRDefault="00494B6D" w:rsidP="00494B6D">
      <w:pPr>
        <w:jc w:val="both"/>
        <w:rPr>
          <w:rFonts w:eastAsia="Calibri"/>
        </w:rPr>
      </w:pPr>
    </w:p>
    <w:p w:rsidR="00494B6D" w:rsidRPr="00C2013E" w:rsidRDefault="00494B6D" w:rsidP="00494B6D">
      <w:pPr>
        <w:jc w:val="both"/>
        <w:rPr>
          <w:rFonts w:eastAsia="Calibri"/>
          <w:b/>
          <w:bCs/>
        </w:rPr>
      </w:pPr>
      <w:r w:rsidRPr="001A32E2">
        <w:rPr>
          <w:rFonts w:eastAsia="Calibri"/>
          <w:b/>
          <w:bCs/>
        </w:rPr>
        <w:t xml:space="preserve">Amandma k 19. členu: </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Besedilo 19. člena se spremeni tako, da se glasi: </w:t>
      </w:r>
    </w:p>
    <w:p w:rsidR="00494B6D" w:rsidRDefault="00494B6D" w:rsidP="00494B6D">
      <w:pPr>
        <w:jc w:val="both"/>
        <w:rPr>
          <w:rFonts w:eastAsia="Calibri"/>
        </w:rPr>
      </w:pPr>
    </w:p>
    <w:p w:rsidR="00494B6D" w:rsidRDefault="00494B6D" w:rsidP="00494B6D">
      <w:pPr>
        <w:jc w:val="both"/>
        <w:rPr>
          <w:rFonts w:eastAsia="Calibri"/>
        </w:rPr>
      </w:pPr>
      <w:r w:rsidRPr="008006C3">
        <w:rPr>
          <w:rFonts w:eastAsia="Calibri"/>
        </w:rPr>
        <w:t xml:space="preserve">»Za zagotavljanje kontinuitete pri tehničnem reševanju v primeru nesreč v muzejskih rudnikih ter pri gradnji in obratovanju predorov in drugih podzemnih objektov </w:t>
      </w:r>
      <w:r w:rsidRPr="00FF6D3B">
        <w:rPr>
          <w:rFonts w:eastAsia="Calibri"/>
        </w:rPr>
        <w:t xml:space="preserve">se </w:t>
      </w:r>
      <w:r w:rsidRPr="00C266F4">
        <w:rPr>
          <w:rFonts w:eastAsia="Calibri"/>
        </w:rPr>
        <w:t>po</w:t>
      </w:r>
      <w:r w:rsidRPr="00FF6D3B">
        <w:rPr>
          <w:rFonts w:eastAsia="Calibri"/>
        </w:rPr>
        <w:t xml:space="preserve"> </w:t>
      </w:r>
      <w:r w:rsidRPr="00C266F4">
        <w:rPr>
          <w:rFonts w:eastAsia="Calibri"/>
        </w:rPr>
        <w:t>zaključku zapiralnih del in zaprtju Premogovnika Velenje</w:t>
      </w:r>
      <w:r w:rsidRPr="00FF6D3B">
        <w:rPr>
          <w:rFonts w:eastAsia="Calibri"/>
        </w:rPr>
        <w:t xml:space="preserve"> oblikuje enota za tehnično reševanje v primeru nesreč v rudnikih v skladu s predpisi, ki urejajo varstvo pred naravnimi in drugimi nesrečami, z delom</w:t>
      </w:r>
      <w:r w:rsidRPr="008006C3">
        <w:rPr>
          <w:rFonts w:eastAsia="Calibri"/>
        </w:rPr>
        <w:t xml:space="preserve"> reševalne čete, njene opreme in prostorov.«</w:t>
      </w:r>
      <w:r>
        <w:rPr>
          <w:rFonts w:eastAsia="Calibri"/>
        </w:rPr>
        <w:t xml:space="preserve">.  </w:t>
      </w:r>
    </w:p>
    <w:p w:rsidR="00494B6D" w:rsidRDefault="00494B6D" w:rsidP="00494B6D">
      <w:pPr>
        <w:jc w:val="both"/>
        <w:rPr>
          <w:rFonts w:eastAsia="Calibri"/>
        </w:rPr>
      </w:pPr>
    </w:p>
    <w:p w:rsidR="00494B6D" w:rsidRDefault="00494B6D" w:rsidP="00494B6D">
      <w:pPr>
        <w:jc w:val="both"/>
        <w:rPr>
          <w:rFonts w:eastAsia="Calibri"/>
        </w:rPr>
      </w:pPr>
      <w:r w:rsidRPr="00A168A1">
        <w:rPr>
          <w:rFonts w:eastAsia="Calibri"/>
        </w:rPr>
        <w:t>Obrazložitev:</w:t>
      </w:r>
      <w:r>
        <w:rPr>
          <w:rFonts w:eastAsia="Calibri"/>
        </w:rPr>
        <w:t xml:space="preserve"> </w:t>
      </w:r>
    </w:p>
    <w:p w:rsidR="00494B6D" w:rsidRDefault="00494B6D" w:rsidP="00494B6D">
      <w:pPr>
        <w:jc w:val="both"/>
        <w:rPr>
          <w:rFonts w:eastAsia="Calibri"/>
        </w:rPr>
      </w:pPr>
    </w:p>
    <w:p w:rsidR="00494B6D" w:rsidRPr="00F27403" w:rsidRDefault="00494B6D" w:rsidP="00494B6D">
      <w:pPr>
        <w:jc w:val="both"/>
        <w:rPr>
          <w:rFonts w:eastAsia="Calibri"/>
        </w:rPr>
      </w:pPr>
      <w:r>
        <w:rPr>
          <w:rFonts w:eastAsia="Calibri"/>
        </w:rPr>
        <w:t>Določba je jasneje in pomensko določljiveje zapisana.</w:t>
      </w:r>
      <w:r w:rsidRPr="00F27403">
        <w:rPr>
          <w:rFonts w:eastAsia="Calibri"/>
        </w:rPr>
        <w:t xml:space="preserve"> Iz </w:t>
      </w:r>
      <w:r>
        <w:rPr>
          <w:rFonts w:eastAsia="Calibri"/>
        </w:rPr>
        <w:t>nje</w:t>
      </w:r>
      <w:r w:rsidRPr="00F27403">
        <w:rPr>
          <w:rFonts w:eastAsia="Calibri"/>
        </w:rPr>
        <w:t xml:space="preserve"> izhaja,</w:t>
      </w:r>
      <w:r w:rsidRPr="001A32E2">
        <w:rPr>
          <w:rFonts w:eastAsia="Calibri"/>
        </w:rPr>
        <w:t xml:space="preserve"> da se reševalno enoto prevzame po zaključku vseh zapiralnih del in končnem zaprtju rudnika. </w:t>
      </w:r>
      <w:r w:rsidRPr="00F27403">
        <w:rPr>
          <w:rFonts w:eastAsia="Calibri"/>
        </w:rPr>
        <w:t>S</w:t>
      </w:r>
      <w:r w:rsidRPr="001A32E2">
        <w:rPr>
          <w:rFonts w:eastAsia="Calibri"/>
        </w:rPr>
        <w:t xml:space="preserve">talna prisotnost reševalcev oziroma rudarjev, ki izvajajo reševanje, še posebej v času izvajanja zahtevnih zapiralnih del, </w:t>
      </w:r>
      <w:r w:rsidRPr="00F27403">
        <w:rPr>
          <w:rFonts w:eastAsia="Calibri"/>
        </w:rPr>
        <w:t xml:space="preserve">je </w:t>
      </w:r>
      <w:r w:rsidRPr="001A32E2">
        <w:rPr>
          <w:rFonts w:eastAsia="Calibri"/>
        </w:rPr>
        <w:t xml:space="preserve">ves čas nujno potrebna na lokaciji in gre za odgovornost družbe </w:t>
      </w:r>
      <w:r w:rsidRPr="00F27403">
        <w:rPr>
          <w:rFonts w:eastAsia="Calibri"/>
        </w:rPr>
        <w:t>Premogovnik Velenje oz. njenega izvajalca</w:t>
      </w:r>
      <w:r>
        <w:rPr>
          <w:rFonts w:eastAsia="Calibri"/>
        </w:rPr>
        <w:t>.</w:t>
      </w:r>
      <w:r w:rsidRPr="001A32E2">
        <w:rPr>
          <w:rFonts w:eastAsia="Calibri"/>
        </w:rPr>
        <w:t xml:space="preserve"> </w:t>
      </w:r>
    </w:p>
    <w:p w:rsidR="00494B6D" w:rsidRPr="00F27403" w:rsidRDefault="00494B6D" w:rsidP="00494B6D">
      <w:pPr>
        <w:jc w:val="both"/>
        <w:rPr>
          <w:rFonts w:eastAsia="Calibri"/>
          <w:highlight w:val="yellow"/>
        </w:rPr>
      </w:pPr>
    </w:p>
    <w:p w:rsidR="00494B6D" w:rsidRPr="00C2013E" w:rsidRDefault="00494B6D" w:rsidP="00494B6D">
      <w:pPr>
        <w:jc w:val="both"/>
        <w:rPr>
          <w:rFonts w:eastAsia="Calibri"/>
          <w:b/>
          <w:bCs/>
        </w:rPr>
      </w:pPr>
      <w:r w:rsidRPr="00C2013E">
        <w:rPr>
          <w:rFonts w:eastAsia="Calibri"/>
          <w:b/>
          <w:bCs/>
        </w:rPr>
        <w:t>Amandma k 21. členu</w:t>
      </w:r>
    </w:p>
    <w:p w:rsidR="00494B6D" w:rsidRPr="00A168A1" w:rsidRDefault="00494B6D" w:rsidP="00494B6D">
      <w:pPr>
        <w:jc w:val="both"/>
        <w:rPr>
          <w:rFonts w:eastAsia="Calibri"/>
        </w:rPr>
      </w:pPr>
    </w:p>
    <w:p w:rsidR="00494B6D" w:rsidRPr="00A168A1" w:rsidRDefault="00494B6D" w:rsidP="00494B6D">
      <w:pPr>
        <w:jc w:val="both"/>
        <w:rPr>
          <w:rFonts w:eastAsia="Calibri"/>
        </w:rPr>
      </w:pPr>
      <w:r>
        <w:rPr>
          <w:rFonts w:eastAsia="Calibri"/>
        </w:rPr>
        <w:t>Besedilo 21. člena</w:t>
      </w:r>
      <w:r w:rsidRPr="00A168A1">
        <w:rPr>
          <w:rFonts w:eastAsia="Calibri"/>
        </w:rPr>
        <w:t xml:space="preserve"> se spremeni tako, da se glasi:</w:t>
      </w:r>
    </w:p>
    <w:p w:rsidR="00494B6D" w:rsidRDefault="00494B6D" w:rsidP="00494B6D">
      <w:pPr>
        <w:jc w:val="both"/>
        <w:rPr>
          <w:rFonts w:eastAsia="Calibri"/>
        </w:rPr>
      </w:pPr>
    </w:p>
    <w:p w:rsidR="00494B6D" w:rsidRDefault="00494B6D" w:rsidP="00494B6D">
      <w:pPr>
        <w:jc w:val="both"/>
        <w:rPr>
          <w:rFonts w:eastAsia="Calibri"/>
        </w:rPr>
      </w:pPr>
      <w:r>
        <w:rPr>
          <w:rFonts w:eastAsia="Calibri"/>
        </w:rPr>
        <w:t>»</w:t>
      </w:r>
      <w:r w:rsidRPr="00A168A1">
        <w:rPr>
          <w:rFonts w:eastAsia="Calibri"/>
        </w:rPr>
        <w:t xml:space="preserve">(1) </w:t>
      </w:r>
      <w:r>
        <w:rPr>
          <w:rFonts w:eastAsia="Calibri"/>
        </w:rPr>
        <w:t xml:space="preserve">Družba Premogovnik Velenje v dveh mesecih po uveljavitvi tega zakona predloži ministrstvu, pristojnemu za rudarstvo, Program postopnega zapiranja Premogovnika Velenje do leta 2045, ki ga po tem, ko je recenziran in revidiran v skladu s četrtim odstavkom 3. člena tega zakona posreduje Vladi Republike Slovenije v sprejem. </w:t>
      </w:r>
      <w:r w:rsidRPr="00A168A1">
        <w:rPr>
          <w:rFonts w:eastAsia="Calibri"/>
        </w:rPr>
        <w:t xml:space="preserve">Vlada Republike Slovenije sprejme program postopnega zapiranja Premogovnika Velenje </w:t>
      </w:r>
      <w:r>
        <w:rPr>
          <w:rFonts w:eastAsia="Calibri"/>
        </w:rPr>
        <w:t>do leta</w:t>
      </w:r>
      <w:r w:rsidRPr="00A168A1">
        <w:rPr>
          <w:rFonts w:eastAsia="Calibri"/>
        </w:rPr>
        <w:t xml:space="preserve"> 2045 </w:t>
      </w:r>
      <w:r w:rsidRPr="00CD792F">
        <w:rPr>
          <w:rFonts w:eastAsia="Calibri"/>
        </w:rPr>
        <w:t>v šestih mesecih po uveljavitvi tega zakona</w:t>
      </w:r>
      <w:r w:rsidRPr="00A168A1">
        <w:rPr>
          <w:rFonts w:eastAsia="Calibri"/>
        </w:rPr>
        <w:t>.</w:t>
      </w:r>
    </w:p>
    <w:p w:rsidR="00494B6D" w:rsidRDefault="00494B6D" w:rsidP="00494B6D">
      <w:pPr>
        <w:jc w:val="both"/>
        <w:rPr>
          <w:rFonts w:eastAsia="Calibri"/>
        </w:rPr>
      </w:pPr>
    </w:p>
    <w:p w:rsidR="00494B6D" w:rsidRPr="00A168A1" w:rsidRDefault="00494B6D" w:rsidP="00494B6D">
      <w:pPr>
        <w:jc w:val="both"/>
        <w:rPr>
          <w:rFonts w:eastAsia="Calibri"/>
        </w:rPr>
      </w:pPr>
      <w:r w:rsidRPr="00A168A1">
        <w:rPr>
          <w:rFonts w:eastAsia="Calibri"/>
        </w:rPr>
        <w:t xml:space="preserve">(2) </w:t>
      </w:r>
      <w:r>
        <w:rPr>
          <w:rFonts w:eastAsia="Calibri"/>
        </w:rPr>
        <w:t xml:space="preserve">Družba </w:t>
      </w:r>
      <w:r w:rsidRPr="00A168A1">
        <w:rPr>
          <w:rFonts w:eastAsia="Calibri"/>
        </w:rPr>
        <w:t>Premogovnik Velenje ministrstvu, pristojnemu za rudarstvo</w:t>
      </w:r>
      <w:r w:rsidRPr="00CD792F">
        <w:rPr>
          <w:rFonts w:eastAsia="Calibri"/>
        </w:rPr>
        <w:t xml:space="preserve">, najpozneje v dveh mesecih po uveljavitvi tega zakona </w:t>
      </w:r>
      <w:r w:rsidRPr="00A168A1">
        <w:rPr>
          <w:rFonts w:eastAsia="Calibri"/>
        </w:rPr>
        <w:t xml:space="preserve">predloži podrobnejši program postopnega zapiranja Premogovnika Velenje za </w:t>
      </w:r>
      <w:r>
        <w:rPr>
          <w:rFonts w:eastAsia="Calibri"/>
        </w:rPr>
        <w:t xml:space="preserve">prvi dve leti. </w:t>
      </w:r>
      <w:r w:rsidRPr="00CD792F">
        <w:rPr>
          <w:rFonts w:eastAsia="Calibri"/>
        </w:rPr>
        <w:t xml:space="preserve">Ministrstvo program po recenziji in reviziji, izvedeni v skladu s </w:t>
      </w:r>
      <w:r>
        <w:rPr>
          <w:rFonts w:eastAsia="Calibri"/>
        </w:rPr>
        <w:t>četrtim</w:t>
      </w:r>
      <w:r w:rsidRPr="00CD792F">
        <w:rPr>
          <w:rFonts w:eastAsia="Calibri"/>
        </w:rPr>
        <w:t xml:space="preserve"> odstavkom 3. člena tega zakona, posreduje Vladi Republike Slovenije v sprejem. </w:t>
      </w:r>
      <w:r w:rsidRPr="00A168A1">
        <w:rPr>
          <w:rFonts w:eastAsia="Calibri"/>
        </w:rPr>
        <w:t xml:space="preserve">Vlada Republike Slovenije podrobnejši program postopnega zapiranja Premogovnika Velenje </w:t>
      </w:r>
      <w:r w:rsidRPr="00033CA2">
        <w:rPr>
          <w:rFonts w:eastAsia="Calibri"/>
        </w:rPr>
        <w:t xml:space="preserve">za prvi dve leti </w:t>
      </w:r>
      <w:r>
        <w:rPr>
          <w:rFonts w:eastAsia="Calibri"/>
        </w:rPr>
        <w:t xml:space="preserve">sprejme </w:t>
      </w:r>
      <w:r w:rsidRPr="00A168A1">
        <w:rPr>
          <w:rFonts w:eastAsia="Calibri"/>
        </w:rPr>
        <w:t>v šestih mesecih po uveljavitvi tega zakona.</w:t>
      </w:r>
    </w:p>
    <w:p w:rsidR="00494B6D" w:rsidRPr="00A168A1" w:rsidRDefault="00494B6D" w:rsidP="00494B6D">
      <w:pPr>
        <w:jc w:val="both"/>
        <w:rPr>
          <w:rFonts w:eastAsia="Calibri"/>
        </w:rPr>
      </w:pPr>
    </w:p>
    <w:p w:rsidR="00494B6D" w:rsidRPr="00A168A1" w:rsidRDefault="00494B6D" w:rsidP="00494B6D">
      <w:pPr>
        <w:jc w:val="both"/>
        <w:rPr>
          <w:rFonts w:eastAsia="Calibri"/>
        </w:rPr>
      </w:pPr>
      <w:r w:rsidRPr="00A168A1">
        <w:rPr>
          <w:rFonts w:eastAsia="Calibri"/>
        </w:rPr>
        <w:t xml:space="preserve">(3) Skupna vrednost podrobnejšega programa postopnega zapiranja Premogovnika Velenje </w:t>
      </w:r>
      <w:r w:rsidRPr="00033CA2">
        <w:rPr>
          <w:rFonts w:eastAsia="Calibri"/>
        </w:rPr>
        <w:t>za prvi dve leti</w:t>
      </w:r>
      <w:r w:rsidRPr="00A168A1">
        <w:rPr>
          <w:rFonts w:eastAsia="Calibri"/>
        </w:rPr>
        <w:t xml:space="preserve"> </w:t>
      </w:r>
      <w:r>
        <w:rPr>
          <w:rFonts w:eastAsia="Calibri"/>
        </w:rPr>
        <w:t xml:space="preserve">ne </w:t>
      </w:r>
      <w:r w:rsidRPr="00A168A1">
        <w:rPr>
          <w:rFonts w:eastAsia="Calibri"/>
        </w:rPr>
        <w:t xml:space="preserve">sme preseči zneska 88.000.000 eurov. Financiranje stroškov zapiranja se na podlagi sprejetega podrobnejšega programa zagotavlja po sistemu povračila nastalih upravičenih stroškov. Upravičenec lahko za stroške posameznega meseca zaprosi za povračilo sredstev na podlagi predložitve verodostojnih knjigovodskih listin </w:t>
      </w:r>
      <w:r>
        <w:rPr>
          <w:rFonts w:eastAsia="Calibri"/>
        </w:rPr>
        <w:t>v skladu</w:t>
      </w:r>
      <w:r w:rsidRPr="00A168A1">
        <w:rPr>
          <w:rFonts w:eastAsia="Calibri"/>
        </w:rPr>
        <w:t xml:space="preserve"> z drugim odstavkom 5. člena tega </w:t>
      </w:r>
      <w:r w:rsidRPr="00A168A1">
        <w:rPr>
          <w:rFonts w:eastAsia="Calibri"/>
        </w:rPr>
        <w:lastRenderedPageBreak/>
        <w:t>zakona. Skupni znesek povrnjenih sredstev ne sme preseči zneska iz prvega stavka tega odstavka.</w:t>
      </w:r>
    </w:p>
    <w:p w:rsidR="00494B6D" w:rsidRPr="00A168A1" w:rsidRDefault="00494B6D" w:rsidP="00494B6D">
      <w:pPr>
        <w:jc w:val="both"/>
        <w:rPr>
          <w:rFonts w:eastAsia="Calibri"/>
        </w:rPr>
      </w:pPr>
    </w:p>
    <w:p w:rsidR="00494B6D" w:rsidRPr="00A168A1" w:rsidRDefault="00494B6D" w:rsidP="00494B6D">
      <w:pPr>
        <w:jc w:val="both"/>
        <w:rPr>
          <w:rFonts w:eastAsia="Calibri"/>
        </w:rPr>
      </w:pPr>
      <w:r w:rsidRPr="00A168A1">
        <w:rPr>
          <w:rFonts w:eastAsia="Calibri"/>
        </w:rPr>
        <w:t xml:space="preserve">(4) Vlada </w:t>
      </w:r>
      <w:r>
        <w:rPr>
          <w:rFonts w:eastAsia="Calibri"/>
        </w:rPr>
        <w:t>Republike Slovenije akt</w:t>
      </w:r>
      <w:r w:rsidRPr="00A168A1">
        <w:rPr>
          <w:rFonts w:eastAsia="Calibri"/>
        </w:rPr>
        <w:t xml:space="preserve"> iz osmega odstavka 5. člena tega zakona </w:t>
      </w:r>
      <w:r>
        <w:rPr>
          <w:rFonts w:eastAsia="Calibri"/>
        </w:rPr>
        <w:t xml:space="preserve">sprejme </w:t>
      </w:r>
      <w:r w:rsidRPr="00A168A1">
        <w:rPr>
          <w:rFonts w:eastAsia="Calibri"/>
        </w:rPr>
        <w:t>v treh mesecih po uveljavitvi tega zakona.</w:t>
      </w:r>
    </w:p>
    <w:p w:rsidR="00494B6D" w:rsidRPr="00A168A1" w:rsidRDefault="00494B6D" w:rsidP="00494B6D">
      <w:pPr>
        <w:jc w:val="both"/>
        <w:rPr>
          <w:rFonts w:eastAsia="Calibri"/>
        </w:rPr>
      </w:pPr>
    </w:p>
    <w:p w:rsidR="00494B6D" w:rsidRDefault="00494B6D" w:rsidP="00494B6D">
      <w:pPr>
        <w:jc w:val="both"/>
        <w:rPr>
          <w:rFonts w:eastAsia="Calibri"/>
        </w:rPr>
      </w:pPr>
      <w:r w:rsidRPr="00504C17">
        <w:rPr>
          <w:rFonts w:eastAsia="Calibri"/>
        </w:rPr>
        <w:t>(5)</w:t>
      </w:r>
      <w:r w:rsidRPr="002A1ADF">
        <w:rPr>
          <w:rFonts w:eastAsia="Calibri"/>
        </w:rPr>
        <w:t xml:space="preserve"> </w:t>
      </w:r>
      <w:r>
        <w:rPr>
          <w:rFonts w:eastAsia="Calibri"/>
        </w:rPr>
        <w:t>D</w:t>
      </w:r>
      <w:r w:rsidRPr="00504C17">
        <w:rPr>
          <w:rFonts w:eastAsia="Calibri"/>
        </w:rPr>
        <w:t>o izb</w:t>
      </w:r>
      <w:r>
        <w:rPr>
          <w:rFonts w:eastAsia="Calibri"/>
        </w:rPr>
        <w:t>ire</w:t>
      </w:r>
      <w:r w:rsidRPr="00504C17">
        <w:rPr>
          <w:rFonts w:eastAsia="Calibri"/>
        </w:rPr>
        <w:t xml:space="preserve"> neodvisne strokovne inštitucije iz sedmega odstavka 5. člena tega zakona</w:t>
      </w:r>
      <w:r>
        <w:rPr>
          <w:rFonts w:eastAsia="Calibri"/>
        </w:rPr>
        <w:t xml:space="preserve"> izvaja nadzor </w:t>
      </w:r>
      <w:r w:rsidRPr="00504C17">
        <w:rPr>
          <w:rFonts w:eastAsia="Calibri"/>
        </w:rPr>
        <w:t xml:space="preserve">nad izvajanjem </w:t>
      </w:r>
      <w:r w:rsidRPr="00385265">
        <w:rPr>
          <w:rFonts w:eastAsia="Calibri"/>
        </w:rPr>
        <w:t xml:space="preserve">Programa postopnega zapiranja Premogovnika Velenje </w:t>
      </w:r>
      <w:r>
        <w:rPr>
          <w:rFonts w:eastAsia="Calibri"/>
        </w:rPr>
        <w:t xml:space="preserve">do leta </w:t>
      </w:r>
      <w:r w:rsidRPr="00385265">
        <w:rPr>
          <w:rFonts w:eastAsia="Calibri"/>
        </w:rPr>
        <w:t>2045</w:t>
      </w:r>
      <w:r>
        <w:rPr>
          <w:rFonts w:eastAsia="Calibri"/>
        </w:rPr>
        <w:t xml:space="preserve"> in </w:t>
      </w:r>
      <w:r w:rsidRPr="00385265">
        <w:rPr>
          <w:rFonts w:eastAsia="Calibri"/>
        </w:rPr>
        <w:t>vseh podrobnejših programov postopnega zapiranja Premogovnika Velenje</w:t>
      </w:r>
      <w:r w:rsidRPr="00504C17">
        <w:rPr>
          <w:rFonts w:eastAsia="Calibri"/>
        </w:rPr>
        <w:t xml:space="preserve"> </w:t>
      </w:r>
      <w:r>
        <w:rPr>
          <w:rFonts w:eastAsia="Calibri"/>
        </w:rPr>
        <w:t>in nad</w:t>
      </w:r>
      <w:r w:rsidRPr="00504C17">
        <w:rPr>
          <w:rFonts w:eastAsia="Calibri"/>
        </w:rPr>
        <w:t xml:space="preserve"> </w:t>
      </w:r>
      <w:r>
        <w:rPr>
          <w:rFonts w:eastAsia="Calibri"/>
        </w:rPr>
        <w:t>namensko uporabo proračunskih</w:t>
      </w:r>
      <w:r w:rsidRPr="00504C17">
        <w:rPr>
          <w:rFonts w:eastAsia="Calibri"/>
        </w:rPr>
        <w:t xml:space="preserve"> sredstev ministrstvo, pristojno za rudarstvo</w:t>
      </w:r>
      <w:r>
        <w:rPr>
          <w:rFonts w:eastAsia="Calibri"/>
        </w:rPr>
        <w:t>.</w:t>
      </w:r>
      <w:r w:rsidRPr="00504C17">
        <w:rPr>
          <w:rFonts w:eastAsia="Calibri"/>
        </w:rPr>
        <w:t>«</w:t>
      </w:r>
      <w:r>
        <w:rPr>
          <w:rFonts w:eastAsia="Calibri"/>
        </w:rPr>
        <w:t>.</w:t>
      </w:r>
    </w:p>
    <w:p w:rsidR="00494B6D" w:rsidRDefault="00494B6D" w:rsidP="00494B6D">
      <w:pPr>
        <w:jc w:val="both"/>
        <w:rPr>
          <w:rFonts w:eastAsia="Calibri"/>
        </w:rPr>
      </w:pPr>
    </w:p>
    <w:p w:rsidR="00494B6D" w:rsidRDefault="00494B6D" w:rsidP="00494B6D">
      <w:pPr>
        <w:jc w:val="both"/>
        <w:rPr>
          <w:rFonts w:eastAsia="Calibri"/>
        </w:rPr>
      </w:pPr>
      <w:r>
        <w:rPr>
          <w:rFonts w:eastAsia="Calibri"/>
        </w:rPr>
        <w:t>Obrazložitev:</w:t>
      </w:r>
    </w:p>
    <w:p w:rsidR="00494B6D" w:rsidRDefault="00494B6D" w:rsidP="00494B6D">
      <w:pPr>
        <w:jc w:val="both"/>
        <w:rPr>
          <w:rFonts w:eastAsia="Calibri"/>
        </w:rPr>
      </w:pPr>
    </w:p>
    <w:p w:rsidR="00494B6D" w:rsidRDefault="00494B6D" w:rsidP="00494B6D">
      <w:pPr>
        <w:jc w:val="both"/>
        <w:rPr>
          <w:rFonts w:eastAsia="Calibri"/>
        </w:rPr>
      </w:pPr>
      <w:r>
        <w:rPr>
          <w:rFonts w:eastAsia="Calibri"/>
        </w:rPr>
        <w:t>Poimenovanje družbe usklajeno s prvim odstavkom 1. člena.</w:t>
      </w:r>
    </w:p>
    <w:p w:rsidR="00494B6D" w:rsidRDefault="00494B6D" w:rsidP="00494B6D">
      <w:pPr>
        <w:jc w:val="both"/>
        <w:rPr>
          <w:rFonts w:eastAsia="Calibri"/>
        </w:rPr>
      </w:pPr>
    </w:p>
    <w:p w:rsidR="00494B6D" w:rsidRDefault="00494B6D" w:rsidP="00494B6D">
      <w:pPr>
        <w:jc w:val="both"/>
        <w:rPr>
          <w:rFonts w:eastAsia="Calibri"/>
        </w:rPr>
      </w:pPr>
      <w:r>
        <w:rPr>
          <w:rFonts w:eastAsia="Calibri"/>
        </w:rPr>
        <w:t>V prvem odstavku usklajeno poimenovanje programa postopnega zapiranja Premogovnika Velenje z 2. členom.</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V drugem in tretjem odstavku se navaja </w:t>
      </w:r>
      <w:r w:rsidRPr="00033CA2">
        <w:rPr>
          <w:rFonts w:eastAsia="Calibri"/>
        </w:rPr>
        <w:t xml:space="preserve">program postopnega zapiranja Premogovnika Velenje za prvi dve leti </w:t>
      </w:r>
      <w:r>
        <w:rPr>
          <w:rFonts w:eastAsia="Calibri"/>
        </w:rPr>
        <w:t>in ne več leti 2026 in 2027.</w:t>
      </w:r>
    </w:p>
    <w:p w:rsidR="00494B6D" w:rsidRDefault="00494B6D" w:rsidP="00494B6D">
      <w:pPr>
        <w:jc w:val="both"/>
        <w:rPr>
          <w:rFonts w:eastAsia="Calibri"/>
        </w:rPr>
      </w:pPr>
    </w:p>
    <w:p w:rsidR="00494B6D" w:rsidRDefault="00494B6D" w:rsidP="00494B6D">
      <w:pPr>
        <w:jc w:val="both"/>
        <w:rPr>
          <w:rFonts w:eastAsia="Calibri"/>
        </w:rPr>
      </w:pPr>
      <w:r>
        <w:rPr>
          <w:rFonts w:eastAsia="Calibri"/>
        </w:rPr>
        <w:t>V četrtem odstavku je namesto sklica na uredbo splošnejši sklic na akt Vlade Republike Slovenije.</w:t>
      </w:r>
    </w:p>
    <w:p w:rsidR="00494B6D" w:rsidRDefault="00494B6D" w:rsidP="00494B6D">
      <w:pPr>
        <w:jc w:val="both"/>
        <w:rPr>
          <w:rFonts w:eastAsia="Calibri"/>
        </w:rPr>
      </w:pPr>
    </w:p>
    <w:p w:rsidR="00494B6D" w:rsidRDefault="00494B6D" w:rsidP="00494B6D">
      <w:pPr>
        <w:jc w:val="both"/>
        <w:rPr>
          <w:rFonts w:eastAsia="Calibri"/>
        </w:rPr>
      </w:pPr>
      <w:r>
        <w:rPr>
          <w:rFonts w:eastAsia="Calibri"/>
        </w:rPr>
        <w:t xml:space="preserve">Peti odstavek spremenjen na način, da je lažje razumljivo, do kdaj </w:t>
      </w:r>
      <w:r w:rsidRPr="009C370F">
        <w:rPr>
          <w:rFonts w:eastAsia="Calibri"/>
        </w:rPr>
        <w:t xml:space="preserve">ministrstvo, pristojno za rudarstvo </w:t>
      </w:r>
      <w:r>
        <w:rPr>
          <w:rFonts w:eastAsia="Calibri"/>
        </w:rPr>
        <w:t>opravlja n</w:t>
      </w:r>
      <w:r w:rsidRPr="009C370F">
        <w:rPr>
          <w:rFonts w:eastAsia="Calibri"/>
        </w:rPr>
        <w:t>adzor nad izvajanjem program</w:t>
      </w:r>
      <w:r>
        <w:rPr>
          <w:rFonts w:eastAsia="Calibri"/>
        </w:rPr>
        <w:t xml:space="preserve">ov postopnega zapiranja </w:t>
      </w:r>
      <w:r w:rsidRPr="009C370F">
        <w:rPr>
          <w:rFonts w:eastAsia="Calibri"/>
        </w:rPr>
        <w:t xml:space="preserve">in </w:t>
      </w:r>
      <w:r>
        <w:rPr>
          <w:rFonts w:eastAsia="Calibri"/>
        </w:rPr>
        <w:t>u</w:t>
      </w:r>
      <w:r w:rsidRPr="009C370F">
        <w:rPr>
          <w:rFonts w:eastAsia="Calibri"/>
        </w:rPr>
        <w:t>porabo sredstev</w:t>
      </w:r>
      <w:r>
        <w:rPr>
          <w:rFonts w:eastAsia="Calibri"/>
        </w:rPr>
        <w:t>, da ne bi prišlo do opustitve nadzora.</w:t>
      </w:r>
    </w:p>
    <w:p w:rsidR="00494B6D" w:rsidRPr="00A168A1" w:rsidRDefault="00494B6D" w:rsidP="00494B6D">
      <w:pPr>
        <w:jc w:val="both"/>
        <w:rPr>
          <w:rFonts w:eastAsia="Calibri"/>
        </w:rPr>
      </w:pPr>
    </w:p>
    <w:p w:rsidR="00494B6D" w:rsidRPr="00C2013E" w:rsidRDefault="00494B6D" w:rsidP="00494B6D">
      <w:pPr>
        <w:jc w:val="both"/>
        <w:rPr>
          <w:rFonts w:eastAsia="Calibri"/>
          <w:b/>
          <w:bCs/>
        </w:rPr>
      </w:pPr>
      <w:r w:rsidRPr="00C2013E">
        <w:rPr>
          <w:rFonts w:eastAsia="Calibri"/>
          <w:b/>
          <w:bCs/>
        </w:rPr>
        <w:t>Amandma k 22. členu</w:t>
      </w:r>
      <w:r>
        <w:rPr>
          <w:rFonts w:eastAsia="Calibri"/>
          <w:b/>
          <w:bCs/>
        </w:rPr>
        <w:t>:</w:t>
      </w:r>
    </w:p>
    <w:p w:rsidR="00494B6D" w:rsidRDefault="00494B6D" w:rsidP="00494B6D">
      <w:pPr>
        <w:jc w:val="both"/>
        <w:rPr>
          <w:rFonts w:eastAsia="Calibri"/>
        </w:rPr>
      </w:pPr>
    </w:p>
    <w:p w:rsidR="00494B6D" w:rsidRDefault="00494B6D" w:rsidP="00494B6D">
      <w:pPr>
        <w:spacing w:after="160" w:line="259" w:lineRule="auto"/>
        <w:jc w:val="both"/>
      </w:pPr>
      <w:r>
        <w:t>22. člen se črta.</w:t>
      </w:r>
    </w:p>
    <w:p w:rsidR="00494B6D" w:rsidRDefault="00494B6D" w:rsidP="00494B6D">
      <w:pPr>
        <w:spacing w:after="160" w:line="259" w:lineRule="auto"/>
        <w:jc w:val="both"/>
      </w:pPr>
      <w:r>
        <w:t>Obrazložitev</w:t>
      </w:r>
    </w:p>
    <w:p w:rsidR="00494B6D" w:rsidRDefault="00494B6D" w:rsidP="00494B6D">
      <w:pPr>
        <w:jc w:val="both"/>
      </w:pPr>
      <w:r>
        <w:t xml:space="preserve">Določba se črta, saj aktivnih politik zaposlovanja za premogovne regije ni mogoče izvajati na dva različna načina. </w:t>
      </w:r>
      <w:r w:rsidRPr="00E42CDB">
        <w:t>22. člen je vsebinsko in sistemsko presegel predmet zakona, saj je urejal vprašanja izvajanja ukrepov aktivne politike zaposlovanja (APZ), ki so že urejeni v Zakonu o urejanju trga dela (ZUTD) in podzakonskih aktih. Poleg navedenega je bila prvotna ureditev vezana na območne načrte za pravični prehod (ONPP), ki imajo naravo programskega akta in kot takšni ne morejo določati prenehanja uporabe zakonskih določb, kar je z vidika pravne varnosti in načela zakonitosti neustrezno. Črtanje 22. člena nikakor ne posega v pripravo in izvedbo projektov Zavoda RS za zaposlovanje (ZRSZ), ki se financirata iz Sklada za pravični prehod (JTF) in drugih virov kohezijske politike. Črtanje 22. člena ne omejuje niti ne odlaša izvajanja projektov ZRSZ v okviru Sklada za pravični prehod. Nasprotno, ohranja se čista delitev: ZUTD in izvedbeni akti ZRSZ so pravna osnova za APZ, ONPP in programi kohezijske politike pa ostajajo strateško-teritorialna in finančna podlaga. S tem je zagotovljena neprekinjena, pravno varna in učinkovita izvedba ukrepov za prizadeta območja v obdobju prestrukturiranja.</w:t>
      </w:r>
    </w:p>
    <w:p w:rsidR="00494B6D" w:rsidRPr="00406F50" w:rsidRDefault="00494B6D" w:rsidP="00494B6D">
      <w:pPr>
        <w:jc w:val="both"/>
        <w:rPr>
          <w:rFonts w:eastAsia="Calibri"/>
        </w:rPr>
      </w:pPr>
    </w:p>
    <w:p w:rsidR="00494B6D" w:rsidRPr="00C2013E" w:rsidRDefault="00494B6D" w:rsidP="00494B6D">
      <w:pPr>
        <w:jc w:val="both"/>
        <w:rPr>
          <w:rFonts w:eastAsia="Calibri"/>
          <w:b/>
          <w:bCs/>
        </w:rPr>
      </w:pPr>
      <w:r w:rsidRPr="00C2013E">
        <w:rPr>
          <w:rFonts w:eastAsia="Calibri"/>
          <w:b/>
          <w:bCs/>
        </w:rPr>
        <w:t>Amandma k 23. členu:</w:t>
      </w:r>
    </w:p>
    <w:p w:rsidR="00494B6D" w:rsidRPr="00A853ED" w:rsidRDefault="00494B6D" w:rsidP="00494B6D">
      <w:pPr>
        <w:jc w:val="both"/>
        <w:rPr>
          <w:rFonts w:eastAsia="Calibri"/>
        </w:rPr>
      </w:pPr>
    </w:p>
    <w:p w:rsidR="00494B6D" w:rsidRPr="00A853ED" w:rsidRDefault="00494B6D" w:rsidP="00494B6D">
      <w:pPr>
        <w:jc w:val="both"/>
        <w:rPr>
          <w:rFonts w:eastAsia="Calibri"/>
        </w:rPr>
      </w:pPr>
      <w:bookmarkStart w:id="9" w:name="_Hlk219292103"/>
      <w:bookmarkStart w:id="10" w:name="_Hlk219292235"/>
      <w:r w:rsidRPr="00A853ED">
        <w:rPr>
          <w:rFonts w:eastAsia="Calibri"/>
        </w:rPr>
        <w:t>Besedilo 23. člena se spremeni tako, da se glasi:</w:t>
      </w:r>
    </w:p>
    <w:p w:rsidR="00494B6D" w:rsidRPr="00A853ED" w:rsidRDefault="00494B6D" w:rsidP="00494B6D">
      <w:pPr>
        <w:jc w:val="both"/>
        <w:rPr>
          <w:rFonts w:eastAsia="Calibri"/>
        </w:rPr>
      </w:pPr>
    </w:p>
    <w:p w:rsidR="00494B6D" w:rsidRDefault="00494B6D" w:rsidP="00494B6D">
      <w:pPr>
        <w:jc w:val="both"/>
        <w:rPr>
          <w:rFonts w:eastAsia="Calibri"/>
          <w:bCs/>
        </w:rPr>
      </w:pPr>
      <w:r w:rsidRPr="00A853ED">
        <w:rPr>
          <w:rFonts w:eastAsia="Calibri"/>
          <w:bCs/>
        </w:rPr>
        <w:lastRenderedPageBreak/>
        <w:t>»(1) Ta zakon začne veljati petnajsti dan po objavi v Uradnem listu Republike Slovenije, uporabljati pa se začne z dnem, ko Evropska komisija odobri shemo državne pomoči po tem zakonu, vendar ne prej kot 1. julija 2026.</w:t>
      </w:r>
    </w:p>
    <w:p w:rsidR="00494B6D" w:rsidRPr="00A853ED" w:rsidRDefault="00494B6D" w:rsidP="00494B6D">
      <w:pPr>
        <w:jc w:val="both"/>
        <w:rPr>
          <w:rFonts w:eastAsia="Calibri"/>
          <w:bCs/>
        </w:rPr>
      </w:pPr>
    </w:p>
    <w:p w:rsidR="00494B6D" w:rsidRDefault="00494B6D" w:rsidP="00494B6D">
      <w:pPr>
        <w:jc w:val="both"/>
        <w:rPr>
          <w:rFonts w:eastAsia="Calibri"/>
          <w:bCs/>
        </w:rPr>
      </w:pPr>
      <w:r w:rsidRPr="00A853ED">
        <w:rPr>
          <w:rFonts w:eastAsia="Calibri"/>
          <w:bCs/>
        </w:rPr>
        <w:t>(2) Ne glede na prejšnji odstavek se določbe 3. člena, 4. člena</w:t>
      </w:r>
      <w:r>
        <w:rPr>
          <w:rFonts w:eastAsia="Calibri"/>
          <w:bCs/>
        </w:rPr>
        <w:t xml:space="preserve"> in</w:t>
      </w:r>
      <w:r w:rsidRPr="00A853ED">
        <w:rPr>
          <w:rFonts w:eastAsia="Calibri"/>
          <w:bCs/>
        </w:rPr>
        <w:t xml:space="preserve"> sedmega </w:t>
      </w:r>
      <w:r>
        <w:rPr>
          <w:rFonts w:eastAsia="Calibri"/>
          <w:bCs/>
        </w:rPr>
        <w:t>ter</w:t>
      </w:r>
      <w:r w:rsidRPr="00A853ED">
        <w:rPr>
          <w:rFonts w:eastAsia="Calibri"/>
          <w:bCs/>
        </w:rPr>
        <w:t xml:space="preserve"> osmega odstavka 5. člena tega zakona začnejo uporabljati z dnem uveljavitve tega zakona.</w:t>
      </w:r>
    </w:p>
    <w:p w:rsidR="00494B6D" w:rsidRPr="00A853ED" w:rsidRDefault="00494B6D" w:rsidP="00494B6D">
      <w:pPr>
        <w:jc w:val="both"/>
        <w:rPr>
          <w:rFonts w:eastAsia="Calibri"/>
          <w:bCs/>
        </w:rPr>
      </w:pPr>
    </w:p>
    <w:p w:rsidR="00494B6D" w:rsidRPr="00174C2F" w:rsidRDefault="00494B6D" w:rsidP="00494B6D">
      <w:pPr>
        <w:jc w:val="both"/>
        <w:rPr>
          <w:rFonts w:eastAsia="Calibri"/>
          <w:b/>
          <w:color w:val="9BBB59" w:themeColor="accent3"/>
        </w:rPr>
      </w:pPr>
      <w:r w:rsidRPr="00A853ED">
        <w:rPr>
          <w:rFonts w:eastAsia="Calibri"/>
          <w:bCs/>
        </w:rPr>
        <w:t xml:space="preserve">(3) Minister, pristojen za rudarstvo, v Uradnem listu Republike Slovenije objavi informacijo o dnevu odobritve sheme državne pomoči iz </w:t>
      </w:r>
      <w:r>
        <w:rPr>
          <w:rFonts w:eastAsia="Calibri"/>
          <w:bCs/>
        </w:rPr>
        <w:t>prvega</w:t>
      </w:r>
      <w:r w:rsidRPr="00A853ED">
        <w:rPr>
          <w:rFonts w:eastAsia="Calibri"/>
          <w:bCs/>
        </w:rPr>
        <w:t xml:space="preserve"> odstavka</w:t>
      </w:r>
      <w:r>
        <w:rPr>
          <w:rFonts w:eastAsia="Calibri"/>
          <w:bCs/>
        </w:rPr>
        <w:t xml:space="preserve"> tega člena</w:t>
      </w:r>
      <w:r w:rsidRPr="00A853ED">
        <w:rPr>
          <w:rFonts w:eastAsia="Calibri"/>
          <w:bCs/>
        </w:rPr>
        <w:t>.«</w:t>
      </w:r>
      <w:r>
        <w:rPr>
          <w:rFonts w:eastAsia="Calibri"/>
          <w:bCs/>
        </w:rPr>
        <w:t>.</w:t>
      </w:r>
      <w:bookmarkEnd w:id="9"/>
    </w:p>
    <w:bookmarkEnd w:id="10"/>
    <w:p w:rsidR="00494B6D" w:rsidRDefault="00494B6D" w:rsidP="00494B6D">
      <w:pPr>
        <w:jc w:val="both"/>
        <w:rPr>
          <w:rFonts w:eastAsia="Calibri"/>
          <w:b/>
        </w:rPr>
      </w:pPr>
    </w:p>
    <w:p w:rsidR="00494B6D" w:rsidRDefault="00494B6D" w:rsidP="00494B6D">
      <w:pPr>
        <w:jc w:val="both"/>
        <w:rPr>
          <w:rFonts w:eastAsia="Calibri"/>
          <w:bCs/>
        </w:rPr>
      </w:pPr>
      <w:r w:rsidRPr="008006C3">
        <w:rPr>
          <w:rFonts w:eastAsia="Calibri"/>
          <w:bCs/>
        </w:rPr>
        <w:t xml:space="preserve">Obrazložitev: </w:t>
      </w:r>
    </w:p>
    <w:p w:rsidR="00494B6D" w:rsidRDefault="00494B6D" w:rsidP="00494B6D">
      <w:pPr>
        <w:jc w:val="both"/>
        <w:rPr>
          <w:rFonts w:eastAsia="Calibri"/>
          <w:bCs/>
        </w:rPr>
      </w:pPr>
    </w:p>
    <w:p w:rsidR="00494B6D" w:rsidRPr="008006C3" w:rsidRDefault="00494B6D" w:rsidP="00494B6D">
      <w:pPr>
        <w:jc w:val="both"/>
        <w:rPr>
          <w:rFonts w:eastAsia="Calibri"/>
          <w:bCs/>
          <w:strike/>
        </w:rPr>
      </w:pPr>
      <w:r>
        <w:rPr>
          <w:rFonts w:eastAsia="Calibri"/>
          <w:bCs/>
        </w:rPr>
        <w:t>V drugem odstavku so navedene določbe zakona, ki se pričnejo uporabljati takoj po uveljavitvi za potrebe priprave ter pričetka celovite uveljavitve zakona.</w:t>
      </w:r>
    </w:p>
    <w:p w:rsidR="00494B6D" w:rsidRDefault="00494B6D" w:rsidP="00494B6D">
      <w:pPr>
        <w:jc w:val="both"/>
        <w:rPr>
          <w:rFonts w:eastAsia="Calibri"/>
          <w:bCs/>
        </w:rPr>
      </w:pPr>
    </w:p>
    <w:p w:rsidR="00494B6D" w:rsidRDefault="00494B6D" w:rsidP="00494B6D">
      <w:pPr>
        <w:jc w:val="both"/>
        <w:rPr>
          <w:rFonts w:eastAsia="Calibri"/>
          <w:bCs/>
        </w:rPr>
      </w:pPr>
      <w:r>
        <w:rPr>
          <w:rFonts w:eastAsia="Calibri"/>
          <w:bCs/>
        </w:rPr>
        <w:t xml:space="preserve">Druge spremembe v členu so </w:t>
      </w:r>
      <w:proofErr w:type="spellStart"/>
      <w:r>
        <w:rPr>
          <w:rFonts w:eastAsia="Calibri"/>
          <w:bCs/>
        </w:rPr>
        <w:t>nomotehnični</w:t>
      </w:r>
      <w:proofErr w:type="spellEnd"/>
      <w:r>
        <w:rPr>
          <w:rFonts w:eastAsia="Calibri"/>
          <w:bCs/>
        </w:rPr>
        <w:t xml:space="preserve"> popravki. </w:t>
      </w:r>
    </w:p>
    <w:p w:rsidR="00494B6D" w:rsidRDefault="00494B6D" w:rsidP="00494B6D">
      <w:pPr>
        <w:jc w:val="both"/>
        <w:rPr>
          <w:rFonts w:eastAsia="Calibri"/>
          <w:bCs/>
        </w:rPr>
      </w:pPr>
    </w:p>
    <w:p w:rsidR="00494B6D" w:rsidRPr="008006C3" w:rsidRDefault="00494B6D" w:rsidP="00494B6D">
      <w:pPr>
        <w:jc w:val="both"/>
        <w:rPr>
          <w:rFonts w:eastAsia="Calibri"/>
          <w:bCs/>
          <w:strike/>
        </w:rPr>
      </w:pPr>
    </w:p>
    <w:p w:rsidR="00494B6D" w:rsidRPr="00494B6D" w:rsidRDefault="00494B6D" w:rsidP="00494B6D"/>
    <w:sectPr w:rsidR="00494B6D" w:rsidRPr="00494B6D" w:rsidSect="001766A3">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1A09" w:rsidRDefault="00F51A09" w:rsidP="007F7766">
      <w:pPr>
        <w:spacing w:line="240" w:lineRule="auto"/>
      </w:pPr>
      <w:r>
        <w:separator/>
      </w:r>
    </w:p>
  </w:endnote>
  <w:endnote w:type="continuationSeparator" w:id="0">
    <w:p w:rsidR="00F51A09" w:rsidRDefault="00F51A09" w:rsidP="007F77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Frutiger">
    <w:altName w:val="Arial"/>
    <w:charset w:val="EE"/>
    <w:family w:val="swiss"/>
    <w:pitch w:val="variable"/>
    <w:sig w:usb0="00000000" w:usb1="80000000" w:usb2="00000008" w:usb3="00000000" w:csb0="000001F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66A3" w:rsidRDefault="001766A3">
    <w:pPr>
      <w:pStyle w:val="Noga"/>
      <w:jc w:val="right"/>
    </w:pPr>
    <w:r>
      <w:fldChar w:fldCharType="begin"/>
    </w:r>
    <w:r>
      <w:instrText xml:space="preserve"> PAGE   \* MERGEFORMAT </w:instrText>
    </w:r>
    <w:r>
      <w:fldChar w:fldCharType="separate"/>
    </w:r>
    <w:r w:rsidR="00BC575D">
      <w:rPr>
        <w:noProof/>
      </w:rPr>
      <w:t>16</w:t>
    </w:r>
    <w:r>
      <w:rPr>
        <w:noProof/>
      </w:rPr>
      <w:fldChar w:fldCharType="end"/>
    </w:r>
  </w:p>
  <w:p w:rsidR="001766A3" w:rsidRDefault="001766A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1A09" w:rsidRDefault="00F51A09" w:rsidP="007F7766">
      <w:pPr>
        <w:spacing w:line="240" w:lineRule="auto"/>
      </w:pPr>
      <w:r>
        <w:separator/>
      </w:r>
    </w:p>
  </w:footnote>
  <w:footnote w:type="continuationSeparator" w:id="0">
    <w:p w:rsidR="00F51A09" w:rsidRDefault="00F51A09" w:rsidP="007F776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66A3" w:rsidRPr="00110CBD" w:rsidRDefault="001766A3" w:rsidP="001766A3">
    <w:pPr>
      <w:pStyle w:val="Glava"/>
      <w:spacing w:line="240" w:lineRule="exact"/>
      <w:rPr>
        <w:rFonts w:ascii="Republika" w:hAnsi="Republika" w:cs="Republika"/>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78C" w:rsidRDefault="00C5678C" w:rsidP="00C5678C">
    <w:pPr>
      <w:pStyle w:val="Glava"/>
      <w:tabs>
        <w:tab w:val="clear" w:pos="4320"/>
        <w:tab w:val="left" w:pos="5112"/>
      </w:tabs>
      <w:spacing w:before="120" w:line="240" w:lineRule="exact"/>
      <w:rPr>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8" name="Slika 8"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sz w:val="16"/>
      </w:rPr>
      <w:t>Gregorčičeva 20–25, Sl-1001 Ljubljana</w:t>
    </w:r>
    <w:r>
      <w:rPr>
        <w:sz w:val="16"/>
      </w:rPr>
      <w:tab/>
      <w:t>T: +386 1 478 1000</w:t>
    </w:r>
  </w:p>
  <w:p w:rsidR="00C5678C" w:rsidRDefault="00C5678C" w:rsidP="00C5678C">
    <w:pPr>
      <w:pStyle w:val="Glava"/>
      <w:tabs>
        <w:tab w:val="clear" w:pos="4320"/>
        <w:tab w:val="left" w:pos="5112"/>
      </w:tabs>
      <w:spacing w:line="240" w:lineRule="exact"/>
      <w:rPr>
        <w:sz w:val="16"/>
      </w:rPr>
    </w:pPr>
    <w:r>
      <w:rPr>
        <w:sz w:val="16"/>
      </w:rPr>
      <w:tab/>
      <w:t>F: +386 1 478 1607</w:t>
    </w:r>
  </w:p>
  <w:p w:rsidR="00C5678C" w:rsidRDefault="00C5678C" w:rsidP="00C5678C">
    <w:pPr>
      <w:pStyle w:val="Glava"/>
      <w:tabs>
        <w:tab w:val="clear" w:pos="4320"/>
        <w:tab w:val="left" w:pos="5112"/>
      </w:tabs>
      <w:spacing w:line="240" w:lineRule="exact"/>
      <w:rPr>
        <w:sz w:val="16"/>
      </w:rPr>
    </w:pPr>
    <w:r>
      <w:rPr>
        <w:sz w:val="16"/>
      </w:rPr>
      <w:tab/>
      <w:t>E: gp.gs@gov.si</w:t>
    </w:r>
  </w:p>
  <w:p w:rsidR="00C5678C" w:rsidRDefault="00C5678C" w:rsidP="00C5678C">
    <w:pPr>
      <w:pStyle w:val="Glava"/>
      <w:tabs>
        <w:tab w:val="clear" w:pos="4320"/>
        <w:tab w:val="left" w:pos="5112"/>
      </w:tabs>
      <w:spacing w:line="240" w:lineRule="exact"/>
      <w:rPr>
        <w:sz w:val="16"/>
      </w:rPr>
    </w:pPr>
    <w:r>
      <w:rPr>
        <w:sz w:val="16"/>
      </w:rPr>
      <w:tab/>
      <w:t>http://www.vlada.si/</w:t>
    </w:r>
  </w:p>
  <w:p w:rsidR="00C5678C" w:rsidRDefault="00C5678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A10D640"/>
    <w:lvl w:ilvl="0">
      <w:numFmt w:val="bullet"/>
      <w:lvlText w:val="*"/>
      <w:lvlJc w:val="left"/>
    </w:lvl>
  </w:abstractNum>
  <w:abstractNum w:abstractNumId="1" w15:restartNumberingAfterBreak="0">
    <w:nsid w:val="01C17F62"/>
    <w:multiLevelType w:val="hybridMultilevel"/>
    <w:tmpl w:val="550C27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4EB6AD9"/>
    <w:multiLevelType w:val="hybridMultilevel"/>
    <w:tmpl w:val="A1083858"/>
    <w:lvl w:ilvl="0" w:tplc="894E09E0">
      <w:start w:val="1"/>
      <w:numFmt w:val="bullet"/>
      <w:lvlText w:val=""/>
      <w:lvlJc w:val="left"/>
      <w:pPr>
        <w:ind w:left="720" w:hanging="360"/>
      </w:pPr>
      <w:rPr>
        <w:rFonts w:ascii="Symbol" w:hAnsi="Symbol" w:hint="default"/>
      </w:rPr>
    </w:lvl>
    <w:lvl w:ilvl="1" w:tplc="894E09E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653519"/>
    <w:multiLevelType w:val="hybridMultilevel"/>
    <w:tmpl w:val="7436D52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5E1877"/>
    <w:multiLevelType w:val="hybridMultilevel"/>
    <w:tmpl w:val="6A301650"/>
    <w:lvl w:ilvl="0" w:tplc="2C5AE1A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E8653AD"/>
    <w:multiLevelType w:val="hybridMultilevel"/>
    <w:tmpl w:val="6B96D792"/>
    <w:lvl w:ilvl="0" w:tplc="0409000F">
      <w:start w:val="1"/>
      <w:numFmt w:val="decimal"/>
      <w:lvlText w:val="%1."/>
      <w:lvlJc w:val="left"/>
      <w:pPr>
        <w:tabs>
          <w:tab w:val="num" w:pos="4897"/>
        </w:tabs>
        <w:ind w:left="4897"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2CA0730"/>
    <w:multiLevelType w:val="hybridMultilevel"/>
    <w:tmpl w:val="2C5AEA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A821FEB"/>
    <w:multiLevelType w:val="hybridMultilevel"/>
    <w:tmpl w:val="4974662A"/>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03671ED"/>
    <w:multiLevelType w:val="hybridMultilevel"/>
    <w:tmpl w:val="5C221D22"/>
    <w:lvl w:ilvl="0" w:tplc="AC4430B4">
      <w:start w:val="2"/>
      <w:numFmt w:val="bullet"/>
      <w:lvlText w:val="-"/>
      <w:lvlJc w:val="left"/>
      <w:pPr>
        <w:ind w:left="752"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24A164E"/>
    <w:multiLevelType w:val="hybridMultilevel"/>
    <w:tmpl w:val="0C209630"/>
    <w:lvl w:ilvl="0" w:tplc="009808A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345419E"/>
    <w:multiLevelType w:val="multilevel"/>
    <w:tmpl w:val="31B07E7E"/>
    <w:lvl w:ilvl="0">
      <w:start w:val="1"/>
      <w:numFmt w:val="decimal"/>
      <w:lvlText w:val="%1."/>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1" w15:restartNumberingAfterBreak="0">
    <w:nsid w:val="259574FD"/>
    <w:multiLevelType w:val="hybridMultilevel"/>
    <w:tmpl w:val="49186D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7F7713A"/>
    <w:multiLevelType w:val="hybridMultilevel"/>
    <w:tmpl w:val="03D68746"/>
    <w:lvl w:ilvl="0" w:tplc="7B82BE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8882075"/>
    <w:multiLevelType w:val="hybridMultilevel"/>
    <w:tmpl w:val="F0C2F1F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2A0428BA"/>
    <w:multiLevelType w:val="hybridMultilevel"/>
    <w:tmpl w:val="94D2A764"/>
    <w:lvl w:ilvl="0" w:tplc="0424000F">
      <w:start w:val="1"/>
      <w:numFmt w:val="decimal"/>
      <w:lvlText w:val="%1."/>
      <w:lvlJc w:val="left"/>
      <w:pPr>
        <w:ind w:left="36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 w15:restartNumberingAfterBreak="0">
    <w:nsid w:val="2C131952"/>
    <w:multiLevelType w:val="hybridMultilevel"/>
    <w:tmpl w:val="0958C5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2662CA7"/>
    <w:multiLevelType w:val="hybridMultilevel"/>
    <w:tmpl w:val="11206974"/>
    <w:lvl w:ilvl="0" w:tplc="4AEEE190">
      <w:start w:val="7"/>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328502A"/>
    <w:multiLevelType w:val="hybridMultilevel"/>
    <w:tmpl w:val="DA1635DA"/>
    <w:lvl w:ilvl="0" w:tplc="7786DD34">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46B2CDB"/>
    <w:multiLevelType w:val="hybridMultilevel"/>
    <w:tmpl w:val="252A3A60"/>
    <w:lvl w:ilvl="0" w:tplc="A328A864">
      <w:start w:val="1"/>
      <w:numFmt w:val="bullet"/>
      <w:lvlText w:val="-"/>
      <w:lvlJc w:val="left"/>
      <w:pPr>
        <w:ind w:left="780" w:hanging="360"/>
      </w:pPr>
      <w:rPr>
        <w:rFonts w:ascii="Arial"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9" w15:restartNumberingAfterBreak="0">
    <w:nsid w:val="3C1E0F6E"/>
    <w:multiLevelType w:val="hybridMultilevel"/>
    <w:tmpl w:val="56E2A008"/>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1" w15:restartNumberingAfterBreak="0">
    <w:nsid w:val="468A54D1"/>
    <w:multiLevelType w:val="hybridMultilevel"/>
    <w:tmpl w:val="D7BCE9AC"/>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71654FC"/>
    <w:multiLevelType w:val="hybridMultilevel"/>
    <w:tmpl w:val="654C85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8C32607"/>
    <w:multiLevelType w:val="hybridMultilevel"/>
    <w:tmpl w:val="0A2691F2"/>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C8F41FD"/>
    <w:multiLevelType w:val="hybridMultilevel"/>
    <w:tmpl w:val="9F308CF6"/>
    <w:lvl w:ilvl="0" w:tplc="14381392">
      <w:numFmt w:val="bullet"/>
      <w:lvlText w:val="-"/>
      <w:lvlJc w:val="left"/>
      <w:pPr>
        <w:ind w:left="720" w:hanging="360"/>
      </w:pPr>
      <w:rPr>
        <w:rFonts w:ascii="Arial" w:eastAsia="Times New Roman" w:hAnsi="Arial" w:cs="Arial" w:hint="default"/>
      </w:rPr>
    </w:lvl>
    <w:lvl w:ilvl="1" w:tplc="885A5D6E">
      <w:numFmt w:val="bullet"/>
      <w:lvlText w:val="–"/>
      <w:lvlJc w:val="left"/>
      <w:pPr>
        <w:ind w:left="1440" w:hanging="360"/>
      </w:pPr>
      <w:rPr>
        <w:rFonts w:ascii="Arial" w:eastAsia="Times New Roman" w:hAnsi="Arial" w:cs="Arial" w:hint="default"/>
      </w:rPr>
    </w:lvl>
    <w:lvl w:ilvl="2" w:tplc="04240003">
      <w:start w:val="1"/>
      <w:numFmt w:val="bullet"/>
      <w:lvlText w:val="o"/>
      <w:lvlJc w:val="left"/>
      <w:pPr>
        <w:ind w:left="2160" w:hanging="360"/>
      </w:pPr>
      <w:rPr>
        <w:rFonts w:ascii="Courier New" w:hAnsi="Courier New" w:cs="Courier New"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DF506A6"/>
    <w:multiLevelType w:val="hybridMultilevel"/>
    <w:tmpl w:val="2FD8B9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02A1DFA"/>
    <w:multiLevelType w:val="hybridMultilevel"/>
    <w:tmpl w:val="86EC75F0"/>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A1F2904"/>
    <w:multiLevelType w:val="hybridMultilevel"/>
    <w:tmpl w:val="4BDE16F8"/>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AF94143"/>
    <w:multiLevelType w:val="hybridMultilevel"/>
    <w:tmpl w:val="0C209630"/>
    <w:lvl w:ilvl="0" w:tplc="FFFFFFFF">
      <w:start w:val="1"/>
      <w:numFmt w:val="upperRoman"/>
      <w:lvlText w:val="%1."/>
      <w:lvlJc w:val="left"/>
      <w:pPr>
        <w:ind w:left="1080" w:hanging="72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0" w15:restartNumberingAfterBreak="0">
    <w:nsid w:val="5EF808C5"/>
    <w:multiLevelType w:val="hybridMultilevel"/>
    <w:tmpl w:val="91B2062A"/>
    <w:lvl w:ilvl="0" w:tplc="279E37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15B2EC8"/>
    <w:multiLevelType w:val="hybridMultilevel"/>
    <w:tmpl w:val="F07EBF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37B209B"/>
    <w:multiLevelType w:val="hybridMultilevel"/>
    <w:tmpl w:val="03BEE52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66940317"/>
    <w:multiLevelType w:val="hybridMultilevel"/>
    <w:tmpl w:val="C3AC2A10"/>
    <w:lvl w:ilvl="0" w:tplc="EB526D60">
      <w:start w:val="2"/>
      <w:numFmt w:val="bullet"/>
      <w:lvlText w:val="-"/>
      <w:lvlJc w:val="left"/>
      <w:pPr>
        <w:ind w:left="720" w:hanging="360"/>
      </w:pPr>
      <w:rPr>
        <w:rFonts w:ascii="Arial" w:eastAsia="Times New Roman" w:hAnsi="Arial" w:cs="Arial" w:hint="default"/>
      </w:rPr>
    </w:lvl>
    <w:lvl w:ilvl="1" w:tplc="1AD83C46">
      <w:start w:val="1"/>
      <w:numFmt w:val="decimal"/>
      <w:lvlText w:val="%2."/>
      <w:lvlJc w:val="left"/>
      <w:pPr>
        <w:ind w:left="1788" w:hanging="708"/>
      </w:pPr>
      <w:rPr>
        <w:rFonts w:hint="default"/>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4" w15:restartNumberingAfterBreak="0">
    <w:nsid w:val="67C300D9"/>
    <w:multiLevelType w:val="hybridMultilevel"/>
    <w:tmpl w:val="D92C03C0"/>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14381392">
      <w:numFmt w:val="bullet"/>
      <w:lvlText w:val="-"/>
      <w:lvlJc w:val="left"/>
      <w:pPr>
        <w:tabs>
          <w:tab w:val="num" w:pos="2160"/>
        </w:tabs>
        <w:ind w:left="2160" w:hanging="360"/>
      </w:pPr>
      <w:rPr>
        <w:rFonts w:ascii="Arial" w:eastAsia="Times New Roman" w:hAnsi="Arial" w:cs="Arial" w:hint="default"/>
      </w:r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num w:numId="1">
    <w:abstractNumId w:val="29"/>
  </w:num>
  <w:num w:numId="2">
    <w:abstractNumId w:val="34"/>
  </w:num>
  <w:num w:numId="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24"/>
  </w:num>
  <w:num w:numId="6">
    <w:abstractNumId w:val="26"/>
  </w:num>
  <w:num w:numId="7">
    <w:abstractNumId w:val="7"/>
  </w:num>
  <w:num w:numId="8">
    <w:abstractNumId w:val="23"/>
  </w:num>
  <w:num w:numId="9">
    <w:abstractNumId w:val="15"/>
  </w:num>
  <w:num w:numId="10">
    <w:abstractNumId w:val="27"/>
  </w:num>
  <w:num w:numId="11">
    <w:abstractNumId w:val="18"/>
  </w:num>
  <w:num w:numId="12">
    <w:abstractNumId w:val="19"/>
  </w:num>
  <w:num w:numId="13">
    <w:abstractNumId w:val="1"/>
  </w:num>
  <w:num w:numId="14">
    <w:abstractNumId w:val="13"/>
  </w:num>
  <w:num w:numId="15">
    <w:abstractNumId w:val="11"/>
  </w:num>
  <w:num w:numId="16">
    <w:abstractNumId w:val="10"/>
  </w:num>
  <w:num w:numId="17">
    <w:abstractNumId w:val="6"/>
  </w:num>
  <w:num w:numId="18">
    <w:abstractNumId w:val="0"/>
    <w:lvlOverride w:ilvl="0">
      <w:lvl w:ilvl="0">
        <w:numFmt w:val="bullet"/>
        <w:lvlText w:val=""/>
        <w:legacy w:legacy="1" w:legacySpace="0" w:legacyIndent="0"/>
        <w:lvlJc w:val="left"/>
        <w:rPr>
          <w:rFonts w:ascii="Symbol" w:hAnsi="Symbol" w:hint="default"/>
          <w:sz w:val="22"/>
        </w:rPr>
      </w:lvl>
    </w:lvlOverride>
  </w:num>
  <w:num w:numId="19">
    <w:abstractNumId w:val="32"/>
  </w:num>
  <w:num w:numId="20">
    <w:abstractNumId w:val="4"/>
  </w:num>
  <w:num w:numId="21">
    <w:abstractNumId w:val="22"/>
  </w:num>
  <w:num w:numId="22">
    <w:abstractNumId w:val="2"/>
  </w:num>
  <w:num w:numId="23">
    <w:abstractNumId w:val="33"/>
  </w:num>
  <w:num w:numId="24">
    <w:abstractNumId w:val="16"/>
  </w:num>
  <w:num w:numId="25">
    <w:abstractNumId w:val="9"/>
  </w:num>
  <w:num w:numId="26">
    <w:abstractNumId w:val="28"/>
  </w:num>
  <w:num w:numId="27">
    <w:abstractNumId w:val="21"/>
  </w:num>
  <w:num w:numId="28">
    <w:abstractNumId w:val="5"/>
  </w:num>
  <w:num w:numId="29">
    <w:abstractNumId w:val="17"/>
  </w:num>
  <w:num w:numId="30">
    <w:abstractNumId w:val="31"/>
  </w:num>
  <w:num w:numId="31">
    <w:abstractNumId w:val="3"/>
  </w:num>
  <w:num w:numId="32">
    <w:abstractNumId w:val="25"/>
  </w:num>
  <w:num w:numId="33">
    <w:abstractNumId w:val="8"/>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624"/>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7766"/>
    <w:rsid w:val="00001137"/>
    <w:rsid w:val="000031BA"/>
    <w:rsid w:val="00003C69"/>
    <w:rsid w:val="00007CB3"/>
    <w:rsid w:val="00007E6D"/>
    <w:rsid w:val="00012818"/>
    <w:rsid w:val="00014E7F"/>
    <w:rsid w:val="00015C0D"/>
    <w:rsid w:val="0003219A"/>
    <w:rsid w:val="00046D75"/>
    <w:rsid w:val="00053A04"/>
    <w:rsid w:val="00055002"/>
    <w:rsid w:val="00055CD3"/>
    <w:rsid w:val="000566BE"/>
    <w:rsid w:val="000648FE"/>
    <w:rsid w:val="00066537"/>
    <w:rsid w:val="00066E1D"/>
    <w:rsid w:val="00067C37"/>
    <w:rsid w:val="00067F75"/>
    <w:rsid w:val="0007283D"/>
    <w:rsid w:val="00076573"/>
    <w:rsid w:val="00083A11"/>
    <w:rsid w:val="0008602C"/>
    <w:rsid w:val="0008630C"/>
    <w:rsid w:val="00086794"/>
    <w:rsid w:val="000937A3"/>
    <w:rsid w:val="00096177"/>
    <w:rsid w:val="000970C3"/>
    <w:rsid w:val="00097C8E"/>
    <w:rsid w:val="000A06B8"/>
    <w:rsid w:val="000A0CA9"/>
    <w:rsid w:val="000A3A0E"/>
    <w:rsid w:val="000A58EF"/>
    <w:rsid w:val="000A592D"/>
    <w:rsid w:val="000A7675"/>
    <w:rsid w:val="000A76F3"/>
    <w:rsid w:val="000B29FD"/>
    <w:rsid w:val="000B3531"/>
    <w:rsid w:val="000B65BD"/>
    <w:rsid w:val="000C1126"/>
    <w:rsid w:val="000C5C4D"/>
    <w:rsid w:val="000D5BB7"/>
    <w:rsid w:val="000E6643"/>
    <w:rsid w:val="000F1278"/>
    <w:rsid w:val="000F397A"/>
    <w:rsid w:val="000F4BA6"/>
    <w:rsid w:val="001013B9"/>
    <w:rsid w:val="00104912"/>
    <w:rsid w:val="0010603E"/>
    <w:rsid w:val="00110D48"/>
    <w:rsid w:val="00112DD1"/>
    <w:rsid w:val="00113E98"/>
    <w:rsid w:val="00115D6D"/>
    <w:rsid w:val="00116589"/>
    <w:rsid w:val="00120AC1"/>
    <w:rsid w:val="00120B8C"/>
    <w:rsid w:val="001239DE"/>
    <w:rsid w:val="00123B24"/>
    <w:rsid w:val="0013739B"/>
    <w:rsid w:val="00142BEA"/>
    <w:rsid w:val="00142F27"/>
    <w:rsid w:val="0014612C"/>
    <w:rsid w:val="00150347"/>
    <w:rsid w:val="00161471"/>
    <w:rsid w:val="00161AF8"/>
    <w:rsid w:val="001766A3"/>
    <w:rsid w:val="0017707F"/>
    <w:rsid w:val="00185D27"/>
    <w:rsid w:val="001903A2"/>
    <w:rsid w:val="00197C31"/>
    <w:rsid w:val="001A7385"/>
    <w:rsid w:val="001B5633"/>
    <w:rsid w:val="001C06BA"/>
    <w:rsid w:val="001C4102"/>
    <w:rsid w:val="001D219D"/>
    <w:rsid w:val="001E4AC8"/>
    <w:rsid w:val="001E5BB1"/>
    <w:rsid w:val="001F025B"/>
    <w:rsid w:val="001F6475"/>
    <w:rsid w:val="00203EC2"/>
    <w:rsid w:val="002121EA"/>
    <w:rsid w:val="00215767"/>
    <w:rsid w:val="002172C6"/>
    <w:rsid w:val="00221FFA"/>
    <w:rsid w:val="002303FA"/>
    <w:rsid w:val="00230DE4"/>
    <w:rsid w:val="002333EC"/>
    <w:rsid w:val="00240D3C"/>
    <w:rsid w:val="00243C9B"/>
    <w:rsid w:val="002524AB"/>
    <w:rsid w:val="00254B9A"/>
    <w:rsid w:val="002629CC"/>
    <w:rsid w:val="0026366C"/>
    <w:rsid w:val="002663F0"/>
    <w:rsid w:val="00273EB9"/>
    <w:rsid w:val="002751BA"/>
    <w:rsid w:val="00280609"/>
    <w:rsid w:val="00291C3B"/>
    <w:rsid w:val="00292DDF"/>
    <w:rsid w:val="00295D5E"/>
    <w:rsid w:val="002A5E90"/>
    <w:rsid w:val="002A78A4"/>
    <w:rsid w:val="002B1CE8"/>
    <w:rsid w:val="002C0874"/>
    <w:rsid w:val="002D36FE"/>
    <w:rsid w:val="002D61C5"/>
    <w:rsid w:val="002D724E"/>
    <w:rsid w:val="002E4074"/>
    <w:rsid w:val="002E78F2"/>
    <w:rsid w:val="002F22CE"/>
    <w:rsid w:val="002F2496"/>
    <w:rsid w:val="00300284"/>
    <w:rsid w:val="00300A13"/>
    <w:rsid w:val="00303BD1"/>
    <w:rsid w:val="00311770"/>
    <w:rsid w:val="00317257"/>
    <w:rsid w:val="00325D7A"/>
    <w:rsid w:val="00331E61"/>
    <w:rsid w:val="00340430"/>
    <w:rsid w:val="00341090"/>
    <w:rsid w:val="00341444"/>
    <w:rsid w:val="00343D4C"/>
    <w:rsid w:val="0034670F"/>
    <w:rsid w:val="003510B5"/>
    <w:rsid w:val="003540F3"/>
    <w:rsid w:val="003575A2"/>
    <w:rsid w:val="00357BC7"/>
    <w:rsid w:val="00360CD2"/>
    <w:rsid w:val="00361228"/>
    <w:rsid w:val="003618AF"/>
    <w:rsid w:val="00365AB5"/>
    <w:rsid w:val="00366CE1"/>
    <w:rsid w:val="003672D4"/>
    <w:rsid w:val="00372EDE"/>
    <w:rsid w:val="003861E6"/>
    <w:rsid w:val="003874D6"/>
    <w:rsid w:val="00394411"/>
    <w:rsid w:val="00394A4C"/>
    <w:rsid w:val="003A0E85"/>
    <w:rsid w:val="003A1C89"/>
    <w:rsid w:val="003A1F14"/>
    <w:rsid w:val="003A5B79"/>
    <w:rsid w:val="003B0434"/>
    <w:rsid w:val="003B142E"/>
    <w:rsid w:val="003B1D58"/>
    <w:rsid w:val="003B5B7E"/>
    <w:rsid w:val="003B7064"/>
    <w:rsid w:val="003C2DDF"/>
    <w:rsid w:val="003C2E0E"/>
    <w:rsid w:val="003C4536"/>
    <w:rsid w:val="003C57D5"/>
    <w:rsid w:val="003C754A"/>
    <w:rsid w:val="003C7A5F"/>
    <w:rsid w:val="003D1B9F"/>
    <w:rsid w:val="003D1EE4"/>
    <w:rsid w:val="003D1F58"/>
    <w:rsid w:val="003D5931"/>
    <w:rsid w:val="003E15D2"/>
    <w:rsid w:val="003E212D"/>
    <w:rsid w:val="003E40B1"/>
    <w:rsid w:val="003E7F6C"/>
    <w:rsid w:val="003F1307"/>
    <w:rsid w:val="003F1EA9"/>
    <w:rsid w:val="003F25E7"/>
    <w:rsid w:val="003F34B9"/>
    <w:rsid w:val="003F34F3"/>
    <w:rsid w:val="0040295D"/>
    <w:rsid w:val="00402D53"/>
    <w:rsid w:val="004066FB"/>
    <w:rsid w:val="00416DC6"/>
    <w:rsid w:val="00426392"/>
    <w:rsid w:val="00426700"/>
    <w:rsid w:val="004301C6"/>
    <w:rsid w:val="00434022"/>
    <w:rsid w:val="00435AD2"/>
    <w:rsid w:val="00436DDD"/>
    <w:rsid w:val="00437105"/>
    <w:rsid w:val="0044168B"/>
    <w:rsid w:val="00444030"/>
    <w:rsid w:val="00451CBD"/>
    <w:rsid w:val="004547FB"/>
    <w:rsid w:val="004559ED"/>
    <w:rsid w:val="00457BAD"/>
    <w:rsid w:val="00460D09"/>
    <w:rsid w:val="00463EBC"/>
    <w:rsid w:val="0048041C"/>
    <w:rsid w:val="00481689"/>
    <w:rsid w:val="00485195"/>
    <w:rsid w:val="00494B6D"/>
    <w:rsid w:val="004955F7"/>
    <w:rsid w:val="00495ACC"/>
    <w:rsid w:val="00496F95"/>
    <w:rsid w:val="004A1A1B"/>
    <w:rsid w:val="004A1C81"/>
    <w:rsid w:val="004B7D5E"/>
    <w:rsid w:val="004C7E0A"/>
    <w:rsid w:val="004D2B13"/>
    <w:rsid w:val="004E512B"/>
    <w:rsid w:val="004E6E24"/>
    <w:rsid w:val="004F12A4"/>
    <w:rsid w:val="004F2857"/>
    <w:rsid w:val="00502912"/>
    <w:rsid w:val="005047E0"/>
    <w:rsid w:val="0050604A"/>
    <w:rsid w:val="00516916"/>
    <w:rsid w:val="00524D62"/>
    <w:rsid w:val="005324FA"/>
    <w:rsid w:val="0053256D"/>
    <w:rsid w:val="00533CE1"/>
    <w:rsid w:val="00533EF8"/>
    <w:rsid w:val="0053470A"/>
    <w:rsid w:val="00542400"/>
    <w:rsid w:val="00544134"/>
    <w:rsid w:val="005579A0"/>
    <w:rsid w:val="00560E28"/>
    <w:rsid w:val="005637B9"/>
    <w:rsid w:val="0056433B"/>
    <w:rsid w:val="00565DBE"/>
    <w:rsid w:val="00565EEB"/>
    <w:rsid w:val="00570403"/>
    <w:rsid w:val="0057371F"/>
    <w:rsid w:val="00574534"/>
    <w:rsid w:val="00577EF5"/>
    <w:rsid w:val="005826EA"/>
    <w:rsid w:val="00586A8A"/>
    <w:rsid w:val="00587794"/>
    <w:rsid w:val="00593538"/>
    <w:rsid w:val="005A154D"/>
    <w:rsid w:val="005A26E3"/>
    <w:rsid w:val="005A7C0C"/>
    <w:rsid w:val="005B056E"/>
    <w:rsid w:val="005B3AC9"/>
    <w:rsid w:val="005B6604"/>
    <w:rsid w:val="005C0768"/>
    <w:rsid w:val="005C441E"/>
    <w:rsid w:val="005D06C1"/>
    <w:rsid w:val="005D455F"/>
    <w:rsid w:val="005D6A0D"/>
    <w:rsid w:val="005E2AD6"/>
    <w:rsid w:val="005F2E86"/>
    <w:rsid w:val="005F5E0D"/>
    <w:rsid w:val="0060547D"/>
    <w:rsid w:val="00605E12"/>
    <w:rsid w:val="00622DD8"/>
    <w:rsid w:val="00651029"/>
    <w:rsid w:val="00655356"/>
    <w:rsid w:val="00662CEC"/>
    <w:rsid w:val="00664343"/>
    <w:rsid w:val="006647D0"/>
    <w:rsid w:val="00680BAB"/>
    <w:rsid w:val="00683478"/>
    <w:rsid w:val="00686BDF"/>
    <w:rsid w:val="006A3FAF"/>
    <w:rsid w:val="006A4B13"/>
    <w:rsid w:val="006B7E1D"/>
    <w:rsid w:val="006C405B"/>
    <w:rsid w:val="006C5CEB"/>
    <w:rsid w:val="006C6190"/>
    <w:rsid w:val="006C63F4"/>
    <w:rsid w:val="006D002F"/>
    <w:rsid w:val="006D389D"/>
    <w:rsid w:val="006D4E98"/>
    <w:rsid w:val="006E08E1"/>
    <w:rsid w:val="006E20F6"/>
    <w:rsid w:val="006E5073"/>
    <w:rsid w:val="006E68C6"/>
    <w:rsid w:val="006F17DD"/>
    <w:rsid w:val="006F43EE"/>
    <w:rsid w:val="006F45F4"/>
    <w:rsid w:val="006F508C"/>
    <w:rsid w:val="00707473"/>
    <w:rsid w:val="0070748D"/>
    <w:rsid w:val="00710C23"/>
    <w:rsid w:val="007132C6"/>
    <w:rsid w:val="00722779"/>
    <w:rsid w:val="007260CF"/>
    <w:rsid w:val="007271F4"/>
    <w:rsid w:val="0072761E"/>
    <w:rsid w:val="00737CE5"/>
    <w:rsid w:val="0074035E"/>
    <w:rsid w:val="00742D55"/>
    <w:rsid w:val="00746A0E"/>
    <w:rsid w:val="00755A54"/>
    <w:rsid w:val="007578AE"/>
    <w:rsid w:val="00761F92"/>
    <w:rsid w:val="00763278"/>
    <w:rsid w:val="00763E8A"/>
    <w:rsid w:val="00763ECE"/>
    <w:rsid w:val="00770C74"/>
    <w:rsid w:val="007713E8"/>
    <w:rsid w:val="007751B7"/>
    <w:rsid w:val="007758D9"/>
    <w:rsid w:val="007765D7"/>
    <w:rsid w:val="00782D3F"/>
    <w:rsid w:val="00784D5A"/>
    <w:rsid w:val="007851A8"/>
    <w:rsid w:val="00790913"/>
    <w:rsid w:val="00794111"/>
    <w:rsid w:val="007A053D"/>
    <w:rsid w:val="007A08BA"/>
    <w:rsid w:val="007A1942"/>
    <w:rsid w:val="007A614D"/>
    <w:rsid w:val="007B00F0"/>
    <w:rsid w:val="007B33B0"/>
    <w:rsid w:val="007B3FA0"/>
    <w:rsid w:val="007C1772"/>
    <w:rsid w:val="007D117D"/>
    <w:rsid w:val="007D1BB2"/>
    <w:rsid w:val="007D201C"/>
    <w:rsid w:val="007D7AD8"/>
    <w:rsid w:val="007E1D63"/>
    <w:rsid w:val="007F2209"/>
    <w:rsid w:val="007F24C6"/>
    <w:rsid w:val="007F7766"/>
    <w:rsid w:val="00803744"/>
    <w:rsid w:val="008060A4"/>
    <w:rsid w:val="00811175"/>
    <w:rsid w:val="00813946"/>
    <w:rsid w:val="00814DAD"/>
    <w:rsid w:val="00830BDE"/>
    <w:rsid w:val="0083559A"/>
    <w:rsid w:val="008362E6"/>
    <w:rsid w:val="00841FF0"/>
    <w:rsid w:val="00846E31"/>
    <w:rsid w:val="008504B0"/>
    <w:rsid w:val="00850FF9"/>
    <w:rsid w:val="00851680"/>
    <w:rsid w:val="00855D4B"/>
    <w:rsid w:val="00873841"/>
    <w:rsid w:val="00874577"/>
    <w:rsid w:val="00877985"/>
    <w:rsid w:val="00887000"/>
    <w:rsid w:val="00895AC4"/>
    <w:rsid w:val="00895F0A"/>
    <w:rsid w:val="00896A39"/>
    <w:rsid w:val="008A07AE"/>
    <w:rsid w:val="008A2117"/>
    <w:rsid w:val="008A2E0B"/>
    <w:rsid w:val="008A33E3"/>
    <w:rsid w:val="008A7CB0"/>
    <w:rsid w:val="008B1924"/>
    <w:rsid w:val="008B3065"/>
    <w:rsid w:val="008B4899"/>
    <w:rsid w:val="008C04B6"/>
    <w:rsid w:val="008C3514"/>
    <w:rsid w:val="008F7DA6"/>
    <w:rsid w:val="00902108"/>
    <w:rsid w:val="00904F54"/>
    <w:rsid w:val="00906FAC"/>
    <w:rsid w:val="009106DD"/>
    <w:rsid w:val="00912770"/>
    <w:rsid w:val="009130BE"/>
    <w:rsid w:val="00913596"/>
    <w:rsid w:val="00915337"/>
    <w:rsid w:val="009162EA"/>
    <w:rsid w:val="00917B46"/>
    <w:rsid w:val="00920482"/>
    <w:rsid w:val="00925381"/>
    <w:rsid w:val="00932922"/>
    <w:rsid w:val="009422D9"/>
    <w:rsid w:val="009427F8"/>
    <w:rsid w:val="00943EFA"/>
    <w:rsid w:val="0094684C"/>
    <w:rsid w:val="0095051F"/>
    <w:rsid w:val="00953EBE"/>
    <w:rsid w:val="00954498"/>
    <w:rsid w:val="00955FD6"/>
    <w:rsid w:val="009567E5"/>
    <w:rsid w:val="00962526"/>
    <w:rsid w:val="00970B08"/>
    <w:rsid w:val="009741C3"/>
    <w:rsid w:val="00974A5D"/>
    <w:rsid w:val="009764A8"/>
    <w:rsid w:val="00980F30"/>
    <w:rsid w:val="00981636"/>
    <w:rsid w:val="00985197"/>
    <w:rsid w:val="00994617"/>
    <w:rsid w:val="0099564E"/>
    <w:rsid w:val="00995F24"/>
    <w:rsid w:val="009975BB"/>
    <w:rsid w:val="009A358A"/>
    <w:rsid w:val="009A496B"/>
    <w:rsid w:val="009A67D7"/>
    <w:rsid w:val="009B2F83"/>
    <w:rsid w:val="009B381A"/>
    <w:rsid w:val="009D4E65"/>
    <w:rsid w:val="009D591E"/>
    <w:rsid w:val="009E0A69"/>
    <w:rsid w:val="009E15AE"/>
    <w:rsid w:val="009F0651"/>
    <w:rsid w:val="009F457B"/>
    <w:rsid w:val="009F5038"/>
    <w:rsid w:val="009F6B15"/>
    <w:rsid w:val="00A002E1"/>
    <w:rsid w:val="00A10F8D"/>
    <w:rsid w:val="00A147F6"/>
    <w:rsid w:val="00A216F9"/>
    <w:rsid w:val="00A2363A"/>
    <w:rsid w:val="00A25E6B"/>
    <w:rsid w:val="00A25FCF"/>
    <w:rsid w:val="00A2709C"/>
    <w:rsid w:val="00A27613"/>
    <w:rsid w:val="00A27766"/>
    <w:rsid w:val="00A32990"/>
    <w:rsid w:val="00A33D75"/>
    <w:rsid w:val="00A42C66"/>
    <w:rsid w:val="00A46F30"/>
    <w:rsid w:val="00A47498"/>
    <w:rsid w:val="00A528CF"/>
    <w:rsid w:val="00A54233"/>
    <w:rsid w:val="00A73F17"/>
    <w:rsid w:val="00A82E29"/>
    <w:rsid w:val="00A8461C"/>
    <w:rsid w:val="00A86D92"/>
    <w:rsid w:val="00A87C62"/>
    <w:rsid w:val="00A90735"/>
    <w:rsid w:val="00A9272C"/>
    <w:rsid w:val="00A9463B"/>
    <w:rsid w:val="00AA08D7"/>
    <w:rsid w:val="00AA1EBF"/>
    <w:rsid w:val="00AA2A01"/>
    <w:rsid w:val="00AA2B8C"/>
    <w:rsid w:val="00AA576E"/>
    <w:rsid w:val="00AB10FB"/>
    <w:rsid w:val="00AB4B6A"/>
    <w:rsid w:val="00AB6303"/>
    <w:rsid w:val="00AC280A"/>
    <w:rsid w:val="00AD4195"/>
    <w:rsid w:val="00AD52E0"/>
    <w:rsid w:val="00AE11FD"/>
    <w:rsid w:val="00AE28B4"/>
    <w:rsid w:val="00AE442F"/>
    <w:rsid w:val="00AE4921"/>
    <w:rsid w:val="00B07166"/>
    <w:rsid w:val="00B13F7B"/>
    <w:rsid w:val="00B14D79"/>
    <w:rsid w:val="00B15A84"/>
    <w:rsid w:val="00B24A61"/>
    <w:rsid w:val="00B27097"/>
    <w:rsid w:val="00B27755"/>
    <w:rsid w:val="00B306B2"/>
    <w:rsid w:val="00B33AFB"/>
    <w:rsid w:val="00B37397"/>
    <w:rsid w:val="00B437F6"/>
    <w:rsid w:val="00B44010"/>
    <w:rsid w:val="00B45173"/>
    <w:rsid w:val="00B54667"/>
    <w:rsid w:val="00B55712"/>
    <w:rsid w:val="00B63902"/>
    <w:rsid w:val="00B65E02"/>
    <w:rsid w:val="00B66896"/>
    <w:rsid w:val="00B720FD"/>
    <w:rsid w:val="00B83228"/>
    <w:rsid w:val="00B86D5D"/>
    <w:rsid w:val="00B95C82"/>
    <w:rsid w:val="00B976E0"/>
    <w:rsid w:val="00BA33E6"/>
    <w:rsid w:val="00BA370A"/>
    <w:rsid w:val="00BA6078"/>
    <w:rsid w:val="00BB06B0"/>
    <w:rsid w:val="00BB4F7C"/>
    <w:rsid w:val="00BC2FA5"/>
    <w:rsid w:val="00BC575D"/>
    <w:rsid w:val="00BC70B7"/>
    <w:rsid w:val="00BD0E1C"/>
    <w:rsid w:val="00BD21DE"/>
    <w:rsid w:val="00BD4626"/>
    <w:rsid w:val="00BE3795"/>
    <w:rsid w:val="00BF0FDE"/>
    <w:rsid w:val="00BF329A"/>
    <w:rsid w:val="00C00FA0"/>
    <w:rsid w:val="00C02C7C"/>
    <w:rsid w:val="00C07783"/>
    <w:rsid w:val="00C07BE7"/>
    <w:rsid w:val="00C12C30"/>
    <w:rsid w:val="00C225DE"/>
    <w:rsid w:val="00C23E36"/>
    <w:rsid w:val="00C30E0D"/>
    <w:rsid w:val="00C31903"/>
    <w:rsid w:val="00C31F12"/>
    <w:rsid w:val="00C35BBC"/>
    <w:rsid w:val="00C5678C"/>
    <w:rsid w:val="00C76519"/>
    <w:rsid w:val="00C8321E"/>
    <w:rsid w:val="00C959BD"/>
    <w:rsid w:val="00CA4829"/>
    <w:rsid w:val="00CA506B"/>
    <w:rsid w:val="00CA5A16"/>
    <w:rsid w:val="00CB2F00"/>
    <w:rsid w:val="00CB39B3"/>
    <w:rsid w:val="00CB53F0"/>
    <w:rsid w:val="00CC391D"/>
    <w:rsid w:val="00CC6B30"/>
    <w:rsid w:val="00CD0128"/>
    <w:rsid w:val="00CD2226"/>
    <w:rsid w:val="00CD4C5B"/>
    <w:rsid w:val="00CD5E96"/>
    <w:rsid w:val="00CE0E06"/>
    <w:rsid w:val="00CE1606"/>
    <w:rsid w:val="00CE4AB9"/>
    <w:rsid w:val="00CE7CD5"/>
    <w:rsid w:val="00CF2098"/>
    <w:rsid w:val="00CF40D3"/>
    <w:rsid w:val="00D02DD8"/>
    <w:rsid w:val="00D07737"/>
    <w:rsid w:val="00D20BE6"/>
    <w:rsid w:val="00D21856"/>
    <w:rsid w:val="00D23B5D"/>
    <w:rsid w:val="00D31A61"/>
    <w:rsid w:val="00D31D28"/>
    <w:rsid w:val="00D43BD2"/>
    <w:rsid w:val="00D468D7"/>
    <w:rsid w:val="00D46C29"/>
    <w:rsid w:val="00D53861"/>
    <w:rsid w:val="00D570B8"/>
    <w:rsid w:val="00D60614"/>
    <w:rsid w:val="00D62F15"/>
    <w:rsid w:val="00D65EDB"/>
    <w:rsid w:val="00D73ED7"/>
    <w:rsid w:val="00D764B8"/>
    <w:rsid w:val="00D776D5"/>
    <w:rsid w:val="00D84C69"/>
    <w:rsid w:val="00D92C12"/>
    <w:rsid w:val="00D95C5A"/>
    <w:rsid w:val="00D96CF7"/>
    <w:rsid w:val="00DA2B9E"/>
    <w:rsid w:val="00DA2C02"/>
    <w:rsid w:val="00DA6520"/>
    <w:rsid w:val="00DC155D"/>
    <w:rsid w:val="00DC4222"/>
    <w:rsid w:val="00DC5579"/>
    <w:rsid w:val="00DC6175"/>
    <w:rsid w:val="00DD071B"/>
    <w:rsid w:val="00DD2E81"/>
    <w:rsid w:val="00DD6754"/>
    <w:rsid w:val="00DE0D37"/>
    <w:rsid w:val="00DE0EC5"/>
    <w:rsid w:val="00DE1033"/>
    <w:rsid w:val="00DE6266"/>
    <w:rsid w:val="00DE6C84"/>
    <w:rsid w:val="00E004D3"/>
    <w:rsid w:val="00E0172F"/>
    <w:rsid w:val="00E02643"/>
    <w:rsid w:val="00E04129"/>
    <w:rsid w:val="00E05A44"/>
    <w:rsid w:val="00E11C30"/>
    <w:rsid w:val="00E126B1"/>
    <w:rsid w:val="00E21CC5"/>
    <w:rsid w:val="00E252B9"/>
    <w:rsid w:val="00E27D65"/>
    <w:rsid w:val="00E31EFD"/>
    <w:rsid w:val="00E34A87"/>
    <w:rsid w:val="00E36BA0"/>
    <w:rsid w:val="00E41E50"/>
    <w:rsid w:val="00E444E4"/>
    <w:rsid w:val="00E44A9F"/>
    <w:rsid w:val="00E47CAC"/>
    <w:rsid w:val="00E505F9"/>
    <w:rsid w:val="00E52677"/>
    <w:rsid w:val="00E72189"/>
    <w:rsid w:val="00E7249F"/>
    <w:rsid w:val="00E85F19"/>
    <w:rsid w:val="00E91F54"/>
    <w:rsid w:val="00E923B3"/>
    <w:rsid w:val="00E92BEE"/>
    <w:rsid w:val="00E97F97"/>
    <w:rsid w:val="00EB10E0"/>
    <w:rsid w:val="00EB16D1"/>
    <w:rsid w:val="00EB46BD"/>
    <w:rsid w:val="00EB4A96"/>
    <w:rsid w:val="00EC17AE"/>
    <w:rsid w:val="00EC6219"/>
    <w:rsid w:val="00ED4504"/>
    <w:rsid w:val="00ED4CD0"/>
    <w:rsid w:val="00EF092E"/>
    <w:rsid w:val="00EF1247"/>
    <w:rsid w:val="00EF161B"/>
    <w:rsid w:val="00F03660"/>
    <w:rsid w:val="00F04D3F"/>
    <w:rsid w:val="00F1754B"/>
    <w:rsid w:val="00F177EC"/>
    <w:rsid w:val="00F363C0"/>
    <w:rsid w:val="00F370AF"/>
    <w:rsid w:val="00F4190E"/>
    <w:rsid w:val="00F41B00"/>
    <w:rsid w:val="00F51A09"/>
    <w:rsid w:val="00F551B9"/>
    <w:rsid w:val="00F553C3"/>
    <w:rsid w:val="00F571F8"/>
    <w:rsid w:val="00F61471"/>
    <w:rsid w:val="00F61E0A"/>
    <w:rsid w:val="00F65A69"/>
    <w:rsid w:val="00F6602A"/>
    <w:rsid w:val="00F666D7"/>
    <w:rsid w:val="00F66B44"/>
    <w:rsid w:val="00F71EF3"/>
    <w:rsid w:val="00F72060"/>
    <w:rsid w:val="00F73DFE"/>
    <w:rsid w:val="00F75FE5"/>
    <w:rsid w:val="00F82324"/>
    <w:rsid w:val="00F8456B"/>
    <w:rsid w:val="00F9114A"/>
    <w:rsid w:val="00F920C3"/>
    <w:rsid w:val="00F932FE"/>
    <w:rsid w:val="00FA24FA"/>
    <w:rsid w:val="00FA3BD4"/>
    <w:rsid w:val="00FA63CA"/>
    <w:rsid w:val="00FB0C6A"/>
    <w:rsid w:val="00FB70B0"/>
    <w:rsid w:val="00FC0C22"/>
    <w:rsid w:val="00FC6162"/>
    <w:rsid w:val="00FD34E8"/>
    <w:rsid w:val="00FD7418"/>
    <w:rsid w:val="00FD7443"/>
    <w:rsid w:val="00FE43AA"/>
    <w:rsid w:val="00FE6682"/>
    <w:rsid w:val="00FF2B25"/>
    <w:rsid w:val="00FF3742"/>
    <w:rsid w:val="00FF5C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C41EE5F-814D-4573-91D9-F4843108A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F7766"/>
    <w:pPr>
      <w:spacing w:after="0" w:line="260" w:lineRule="atLeast"/>
    </w:pPr>
    <w:rPr>
      <w:rFonts w:ascii="Arial" w:eastAsia="Times New Roman" w:hAnsi="Arial" w:cs="Arial"/>
      <w:sz w:val="20"/>
      <w:szCs w:val="20"/>
      <w:lang w:val="sl-SI" w:eastAsia="en-US"/>
    </w:rPr>
  </w:style>
  <w:style w:type="paragraph" w:styleId="Naslov1">
    <w:name w:val="heading 1"/>
    <w:aliases w:val="NASLOV"/>
    <w:basedOn w:val="Navaden"/>
    <w:next w:val="Navaden"/>
    <w:link w:val="Naslov1Znak"/>
    <w:autoRedefine/>
    <w:qFormat/>
    <w:rsid w:val="00A2709C"/>
    <w:pPr>
      <w:keepNext/>
      <w:spacing w:before="240" w:after="60" w:line="259" w:lineRule="auto"/>
      <w:outlineLvl w:val="0"/>
    </w:pPr>
    <w:rPr>
      <w:rFonts w:ascii="Calibri" w:eastAsia="Calibri" w:hAnsi="Calibri" w:cs="Times New Roman"/>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7F7766"/>
    <w:pPr>
      <w:tabs>
        <w:tab w:val="center" w:pos="4320"/>
        <w:tab w:val="right" w:pos="8640"/>
      </w:tabs>
    </w:pPr>
  </w:style>
  <w:style w:type="character" w:customStyle="1" w:styleId="GlavaZnak">
    <w:name w:val="Glava Znak"/>
    <w:basedOn w:val="Privzetapisavaodstavka"/>
    <w:link w:val="Glava"/>
    <w:uiPriority w:val="99"/>
    <w:rsid w:val="007F7766"/>
    <w:rPr>
      <w:rFonts w:ascii="Arial" w:eastAsia="Times New Roman" w:hAnsi="Arial" w:cs="Arial"/>
      <w:sz w:val="20"/>
      <w:szCs w:val="20"/>
      <w:lang w:val="sl-SI" w:eastAsia="en-US"/>
    </w:rPr>
  </w:style>
  <w:style w:type="paragraph" w:styleId="Noga">
    <w:name w:val="footer"/>
    <w:basedOn w:val="Navaden"/>
    <w:link w:val="NogaZnak"/>
    <w:uiPriority w:val="99"/>
    <w:rsid w:val="007F7766"/>
    <w:pPr>
      <w:tabs>
        <w:tab w:val="center" w:pos="4320"/>
        <w:tab w:val="right" w:pos="8640"/>
      </w:tabs>
    </w:pPr>
    <w:rPr>
      <w:lang w:val="en-US"/>
    </w:rPr>
  </w:style>
  <w:style w:type="character" w:customStyle="1" w:styleId="NogaZnak">
    <w:name w:val="Noga Znak"/>
    <w:basedOn w:val="Privzetapisavaodstavka"/>
    <w:link w:val="Noga"/>
    <w:uiPriority w:val="99"/>
    <w:rsid w:val="007F7766"/>
    <w:rPr>
      <w:rFonts w:ascii="Arial" w:eastAsia="Times New Roman" w:hAnsi="Arial" w:cs="Arial"/>
      <w:sz w:val="20"/>
      <w:szCs w:val="20"/>
      <w:lang w:eastAsia="en-US"/>
    </w:rPr>
  </w:style>
  <w:style w:type="paragraph" w:customStyle="1" w:styleId="datumtevilka">
    <w:name w:val="datum številka"/>
    <w:basedOn w:val="Navaden"/>
    <w:qFormat/>
    <w:rsid w:val="007F7766"/>
    <w:pPr>
      <w:tabs>
        <w:tab w:val="left" w:pos="1701"/>
      </w:tabs>
    </w:pPr>
    <w:rPr>
      <w:lang w:eastAsia="sl-SI"/>
    </w:rPr>
  </w:style>
  <w:style w:type="paragraph" w:customStyle="1" w:styleId="ZADEVA">
    <w:name w:val="ZADEVA"/>
    <w:basedOn w:val="Navaden"/>
    <w:qFormat/>
    <w:rsid w:val="007F7766"/>
    <w:pPr>
      <w:tabs>
        <w:tab w:val="left" w:pos="1701"/>
      </w:tabs>
      <w:ind w:left="1701" w:hanging="1701"/>
    </w:pPr>
    <w:rPr>
      <w:b/>
      <w:bCs/>
      <w:lang w:val="it-IT"/>
    </w:rPr>
  </w:style>
  <w:style w:type="character" w:styleId="Hiperpovezava">
    <w:name w:val="Hyperlink"/>
    <w:basedOn w:val="Privzetapisavaodstavka"/>
    <w:uiPriority w:val="99"/>
    <w:rsid w:val="007F7766"/>
    <w:rPr>
      <w:color w:val="0000FF"/>
      <w:u w:val="single"/>
    </w:rPr>
  </w:style>
  <w:style w:type="paragraph" w:customStyle="1" w:styleId="ZnakZnak">
    <w:name w:val="Znak Znak"/>
    <w:basedOn w:val="Navaden"/>
    <w:uiPriority w:val="99"/>
    <w:rsid w:val="007F7766"/>
    <w:pPr>
      <w:spacing w:after="160" w:line="240" w:lineRule="exact"/>
    </w:pPr>
    <w:rPr>
      <w:rFonts w:ascii="Tahoma" w:hAnsi="Tahoma" w:cs="Tahoma"/>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rsid w:val="007F7766"/>
    <w:rPr>
      <w:rFonts w:cs="Times New Roman"/>
      <w:lang w:val="en-US"/>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7F7766"/>
    <w:rPr>
      <w:rFonts w:ascii="Arial" w:eastAsia="Times New Roman" w:hAnsi="Arial" w:cs="Times New Roman"/>
      <w:sz w:val="20"/>
      <w:szCs w:val="20"/>
      <w:lang w:eastAsia="en-US"/>
    </w:rPr>
  </w:style>
  <w:style w:type="character" w:styleId="Sprotnaopomba-sklic">
    <w:name w:val="footnote reference"/>
    <w:aliases w:val="Fussnota,Footnote symbol,Footnote,Footnotes refss,callout,BVI fnr,16 Point,Superscript 6 Point,nota pié di pagina"/>
    <w:basedOn w:val="Privzetapisavaodstavka"/>
    <w:rsid w:val="007F7766"/>
    <w:rPr>
      <w:vertAlign w:val="superscript"/>
    </w:rPr>
  </w:style>
  <w:style w:type="paragraph" w:customStyle="1" w:styleId="odstavek1">
    <w:name w:val="odstavek1"/>
    <w:basedOn w:val="Navaden"/>
    <w:rsid w:val="007F7766"/>
    <w:pPr>
      <w:spacing w:before="240" w:line="240" w:lineRule="auto"/>
      <w:ind w:firstLine="1021"/>
      <w:jc w:val="both"/>
    </w:pPr>
    <w:rPr>
      <w:sz w:val="22"/>
      <w:szCs w:val="22"/>
      <w:lang w:eastAsia="sl-SI"/>
    </w:rPr>
  </w:style>
  <w:style w:type="paragraph" w:styleId="Odstavekseznama">
    <w:name w:val="List Paragraph"/>
    <w:aliases w:val="Task Body,Viñetas (Inicio Parrafo),3 Txt tabla,Zerrenda-paragrafoa,Lista multicolor - Énfasis 11,3,Bullet 1,Bullet Points,Colorful List - Accent 11,Dot pt,F5 List Paragraph,Indicator Text,Issue Action POC,List Paragraph Char Char Char"/>
    <w:basedOn w:val="Navaden"/>
    <w:link w:val="OdstavekseznamaZnak"/>
    <w:uiPriority w:val="34"/>
    <w:qFormat/>
    <w:rsid w:val="00970B08"/>
    <w:pPr>
      <w:ind w:left="720"/>
      <w:contextualSpacing/>
    </w:pPr>
  </w:style>
  <w:style w:type="paragraph" w:customStyle="1" w:styleId="ZnakZnakCharCharZnakCharChar">
    <w:name w:val="Znak Znak Char Char Znak Char Char"/>
    <w:basedOn w:val="Navaden"/>
    <w:rsid w:val="00DE6C84"/>
    <w:pPr>
      <w:spacing w:after="160" w:line="240" w:lineRule="exact"/>
    </w:pPr>
    <w:rPr>
      <w:rFonts w:ascii="Tahoma" w:hAnsi="Tahoma" w:cs="Times New Roman"/>
    </w:rPr>
  </w:style>
  <w:style w:type="paragraph" w:styleId="Navadensplet">
    <w:name w:val="Normal (Web)"/>
    <w:basedOn w:val="Navaden"/>
    <w:uiPriority w:val="99"/>
    <w:rsid w:val="00D62F15"/>
    <w:pPr>
      <w:spacing w:line="240" w:lineRule="auto"/>
    </w:pPr>
    <w:rPr>
      <w:rFonts w:ascii="Verdana" w:hAnsi="Verdana" w:cs="Times New Roman"/>
      <w:color w:val="4F4F4F"/>
      <w:sz w:val="17"/>
      <w:szCs w:val="17"/>
      <w:lang w:eastAsia="sl-SI"/>
    </w:rPr>
  </w:style>
  <w:style w:type="paragraph" w:customStyle="1" w:styleId="Default">
    <w:name w:val="Default"/>
    <w:rsid w:val="00954498"/>
    <w:pPr>
      <w:autoSpaceDE w:val="0"/>
      <w:autoSpaceDN w:val="0"/>
      <w:adjustRightInd w:val="0"/>
      <w:spacing w:after="0" w:line="240" w:lineRule="auto"/>
    </w:pPr>
    <w:rPr>
      <w:rFonts w:ascii="Times New Roman" w:hAnsi="Times New Roman" w:cs="Times New Roman"/>
      <w:color w:val="000000"/>
      <w:sz w:val="24"/>
      <w:szCs w:val="24"/>
      <w:lang w:val="sl-SI"/>
    </w:rPr>
  </w:style>
  <w:style w:type="paragraph" w:customStyle="1" w:styleId="tevilnatoka1">
    <w:name w:val="tevilnatoka1"/>
    <w:basedOn w:val="Navaden"/>
    <w:rsid w:val="006E08E1"/>
    <w:pPr>
      <w:spacing w:line="240" w:lineRule="auto"/>
      <w:ind w:left="425" w:hanging="425"/>
      <w:jc w:val="both"/>
    </w:pPr>
    <w:rPr>
      <w:sz w:val="22"/>
      <w:szCs w:val="22"/>
      <w:lang w:eastAsia="sl-SI"/>
    </w:rPr>
  </w:style>
  <w:style w:type="paragraph" w:styleId="Besedilooblaka">
    <w:name w:val="Balloon Text"/>
    <w:basedOn w:val="Navaden"/>
    <w:link w:val="BesedilooblakaZnak"/>
    <w:unhideWhenUsed/>
    <w:rsid w:val="002B1CE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2B1CE8"/>
    <w:rPr>
      <w:rFonts w:ascii="Segoe UI" w:eastAsia="Times New Roman" w:hAnsi="Segoe UI" w:cs="Segoe UI"/>
      <w:sz w:val="18"/>
      <w:szCs w:val="18"/>
      <w:lang w:val="sl-SI" w:eastAsia="en-US"/>
    </w:rPr>
  </w:style>
  <w:style w:type="paragraph" w:customStyle="1" w:styleId="odstavek">
    <w:name w:val="odstavek"/>
    <w:basedOn w:val="Navaden"/>
    <w:rsid w:val="009130BE"/>
    <w:pPr>
      <w:spacing w:before="100" w:beforeAutospacing="1" w:after="100" w:afterAutospacing="1" w:line="240" w:lineRule="auto"/>
    </w:pPr>
    <w:rPr>
      <w:rFonts w:ascii="Times New Roman" w:hAnsi="Times New Roman" w:cs="Times New Roman"/>
      <w:sz w:val="24"/>
      <w:szCs w:val="24"/>
      <w:lang w:eastAsia="sl-SI"/>
    </w:rPr>
  </w:style>
  <w:style w:type="paragraph" w:customStyle="1" w:styleId="tevilnatoka">
    <w:name w:val="tevilnatoka"/>
    <w:basedOn w:val="Navaden"/>
    <w:rsid w:val="009130BE"/>
    <w:pPr>
      <w:spacing w:before="100" w:beforeAutospacing="1" w:after="100" w:afterAutospacing="1" w:line="240" w:lineRule="auto"/>
    </w:pPr>
    <w:rPr>
      <w:rFonts w:ascii="Times New Roman" w:hAnsi="Times New Roman" w:cs="Times New Roman"/>
      <w:sz w:val="24"/>
      <w:szCs w:val="24"/>
      <w:lang w:eastAsia="sl-SI"/>
    </w:rPr>
  </w:style>
  <w:style w:type="paragraph" w:customStyle="1" w:styleId="alineazatevilnotoko">
    <w:name w:val="alineazatevilnotoko"/>
    <w:basedOn w:val="Navaden"/>
    <w:rsid w:val="009A496B"/>
    <w:pPr>
      <w:spacing w:before="100" w:beforeAutospacing="1" w:after="100" w:afterAutospacing="1" w:line="240" w:lineRule="auto"/>
    </w:pPr>
    <w:rPr>
      <w:rFonts w:ascii="Times New Roman" w:hAnsi="Times New Roman" w:cs="Times New Roman"/>
      <w:sz w:val="24"/>
      <w:szCs w:val="24"/>
      <w:lang w:eastAsia="sl-SI"/>
    </w:rPr>
  </w:style>
  <w:style w:type="character" w:styleId="Pripombasklic">
    <w:name w:val="annotation reference"/>
    <w:basedOn w:val="Privzetapisavaodstavka"/>
    <w:unhideWhenUsed/>
    <w:rsid w:val="00481689"/>
    <w:rPr>
      <w:sz w:val="16"/>
      <w:szCs w:val="16"/>
    </w:rPr>
  </w:style>
  <w:style w:type="paragraph" w:styleId="Pripombabesedilo">
    <w:name w:val="annotation text"/>
    <w:basedOn w:val="Navaden"/>
    <w:link w:val="PripombabesediloZnak"/>
    <w:unhideWhenUsed/>
    <w:rsid w:val="00481689"/>
    <w:pPr>
      <w:spacing w:line="240" w:lineRule="auto"/>
    </w:pPr>
  </w:style>
  <w:style w:type="character" w:customStyle="1" w:styleId="PripombabesediloZnak">
    <w:name w:val="Pripomba – besedilo Znak"/>
    <w:basedOn w:val="Privzetapisavaodstavka"/>
    <w:link w:val="Pripombabesedilo"/>
    <w:rsid w:val="00481689"/>
    <w:rPr>
      <w:rFonts w:ascii="Arial" w:eastAsia="Times New Roman" w:hAnsi="Arial" w:cs="Arial"/>
      <w:sz w:val="20"/>
      <w:szCs w:val="20"/>
      <w:lang w:val="sl-SI" w:eastAsia="en-US"/>
    </w:rPr>
  </w:style>
  <w:style w:type="paragraph" w:styleId="Zadevapripombe">
    <w:name w:val="annotation subject"/>
    <w:basedOn w:val="Pripombabesedilo"/>
    <w:next w:val="Pripombabesedilo"/>
    <w:link w:val="ZadevapripombeZnak"/>
    <w:unhideWhenUsed/>
    <w:rsid w:val="00481689"/>
    <w:rPr>
      <w:b/>
      <w:bCs/>
    </w:rPr>
  </w:style>
  <w:style w:type="character" w:customStyle="1" w:styleId="ZadevapripombeZnak">
    <w:name w:val="Zadeva pripombe Znak"/>
    <w:basedOn w:val="PripombabesediloZnak"/>
    <w:link w:val="Zadevapripombe"/>
    <w:rsid w:val="00481689"/>
    <w:rPr>
      <w:rFonts w:ascii="Arial" w:eastAsia="Times New Roman" w:hAnsi="Arial" w:cs="Arial"/>
      <w:b/>
      <w:bCs/>
      <w:sz w:val="20"/>
      <w:szCs w:val="20"/>
      <w:lang w:val="sl-SI" w:eastAsia="en-US"/>
    </w:rPr>
  </w:style>
  <w:style w:type="character" w:customStyle="1" w:styleId="Naslov1Znak">
    <w:name w:val="Naslov 1 Znak"/>
    <w:aliases w:val="NASLOV Znak"/>
    <w:basedOn w:val="Privzetapisavaodstavka"/>
    <w:link w:val="Naslov1"/>
    <w:rsid w:val="00A2709C"/>
    <w:rPr>
      <w:rFonts w:ascii="Calibri" w:eastAsia="Calibri" w:hAnsi="Calibri" w:cs="Times New Roman"/>
      <w:b/>
      <w:kern w:val="32"/>
      <w:sz w:val="28"/>
      <w:szCs w:val="32"/>
      <w:lang w:val="sl-SI" w:eastAsia="sl-SI"/>
    </w:rPr>
  </w:style>
  <w:style w:type="paragraph" w:styleId="Zgradbadokumenta">
    <w:name w:val="Document Map"/>
    <w:basedOn w:val="Navaden"/>
    <w:link w:val="ZgradbadokumentaZnak"/>
    <w:rsid w:val="00A2709C"/>
    <w:pPr>
      <w:spacing w:after="160" w:line="259" w:lineRule="auto"/>
    </w:pPr>
    <w:rPr>
      <w:rFonts w:ascii="Tahoma" w:eastAsia="Calibri" w:hAnsi="Tahoma" w:cs="Tahoma"/>
      <w:sz w:val="16"/>
      <w:szCs w:val="16"/>
    </w:rPr>
  </w:style>
  <w:style w:type="character" w:customStyle="1" w:styleId="ZgradbadokumentaZnak">
    <w:name w:val="Zgradba dokumenta Znak"/>
    <w:basedOn w:val="Privzetapisavaodstavka"/>
    <w:link w:val="Zgradbadokumenta"/>
    <w:rsid w:val="00A2709C"/>
    <w:rPr>
      <w:rFonts w:ascii="Tahoma" w:eastAsia="Calibri" w:hAnsi="Tahoma" w:cs="Tahoma"/>
      <w:sz w:val="16"/>
      <w:szCs w:val="16"/>
      <w:lang w:val="sl-SI" w:eastAsia="en-US"/>
    </w:rPr>
  </w:style>
  <w:style w:type="table" w:styleId="Tabelamrea">
    <w:name w:val="Table Grid"/>
    <w:basedOn w:val="Navadnatabela"/>
    <w:uiPriority w:val="39"/>
    <w:rsid w:val="00A2709C"/>
    <w:pPr>
      <w:spacing w:after="0" w:line="240" w:lineRule="auto"/>
    </w:pPr>
    <w:rPr>
      <w:rFonts w:ascii="Times New Roman" w:eastAsia="Times New Roman" w:hAnsi="Times New Roman" w:cs="Times New Roman"/>
      <w:sz w:val="20"/>
      <w:szCs w:val="20"/>
      <w:lang w:val="sl-SI"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odpisi">
    <w:name w:val="podpisi"/>
    <w:basedOn w:val="Navaden"/>
    <w:qFormat/>
    <w:rsid w:val="00A2709C"/>
    <w:pPr>
      <w:tabs>
        <w:tab w:val="left" w:pos="3402"/>
      </w:tabs>
      <w:spacing w:after="160" w:line="259" w:lineRule="auto"/>
    </w:pPr>
    <w:rPr>
      <w:rFonts w:ascii="Calibri" w:eastAsia="Calibri" w:hAnsi="Calibri" w:cs="Times New Roman"/>
      <w:sz w:val="22"/>
      <w:szCs w:val="22"/>
      <w:lang w:val="it-IT"/>
    </w:rPr>
  </w:style>
  <w:style w:type="character" w:styleId="SledenaHiperpovezava">
    <w:name w:val="FollowedHyperlink"/>
    <w:rsid w:val="00A2709C"/>
    <w:rPr>
      <w:color w:val="800080"/>
      <w:u w:val="single"/>
    </w:rPr>
  </w:style>
  <w:style w:type="paragraph" w:styleId="Napis">
    <w:name w:val="caption"/>
    <w:basedOn w:val="Navaden"/>
    <w:next w:val="Navaden"/>
    <w:uiPriority w:val="35"/>
    <w:unhideWhenUsed/>
    <w:qFormat/>
    <w:rsid w:val="00A2709C"/>
    <w:pPr>
      <w:spacing w:after="160" w:line="259" w:lineRule="auto"/>
    </w:pPr>
    <w:rPr>
      <w:rFonts w:ascii="Calibri" w:eastAsia="Calibri" w:hAnsi="Calibri" w:cs="Times New Roman"/>
      <w:b/>
      <w:bCs/>
      <w:szCs w:val="22"/>
    </w:rPr>
  </w:style>
  <w:style w:type="character" w:styleId="Poudarek">
    <w:name w:val="Emphasis"/>
    <w:uiPriority w:val="20"/>
    <w:qFormat/>
    <w:rsid w:val="00A2709C"/>
    <w:rPr>
      <w:i/>
      <w:iCs/>
    </w:rPr>
  </w:style>
  <w:style w:type="character" w:customStyle="1" w:styleId="st">
    <w:name w:val="st"/>
    <w:rsid w:val="00A2709C"/>
  </w:style>
  <w:style w:type="paragraph" w:styleId="Seznam">
    <w:name w:val="List"/>
    <w:basedOn w:val="Telobesedila"/>
    <w:rsid w:val="000648FE"/>
    <w:pPr>
      <w:tabs>
        <w:tab w:val="left" w:pos="284"/>
        <w:tab w:val="left" w:pos="567"/>
        <w:tab w:val="left" w:pos="851"/>
        <w:tab w:val="left" w:pos="1134"/>
        <w:tab w:val="left" w:pos="1418"/>
        <w:tab w:val="left" w:pos="1701"/>
        <w:tab w:val="left" w:pos="2268"/>
        <w:tab w:val="left" w:pos="2835"/>
        <w:tab w:val="left" w:pos="3402"/>
      </w:tabs>
      <w:spacing w:after="0" w:line="259" w:lineRule="auto"/>
      <w:ind w:left="284" w:hanging="284"/>
      <w:jc w:val="both"/>
    </w:pPr>
    <w:rPr>
      <w:rFonts w:ascii="Frutiger" w:hAnsi="Frutiger" w:cs="Times New Roman"/>
      <w:w w:val="90"/>
      <w:sz w:val="22"/>
      <w:lang w:eastAsia="sl-SI"/>
    </w:rPr>
  </w:style>
  <w:style w:type="paragraph" w:styleId="Telobesedila">
    <w:name w:val="Body Text"/>
    <w:basedOn w:val="Navaden"/>
    <w:link w:val="TelobesedilaZnak"/>
    <w:uiPriority w:val="99"/>
    <w:semiHidden/>
    <w:unhideWhenUsed/>
    <w:rsid w:val="000648FE"/>
    <w:pPr>
      <w:spacing w:after="120"/>
    </w:pPr>
  </w:style>
  <w:style w:type="character" w:customStyle="1" w:styleId="TelobesedilaZnak">
    <w:name w:val="Telo besedila Znak"/>
    <w:basedOn w:val="Privzetapisavaodstavka"/>
    <w:link w:val="Telobesedila"/>
    <w:uiPriority w:val="99"/>
    <w:semiHidden/>
    <w:rsid w:val="000648FE"/>
    <w:rPr>
      <w:rFonts w:ascii="Arial" w:eastAsia="Times New Roman" w:hAnsi="Arial" w:cs="Arial"/>
      <w:sz w:val="20"/>
      <w:szCs w:val="20"/>
      <w:lang w:val="sl-SI" w:eastAsia="en-US"/>
    </w:rPr>
  </w:style>
  <w:style w:type="character" w:customStyle="1" w:styleId="row-header-quote-text">
    <w:name w:val="row-header-quote-text"/>
    <w:basedOn w:val="Privzetapisavaodstavka"/>
    <w:rsid w:val="00B27097"/>
  </w:style>
  <w:style w:type="paragraph" w:styleId="Brezrazmikov">
    <w:name w:val="No Spacing"/>
    <w:uiPriority w:val="1"/>
    <w:qFormat/>
    <w:rsid w:val="003D1F58"/>
    <w:pPr>
      <w:spacing w:after="0" w:line="240" w:lineRule="auto"/>
    </w:pPr>
    <w:rPr>
      <w:rFonts w:ascii="Arial" w:eastAsia="Times New Roman" w:hAnsi="Arial" w:cs="Times New Roman"/>
      <w:sz w:val="20"/>
      <w:szCs w:val="24"/>
      <w:lang w:eastAsia="en-US"/>
    </w:rPr>
  </w:style>
  <w:style w:type="character" w:customStyle="1" w:styleId="OdstavekseznamaZnak">
    <w:name w:val="Odstavek seznama Znak"/>
    <w:aliases w:val="Task Body Znak,Viñetas (Inicio Parrafo) Znak,3 Txt tabla Znak,Zerrenda-paragrafoa Znak,Lista multicolor - Énfasis 11 Znak,3 Znak,Bullet 1 Znak,Bullet Points Znak,Colorful List - Accent 11 Znak,Dot pt Znak,F5 List Paragraph Znak"/>
    <w:link w:val="Odstavekseznama"/>
    <w:uiPriority w:val="34"/>
    <w:qFormat/>
    <w:locked/>
    <w:rsid w:val="003D1F58"/>
    <w:rPr>
      <w:rFonts w:ascii="Arial" w:eastAsia="Times New Roman" w:hAnsi="Arial" w:cs="Arial"/>
      <w:sz w:val="20"/>
      <w:szCs w:val="20"/>
      <w:lang w:val="sl-SI" w:eastAsia="en-US"/>
    </w:rPr>
  </w:style>
  <w:style w:type="character" w:customStyle="1" w:styleId="Bodytext2">
    <w:name w:val="Body text (2)_"/>
    <w:basedOn w:val="Privzetapisavaodstavka"/>
    <w:link w:val="Bodytext21"/>
    <w:uiPriority w:val="99"/>
    <w:rsid w:val="00755A54"/>
    <w:rPr>
      <w:rFonts w:ascii="Arial" w:hAnsi="Arial" w:cs="Arial"/>
      <w:shd w:val="clear" w:color="auto" w:fill="FFFFFF"/>
    </w:rPr>
  </w:style>
  <w:style w:type="paragraph" w:customStyle="1" w:styleId="Bodytext21">
    <w:name w:val="Body text (2)1"/>
    <w:basedOn w:val="Navaden"/>
    <w:link w:val="Bodytext2"/>
    <w:uiPriority w:val="99"/>
    <w:rsid w:val="00755A54"/>
    <w:pPr>
      <w:widowControl w:val="0"/>
      <w:shd w:val="clear" w:color="auto" w:fill="FFFFFF"/>
      <w:spacing w:after="960" w:line="274" w:lineRule="exact"/>
      <w:ind w:hanging="440"/>
    </w:pPr>
    <w:rPr>
      <w:rFonts w:eastAsiaTheme="minorEastAsia"/>
      <w:sz w:val="22"/>
      <w:szCs w:val="22"/>
      <w:lang w:val="en-US" w:eastAsia="ja-JP"/>
    </w:rPr>
  </w:style>
  <w:style w:type="character" w:customStyle="1" w:styleId="Bodytext5">
    <w:name w:val="Body text (5)_"/>
    <w:basedOn w:val="Privzetapisavaodstavka"/>
    <w:link w:val="Bodytext51"/>
    <w:uiPriority w:val="99"/>
    <w:locked/>
    <w:rsid w:val="00755A54"/>
    <w:rPr>
      <w:rFonts w:ascii="Arial" w:hAnsi="Arial" w:cs="Arial"/>
      <w:b/>
      <w:bCs/>
      <w:shd w:val="clear" w:color="auto" w:fill="FFFFFF"/>
    </w:rPr>
  </w:style>
  <w:style w:type="character" w:customStyle="1" w:styleId="Bodytext5NotBold">
    <w:name w:val="Body text (5) + Not Bold"/>
    <w:basedOn w:val="Bodytext5"/>
    <w:uiPriority w:val="99"/>
    <w:rsid w:val="00755A54"/>
    <w:rPr>
      <w:rFonts w:ascii="Arial" w:hAnsi="Arial" w:cs="Arial"/>
      <w:b w:val="0"/>
      <w:bCs w:val="0"/>
      <w:shd w:val="clear" w:color="auto" w:fill="FFFFFF"/>
    </w:rPr>
  </w:style>
  <w:style w:type="paragraph" w:customStyle="1" w:styleId="Bodytext51">
    <w:name w:val="Body text (5)1"/>
    <w:basedOn w:val="Navaden"/>
    <w:link w:val="Bodytext5"/>
    <w:uiPriority w:val="99"/>
    <w:rsid w:val="00755A54"/>
    <w:pPr>
      <w:widowControl w:val="0"/>
      <w:shd w:val="clear" w:color="auto" w:fill="FFFFFF"/>
      <w:spacing w:before="900" w:after="540" w:line="302" w:lineRule="exact"/>
      <w:ind w:hanging="1280"/>
      <w:jc w:val="both"/>
    </w:pPr>
    <w:rPr>
      <w:rFonts w:eastAsiaTheme="minorEastAsia"/>
      <w:b/>
      <w:bCs/>
      <w:sz w:val="22"/>
      <w:szCs w:val="22"/>
      <w:lang w:val="en-US" w:eastAsia="ja-JP"/>
    </w:rPr>
  </w:style>
  <w:style w:type="paragraph" w:customStyle="1" w:styleId="Naslovpredpisa">
    <w:name w:val="Naslov_predpisa"/>
    <w:basedOn w:val="Navaden"/>
    <w:link w:val="NaslovpredpisaZnak"/>
    <w:qFormat/>
    <w:rsid w:val="00BA6078"/>
    <w:pPr>
      <w:suppressAutoHyphens/>
      <w:overflowPunct w:val="0"/>
      <w:autoSpaceDE w:val="0"/>
      <w:autoSpaceDN w:val="0"/>
      <w:adjustRightInd w:val="0"/>
      <w:spacing w:before="120" w:after="160" w:line="200" w:lineRule="exact"/>
      <w:jc w:val="center"/>
      <w:textAlignment w:val="baseline"/>
    </w:pPr>
    <w:rPr>
      <w:b/>
      <w:sz w:val="22"/>
      <w:szCs w:val="22"/>
      <w:lang w:eastAsia="sl-SI"/>
    </w:rPr>
  </w:style>
  <w:style w:type="character" w:customStyle="1" w:styleId="NaslovpredpisaZnak">
    <w:name w:val="Naslov_predpisa Znak"/>
    <w:link w:val="Naslovpredpisa"/>
    <w:rsid w:val="00BA6078"/>
    <w:rPr>
      <w:rFonts w:ascii="Arial" w:eastAsia="Times New Roman" w:hAnsi="Arial" w:cs="Arial"/>
      <w:b/>
      <w:lang w:val="sl-SI" w:eastAsia="sl-SI"/>
    </w:rPr>
  </w:style>
  <w:style w:type="paragraph" w:styleId="Telobesedila-zamik">
    <w:name w:val="Body Text Indent"/>
    <w:basedOn w:val="Navaden"/>
    <w:link w:val="Telobesedila-zamikZnak"/>
    <w:uiPriority w:val="99"/>
    <w:semiHidden/>
    <w:unhideWhenUsed/>
    <w:rsid w:val="00A42C66"/>
    <w:pPr>
      <w:spacing w:after="120"/>
      <w:ind w:left="283"/>
    </w:pPr>
  </w:style>
  <w:style w:type="character" w:customStyle="1" w:styleId="Telobesedila-zamikZnak">
    <w:name w:val="Telo besedila - zamik Znak"/>
    <w:basedOn w:val="Privzetapisavaodstavka"/>
    <w:link w:val="Telobesedila-zamik"/>
    <w:uiPriority w:val="99"/>
    <w:semiHidden/>
    <w:rsid w:val="00A42C66"/>
    <w:rPr>
      <w:rFonts w:ascii="Arial" w:eastAsia="Times New Roman" w:hAnsi="Arial" w:cs="Arial"/>
      <w:sz w:val="20"/>
      <w:szCs w:val="20"/>
      <w:lang w:val="sl-SI"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202085">
      <w:bodyDiv w:val="1"/>
      <w:marLeft w:val="0"/>
      <w:marRight w:val="0"/>
      <w:marTop w:val="0"/>
      <w:marBottom w:val="0"/>
      <w:divBdr>
        <w:top w:val="none" w:sz="0" w:space="0" w:color="auto"/>
        <w:left w:val="none" w:sz="0" w:space="0" w:color="auto"/>
        <w:bottom w:val="none" w:sz="0" w:space="0" w:color="auto"/>
        <w:right w:val="none" w:sz="0" w:space="0" w:color="auto"/>
      </w:divBdr>
    </w:div>
    <w:div w:id="250705560">
      <w:bodyDiv w:val="1"/>
      <w:marLeft w:val="0"/>
      <w:marRight w:val="0"/>
      <w:marTop w:val="0"/>
      <w:marBottom w:val="0"/>
      <w:divBdr>
        <w:top w:val="none" w:sz="0" w:space="0" w:color="auto"/>
        <w:left w:val="none" w:sz="0" w:space="0" w:color="auto"/>
        <w:bottom w:val="none" w:sz="0" w:space="0" w:color="auto"/>
        <w:right w:val="none" w:sz="0" w:space="0" w:color="auto"/>
      </w:divBdr>
    </w:div>
    <w:div w:id="369963659">
      <w:bodyDiv w:val="1"/>
      <w:marLeft w:val="0"/>
      <w:marRight w:val="0"/>
      <w:marTop w:val="0"/>
      <w:marBottom w:val="0"/>
      <w:divBdr>
        <w:top w:val="none" w:sz="0" w:space="0" w:color="auto"/>
        <w:left w:val="none" w:sz="0" w:space="0" w:color="auto"/>
        <w:bottom w:val="none" w:sz="0" w:space="0" w:color="auto"/>
        <w:right w:val="none" w:sz="0" w:space="0" w:color="auto"/>
      </w:divBdr>
    </w:div>
    <w:div w:id="849641184">
      <w:bodyDiv w:val="1"/>
      <w:marLeft w:val="0"/>
      <w:marRight w:val="0"/>
      <w:marTop w:val="0"/>
      <w:marBottom w:val="0"/>
      <w:divBdr>
        <w:top w:val="none" w:sz="0" w:space="0" w:color="auto"/>
        <w:left w:val="none" w:sz="0" w:space="0" w:color="auto"/>
        <w:bottom w:val="none" w:sz="0" w:space="0" w:color="auto"/>
        <w:right w:val="none" w:sz="0" w:space="0" w:color="auto"/>
      </w:divBdr>
    </w:div>
    <w:div w:id="1388072575">
      <w:bodyDiv w:val="1"/>
      <w:marLeft w:val="0"/>
      <w:marRight w:val="0"/>
      <w:marTop w:val="0"/>
      <w:marBottom w:val="0"/>
      <w:divBdr>
        <w:top w:val="none" w:sz="0" w:space="0" w:color="auto"/>
        <w:left w:val="none" w:sz="0" w:space="0" w:color="auto"/>
        <w:bottom w:val="none" w:sz="0" w:space="0" w:color="auto"/>
        <w:right w:val="none" w:sz="0" w:space="0" w:color="auto"/>
      </w:divBdr>
    </w:div>
    <w:div w:id="1476992791">
      <w:bodyDiv w:val="1"/>
      <w:marLeft w:val="0"/>
      <w:marRight w:val="0"/>
      <w:marTop w:val="0"/>
      <w:marBottom w:val="0"/>
      <w:divBdr>
        <w:top w:val="none" w:sz="0" w:space="0" w:color="auto"/>
        <w:left w:val="none" w:sz="0" w:space="0" w:color="auto"/>
        <w:bottom w:val="none" w:sz="0" w:space="0" w:color="auto"/>
        <w:right w:val="none" w:sz="0" w:space="0" w:color="auto"/>
      </w:divBdr>
    </w:div>
    <w:div w:id="1579442559">
      <w:bodyDiv w:val="1"/>
      <w:marLeft w:val="0"/>
      <w:marRight w:val="0"/>
      <w:marTop w:val="0"/>
      <w:marBottom w:val="0"/>
      <w:divBdr>
        <w:top w:val="none" w:sz="0" w:space="0" w:color="auto"/>
        <w:left w:val="none" w:sz="0" w:space="0" w:color="auto"/>
        <w:bottom w:val="none" w:sz="0" w:space="0" w:color="auto"/>
        <w:right w:val="none" w:sz="0" w:space="0" w:color="auto"/>
      </w:divBdr>
      <w:divsChild>
        <w:div w:id="944504868">
          <w:marLeft w:val="0"/>
          <w:marRight w:val="0"/>
          <w:marTop w:val="0"/>
          <w:marBottom w:val="0"/>
          <w:divBdr>
            <w:top w:val="none" w:sz="0" w:space="0" w:color="auto"/>
            <w:left w:val="none" w:sz="0" w:space="0" w:color="auto"/>
            <w:bottom w:val="none" w:sz="0" w:space="0" w:color="auto"/>
            <w:right w:val="none" w:sz="0" w:space="0" w:color="auto"/>
          </w:divBdr>
          <w:divsChild>
            <w:div w:id="622344134">
              <w:marLeft w:val="0"/>
              <w:marRight w:val="0"/>
              <w:marTop w:val="100"/>
              <w:marBottom w:val="100"/>
              <w:divBdr>
                <w:top w:val="none" w:sz="0" w:space="0" w:color="auto"/>
                <w:left w:val="none" w:sz="0" w:space="0" w:color="auto"/>
                <w:bottom w:val="none" w:sz="0" w:space="0" w:color="auto"/>
                <w:right w:val="none" w:sz="0" w:space="0" w:color="auto"/>
              </w:divBdr>
              <w:divsChild>
                <w:div w:id="1117020942">
                  <w:marLeft w:val="0"/>
                  <w:marRight w:val="0"/>
                  <w:marTop w:val="0"/>
                  <w:marBottom w:val="0"/>
                  <w:divBdr>
                    <w:top w:val="none" w:sz="0" w:space="0" w:color="auto"/>
                    <w:left w:val="none" w:sz="0" w:space="0" w:color="auto"/>
                    <w:bottom w:val="none" w:sz="0" w:space="0" w:color="auto"/>
                    <w:right w:val="none" w:sz="0" w:space="0" w:color="auto"/>
                  </w:divBdr>
                  <w:divsChild>
                    <w:div w:id="1118376092">
                      <w:marLeft w:val="0"/>
                      <w:marRight w:val="0"/>
                      <w:marTop w:val="0"/>
                      <w:marBottom w:val="0"/>
                      <w:divBdr>
                        <w:top w:val="none" w:sz="0" w:space="0" w:color="auto"/>
                        <w:left w:val="none" w:sz="0" w:space="0" w:color="auto"/>
                        <w:bottom w:val="none" w:sz="0" w:space="0" w:color="auto"/>
                        <w:right w:val="none" w:sz="0" w:space="0" w:color="auto"/>
                      </w:divBdr>
                      <w:divsChild>
                        <w:div w:id="461273592">
                          <w:marLeft w:val="0"/>
                          <w:marRight w:val="0"/>
                          <w:marTop w:val="0"/>
                          <w:marBottom w:val="0"/>
                          <w:divBdr>
                            <w:top w:val="none" w:sz="0" w:space="0" w:color="auto"/>
                            <w:left w:val="none" w:sz="0" w:space="0" w:color="auto"/>
                            <w:bottom w:val="none" w:sz="0" w:space="0" w:color="auto"/>
                            <w:right w:val="none" w:sz="0" w:space="0" w:color="auto"/>
                          </w:divBdr>
                          <w:divsChild>
                            <w:div w:id="1238058213">
                              <w:marLeft w:val="0"/>
                              <w:marRight w:val="0"/>
                              <w:marTop w:val="0"/>
                              <w:marBottom w:val="0"/>
                              <w:divBdr>
                                <w:top w:val="none" w:sz="0" w:space="0" w:color="auto"/>
                                <w:left w:val="none" w:sz="0" w:space="0" w:color="auto"/>
                                <w:bottom w:val="none" w:sz="0" w:space="0" w:color="auto"/>
                                <w:right w:val="none" w:sz="0" w:space="0" w:color="auto"/>
                              </w:divBdr>
                              <w:divsChild>
                                <w:div w:id="712970887">
                                  <w:marLeft w:val="0"/>
                                  <w:marRight w:val="0"/>
                                  <w:marTop w:val="0"/>
                                  <w:marBottom w:val="0"/>
                                  <w:divBdr>
                                    <w:top w:val="none" w:sz="0" w:space="0" w:color="auto"/>
                                    <w:left w:val="none" w:sz="0" w:space="0" w:color="auto"/>
                                    <w:bottom w:val="none" w:sz="0" w:space="0" w:color="auto"/>
                                    <w:right w:val="none" w:sz="0" w:space="0" w:color="auto"/>
                                  </w:divBdr>
                                  <w:divsChild>
                                    <w:div w:id="513033122">
                                      <w:marLeft w:val="0"/>
                                      <w:marRight w:val="0"/>
                                      <w:marTop w:val="0"/>
                                      <w:marBottom w:val="0"/>
                                      <w:divBdr>
                                        <w:top w:val="none" w:sz="0" w:space="0" w:color="auto"/>
                                        <w:left w:val="none" w:sz="0" w:space="0" w:color="auto"/>
                                        <w:bottom w:val="none" w:sz="0" w:space="0" w:color="auto"/>
                                        <w:right w:val="none" w:sz="0" w:space="0" w:color="auto"/>
                                      </w:divBdr>
                                      <w:divsChild>
                                        <w:div w:id="443116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2083178">
      <w:bodyDiv w:val="1"/>
      <w:marLeft w:val="0"/>
      <w:marRight w:val="0"/>
      <w:marTop w:val="0"/>
      <w:marBottom w:val="0"/>
      <w:divBdr>
        <w:top w:val="none" w:sz="0" w:space="0" w:color="auto"/>
        <w:left w:val="none" w:sz="0" w:space="0" w:color="auto"/>
        <w:bottom w:val="none" w:sz="0" w:space="0" w:color="auto"/>
        <w:right w:val="none" w:sz="0" w:space="0" w:color="auto"/>
      </w:divBdr>
    </w:div>
    <w:div w:id="1768386086">
      <w:bodyDiv w:val="1"/>
      <w:marLeft w:val="0"/>
      <w:marRight w:val="0"/>
      <w:marTop w:val="0"/>
      <w:marBottom w:val="0"/>
      <w:divBdr>
        <w:top w:val="none" w:sz="0" w:space="0" w:color="auto"/>
        <w:left w:val="none" w:sz="0" w:space="0" w:color="auto"/>
        <w:bottom w:val="none" w:sz="0" w:space="0" w:color="auto"/>
        <w:right w:val="none" w:sz="0" w:space="0" w:color="auto"/>
      </w:divBdr>
      <w:divsChild>
        <w:div w:id="2067488273">
          <w:marLeft w:val="0"/>
          <w:marRight w:val="0"/>
          <w:marTop w:val="0"/>
          <w:marBottom w:val="0"/>
          <w:divBdr>
            <w:top w:val="none" w:sz="0" w:space="0" w:color="auto"/>
            <w:left w:val="none" w:sz="0" w:space="0" w:color="auto"/>
            <w:bottom w:val="none" w:sz="0" w:space="0" w:color="auto"/>
            <w:right w:val="none" w:sz="0" w:space="0" w:color="auto"/>
          </w:divBdr>
          <w:divsChild>
            <w:div w:id="1445419167">
              <w:marLeft w:val="0"/>
              <w:marRight w:val="0"/>
              <w:marTop w:val="100"/>
              <w:marBottom w:val="100"/>
              <w:divBdr>
                <w:top w:val="none" w:sz="0" w:space="0" w:color="auto"/>
                <w:left w:val="none" w:sz="0" w:space="0" w:color="auto"/>
                <w:bottom w:val="none" w:sz="0" w:space="0" w:color="auto"/>
                <w:right w:val="none" w:sz="0" w:space="0" w:color="auto"/>
              </w:divBdr>
              <w:divsChild>
                <w:div w:id="1045258729">
                  <w:marLeft w:val="0"/>
                  <w:marRight w:val="0"/>
                  <w:marTop w:val="0"/>
                  <w:marBottom w:val="0"/>
                  <w:divBdr>
                    <w:top w:val="none" w:sz="0" w:space="0" w:color="auto"/>
                    <w:left w:val="none" w:sz="0" w:space="0" w:color="auto"/>
                    <w:bottom w:val="none" w:sz="0" w:space="0" w:color="auto"/>
                    <w:right w:val="none" w:sz="0" w:space="0" w:color="auto"/>
                  </w:divBdr>
                  <w:divsChild>
                    <w:div w:id="285553492">
                      <w:marLeft w:val="0"/>
                      <w:marRight w:val="0"/>
                      <w:marTop w:val="0"/>
                      <w:marBottom w:val="0"/>
                      <w:divBdr>
                        <w:top w:val="none" w:sz="0" w:space="0" w:color="auto"/>
                        <w:left w:val="none" w:sz="0" w:space="0" w:color="auto"/>
                        <w:bottom w:val="none" w:sz="0" w:space="0" w:color="auto"/>
                        <w:right w:val="none" w:sz="0" w:space="0" w:color="auto"/>
                      </w:divBdr>
                      <w:divsChild>
                        <w:div w:id="1138182380">
                          <w:marLeft w:val="0"/>
                          <w:marRight w:val="0"/>
                          <w:marTop w:val="0"/>
                          <w:marBottom w:val="0"/>
                          <w:divBdr>
                            <w:top w:val="none" w:sz="0" w:space="0" w:color="auto"/>
                            <w:left w:val="none" w:sz="0" w:space="0" w:color="auto"/>
                            <w:bottom w:val="none" w:sz="0" w:space="0" w:color="auto"/>
                            <w:right w:val="none" w:sz="0" w:space="0" w:color="auto"/>
                          </w:divBdr>
                          <w:divsChild>
                            <w:div w:id="235940085">
                              <w:marLeft w:val="0"/>
                              <w:marRight w:val="0"/>
                              <w:marTop w:val="0"/>
                              <w:marBottom w:val="0"/>
                              <w:divBdr>
                                <w:top w:val="none" w:sz="0" w:space="0" w:color="auto"/>
                                <w:left w:val="none" w:sz="0" w:space="0" w:color="auto"/>
                                <w:bottom w:val="none" w:sz="0" w:space="0" w:color="auto"/>
                                <w:right w:val="none" w:sz="0" w:space="0" w:color="auto"/>
                              </w:divBdr>
                              <w:divsChild>
                                <w:div w:id="151798699">
                                  <w:marLeft w:val="0"/>
                                  <w:marRight w:val="0"/>
                                  <w:marTop w:val="0"/>
                                  <w:marBottom w:val="0"/>
                                  <w:divBdr>
                                    <w:top w:val="none" w:sz="0" w:space="0" w:color="auto"/>
                                    <w:left w:val="none" w:sz="0" w:space="0" w:color="auto"/>
                                    <w:bottom w:val="none" w:sz="0" w:space="0" w:color="auto"/>
                                    <w:right w:val="none" w:sz="0" w:space="0" w:color="auto"/>
                                  </w:divBdr>
                                  <w:divsChild>
                                    <w:div w:id="687104818">
                                      <w:marLeft w:val="0"/>
                                      <w:marRight w:val="0"/>
                                      <w:marTop w:val="0"/>
                                      <w:marBottom w:val="0"/>
                                      <w:divBdr>
                                        <w:top w:val="none" w:sz="0" w:space="0" w:color="auto"/>
                                        <w:left w:val="none" w:sz="0" w:space="0" w:color="auto"/>
                                        <w:bottom w:val="none" w:sz="0" w:space="0" w:color="auto"/>
                                        <w:right w:val="none" w:sz="0" w:space="0" w:color="auto"/>
                                      </w:divBdr>
                                      <w:divsChild>
                                        <w:div w:id="73173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2895073">
      <w:bodyDiv w:val="1"/>
      <w:marLeft w:val="0"/>
      <w:marRight w:val="0"/>
      <w:marTop w:val="0"/>
      <w:marBottom w:val="0"/>
      <w:divBdr>
        <w:top w:val="none" w:sz="0" w:space="0" w:color="auto"/>
        <w:left w:val="none" w:sz="0" w:space="0" w:color="auto"/>
        <w:bottom w:val="none" w:sz="0" w:space="0" w:color="auto"/>
        <w:right w:val="none" w:sz="0" w:space="0" w:color="auto"/>
      </w:divBdr>
    </w:div>
    <w:div w:id="1809859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341CAF3-D4EB-422A-939E-A51939149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6918</Words>
  <Characters>39435</Characters>
  <Application>Microsoft Office Word</Application>
  <DocSecurity>0</DocSecurity>
  <Lines>328</Lines>
  <Paragraphs>92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Your Company Name</Company>
  <LinksUpToDate>false</LinksUpToDate>
  <CharactersWithSpaces>46261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Your User Name</dc:creator>
  <cp:lastModifiedBy>Ingrid Hribar</cp:lastModifiedBy>
  <cp:revision>3</cp:revision>
  <cp:lastPrinted>2019-11-25T15:08:00Z</cp:lastPrinted>
  <dcterms:created xsi:type="dcterms:W3CDTF">2026-01-15T11:44:00Z</dcterms:created>
  <dcterms:modified xsi:type="dcterms:W3CDTF">2026-01-15T12:17:00Z</dcterms:modified>
</cp:coreProperties>
</file>