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FF23CD">
        <w:rPr>
          <w:rFonts w:cs="Arial"/>
          <w:color w:val="000000"/>
        </w:rPr>
        <w:t>2025-1911-0011</w:t>
      </w:r>
    </w:p>
    <w:p w:rsidR="009C657E" w:rsidRPr="002760DC" w:rsidRDefault="009C657E" w:rsidP="009C657E">
      <w:pPr>
        <w:pStyle w:val="datumtevilka"/>
      </w:pPr>
      <w:r w:rsidRPr="002760DC">
        <w:t xml:space="preserve">Številka: </w:t>
      </w:r>
      <w:r w:rsidRPr="002760DC">
        <w:tab/>
      </w:r>
      <w:r w:rsidR="00FF23CD">
        <w:rPr>
          <w:rFonts w:cs="Arial"/>
          <w:color w:val="000000"/>
        </w:rPr>
        <w:t>00704-353/2025/13</w:t>
      </w:r>
    </w:p>
    <w:p w:rsidR="009C657E" w:rsidRPr="002760DC" w:rsidRDefault="009C657E" w:rsidP="009C657E">
      <w:pPr>
        <w:pStyle w:val="datumtevilka"/>
      </w:pPr>
      <w:r>
        <w:t>Datum:</w:t>
      </w:r>
      <w:r w:rsidRPr="002760DC">
        <w:tab/>
      </w:r>
      <w:r w:rsidR="00FF23CD">
        <w:rPr>
          <w:rFonts w:cs="Arial"/>
          <w:color w:val="000000"/>
        </w:rPr>
        <w:t>8. 1. 2026</w:t>
      </w:r>
      <w:r w:rsidRPr="002760DC">
        <w:t xml:space="preserve"> </w:t>
      </w:r>
    </w:p>
    <w:p w:rsidR="009C657E" w:rsidRDefault="009C657E" w:rsidP="009C657E"/>
    <w:p w:rsidR="007C546F" w:rsidRPr="002760DC" w:rsidRDefault="007C546F" w:rsidP="009C657E"/>
    <w:p w:rsidR="009C657E" w:rsidRDefault="009C657E" w:rsidP="009C657E">
      <w:pPr>
        <w:autoSpaceDE w:val="0"/>
        <w:autoSpaceDN w:val="0"/>
        <w:adjustRightInd w:val="0"/>
        <w:rPr>
          <w:rFonts w:cs="Arial"/>
          <w:color w:val="000000"/>
          <w:szCs w:val="20"/>
        </w:rPr>
      </w:pPr>
    </w:p>
    <w:p w:rsidR="007C546F" w:rsidRPr="00E60866" w:rsidRDefault="007C546F" w:rsidP="00E60866">
      <w:pPr>
        <w:tabs>
          <w:tab w:val="left" w:pos="7920"/>
        </w:tabs>
        <w:autoSpaceDE w:val="0"/>
        <w:autoSpaceDN w:val="0"/>
        <w:adjustRightInd w:val="0"/>
        <w:ind w:left="709" w:hanging="709"/>
        <w:jc w:val="center"/>
        <w:rPr>
          <w:rFonts w:cs="Arial"/>
          <w:b/>
          <w:color w:val="000000"/>
          <w:szCs w:val="20"/>
        </w:rPr>
      </w:pPr>
      <w:r w:rsidRPr="00E60866">
        <w:rPr>
          <w:rFonts w:cs="Arial"/>
          <w:b/>
          <w:color w:val="000000"/>
          <w:szCs w:val="20"/>
        </w:rPr>
        <w:t>Predlog amandmaja k Predlogu zakona o spremembah in dopolnitvah Zakona o vojnih invalidih</w:t>
      </w:r>
    </w:p>
    <w:p w:rsidR="00E60866" w:rsidRDefault="00E60866" w:rsidP="007C546F">
      <w:pPr>
        <w:tabs>
          <w:tab w:val="left" w:pos="7920"/>
        </w:tabs>
        <w:autoSpaceDE w:val="0"/>
        <w:autoSpaceDN w:val="0"/>
        <w:adjustRightInd w:val="0"/>
        <w:ind w:left="709" w:hanging="709"/>
        <w:jc w:val="both"/>
        <w:rPr>
          <w:rFonts w:cs="Arial"/>
          <w:color w:val="000000"/>
          <w:szCs w:val="20"/>
        </w:rPr>
      </w:pPr>
    </w:p>
    <w:p w:rsidR="00E60866" w:rsidRDefault="00E60866" w:rsidP="007C546F">
      <w:pPr>
        <w:tabs>
          <w:tab w:val="left" w:pos="7920"/>
        </w:tabs>
        <w:autoSpaceDE w:val="0"/>
        <w:autoSpaceDN w:val="0"/>
        <w:adjustRightInd w:val="0"/>
        <w:ind w:left="709" w:hanging="709"/>
        <w:jc w:val="both"/>
        <w:rPr>
          <w:rFonts w:cs="Arial"/>
          <w:color w:val="000000"/>
          <w:szCs w:val="20"/>
        </w:rPr>
      </w:pPr>
    </w:p>
    <w:p w:rsidR="00E60866" w:rsidRDefault="00E60866" w:rsidP="007C546F">
      <w:pPr>
        <w:tabs>
          <w:tab w:val="left" w:pos="7920"/>
        </w:tabs>
        <w:autoSpaceDE w:val="0"/>
        <w:autoSpaceDN w:val="0"/>
        <w:adjustRightInd w:val="0"/>
        <w:ind w:left="709" w:hanging="709"/>
        <w:jc w:val="both"/>
        <w:rPr>
          <w:rFonts w:cs="Arial"/>
          <w:color w:val="000000"/>
          <w:szCs w:val="20"/>
        </w:rPr>
      </w:pPr>
    </w:p>
    <w:p w:rsidR="00E60866" w:rsidRDefault="00E60866" w:rsidP="00E60866">
      <w:pPr>
        <w:jc w:val="both"/>
        <w:rPr>
          <w:rFonts w:cs="Arial"/>
          <w:b/>
          <w:szCs w:val="20"/>
          <w:u w:val="single"/>
        </w:rPr>
      </w:pPr>
      <w:r>
        <w:rPr>
          <w:rFonts w:cs="Arial"/>
          <w:b/>
          <w:szCs w:val="20"/>
          <w:u w:val="single"/>
        </w:rPr>
        <w:t>K 5. členu</w:t>
      </w:r>
    </w:p>
    <w:p w:rsidR="00E60866" w:rsidRDefault="00E60866" w:rsidP="00E60866">
      <w:pPr>
        <w:rPr>
          <w:rFonts w:cs="Arial"/>
          <w:szCs w:val="20"/>
        </w:rPr>
      </w:pPr>
      <w:r>
        <w:rPr>
          <w:rFonts w:cs="Arial"/>
          <w:szCs w:val="20"/>
        </w:rPr>
        <w:t>V 5. členu se v novem 112.a členu v četrtem odstavku :</w:t>
      </w:r>
    </w:p>
    <w:p w:rsidR="00E60866" w:rsidRDefault="00E60866" w:rsidP="00E60866">
      <w:pPr>
        <w:pStyle w:val="Odstavekseznama"/>
        <w:numPr>
          <w:ilvl w:val="0"/>
          <w:numId w:val="2"/>
        </w:numPr>
        <w:spacing w:line="256" w:lineRule="auto"/>
        <w:rPr>
          <w:rFonts w:ascii="Arial" w:hAnsi="Arial" w:cs="Arial"/>
          <w:sz w:val="20"/>
          <w:szCs w:val="20"/>
        </w:rPr>
      </w:pPr>
      <w:r>
        <w:rPr>
          <w:rFonts w:ascii="Arial" w:hAnsi="Arial" w:cs="Arial"/>
          <w:sz w:val="20"/>
          <w:szCs w:val="20"/>
        </w:rPr>
        <w:t>1. točka spremeni tako, da se glasi:</w:t>
      </w:r>
    </w:p>
    <w:p w:rsidR="00E60866" w:rsidRDefault="00E60866" w:rsidP="00E60866">
      <w:pPr>
        <w:pStyle w:val="Odstavekseznama"/>
        <w:jc w:val="both"/>
        <w:rPr>
          <w:rFonts w:ascii="Arial" w:hAnsi="Arial" w:cs="Arial"/>
          <w:sz w:val="20"/>
          <w:szCs w:val="20"/>
        </w:rPr>
      </w:pPr>
      <w:r>
        <w:rPr>
          <w:rFonts w:ascii="Arial" w:hAnsi="Arial" w:cs="Arial"/>
          <w:sz w:val="20"/>
          <w:szCs w:val="20"/>
        </w:rPr>
        <w:t>»1.</w:t>
      </w:r>
      <w:r>
        <w:rPr>
          <w:rFonts w:ascii="Arial" w:hAnsi="Arial" w:cs="Arial"/>
          <w:sz w:val="20"/>
          <w:szCs w:val="20"/>
        </w:rPr>
        <w:tab/>
        <w:t>ministrstva, pristojnega za notranje zadeve – podatke iz centralnega registra prebivalstva:</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enotna matična številka občana,</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osebno ime,</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 xml:space="preserve">datum rojstva, </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državljanstvo,</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prebivališče, naslov v tujini, naslov za vročanje in elektronski naslov za vročanje,</w:t>
      </w:r>
    </w:p>
    <w:p w:rsidR="00E60866" w:rsidRDefault="00E60866" w:rsidP="00E60866">
      <w:pPr>
        <w:pStyle w:val="Odstavekseznama"/>
        <w:numPr>
          <w:ilvl w:val="0"/>
          <w:numId w:val="3"/>
        </w:numPr>
        <w:spacing w:line="256" w:lineRule="auto"/>
        <w:ind w:left="1843"/>
        <w:rPr>
          <w:rFonts w:ascii="Arial" w:hAnsi="Arial" w:cs="Arial"/>
          <w:sz w:val="20"/>
          <w:szCs w:val="20"/>
        </w:rPr>
      </w:pPr>
      <w:r>
        <w:rPr>
          <w:rFonts w:ascii="Arial" w:hAnsi="Arial" w:cs="Arial"/>
          <w:sz w:val="20"/>
          <w:szCs w:val="20"/>
        </w:rPr>
        <w:t>datum smrti;«,</w:t>
      </w:r>
    </w:p>
    <w:p w:rsidR="00E60866" w:rsidRDefault="00E60866" w:rsidP="00E60866">
      <w:pPr>
        <w:pStyle w:val="Odstavekseznama"/>
        <w:numPr>
          <w:ilvl w:val="0"/>
          <w:numId w:val="2"/>
        </w:numPr>
        <w:spacing w:line="256" w:lineRule="auto"/>
        <w:rPr>
          <w:rFonts w:ascii="Arial" w:hAnsi="Arial" w:cs="Arial"/>
          <w:sz w:val="20"/>
          <w:szCs w:val="20"/>
        </w:rPr>
      </w:pPr>
      <w:r>
        <w:rPr>
          <w:rFonts w:ascii="Arial" w:hAnsi="Arial" w:cs="Arial"/>
          <w:sz w:val="20"/>
          <w:szCs w:val="20"/>
        </w:rPr>
        <w:t>5. točka spremeni tako, da se glasi:</w:t>
      </w:r>
    </w:p>
    <w:p w:rsidR="00E60866" w:rsidRDefault="00E60866" w:rsidP="00E60866">
      <w:pPr>
        <w:pStyle w:val="Odstavekseznama"/>
        <w:rPr>
          <w:rFonts w:ascii="Arial" w:hAnsi="Arial" w:cs="Arial"/>
          <w:sz w:val="20"/>
          <w:szCs w:val="20"/>
        </w:rPr>
      </w:pPr>
      <w:r>
        <w:rPr>
          <w:rFonts w:ascii="Arial" w:hAnsi="Arial" w:cs="Arial"/>
          <w:sz w:val="20"/>
          <w:szCs w:val="20"/>
        </w:rPr>
        <w:t>»5.</w:t>
      </w:r>
      <w:r>
        <w:rPr>
          <w:rFonts w:ascii="Arial" w:hAnsi="Arial" w:cs="Arial"/>
          <w:sz w:val="20"/>
          <w:szCs w:val="20"/>
        </w:rPr>
        <w:tab/>
        <w:t xml:space="preserve">Finančne uprave Republike Slovenije: </w:t>
      </w:r>
    </w:p>
    <w:p w:rsidR="00E60866" w:rsidRDefault="00E60866" w:rsidP="00E60866">
      <w:pPr>
        <w:pStyle w:val="Odstavekseznama"/>
        <w:numPr>
          <w:ilvl w:val="0"/>
          <w:numId w:val="4"/>
        </w:numPr>
        <w:spacing w:line="256" w:lineRule="auto"/>
        <w:rPr>
          <w:rFonts w:ascii="Arial" w:hAnsi="Arial" w:cs="Arial"/>
          <w:sz w:val="20"/>
          <w:szCs w:val="20"/>
        </w:rPr>
      </w:pPr>
      <w:r>
        <w:rPr>
          <w:rFonts w:ascii="Arial" w:hAnsi="Arial" w:cs="Arial"/>
          <w:sz w:val="20"/>
          <w:szCs w:val="20"/>
        </w:rPr>
        <w:t xml:space="preserve">davčna številka; </w:t>
      </w:r>
    </w:p>
    <w:p w:rsidR="00E60866" w:rsidRDefault="00E60866" w:rsidP="00E60866">
      <w:pPr>
        <w:pStyle w:val="Odstavekseznama"/>
        <w:numPr>
          <w:ilvl w:val="0"/>
          <w:numId w:val="4"/>
        </w:numPr>
        <w:spacing w:line="256" w:lineRule="auto"/>
        <w:rPr>
          <w:rFonts w:ascii="Arial" w:hAnsi="Arial" w:cs="Arial"/>
          <w:sz w:val="20"/>
          <w:szCs w:val="20"/>
        </w:rPr>
      </w:pPr>
      <w:r>
        <w:rPr>
          <w:rFonts w:ascii="Arial" w:hAnsi="Arial" w:cs="Arial"/>
          <w:sz w:val="20"/>
          <w:szCs w:val="20"/>
        </w:rPr>
        <w:t>podatek o obdobju – letu,</w:t>
      </w:r>
    </w:p>
    <w:p w:rsidR="00E60866" w:rsidRDefault="00E60866" w:rsidP="00E60866">
      <w:pPr>
        <w:pStyle w:val="Odstavekseznama"/>
        <w:numPr>
          <w:ilvl w:val="0"/>
          <w:numId w:val="4"/>
        </w:numPr>
        <w:spacing w:line="256" w:lineRule="auto"/>
        <w:rPr>
          <w:rFonts w:ascii="Arial" w:hAnsi="Arial" w:cs="Arial"/>
          <w:sz w:val="20"/>
          <w:szCs w:val="20"/>
        </w:rPr>
      </w:pPr>
      <w:r>
        <w:rPr>
          <w:rFonts w:ascii="Arial" w:hAnsi="Arial" w:cs="Arial"/>
          <w:sz w:val="20"/>
          <w:szCs w:val="20"/>
        </w:rPr>
        <w:t>podatki o dohodkih, podatki o dohodkih v skladu z zakonom, ki ureja dohodnino, podatki o davku in obveznih prispevkih za socialno varnost, ki se nanašajo na te dohodke, in podatki o normiranih oziroma dejanskih stroških, ki se nanašajo na te dohodke,</w:t>
      </w:r>
    </w:p>
    <w:p w:rsidR="00E60866" w:rsidRDefault="00E60866" w:rsidP="00E60866">
      <w:pPr>
        <w:pStyle w:val="Odstavekseznama"/>
        <w:numPr>
          <w:ilvl w:val="0"/>
          <w:numId w:val="4"/>
        </w:numPr>
        <w:spacing w:line="256" w:lineRule="auto"/>
        <w:rPr>
          <w:rFonts w:ascii="Arial" w:hAnsi="Arial" w:cs="Arial"/>
          <w:sz w:val="20"/>
          <w:szCs w:val="20"/>
        </w:rPr>
      </w:pPr>
      <w:r>
        <w:rPr>
          <w:rFonts w:ascii="Arial" w:hAnsi="Arial" w:cs="Arial"/>
          <w:sz w:val="20"/>
          <w:szCs w:val="20"/>
        </w:rPr>
        <w:t>podatki o vzdrževanih družinskih članih;«.</w:t>
      </w:r>
    </w:p>
    <w:p w:rsidR="00E60866" w:rsidRDefault="00E60866" w:rsidP="00E60866">
      <w:pPr>
        <w:rPr>
          <w:rFonts w:cs="Arial"/>
          <w:szCs w:val="20"/>
        </w:rPr>
      </w:pPr>
    </w:p>
    <w:p w:rsidR="00E60866" w:rsidRDefault="00E60866" w:rsidP="00E60866">
      <w:pPr>
        <w:rPr>
          <w:rFonts w:cs="Arial"/>
          <w:szCs w:val="20"/>
        </w:rPr>
      </w:pPr>
      <w:r>
        <w:rPr>
          <w:rFonts w:cs="Arial"/>
          <w:szCs w:val="20"/>
        </w:rPr>
        <w:t>Obrazložitev</w:t>
      </w:r>
    </w:p>
    <w:p w:rsidR="00E60866" w:rsidRDefault="00E60866" w:rsidP="00E60866">
      <w:pPr>
        <w:jc w:val="both"/>
        <w:rPr>
          <w:rFonts w:cs="Arial"/>
          <w:szCs w:val="20"/>
        </w:rPr>
      </w:pPr>
      <w:r>
        <w:rPr>
          <w:rFonts w:cs="Arial"/>
          <w:szCs w:val="20"/>
        </w:rPr>
        <w:t xml:space="preserve">Zakonodajno-pravna služba Državnega zbora RS je podala Mnenje o Predlogu zakona o spremembah in dopolnitvah Zakona o vojnih invalidih (ZVojI-F), skrajšani postopek, EPA 2588-IX, št. 545-03/25-3/5 z dne 23. 12. 2025, v katerem opozarja na ustavno dopustnost namena neposrednega povezovanja številnih zbirk osebnih podatkov. Dopustno je namreč zbirati, obdelovati, hraniti in posredovati le osebne podatke, ki so primerni in nujno potrebni za uresničitev zakonsko opredeljenega namena. Zaradi navedenega je bilo treba ponovno preučiti, ali so vsi podatki, navedeni v četrtem odstavku novega 112.a člena (5. člen predloga zakona) za dosego namena res potrebni. Po ponovni proučitvi se v 5. členu predloga zakona v četrtem odstavku novega 112.a člena iz 1. točke črtajo naslednji osebni podatki: kraj rojstva, spol, podatek o zakonskem stanu, davčna številka in podatki o (zakonskem) partnerju, potomcih (osebno ime, EMŠO, prebivališče oziroma naslov v tujini) ter iz 5. točke črta podatek o številki upravnega postopka. </w:t>
      </w:r>
    </w:p>
    <w:p w:rsidR="007E1230" w:rsidRDefault="007E1230" w:rsidP="00E60866">
      <w:pPr>
        <w:tabs>
          <w:tab w:val="left" w:pos="7920"/>
        </w:tabs>
        <w:autoSpaceDE w:val="0"/>
        <w:autoSpaceDN w:val="0"/>
        <w:adjustRightInd w:val="0"/>
        <w:ind w:left="709" w:hanging="709"/>
        <w:jc w:val="both"/>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4E10" w:rsidRDefault="004B4E10" w:rsidP="00767987">
      <w:pPr>
        <w:spacing w:line="240" w:lineRule="auto"/>
      </w:pPr>
      <w:r>
        <w:separator/>
      </w:r>
    </w:p>
  </w:endnote>
  <w:endnote w:type="continuationSeparator" w:id="0">
    <w:p w:rsidR="004B4E10" w:rsidRDefault="004B4E1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5E2" w:rsidRDefault="00DE45E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5E2" w:rsidRDefault="00DE45E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5E2" w:rsidRDefault="00DE45E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4E10" w:rsidRDefault="004B4E10" w:rsidP="00767987">
      <w:pPr>
        <w:spacing w:line="240" w:lineRule="auto"/>
      </w:pPr>
      <w:r>
        <w:separator/>
      </w:r>
    </w:p>
  </w:footnote>
  <w:footnote w:type="continuationSeparator" w:id="0">
    <w:p w:rsidR="004B4E10" w:rsidRDefault="004B4E1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5E2" w:rsidRDefault="00DE45E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45E2" w:rsidRDefault="00DE45E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F11E70"/>
    <w:multiLevelType w:val="hybridMultilevel"/>
    <w:tmpl w:val="E47622A8"/>
    <w:lvl w:ilvl="0" w:tplc="F65E339E">
      <w:start w:val="1"/>
      <w:numFmt w:val="bullet"/>
      <w:lvlText w:val=""/>
      <w:lvlJc w:val="left"/>
      <w:pPr>
        <w:ind w:left="1440" w:hanging="360"/>
      </w:pPr>
      <w:rPr>
        <w:rFonts w:ascii="Symbol" w:hAnsi="Symbol" w:hint="default"/>
      </w:rPr>
    </w:lvl>
    <w:lvl w:ilvl="1" w:tplc="A5EE25FE">
      <w:start w:val="1"/>
      <w:numFmt w:val="bullet"/>
      <w:lvlText w:val="o"/>
      <w:lvlJc w:val="left"/>
      <w:pPr>
        <w:ind w:left="2160" w:hanging="360"/>
      </w:pPr>
      <w:rPr>
        <w:rFonts w:ascii="Courier New" w:hAnsi="Courier New" w:cs="Courier New" w:hint="default"/>
      </w:rPr>
    </w:lvl>
    <w:lvl w:ilvl="2" w:tplc="E2E2755E">
      <w:start w:val="1"/>
      <w:numFmt w:val="bullet"/>
      <w:lvlText w:val=""/>
      <w:lvlJc w:val="left"/>
      <w:pPr>
        <w:ind w:left="2880" w:hanging="360"/>
      </w:pPr>
      <w:rPr>
        <w:rFonts w:ascii="Wingdings" w:hAnsi="Wingdings" w:hint="default"/>
      </w:rPr>
    </w:lvl>
    <w:lvl w:ilvl="3" w:tplc="28DA8310">
      <w:start w:val="1"/>
      <w:numFmt w:val="bullet"/>
      <w:lvlText w:val=""/>
      <w:lvlJc w:val="left"/>
      <w:pPr>
        <w:ind w:left="3600" w:hanging="360"/>
      </w:pPr>
      <w:rPr>
        <w:rFonts w:ascii="Symbol" w:hAnsi="Symbol" w:hint="default"/>
      </w:rPr>
    </w:lvl>
    <w:lvl w:ilvl="4" w:tplc="6B8AF3AC">
      <w:start w:val="1"/>
      <w:numFmt w:val="bullet"/>
      <w:lvlText w:val="o"/>
      <w:lvlJc w:val="left"/>
      <w:pPr>
        <w:ind w:left="4320" w:hanging="360"/>
      </w:pPr>
      <w:rPr>
        <w:rFonts w:ascii="Courier New" w:hAnsi="Courier New" w:cs="Courier New" w:hint="default"/>
      </w:rPr>
    </w:lvl>
    <w:lvl w:ilvl="5" w:tplc="A42EE034">
      <w:start w:val="1"/>
      <w:numFmt w:val="bullet"/>
      <w:lvlText w:val=""/>
      <w:lvlJc w:val="left"/>
      <w:pPr>
        <w:ind w:left="5040" w:hanging="360"/>
      </w:pPr>
      <w:rPr>
        <w:rFonts w:ascii="Wingdings" w:hAnsi="Wingdings" w:hint="default"/>
      </w:rPr>
    </w:lvl>
    <w:lvl w:ilvl="6" w:tplc="EAC2D276">
      <w:start w:val="1"/>
      <w:numFmt w:val="bullet"/>
      <w:lvlText w:val=""/>
      <w:lvlJc w:val="left"/>
      <w:pPr>
        <w:ind w:left="5760" w:hanging="360"/>
      </w:pPr>
      <w:rPr>
        <w:rFonts w:ascii="Symbol" w:hAnsi="Symbol" w:hint="default"/>
      </w:rPr>
    </w:lvl>
    <w:lvl w:ilvl="7" w:tplc="7A2A2E44">
      <w:start w:val="1"/>
      <w:numFmt w:val="bullet"/>
      <w:lvlText w:val="o"/>
      <w:lvlJc w:val="left"/>
      <w:pPr>
        <w:ind w:left="6480" w:hanging="360"/>
      </w:pPr>
      <w:rPr>
        <w:rFonts w:ascii="Courier New" w:hAnsi="Courier New" w:cs="Courier New" w:hint="default"/>
      </w:rPr>
    </w:lvl>
    <w:lvl w:ilvl="8" w:tplc="5F000AFA">
      <w:start w:val="1"/>
      <w:numFmt w:val="bullet"/>
      <w:lvlText w:val=""/>
      <w:lvlJc w:val="left"/>
      <w:pPr>
        <w:ind w:left="7200" w:hanging="360"/>
      </w:pPr>
      <w:rPr>
        <w:rFonts w:ascii="Wingdings" w:hAnsi="Wingdings" w:hint="default"/>
      </w:rPr>
    </w:lvl>
  </w:abstractNum>
  <w:abstractNum w:abstractNumId="1" w15:restartNumberingAfterBreak="0">
    <w:nsid w:val="3A576153"/>
    <w:multiLevelType w:val="hybridMultilevel"/>
    <w:tmpl w:val="55E0F4DC"/>
    <w:lvl w:ilvl="0" w:tplc="29A2B932">
      <w:start w:val="1"/>
      <w:numFmt w:val="bullet"/>
      <w:lvlText w:val=""/>
      <w:lvlJc w:val="left"/>
      <w:pPr>
        <w:ind w:left="720" w:hanging="360"/>
      </w:pPr>
      <w:rPr>
        <w:rFonts w:ascii="Symbol" w:hAnsi="Symbol" w:hint="default"/>
      </w:rPr>
    </w:lvl>
    <w:lvl w:ilvl="1" w:tplc="31004132">
      <w:start w:val="5"/>
      <w:numFmt w:val="bullet"/>
      <w:lvlText w:val="–"/>
      <w:lvlJc w:val="left"/>
      <w:pPr>
        <w:ind w:left="1770" w:hanging="690"/>
      </w:pPr>
      <w:rPr>
        <w:rFonts w:ascii="Arial" w:eastAsiaTheme="minorHAnsi" w:hAnsi="Arial" w:cs="Arial" w:hint="default"/>
      </w:rPr>
    </w:lvl>
    <w:lvl w:ilvl="2" w:tplc="8AF42A48">
      <w:start w:val="1"/>
      <w:numFmt w:val="bullet"/>
      <w:lvlText w:val=""/>
      <w:lvlJc w:val="left"/>
      <w:pPr>
        <w:ind w:left="2160" w:hanging="360"/>
      </w:pPr>
      <w:rPr>
        <w:rFonts w:ascii="Wingdings" w:hAnsi="Wingdings" w:hint="default"/>
      </w:rPr>
    </w:lvl>
    <w:lvl w:ilvl="3" w:tplc="7CDEF3A6">
      <w:start w:val="1"/>
      <w:numFmt w:val="bullet"/>
      <w:lvlText w:val=""/>
      <w:lvlJc w:val="left"/>
      <w:pPr>
        <w:ind w:left="2880" w:hanging="360"/>
      </w:pPr>
      <w:rPr>
        <w:rFonts w:ascii="Symbol" w:hAnsi="Symbol" w:hint="default"/>
      </w:rPr>
    </w:lvl>
    <w:lvl w:ilvl="4" w:tplc="ECF4CE4C">
      <w:start w:val="1"/>
      <w:numFmt w:val="bullet"/>
      <w:lvlText w:val="o"/>
      <w:lvlJc w:val="left"/>
      <w:pPr>
        <w:ind w:left="3600" w:hanging="360"/>
      </w:pPr>
      <w:rPr>
        <w:rFonts w:ascii="Courier New" w:hAnsi="Courier New" w:cs="Courier New" w:hint="default"/>
      </w:rPr>
    </w:lvl>
    <w:lvl w:ilvl="5" w:tplc="D74AC2B0">
      <w:start w:val="1"/>
      <w:numFmt w:val="bullet"/>
      <w:lvlText w:val=""/>
      <w:lvlJc w:val="left"/>
      <w:pPr>
        <w:ind w:left="4320" w:hanging="360"/>
      </w:pPr>
      <w:rPr>
        <w:rFonts w:ascii="Wingdings" w:hAnsi="Wingdings" w:hint="default"/>
      </w:rPr>
    </w:lvl>
    <w:lvl w:ilvl="6" w:tplc="4F72255E">
      <w:start w:val="1"/>
      <w:numFmt w:val="bullet"/>
      <w:lvlText w:val=""/>
      <w:lvlJc w:val="left"/>
      <w:pPr>
        <w:ind w:left="5040" w:hanging="360"/>
      </w:pPr>
      <w:rPr>
        <w:rFonts w:ascii="Symbol" w:hAnsi="Symbol" w:hint="default"/>
      </w:rPr>
    </w:lvl>
    <w:lvl w:ilvl="7" w:tplc="E8444036">
      <w:start w:val="1"/>
      <w:numFmt w:val="bullet"/>
      <w:lvlText w:val="o"/>
      <w:lvlJc w:val="left"/>
      <w:pPr>
        <w:ind w:left="5760" w:hanging="360"/>
      </w:pPr>
      <w:rPr>
        <w:rFonts w:ascii="Courier New" w:hAnsi="Courier New" w:cs="Courier New" w:hint="default"/>
      </w:rPr>
    </w:lvl>
    <w:lvl w:ilvl="8" w:tplc="C824B250">
      <w:start w:val="1"/>
      <w:numFmt w:val="bullet"/>
      <w:lvlText w:val=""/>
      <w:lvlJc w:val="left"/>
      <w:pPr>
        <w:ind w:left="6480" w:hanging="360"/>
      </w:pPr>
      <w:rPr>
        <w:rFonts w:ascii="Wingdings" w:hAnsi="Wingdings" w:hint="default"/>
      </w:rPr>
    </w:lvl>
  </w:abstractNum>
  <w:abstractNum w:abstractNumId="2" w15:restartNumberingAfterBreak="0">
    <w:nsid w:val="3A836A26"/>
    <w:multiLevelType w:val="hybridMultilevel"/>
    <w:tmpl w:val="EE9C9976"/>
    <w:lvl w:ilvl="0" w:tplc="E896806A">
      <w:start w:val="1"/>
      <w:numFmt w:val="bullet"/>
      <w:lvlText w:val=""/>
      <w:lvlJc w:val="left"/>
      <w:pPr>
        <w:ind w:left="1776" w:hanging="360"/>
      </w:pPr>
      <w:rPr>
        <w:rFonts w:ascii="Symbol" w:hAnsi="Symbol" w:hint="default"/>
      </w:rPr>
    </w:lvl>
    <w:lvl w:ilvl="1" w:tplc="0270D9B6">
      <w:start w:val="1"/>
      <w:numFmt w:val="bullet"/>
      <w:lvlText w:val="o"/>
      <w:lvlJc w:val="left"/>
      <w:pPr>
        <w:ind w:left="2496" w:hanging="360"/>
      </w:pPr>
      <w:rPr>
        <w:rFonts w:ascii="Courier New" w:hAnsi="Courier New" w:cs="Courier New" w:hint="default"/>
      </w:rPr>
    </w:lvl>
    <w:lvl w:ilvl="2" w:tplc="A0F8FAE6">
      <w:start w:val="1"/>
      <w:numFmt w:val="bullet"/>
      <w:lvlText w:val=""/>
      <w:lvlJc w:val="left"/>
      <w:pPr>
        <w:ind w:left="3216" w:hanging="360"/>
      </w:pPr>
      <w:rPr>
        <w:rFonts w:ascii="Wingdings" w:hAnsi="Wingdings" w:hint="default"/>
      </w:rPr>
    </w:lvl>
    <w:lvl w:ilvl="3" w:tplc="DAC44094">
      <w:start w:val="1"/>
      <w:numFmt w:val="bullet"/>
      <w:lvlText w:val=""/>
      <w:lvlJc w:val="left"/>
      <w:pPr>
        <w:ind w:left="3936" w:hanging="360"/>
      </w:pPr>
      <w:rPr>
        <w:rFonts w:ascii="Symbol" w:hAnsi="Symbol" w:hint="default"/>
      </w:rPr>
    </w:lvl>
    <w:lvl w:ilvl="4" w:tplc="C69CE14E">
      <w:start w:val="1"/>
      <w:numFmt w:val="bullet"/>
      <w:lvlText w:val="o"/>
      <w:lvlJc w:val="left"/>
      <w:pPr>
        <w:ind w:left="4656" w:hanging="360"/>
      </w:pPr>
      <w:rPr>
        <w:rFonts w:ascii="Courier New" w:hAnsi="Courier New" w:cs="Courier New" w:hint="default"/>
      </w:rPr>
    </w:lvl>
    <w:lvl w:ilvl="5" w:tplc="18D285BE">
      <w:start w:val="1"/>
      <w:numFmt w:val="bullet"/>
      <w:lvlText w:val=""/>
      <w:lvlJc w:val="left"/>
      <w:pPr>
        <w:ind w:left="5376" w:hanging="360"/>
      </w:pPr>
      <w:rPr>
        <w:rFonts w:ascii="Wingdings" w:hAnsi="Wingdings" w:hint="default"/>
      </w:rPr>
    </w:lvl>
    <w:lvl w:ilvl="6" w:tplc="52D664EC">
      <w:start w:val="1"/>
      <w:numFmt w:val="bullet"/>
      <w:lvlText w:val=""/>
      <w:lvlJc w:val="left"/>
      <w:pPr>
        <w:ind w:left="6096" w:hanging="360"/>
      </w:pPr>
      <w:rPr>
        <w:rFonts w:ascii="Symbol" w:hAnsi="Symbol" w:hint="default"/>
      </w:rPr>
    </w:lvl>
    <w:lvl w:ilvl="7" w:tplc="350C9B0C">
      <w:start w:val="1"/>
      <w:numFmt w:val="bullet"/>
      <w:lvlText w:val="o"/>
      <w:lvlJc w:val="left"/>
      <w:pPr>
        <w:ind w:left="6816" w:hanging="360"/>
      </w:pPr>
      <w:rPr>
        <w:rFonts w:ascii="Courier New" w:hAnsi="Courier New" w:cs="Courier New" w:hint="default"/>
      </w:rPr>
    </w:lvl>
    <w:lvl w:ilvl="8" w:tplc="8B70EB1C">
      <w:start w:val="1"/>
      <w:numFmt w:val="bullet"/>
      <w:lvlText w:val=""/>
      <w:lvlJc w:val="left"/>
      <w:pPr>
        <w:ind w:left="7536"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lvlOverride w:ilvl="1"/>
    <w:lvlOverride w:ilvl="2"/>
    <w:lvlOverride w:ilvl="3"/>
    <w:lvlOverride w:ilvl="4"/>
    <w:lvlOverride w:ilvl="5"/>
    <w:lvlOverride w:ilvl="6"/>
    <w:lvlOverride w:ilvl="7"/>
    <w:lvlOverride w:ilvl="8"/>
  </w:num>
  <w:num w:numId="4">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37E1"/>
    <w:rsid w:val="00286CB6"/>
    <w:rsid w:val="00366636"/>
    <w:rsid w:val="00367DE6"/>
    <w:rsid w:val="003B3E19"/>
    <w:rsid w:val="004076C6"/>
    <w:rsid w:val="00457A58"/>
    <w:rsid w:val="004964D7"/>
    <w:rsid w:val="004B4E10"/>
    <w:rsid w:val="004B7F76"/>
    <w:rsid w:val="004E1BCE"/>
    <w:rsid w:val="0057353E"/>
    <w:rsid w:val="00592079"/>
    <w:rsid w:val="00594080"/>
    <w:rsid w:val="005D29F3"/>
    <w:rsid w:val="00674FD5"/>
    <w:rsid w:val="00682FFE"/>
    <w:rsid w:val="00684751"/>
    <w:rsid w:val="006C69EC"/>
    <w:rsid w:val="007039D0"/>
    <w:rsid w:val="00767987"/>
    <w:rsid w:val="00782FD4"/>
    <w:rsid w:val="007C546F"/>
    <w:rsid w:val="007E1230"/>
    <w:rsid w:val="00811140"/>
    <w:rsid w:val="00902D57"/>
    <w:rsid w:val="00904A48"/>
    <w:rsid w:val="00980294"/>
    <w:rsid w:val="009C5392"/>
    <w:rsid w:val="009C657E"/>
    <w:rsid w:val="00A04FA3"/>
    <w:rsid w:val="00A16E6F"/>
    <w:rsid w:val="00A50E4B"/>
    <w:rsid w:val="00A56EFB"/>
    <w:rsid w:val="00A9231D"/>
    <w:rsid w:val="00AD3BB3"/>
    <w:rsid w:val="00B31063"/>
    <w:rsid w:val="00BC534D"/>
    <w:rsid w:val="00C0216A"/>
    <w:rsid w:val="00CD6077"/>
    <w:rsid w:val="00CE234E"/>
    <w:rsid w:val="00D00B65"/>
    <w:rsid w:val="00D02973"/>
    <w:rsid w:val="00DA09BE"/>
    <w:rsid w:val="00DE45E2"/>
    <w:rsid w:val="00E60866"/>
    <w:rsid w:val="00E83A83"/>
    <w:rsid w:val="00F502C5"/>
    <w:rsid w:val="00FB00DD"/>
    <w:rsid w:val="00FF23C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E60866"/>
    <w:pPr>
      <w:spacing w:after="160" w:line="254" w:lineRule="auto"/>
      <w:ind w:left="720"/>
      <w:contextualSpacing/>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793028">
      <w:bodyDiv w:val="1"/>
      <w:marLeft w:val="0"/>
      <w:marRight w:val="0"/>
      <w:marTop w:val="0"/>
      <w:marBottom w:val="0"/>
      <w:divBdr>
        <w:top w:val="none" w:sz="0" w:space="0" w:color="auto"/>
        <w:left w:val="none" w:sz="0" w:space="0" w:color="auto"/>
        <w:bottom w:val="none" w:sz="0" w:space="0" w:color="auto"/>
        <w:right w:val="none" w:sz="0" w:space="0" w:color="auto"/>
      </w:divBdr>
    </w:div>
    <w:div w:id="1516386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1692</Characters>
  <Application>Microsoft Office Word</Application>
  <DocSecurity>0</DocSecurity>
  <Lines>14</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2026-01-08T08:52:00Z</dcterms:created>
  <dcterms:modified xsi:type="dcterms:W3CDTF">2026-01-08T08:52:00Z</dcterms:modified>
</cp:coreProperties>
</file>