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5D5A36">
        <w:rPr>
          <w:rFonts w:cs="Arial"/>
          <w:color w:val="000000"/>
        </w:rPr>
        <w:t>2025-3350-0052</w:t>
      </w:r>
    </w:p>
    <w:p w:rsidR="009C657E" w:rsidRPr="002760DC" w:rsidRDefault="009C657E" w:rsidP="009C657E">
      <w:pPr>
        <w:pStyle w:val="datumtevilka"/>
      </w:pPr>
      <w:r w:rsidRPr="002760DC">
        <w:t xml:space="preserve">Številka: </w:t>
      </w:r>
      <w:r w:rsidRPr="002760DC">
        <w:tab/>
      </w:r>
      <w:r w:rsidR="005D5A36">
        <w:rPr>
          <w:rFonts w:cs="Arial"/>
          <w:color w:val="000000"/>
        </w:rPr>
        <w:t>00704-307/2025/13</w:t>
      </w:r>
    </w:p>
    <w:p w:rsidR="009C657E" w:rsidRPr="002760DC" w:rsidRDefault="009C657E" w:rsidP="009C657E">
      <w:pPr>
        <w:pStyle w:val="datumtevilka"/>
      </w:pPr>
      <w:r>
        <w:t>Datum:</w:t>
      </w:r>
      <w:r w:rsidRPr="002760DC">
        <w:tab/>
      </w:r>
      <w:r w:rsidR="005D5A36">
        <w:rPr>
          <w:rFonts w:cs="Arial"/>
          <w:color w:val="000000"/>
        </w:rPr>
        <w:t>8. 1. 2026</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35259B" w:rsidRDefault="0035259B" w:rsidP="009C657E">
      <w:pPr>
        <w:autoSpaceDE w:val="0"/>
        <w:autoSpaceDN w:val="0"/>
        <w:adjustRightInd w:val="0"/>
        <w:rPr>
          <w:rFonts w:cs="Arial"/>
          <w:color w:val="000000"/>
          <w:szCs w:val="20"/>
        </w:rPr>
      </w:pPr>
    </w:p>
    <w:p w:rsidR="00CA14F3" w:rsidRPr="0035259B" w:rsidRDefault="005D5A36" w:rsidP="0035259B">
      <w:pPr>
        <w:tabs>
          <w:tab w:val="left" w:pos="7920"/>
        </w:tabs>
        <w:autoSpaceDE w:val="0"/>
        <w:autoSpaceDN w:val="0"/>
        <w:adjustRightInd w:val="0"/>
        <w:jc w:val="center"/>
        <w:rPr>
          <w:rFonts w:cs="Arial"/>
          <w:b/>
          <w:color w:val="000000"/>
          <w:szCs w:val="20"/>
        </w:rPr>
      </w:pPr>
      <w:r w:rsidRPr="0035259B">
        <w:rPr>
          <w:rFonts w:cs="Arial"/>
          <w:b/>
          <w:color w:val="000000"/>
          <w:szCs w:val="20"/>
        </w:rPr>
        <w:t>Predlog amandmajev k Predlogu zakona o spremembah in dopolnitvah Zakona o usmerjanju otrok s posebnimi potrebami</w:t>
      </w:r>
    </w:p>
    <w:p w:rsidR="009C657E" w:rsidRDefault="009C657E" w:rsidP="009C657E">
      <w:pPr>
        <w:tabs>
          <w:tab w:val="left" w:pos="5570"/>
        </w:tabs>
        <w:autoSpaceDE w:val="0"/>
        <w:autoSpaceDN w:val="0"/>
        <w:adjustRightInd w:val="0"/>
        <w:rPr>
          <w:rFonts w:cs="Arial"/>
          <w:color w:val="000000"/>
          <w:szCs w:val="20"/>
        </w:rPr>
      </w:pPr>
    </w:p>
    <w:p w:rsidR="002E1770" w:rsidRDefault="002E1770" w:rsidP="009C657E">
      <w:pPr>
        <w:tabs>
          <w:tab w:val="left" w:pos="5570"/>
        </w:tabs>
        <w:autoSpaceDE w:val="0"/>
        <w:autoSpaceDN w:val="0"/>
        <w:adjustRightInd w:val="0"/>
        <w:rPr>
          <w:rFonts w:cs="Arial"/>
          <w:color w:val="000000"/>
          <w:szCs w:val="20"/>
        </w:rPr>
      </w:pPr>
    </w:p>
    <w:p w:rsidR="0035259B" w:rsidRDefault="0035259B" w:rsidP="009C657E">
      <w:pPr>
        <w:tabs>
          <w:tab w:val="left" w:pos="5570"/>
        </w:tabs>
        <w:autoSpaceDE w:val="0"/>
        <w:autoSpaceDN w:val="0"/>
        <w:adjustRightInd w:val="0"/>
        <w:rPr>
          <w:rFonts w:cs="Arial"/>
          <w:color w:val="000000"/>
          <w:szCs w:val="20"/>
        </w:rPr>
      </w:pPr>
    </w:p>
    <w:p w:rsidR="0035259B" w:rsidRDefault="0035259B" w:rsidP="0035259B">
      <w:pPr>
        <w:pStyle w:val="Neotevilenodstavek"/>
        <w:spacing w:after="0" w:line="260" w:lineRule="exact"/>
        <w:rPr>
          <w:b/>
          <w:bCs/>
          <w:sz w:val="20"/>
          <w:szCs w:val="20"/>
        </w:rPr>
      </w:pPr>
      <w:r>
        <w:rPr>
          <w:b/>
          <w:bCs/>
          <w:sz w:val="20"/>
          <w:szCs w:val="20"/>
        </w:rPr>
        <w:t>K 2. členu</w:t>
      </w:r>
    </w:p>
    <w:p w:rsidR="0035259B" w:rsidRDefault="0035259B" w:rsidP="0035259B">
      <w:pPr>
        <w:pStyle w:val="Neotevilenodstavek"/>
        <w:spacing w:after="0" w:line="260" w:lineRule="exact"/>
        <w:rPr>
          <w:sz w:val="20"/>
          <w:szCs w:val="20"/>
        </w:rPr>
      </w:pPr>
      <w:r>
        <w:rPr>
          <w:sz w:val="20"/>
          <w:szCs w:val="20"/>
        </w:rPr>
        <w:t xml:space="preserve">V 2. členu se v prvem odstavku novega 4.a člena pred besedo »šola« doda beseda »osnovna« in črta beseda »stopenjsko«. </w:t>
      </w:r>
    </w:p>
    <w:p w:rsidR="0035259B" w:rsidRDefault="0035259B" w:rsidP="0035259B">
      <w:pPr>
        <w:pStyle w:val="Neotevilenodstavek"/>
        <w:spacing w:after="0" w:line="260" w:lineRule="exact"/>
        <w:rPr>
          <w:sz w:val="20"/>
          <w:szCs w:val="20"/>
        </w:rPr>
      </w:pPr>
      <w:r>
        <w:rPr>
          <w:sz w:val="20"/>
          <w:szCs w:val="20"/>
        </w:rPr>
        <w:t>V drugem odstavku novega 4.a člena se beseda »Šola« nadomesti z besedilom »Osnovna šola«.</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after="0" w:line="260" w:lineRule="exact"/>
        <w:rPr>
          <w:sz w:val="20"/>
          <w:szCs w:val="20"/>
        </w:rPr>
      </w:pPr>
      <w:r>
        <w:rPr>
          <w:sz w:val="20"/>
          <w:szCs w:val="20"/>
        </w:rPr>
        <w:t xml:space="preserve">Na podlagi mnenja Zakonodajno pravne službe (ZPS) se z amandmajem konkretizira, da je obveznost zagotavljanja podpore in pomoči določena za osnovno šolo. Poleg tega se na predlog ZPS črta beseda »stopenjska« tako, da člen opredeljuje podporo in pomoč. Sama vsebina podpore in pomoči (pomoč znotraj pouka, podpora in pomoč v okviru razširjenega programa…) je del pedagoškega strokovnega dela, zato se normativno ne more urediti.  </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K 3. členu</w:t>
      </w:r>
    </w:p>
    <w:p w:rsidR="0035259B" w:rsidRDefault="0035259B" w:rsidP="0035259B">
      <w:pPr>
        <w:pStyle w:val="Neotevilenodstavek"/>
        <w:spacing w:after="0" w:line="260" w:lineRule="exact"/>
        <w:rPr>
          <w:sz w:val="20"/>
          <w:szCs w:val="20"/>
        </w:rPr>
      </w:pPr>
      <w:r>
        <w:rPr>
          <w:sz w:val="20"/>
          <w:szCs w:val="20"/>
        </w:rPr>
        <w:t>V 3. členu se pred prvim odstavkom doda novi prvi odstavek, ki se glasi:</w:t>
      </w:r>
    </w:p>
    <w:p w:rsidR="0035259B" w:rsidRDefault="0035259B" w:rsidP="0035259B">
      <w:pPr>
        <w:pStyle w:val="Neotevilenodstavek"/>
        <w:spacing w:after="0" w:line="260" w:lineRule="exact"/>
        <w:rPr>
          <w:sz w:val="20"/>
          <w:szCs w:val="20"/>
        </w:rPr>
      </w:pPr>
      <w:r>
        <w:rPr>
          <w:sz w:val="20"/>
          <w:szCs w:val="20"/>
        </w:rPr>
        <w:t>»V 10. členu se naslov člena spremeni tako, da se glasi: »(materialni pogoji)«.</w:t>
      </w:r>
    </w:p>
    <w:p w:rsidR="0035259B" w:rsidRDefault="0035259B" w:rsidP="0035259B">
      <w:pPr>
        <w:pStyle w:val="Neotevilenodstavek"/>
        <w:spacing w:after="0" w:line="260" w:lineRule="exact"/>
        <w:rPr>
          <w:sz w:val="20"/>
          <w:szCs w:val="20"/>
        </w:rPr>
      </w:pPr>
      <w:r>
        <w:rPr>
          <w:sz w:val="20"/>
          <w:szCs w:val="20"/>
        </w:rPr>
        <w:t>V dosedanjem prvem odstavku, ki postane drugi odstavek, se besedilo »V 10. členu se v drugem odstavku« nadomesti z besedilom »V drugem odstavku se«.</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after="0" w:line="260" w:lineRule="exact"/>
        <w:rPr>
          <w:sz w:val="20"/>
          <w:szCs w:val="20"/>
        </w:rPr>
      </w:pPr>
      <w:r>
        <w:rPr>
          <w:sz w:val="20"/>
          <w:szCs w:val="20"/>
        </w:rPr>
        <w:t xml:space="preserve">Na podlagi mnenja ZPS se zaradi spremembe besedila tretjega in četrtega ostavka 10. člena spremeni tudi naslov člena tako, da se sedaj glasi »materialni pogoji«. Posledično je treba </w:t>
      </w:r>
      <w:proofErr w:type="spellStart"/>
      <w:r>
        <w:rPr>
          <w:sz w:val="20"/>
          <w:szCs w:val="20"/>
        </w:rPr>
        <w:t>nomotehnično</w:t>
      </w:r>
      <w:proofErr w:type="spellEnd"/>
      <w:r>
        <w:rPr>
          <w:sz w:val="20"/>
          <w:szCs w:val="20"/>
        </w:rPr>
        <w:t xml:space="preserve"> popraviti dosedanji prvi odstavek 3. člena zakona.</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K 4. členu</w:t>
      </w:r>
    </w:p>
    <w:p w:rsidR="0035259B" w:rsidRDefault="0035259B" w:rsidP="0035259B">
      <w:pPr>
        <w:pStyle w:val="Neotevilenodstavek"/>
        <w:spacing w:after="0" w:line="260" w:lineRule="exact"/>
        <w:rPr>
          <w:sz w:val="20"/>
          <w:szCs w:val="20"/>
        </w:rPr>
      </w:pPr>
      <w:r>
        <w:rPr>
          <w:sz w:val="20"/>
          <w:szCs w:val="20"/>
        </w:rPr>
        <w:t xml:space="preserve">V 4. členu se v tretjem odstavku novega 10.a člena za besedo »skupine« vejica nadomesti s piko in črta besedilo »ki opravita usposabljanje pri izvajalcu zdravstvene dejavnosti.«. </w:t>
      </w:r>
    </w:p>
    <w:p w:rsidR="0035259B" w:rsidRDefault="0035259B" w:rsidP="0035259B">
      <w:pPr>
        <w:pStyle w:val="Neotevilenodstavek"/>
        <w:spacing w:after="0" w:line="260" w:lineRule="exact"/>
        <w:rPr>
          <w:sz w:val="20"/>
          <w:szCs w:val="20"/>
        </w:rPr>
      </w:pPr>
      <w:r>
        <w:rPr>
          <w:sz w:val="20"/>
          <w:szCs w:val="20"/>
        </w:rPr>
        <w:t>V petem odstavku novega 10.a člena se črta besedilo »Spremljevalec, spremljevalec skupine, varuh negovalec in varuh morajo predhodno opraviti usposabljanje pri izvajalcu zdravstvene dejavnosti.«.</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after="0" w:line="260" w:lineRule="exact"/>
        <w:rPr>
          <w:sz w:val="20"/>
          <w:szCs w:val="20"/>
        </w:rPr>
      </w:pPr>
      <w:r>
        <w:rPr>
          <w:sz w:val="20"/>
          <w:szCs w:val="20"/>
        </w:rPr>
        <w:t xml:space="preserve">Pogoji, ki jih morajo izpolnjevati spremljevalci, so določeni v pravilnikih, ki urejajo normative in standarde za izvajanje vzgojno izobraževalnih programov za otroke s posebnimi potrebami. </w:t>
      </w:r>
      <w:r>
        <w:rPr>
          <w:sz w:val="20"/>
          <w:szCs w:val="20"/>
        </w:rPr>
        <w:lastRenderedPageBreak/>
        <w:t>Spremljevalec mora imeti srednjo izobrazbo ali srednjo strokovno izobrazbo, s pravilnikom pa se bo določilo še, da mora opraviti usposabljanje pri izvajalcu zdravstvene dejavnosti. Zato se to besedilo iz tretjega in petega odstavka črta.</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K 5. členu</w:t>
      </w:r>
    </w:p>
    <w:p w:rsidR="0035259B" w:rsidRDefault="0035259B" w:rsidP="0035259B">
      <w:pPr>
        <w:pStyle w:val="Neotevilenodstavek"/>
        <w:spacing w:after="0" w:line="260" w:lineRule="exact"/>
        <w:rPr>
          <w:sz w:val="20"/>
          <w:szCs w:val="20"/>
        </w:rPr>
      </w:pPr>
      <w:r>
        <w:rPr>
          <w:sz w:val="20"/>
          <w:szCs w:val="20"/>
        </w:rPr>
        <w:t xml:space="preserve">V 5. členu se v spremenjenem 16. členu v prvem odstavku za besedo »oskrbo« doda besedilo »in v vzgojni program«, besedilo »z zakonodajo« pa se nadomesti z besedilom »s predpisi«.  </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after="0" w:line="260" w:lineRule="exact"/>
        <w:rPr>
          <w:sz w:val="20"/>
          <w:szCs w:val="20"/>
        </w:rPr>
      </w:pPr>
      <w:r>
        <w:rPr>
          <w:sz w:val="20"/>
          <w:szCs w:val="20"/>
        </w:rPr>
        <w:t>Na podlagi pripomb ZPS se v členu poenoti besedilo »vključitev v oskrbo in v vzgojni program«, beseda »zakonodaja« pa se nadomesti z ustreznejšo: »predpisi«.</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K 7. členu</w:t>
      </w:r>
    </w:p>
    <w:p w:rsidR="0035259B" w:rsidRDefault="0035259B" w:rsidP="0035259B">
      <w:pPr>
        <w:pStyle w:val="Neotevilenodstavek"/>
        <w:spacing w:after="0" w:line="260" w:lineRule="exact"/>
        <w:rPr>
          <w:sz w:val="20"/>
          <w:szCs w:val="20"/>
        </w:rPr>
      </w:pPr>
      <w:r>
        <w:rPr>
          <w:sz w:val="20"/>
          <w:szCs w:val="20"/>
        </w:rPr>
        <w:t>7. člen se spremeni tako, da se glasi:</w:t>
      </w:r>
    </w:p>
    <w:p w:rsidR="0035259B" w:rsidRDefault="0035259B" w:rsidP="0035259B">
      <w:pPr>
        <w:pStyle w:val="Neotevilenodstavek"/>
        <w:spacing w:after="0" w:line="260" w:lineRule="exact"/>
        <w:rPr>
          <w:sz w:val="20"/>
          <w:szCs w:val="20"/>
        </w:rPr>
      </w:pPr>
      <w:r>
        <w:rPr>
          <w:sz w:val="20"/>
          <w:szCs w:val="20"/>
        </w:rPr>
        <w:t>»25. člen se spremeni tako, da se glasi:</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jc w:val="center"/>
        <w:rPr>
          <w:sz w:val="20"/>
          <w:szCs w:val="20"/>
        </w:rPr>
      </w:pPr>
      <w:r>
        <w:rPr>
          <w:sz w:val="20"/>
          <w:szCs w:val="20"/>
        </w:rPr>
        <w:t>»25. člen</w:t>
      </w:r>
    </w:p>
    <w:p w:rsidR="0035259B" w:rsidRDefault="0035259B" w:rsidP="0035259B">
      <w:pPr>
        <w:pStyle w:val="Neotevilenodstavek"/>
        <w:spacing w:after="0" w:line="260" w:lineRule="exact"/>
        <w:jc w:val="center"/>
        <w:rPr>
          <w:sz w:val="20"/>
          <w:szCs w:val="20"/>
        </w:rPr>
      </w:pPr>
      <w:r>
        <w:rPr>
          <w:sz w:val="20"/>
          <w:szCs w:val="20"/>
        </w:rPr>
        <w:t>(zahteva za začetek postopka usmerjanja)</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sz w:val="20"/>
          <w:szCs w:val="20"/>
        </w:rPr>
      </w:pPr>
      <w:r>
        <w:rPr>
          <w:sz w:val="20"/>
          <w:szCs w:val="20"/>
        </w:rPr>
        <w:t xml:space="preserve">(1) Postopek usmerjanja otroka s posebnimi potrebami se začne z zahtevo staršev. Zahtevo za usmerjanje lahko zase vloži tudi oseba starejša od 15. let (starejša mladoletnica oziroma starejši mladoletnik; v nadaljnjem besedilu: starejši mladoletnik). V primeru kolizije ravnanj med otrokom in starši se otroku določi </w:t>
      </w:r>
      <w:proofErr w:type="spellStart"/>
      <w:r>
        <w:rPr>
          <w:sz w:val="20"/>
          <w:szCs w:val="20"/>
        </w:rPr>
        <w:t>kolizijskega</w:t>
      </w:r>
      <w:proofErr w:type="spellEnd"/>
      <w:r>
        <w:rPr>
          <w:sz w:val="20"/>
          <w:szCs w:val="20"/>
        </w:rPr>
        <w:t xml:space="preserve"> skrbnika v skladu z zakonom, ki ureja družinska razmerja.</w:t>
      </w:r>
    </w:p>
    <w:p w:rsidR="0035259B" w:rsidRDefault="0035259B" w:rsidP="0035259B">
      <w:pPr>
        <w:pStyle w:val="Neotevilenodstavek"/>
        <w:spacing w:after="0" w:line="260" w:lineRule="exact"/>
        <w:rPr>
          <w:sz w:val="20"/>
          <w:szCs w:val="20"/>
        </w:rPr>
      </w:pPr>
      <w:r>
        <w:rPr>
          <w:sz w:val="20"/>
          <w:szCs w:val="20"/>
        </w:rPr>
        <w:t>(2) Vzgojno-izobraževalni oziroma socialnovarstveni zavod, v katerega je ali bo otrok vključen, je dolžan vložiti zahtevo za začetek postopka, kadar oceni, da je potrebno preveriti ustreznost programa, v katerega je otrok vključen.</w:t>
      </w:r>
    </w:p>
    <w:p w:rsidR="0035259B" w:rsidRDefault="0035259B" w:rsidP="0035259B">
      <w:pPr>
        <w:pStyle w:val="Neotevilenodstavek"/>
        <w:spacing w:after="0" w:line="260" w:lineRule="exact"/>
        <w:rPr>
          <w:sz w:val="20"/>
          <w:szCs w:val="20"/>
        </w:rPr>
      </w:pPr>
      <w:r>
        <w:rPr>
          <w:sz w:val="20"/>
          <w:szCs w:val="20"/>
        </w:rPr>
        <w:t>(3) Kadar se postopek ne začne na zahtevo staršev, je treba zahtevo za začetek postopka usmerjanja vročiti tudi njim.</w:t>
      </w:r>
    </w:p>
    <w:p w:rsidR="0035259B" w:rsidRDefault="0035259B" w:rsidP="0035259B">
      <w:pPr>
        <w:pStyle w:val="Neotevilenodstavek"/>
        <w:spacing w:after="0" w:line="260" w:lineRule="exact"/>
        <w:rPr>
          <w:sz w:val="20"/>
          <w:szCs w:val="20"/>
        </w:rPr>
      </w:pPr>
      <w:r>
        <w:rPr>
          <w:sz w:val="20"/>
          <w:szCs w:val="20"/>
        </w:rPr>
        <w:t>(4) Če so vlagatelji starši ali starejši mladoletnik, morajo zahtevi za začetek postopka usmerjanja priložiti strokovno in drugo dokumentacijo, s katero razpolagajo, ki vključuje že opravljene obravnave otroka. Zavod Republike Slovenije za šolstvo pridobi dodatno potrebno dokumentacijo za obravnavo otroka.</w:t>
      </w:r>
    </w:p>
    <w:p w:rsidR="0035259B" w:rsidRDefault="0035259B" w:rsidP="0035259B">
      <w:pPr>
        <w:pStyle w:val="Neotevilenodstavek"/>
        <w:spacing w:after="0" w:line="260" w:lineRule="exact"/>
        <w:rPr>
          <w:sz w:val="20"/>
          <w:szCs w:val="20"/>
        </w:rPr>
      </w:pPr>
      <w:r>
        <w:rPr>
          <w:sz w:val="20"/>
          <w:szCs w:val="20"/>
        </w:rPr>
        <w:t xml:space="preserve">(5) Če je vlagatelj vzgojno-izobraževalni oziroma socialnovarstveni zavod, mora zahtevi za začetek postopka usmerjanja priložiti: </w:t>
      </w:r>
    </w:p>
    <w:p w:rsidR="0035259B" w:rsidRDefault="0035259B" w:rsidP="0035259B">
      <w:pPr>
        <w:pStyle w:val="Neotevilenodstavek"/>
        <w:spacing w:after="0" w:line="260" w:lineRule="exact"/>
        <w:rPr>
          <w:sz w:val="20"/>
          <w:szCs w:val="20"/>
        </w:rPr>
      </w:pPr>
      <w:r>
        <w:rPr>
          <w:sz w:val="20"/>
          <w:szCs w:val="20"/>
        </w:rPr>
        <w:t>–</w:t>
      </w:r>
      <w:r>
        <w:rPr>
          <w:sz w:val="20"/>
          <w:szCs w:val="20"/>
        </w:rPr>
        <w:tab/>
        <w:t xml:space="preserve">poročilo šole o otroku, iz katerega je razvidno, da je bila otroku zagotovljena podpora in pomoč iz 4.a člena tega zakona, </w:t>
      </w:r>
    </w:p>
    <w:p w:rsidR="0035259B" w:rsidRDefault="0035259B" w:rsidP="0035259B">
      <w:pPr>
        <w:pStyle w:val="Neotevilenodstavek"/>
        <w:spacing w:after="0" w:line="260" w:lineRule="exact"/>
        <w:rPr>
          <w:sz w:val="20"/>
          <w:szCs w:val="20"/>
        </w:rPr>
      </w:pPr>
      <w:r>
        <w:rPr>
          <w:sz w:val="20"/>
          <w:szCs w:val="20"/>
        </w:rPr>
        <w:t>–</w:t>
      </w:r>
      <w:r>
        <w:rPr>
          <w:sz w:val="20"/>
          <w:szCs w:val="20"/>
        </w:rPr>
        <w:tab/>
        <w:t>zapis pogovora z otrokom v šoli, razen če tega zaradi njegove starosti ali sposobnosti razumevanja okoliščin ni mogoče opraviti,</w:t>
      </w:r>
    </w:p>
    <w:p w:rsidR="0035259B" w:rsidRDefault="0035259B" w:rsidP="0035259B">
      <w:pPr>
        <w:pStyle w:val="Neotevilenodstavek"/>
        <w:spacing w:after="0" w:line="260" w:lineRule="exact"/>
        <w:rPr>
          <w:sz w:val="20"/>
          <w:szCs w:val="20"/>
        </w:rPr>
      </w:pPr>
      <w:r>
        <w:rPr>
          <w:sz w:val="20"/>
          <w:szCs w:val="20"/>
        </w:rPr>
        <w:t>–</w:t>
      </w:r>
      <w:r>
        <w:rPr>
          <w:sz w:val="20"/>
          <w:szCs w:val="20"/>
        </w:rPr>
        <w:tab/>
        <w:t xml:space="preserve">strokovno dokumentacijo o obravnavi otroka, ki se nanaša na utemeljevanje otrokovih posebnih vzgojno-izobraževalnih potreb ali poročilo vrtca o otroku, če je bil otrok vključen v vrtec, </w:t>
      </w:r>
    </w:p>
    <w:p w:rsidR="0035259B" w:rsidRDefault="0035259B" w:rsidP="0035259B">
      <w:pPr>
        <w:pStyle w:val="Neotevilenodstavek"/>
        <w:spacing w:after="0" w:line="260" w:lineRule="exact"/>
        <w:rPr>
          <w:sz w:val="20"/>
          <w:szCs w:val="20"/>
        </w:rPr>
      </w:pPr>
      <w:r>
        <w:rPr>
          <w:sz w:val="20"/>
          <w:szCs w:val="20"/>
        </w:rPr>
        <w:t>–</w:t>
      </w:r>
      <w:r>
        <w:rPr>
          <w:sz w:val="20"/>
          <w:szCs w:val="20"/>
        </w:rPr>
        <w:tab/>
        <w:t>drugo razpoložljivo strokovno dokumentacijo oziroma dokumentacijo centra za zgodnjo obravnavo v skladu z zakonom, ki ureja celostno zgodnjo obravnavo predšolskih otrok s posebnimi potrebami.</w:t>
      </w:r>
    </w:p>
    <w:p w:rsidR="0035259B" w:rsidRDefault="0035259B" w:rsidP="0035259B">
      <w:pPr>
        <w:pStyle w:val="Neotevilenodstavek"/>
        <w:spacing w:after="0" w:line="260" w:lineRule="exact"/>
        <w:rPr>
          <w:sz w:val="20"/>
          <w:szCs w:val="20"/>
        </w:rPr>
      </w:pPr>
      <w:r>
        <w:rPr>
          <w:sz w:val="20"/>
          <w:szCs w:val="20"/>
        </w:rPr>
        <w:t>(6) Zahteva za začetek postopka usmerjanja se lahko vloži elektronsko, po pošti ali osebno na območno enoto Zavoda Republike Slovenije za šolstvo, pristojno glede na kraj stalnega prebivališča otroka s posebnimi potrebami.</w:t>
      </w:r>
    </w:p>
    <w:p w:rsidR="0035259B" w:rsidRDefault="0035259B" w:rsidP="0035259B">
      <w:pPr>
        <w:pStyle w:val="Neotevilenodstavek"/>
        <w:spacing w:after="0" w:line="260" w:lineRule="exact"/>
        <w:rPr>
          <w:sz w:val="20"/>
          <w:szCs w:val="20"/>
        </w:rPr>
      </w:pPr>
      <w:r>
        <w:rPr>
          <w:sz w:val="20"/>
          <w:szCs w:val="20"/>
        </w:rPr>
        <w:t>(7) Postopek usmerjanja je uveden, ko Zavod Republike Slovenije za šolstvo prejme popolno zahtevo za začetek postopka usmerjanja.</w:t>
      </w:r>
    </w:p>
    <w:p w:rsidR="0035259B" w:rsidRDefault="0035259B" w:rsidP="0035259B">
      <w:pPr>
        <w:pStyle w:val="Neotevilenodstavek"/>
        <w:spacing w:after="0" w:line="260" w:lineRule="exact"/>
        <w:rPr>
          <w:sz w:val="20"/>
          <w:szCs w:val="20"/>
        </w:rPr>
      </w:pPr>
      <w:r>
        <w:rPr>
          <w:sz w:val="20"/>
          <w:szCs w:val="20"/>
        </w:rPr>
        <w:lastRenderedPageBreak/>
        <w:t>(8) Zahteva za začetek postopka usmerjanja se lahko vloži pred vpisom v vzgojni, vzgojno-izobraževalni program ali posebni program vzgoje in izobraževanja ter ves čas, dokler je otrok vključen v te programe.«.«.</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after="0" w:line="260" w:lineRule="exact"/>
        <w:rPr>
          <w:sz w:val="20"/>
          <w:szCs w:val="20"/>
        </w:rPr>
      </w:pPr>
      <w:r>
        <w:rPr>
          <w:sz w:val="20"/>
          <w:szCs w:val="20"/>
        </w:rPr>
        <w:t>Na podlagi mnenja ZPS se v celotnem členu poenoti izraz »zahteva za začetek postopka usmerjanja«. Zaradi obsega spremembe 25. člena se zaradi jasnosti z amandmajem spremeni cel člen.</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K 9. členu</w:t>
      </w:r>
    </w:p>
    <w:p w:rsidR="0035259B" w:rsidRDefault="0035259B" w:rsidP="0035259B">
      <w:pPr>
        <w:pStyle w:val="Neotevilenodstavek"/>
        <w:spacing w:after="0" w:line="260" w:lineRule="exact"/>
        <w:rPr>
          <w:sz w:val="20"/>
          <w:szCs w:val="20"/>
        </w:rPr>
      </w:pPr>
      <w:r>
        <w:rPr>
          <w:sz w:val="20"/>
          <w:szCs w:val="20"/>
        </w:rPr>
        <w:t>V 9. členu se v spremenjenem 30. členu na koncu četrtega odstavka pika nadomesti z vejico in doda besedilo »izdanega v skladu z zakonom, ki ureja celostno zgodnjo obravnavo predšolskih otrok s posebnimi potrebami.«.</w:t>
      </w:r>
    </w:p>
    <w:p w:rsidR="0035259B" w:rsidRDefault="0035259B" w:rsidP="0035259B">
      <w:pPr>
        <w:pStyle w:val="Neotevilenodstavek"/>
        <w:spacing w:after="0" w:line="260" w:lineRule="exact"/>
        <w:rPr>
          <w:sz w:val="20"/>
          <w:szCs w:val="20"/>
        </w:rPr>
      </w:pPr>
      <w:r>
        <w:rPr>
          <w:sz w:val="20"/>
          <w:szCs w:val="20"/>
        </w:rPr>
        <w:t>Šesti odstavek spremenjenega 30. člena se spremeni tako, da se glasi:</w:t>
      </w:r>
    </w:p>
    <w:p w:rsidR="0035259B" w:rsidRDefault="0035259B" w:rsidP="0035259B">
      <w:pPr>
        <w:pStyle w:val="Neotevilenodstavek"/>
        <w:spacing w:after="0" w:line="260" w:lineRule="exact"/>
        <w:rPr>
          <w:sz w:val="20"/>
          <w:szCs w:val="20"/>
        </w:rPr>
      </w:pPr>
      <w:r>
        <w:rPr>
          <w:sz w:val="20"/>
          <w:szCs w:val="20"/>
        </w:rPr>
        <w:t xml:space="preserve">»(6) Gluhim in naglušnim otrokom ter otrokom z </w:t>
      </w:r>
      <w:proofErr w:type="spellStart"/>
      <w:r>
        <w:rPr>
          <w:sz w:val="20"/>
          <w:szCs w:val="20"/>
        </w:rPr>
        <w:t>gluhoslepoto</w:t>
      </w:r>
      <w:proofErr w:type="spellEnd"/>
      <w:r>
        <w:rPr>
          <w:sz w:val="20"/>
          <w:szCs w:val="20"/>
        </w:rPr>
        <w:t xml:space="preserve">, ki se sporazumevajo v slovenskem znakovnem jeziku oziroma v jeziku </w:t>
      </w:r>
      <w:proofErr w:type="spellStart"/>
      <w:r>
        <w:rPr>
          <w:sz w:val="20"/>
          <w:szCs w:val="20"/>
        </w:rPr>
        <w:t>gluhoslepih</w:t>
      </w:r>
      <w:proofErr w:type="spellEnd"/>
      <w:r>
        <w:rPr>
          <w:sz w:val="20"/>
          <w:szCs w:val="20"/>
        </w:rPr>
        <w:t xml:space="preserve"> in so usmerjeni v programe iz 5. člena tega zakona, se na podlagi zahteve v odločbi iz prvega odstavka tega člena prizna tudi pravica do tolmačenja slovenskega znakovnega jezika oziroma tolmačenja jezika </w:t>
      </w:r>
      <w:proofErr w:type="spellStart"/>
      <w:r>
        <w:rPr>
          <w:sz w:val="20"/>
          <w:szCs w:val="20"/>
        </w:rPr>
        <w:t>gluhoslepih</w:t>
      </w:r>
      <w:proofErr w:type="spellEnd"/>
      <w:r>
        <w:rPr>
          <w:sz w:val="20"/>
          <w:szCs w:val="20"/>
        </w:rPr>
        <w:t xml:space="preserve">.«. </w:t>
      </w:r>
    </w:p>
    <w:p w:rsidR="0035259B" w:rsidRDefault="0035259B" w:rsidP="0035259B">
      <w:pPr>
        <w:pStyle w:val="Neotevilenodstavek"/>
        <w:spacing w:after="0" w:line="260" w:lineRule="exact"/>
        <w:rPr>
          <w:sz w:val="20"/>
          <w:szCs w:val="20"/>
        </w:rPr>
      </w:pPr>
      <w:r>
        <w:rPr>
          <w:sz w:val="20"/>
          <w:szCs w:val="20"/>
        </w:rPr>
        <w:t>Na koncu besedila člena se doda novi sedmi odstavek, ki se glasi:</w:t>
      </w:r>
    </w:p>
    <w:p w:rsidR="0035259B" w:rsidRDefault="0035259B" w:rsidP="0035259B">
      <w:pPr>
        <w:pStyle w:val="Neotevilenodstavek"/>
        <w:spacing w:after="0" w:line="260" w:lineRule="exact"/>
        <w:rPr>
          <w:sz w:val="20"/>
          <w:szCs w:val="20"/>
        </w:rPr>
      </w:pPr>
      <w:r>
        <w:rPr>
          <w:sz w:val="20"/>
          <w:szCs w:val="20"/>
        </w:rPr>
        <w:t xml:space="preserve">(7) Otroci, ki imajo priznano pravico do tolmačenja slovenskega znakovnega jezika (v nadaljnjem besedilu: uporabniki slovenskega znakovnega jezika) oziroma do tolmačenja jezika </w:t>
      </w:r>
      <w:proofErr w:type="spellStart"/>
      <w:r>
        <w:rPr>
          <w:sz w:val="20"/>
          <w:szCs w:val="20"/>
        </w:rPr>
        <w:t>gluhoslepih</w:t>
      </w:r>
      <w:proofErr w:type="spellEnd"/>
      <w:r>
        <w:rPr>
          <w:sz w:val="20"/>
          <w:szCs w:val="20"/>
        </w:rPr>
        <w:t xml:space="preserve"> (v nadaljnjem besedilu: uporabniki jezika </w:t>
      </w:r>
      <w:proofErr w:type="spellStart"/>
      <w:r>
        <w:rPr>
          <w:sz w:val="20"/>
          <w:szCs w:val="20"/>
        </w:rPr>
        <w:t>gluhoslepih</w:t>
      </w:r>
      <w:proofErr w:type="spellEnd"/>
      <w:r>
        <w:rPr>
          <w:sz w:val="20"/>
          <w:szCs w:val="20"/>
        </w:rPr>
        <w:t xml:space="preserve">) se učijo slovenski znakovni jezik oziroma jezik </w:t>
      </w:r>
      <w:proofErr w:type="spellStart"/>
      <w:r>
        <w:rPr>
          <w:sz w:val="20"/>
          <w:szCs w:val="20"/>
        </w:rPr>
        <w:t>gluhoslepih</w:t>
      </w:r>
      <w:proofErr w:type="spellEnd"/>
      <w:r>
        <w:rPr>
          <w:sz w:val="20"/>
          <w:szCs w:val="20"/>
        </w:rPr>
        <w:t xml:space="preserve">. Gluhim in naglušnim otrokom ter otrokom z </w:t>
      </w:r>
      <w:proofErr w:type="spellStart"/>
      <w:r>
        <w:rPr>
          <w:sz w:val="20"/>
          <w:szCs w:val="20"/>
        </w:rPr>
        <w:t>gluhoslepoto</w:t>
      </w:r>
      <w:proofErr w:type="spellEnd"/>
      <w:r>
        <w:rPr>
          <w:sz w:val="20"/>
          <w:szCs w:val="20"/>
        </w:rPr>
        <w:t xml:space="preserve">, ki niso uporabniki slovenskega znakovnega jezika oziroma jezika </w:t>
      </w:r>
      <w:proofErr w:type="spellStart"/>
      <w:r>
        <w:rPr>
          <w:sz w:val="20"/>
          <w:szCs w:val="20"/>
        </w:rPr>
        <w:t>gluhoslepih</w:t>
      </w:r>
      <w:proofErr w:type="spellEnd"/>
      <w:r>
        <w:rPr>
          <w:sz w:val="20"/>
          <w:szCs w:val="20"/>
        </w:rPr>
        <w:t xml:space="preserve"> in so usmerjeni v programe osnovne šole iz 5. člena tega zakona, se na podlagi zahteve v odločbi iz prvega odstavka tega člena lahko prizna tudi pravica do učenja slovenskega znakovnega jezika oziroma jezika </w:t>
      </w:r>
      <w:proofErr w:type="spellStart"/>
      <w:r>
        <w:rPr>
          <w:sz w:val="20"/>
          <w:szCs w:val="20"/>
        </w:rPr>
        <w:t>gluhoslepih</w:t>
      </w:r>
      <w:proofErr w:type="spellEnd"/>
      <w:r>
        <w:rPr>
          <w:sz w:val="20"/>
          <w:szCs w:val="20"/>
        </w:rPr>
        <w:t>.«.</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after="0" w:line="260" w:lineRule="exact"/>
        <w:rPr>
          <w:sz w:val="20"/>
          <w:szCs w:val="20"/>
        </w:rPr>
      </w:pPr>
      <w:r>
        <w:rPr>
          <w:sz w:val="20"/>
          <w:szCs w:val="20"/>
        </w:rPr>
        <w:t xml:space="preserve">Na podlagi pripombe ZPS se v četrtem odstavku doda sklic na zakon, ki ureja celostno zgodnjo obravnavo predšolskih otrok s posebnimi potrebami. Poleg tega se doda obveznost učenja slovenskega znakovnega jezika oziroma jezika </w:t>
      </w:r>
      <w:proofErr w:type="spellStart"/>
      <w:r>
        <w:rPr>
          <w:sz w:val="20"/>
          <w:szCs w:val="20"/>
        </w:rPr>
        <w:t>gluhoslepih</w:t>
      </w:r>
      <w:proofErr w:type="spellEnd"/>
      <w:r>
        <w:rPr>
          <w:sz w:val="20"/>
          <w:szCs w:val="20"/>
        </w:rPr>
        <w:t xml:space="preserve"> za otroke, ki imajo pravico do tolmačenja slovenskega znakovnega jezika oziroma jezika </w:t>
      </w:r>
      <w:proofErr w:type="spellStart"/>
      <w:r>
        <w:rPr>
          <w:sz w:val="20"/>
          <w:szCs w:val="20"/>
        </w:rPr>
        <w:t>gluhoslepih</w:t>
      </w:r>
      <w:proofErr w:type="spellEnd"/>
      <w:r>
        <w:rPr>
          <w:sz w:val="20"/>
          <w:szCs w:val="20"/>
        </w:rPr>
        <w:t xml:space="preserve">, ter pravica do učenja za tiste gluhe in naglušne  otroke ter otroke z </w:t>
      </w:r>
      <w:proofErr w:type="spellStart"/>
      <w:r>
        <w:rPr>
          <w:sz w:val="20"/>
          <w:szCs w:val="20"/>
        </w:rPr>
        <w:t>gluhoslepoto</w:t>
      </w:r>
      <w:proofErr w:type="spellEnd"/>
      <w:r>
        <w:rPr>
          <w:sz w:val="20"/>
          <w:szCs w:val="20"/>
        </w:rPr>
        <w:t xml:space="preserve"> ki niso uporabniki slovenskega znakovnega jezika oziroma jezika </w:t>
      </w:r>
      <w:proofErr w:type="spellStart"/>
      <w:r>
        <w:rPr>
          <w:sz w:val="20"/>
          <w:szCs w:val="20"/>
        </w:rPr>
        <w:t>gluhoslepih</w:t>
      </w:r>
      <w:proofErr w:type="spellEnd"/>
      <w:r>
        <w:rPr>
          <w:sz w:val="20"/>
          <w:szCs w:val="20"/>
        </w:rPr>
        <w:t xml:space="preserve">, so pa usmerjeni v programe osnovne šole iz 5. člena tega zakona. </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K 13. členu</w:t>
      </w:r>
    </w:p>
    <w:p w:rsidR="0035259B" w:rsidRDefault="0035259B" w:rsidP="0035259B">
      <w:pPr>
        <w:pStyle w:val="Neotevilenodstavek"/>
        <w:spacing w:after="0" w:line="260" w:lineRule="exact"/>
        <w:rPr>
          <w:sz w:val="20"/>
          <w:szCs w:val="20"/>
        </w:rPr>
      </w:pPr>
      <w:r>
        <w:rPr>
          <w:sz w:val="20"/>
          <w:szCs w:val="20"/>
        </w:rPr>
        <w:t>V 13. členu se v tretjem odstavku beseda »petega« nadomesti z besedo »četrtega«.</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after="0" w:line="260" w:lineRule="exact"/>
        <w:rPr>
          <w:sz w:val="20"/>
          <w:szCs w:val="20"/>
        </w:rPr>
      </w:pPr>
      <w:r>
        <w:rPr>
          <w:sz w:val="20"/>
          <w:szCs w:val="20"/>
        </w:rPr>
        <w:t>Na podlagi pripombe ZPS se popravi sklic na četrti odstavek spremenjenega 10. člena zakona.</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Za 13.a člen</w:t>
      </w:r>
    </w:p>
    <w:p w:rsidR="0035259B" w:rsidRDefault="0035259B" w:rsidP="0035259B">
      <w:pPr>
        <w:pStyle w:val="Neotevilenodstavek"/>
        <w:spacing w:after="0" w:line="260" w:lineRule="exact"/>
        <w:rPr>
          <w:sz w:val="20"/>
          <w:szCs w:val="20"/>
        </w:rPr>
      </w:pPr>
      <w:r>
        <w:rPr>
          <w:sz w:val="20"/>
          <w:szCs w:val="20"/>
        </w:rPr>
        <w:t>Za 13. členom se doda novi 13.a člen, ki se glasi:</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jc w:val="center"/>
        <w:rPr>
          <w:sz w:val="20"/>
          <w:szCs w:val="20"/>
        </w:rPr>
      </w:pPr>
      <w:r>
        <w:rPr>
          <w:sz w:val="20"/>
          <w:szCs w:val="20"/>
        </w:rPr>
        <w:t>»13.a člen</w:t>
      </w:r>
    </w:p>
    <w:p w:rsidR="0035259B" w:rsidRDefault="0035259B" w:rsidP="0035259B">
      <w:pPr>
        <w:pStyle w:val="Neotevilenodstavek"/>
        <w:spacing w:after="0" w:line="260" w:lineRule="exact"/>
        <w:jc w:val="center"/>
        <w:rPr>
          <w:sz w:val="20"/>
          <w:szCs w:val="20"/>
        </w:rPr>
      </w:pPr>
      <w:r>
        <w:rPr>
          <w:sz w:val="20"/>
          <w:szCs w:val="20"/>
        </w:rPr>
        <w:t>(začetek uporabe)</w:t>
      </w:r>
    </w:p>
    <w:p w:rsidR="0035259B" w:rsidRDefault="0035259B" w:rsidP="0035259B">
      <w:pPr>
        <w:pStyle w:val="Neotevilenodstavek"/>
        <w:spacing w:after="0" w:line="260" w:lineRule="exact"/>
        <w:rPr>
          <w:sz w:val="20"/>
          <w:szCs w:val="20"/>
        </w:rPr>
      </w:pPr>
      <w:r>
        <w:rPr>
          <w:sz w:val="20"/>
          <w:szCs w:val="20"/>
        </w:rPr>
        <w:lastRenderedPageBreak/>
        <w:t>Ta zakon se začne uporabljati 1. septembra 2026, razen sedmega odstavka spremenjenega 30. člena zakona, ki se začne uporabljati v skladu z 49. členom Zakona o spremembah in dopolnitvah Zakona o osnovni šoli (Uradni list RS, št. 16/24).</w:t>
      </w:r>
    </w:p>
    <w:p w:rsidR="0035259B" w:rsidRDefault="0035259B" w:rsidP="0035259B">
      <w:pPr>
        <w:pStyle w:val="Neotevilenodstavek"/>
        <w:spacing w:after="0" w:line="260" w:lineRule="exact"/>
        <w:rPr>
          <w:sz w:val="20"/>
          <w:szCs w:val="20"/>
        </w:rPr>
      </w:pPr>
      <w:r>
        <w:rPr>
          <w:sz w:val="20"/>
          <w:szCs w:val="20"/>
        </w:rPr>
        <w:t>Do začetka uporabe tega zakona se uporablja Zakon o usmerjanju otrok s posebnimi potrebami (Uradni list RS, št. 58/11, 40/12 – ZUJF, 90/12, 41/17 – ZOPOPP in 200/20 – ZOOMTVI).«.</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after="0" w:line="260" w:lineRule="exact"/>
        <w:rPr>
          <w:sz w:val="20"/>
          <w:szCs w:val="20"/>
        </w:rPr>
      </w:pPr>
      <w:r>
        <w:rPr>
          <w:sz w:val="20"/>
          <w:szCs w:val="20"/>
        </w:rPr>
        <w:t xml:space="preserve">Z amandmajem se v novem členu določi zamik uporabe tega zakona, sicer že določen v 14. členu, saj je treba pri sedmem odstavku spremenjenega 30. člena zakona upoštevati izvajanje pouka znakovnega jezika in jezika </w:t>
      </w:r>
      <w:proofErr w:type="spellStart"/>
      <w:r>
        <w:rPr>
          <w:sz w:val="20"/>
          <w:szCs w:val="20"/>
        </w:rPr>
        <w:t>gluhoslepih</w:t>
      </w:r>
      <w:proofErr w:type="spellEnd"/>
      <w:r>
        <w:rPr>
          <w:sz w:val="20"/>
          <w:szCs w:val="20"/>
        </w:rPr>
        <w:t xml:space="preserve"> v skladu z novelo Zakona o osnovni šoli iz leta 2024, ki določa začetek izvajanja pouka najpozneje 1. septembra 2027.</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K 14. členu</w:t>
      </w:r>
    </w:p>
    <w:p w:rsidR="0035259B" w:rsidRDefault="0035259B" w:rsidP="0035259B">
      <w:pPr>
        <w:pStyle w:val="Neotevilenodstavek"/>
        <w:spacing w:after="0" w:line="260" w:lineRule="exact"/>
        <w:rPr>
          <w:sz w:val="20"/>
          <w:szCs w:val="20"/>
        </w:rPr>
      </w:pPr>
      <w:r>
        <w:rPr>
          <w:sz w:val="20"/>
          <w:szCs w:val="20"/>
        </w:rPr>
        <w:t>14. člen se spremeni tako, da se glasi:</w:t>
      </w:r>
    </w:p>
    <w:p w:rsidR="0035259B" w:rsidRDefault="0035259B" w:rsidP="0035259B">
      <w:pPr>
        <w:pStyle w:val="Neotevilenodstavek"/>
        <w:spacing w:after="0" w:line="260" w:lineRule="exact"/>
        <w:jc w:val="center"/>
        <w:rPr>
          <w:sz w:val="20"/>
          <w:szCs w:val="20"/>
        </w:rPr>
      </w:pPr>
      <w:r>
        <w:rPr>
          <w:sz w:val="20"/>
          <w:szCs w:val="20"/>
        </w:rPr>
        <w:t>»14. člen</w:t>
      </w:r>
    </w:p>
    <w:p w:rsidR="0035259B" w:rsidRDefault="0035259B" w:rsidP="0035259B">
      <w:pPr>
        <w:pStyle w:val="Neotevilenodstavek"/>
        <w:spacing w:after="0" w:line="260" w:lineRule="exact"/>
        <w:jc w:val="center"/>
        <w:rPr>
          <w:sz w:val="20"/>
          <w:szCs w:val="20"/>
        </w:rPr>
      </w:pPr>
      <w:r>
        <w:rPr>
          <w:sz w:val="20"/>
          <w:szCs w:val="20"/>
        </w:rPr>
        <w:t>(začetek veljavnosti)</w:t>
      </w:r>
    </w:p>
    <w:p w:rsidR="0035259B" w:rsidRDefault="0035259B" w:rsidP="0035259B">
      <w:pPr>
        <w:pStyle w:val="Neotevilenodstavek"/>
        <w:spacing w:after="0" w:line="260" w:lineRule="exact"/>
        <w:rPr>
          <w:sz w:val="20"/>
          <w:szCs w:val="20"/>
        </w:rPr>
      </w:pPr>
      <w:r>
        <w:rPr>
          <w:sz w:val="20"/>
          <w:szCs w:val="20"/>
        </w:rPr>
        <w:t>Ta zakon začne veljati petnajsti dan po objavi v Uradnem listu Republike Slovenije.«.</w:t>
      </w:r>
    </w:p>
    <w:p w:rsidR="0035259B" w:rsidRDefault="0035259B" w:rsidP="0035259B">
      <w:pPr>
        <w:pStyle w:val="Neotevilenodstavek"/>
        <w:spacing w:after="0" w:line="260" w:lineRule="exact"/>
        <w:rPr>
          <w:sz w:val="20"/>
          <w:szCs w:val="20"/>
        </w:rPr>
      </w:pPr>
    </w:p>
    <w:p w:rsidR="0035259B" w:rsidRDefault="0035259B" w:rsidP="0035259B">
      <w:pPr>
        <w:pStyle w:val="Neotevilenodstavek"/>
        <w:spacing w:after="0" w:line="260" w:lineRule="exact"/>
        <w:rPr>
          <w:b/>
          <w:bCs/>
          <w:sz w:val="20"/>
          <w:szCs w:val="20"/>
        </w:rPr>
      </w:pPr>
      <w:r>
        <w:rPr>
          <w:b/>
          <w:bCs/>
          <w:sz w:val="20"/>
          <w:szCs w:val="20"/>
        </w:rPr>
        <w:t>Obrazložitev:</w:t>
      </w:r>
    </w:p>
    <w:p w:rsidR="0035259B" w:rsidRDefault="0035259B" w:rsidP="0035259B">
      <w:pPr>
        <w:pStyle w:val="Neotevilenodstavek"/>
        <w:spacing w:before="0" w:after="0" w:line="260" w:lineRule="exact"/>
        <w:rPr>
          <w:sz w:val="20"/>
          <w:szCs w:val="20"/>
        </w:rPr>
      </w:pPr>
      <w:r>
        <w:rPr>
          <w:sz w:val="20"/>
          <w:szCs w:val="20"/>
        </w:rPr>
        <w:t>Zaradi novega 13.a člena se končna določba ustrezno spremeni tako, da določa le začetek veljavnosti, saj predhodni člen določa začetek uporabe tega zakona.</w:t>
      </w:r>
    </w:p>
    <w:p w:rsidR="007E1230" w:rsidRDefault="007E1230" w:rsidP="0035259B">
      <w:pPr>
        <w:tabs>
          <w:tab w:val="left" w:pos="5570"/>
        </w:tabs>
        <w:autoSpaceDE w:val="0"/>
        <w:autoSpaceDN w:val="0"/>
        <w:adjustRightInd w:val="0"/>
        <w:rPr>
          <w:rFonts w:cs="Arial"/>
          <w:color w:val="000000"/>
          <w:szCs w:val="20"/>
        </w:rPr>
      </w:pPr>
      <w:bookmarkStart w:id="1" w:name="_GoBack"/>
      <w:bookmarkEnd w:id="1"/>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561B" w:rsidRDefault="0058561B" w:rsidP="00767987">
      <w:pPr>
        <w:spacing w:line="240" w:lineRule="auto"/>
      </w:pPr>
      <w:r>
        <w:separator/>
      </w:r>
    </w:p>
  </w:endnote>
  <w:endnote w:type="continuationSeparator" w:id="0">
    <w:p w:rsidR="0058561B" w:rsidRDefault="0058561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EAF" w:rsidRDefault="00351EA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EAF" w:rsidRDefault="00351EA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EAF" w:rsidRDefault="00351EA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561B" w:rsidRDefault="0058561B" w:rsidP="00767987">
      <w:pPr>
        <w:spacing w:line="240" w:lineRule="auto"/>
      </w:pPr>
      <w:r>
        <w:separator/>
      </w:r>
    </w:p>
  </w:footnote>
  <w:footnote w:type="continuationSeparator" w:id="0">
    <w:p w:rsidR="0058561B" w:rsidRDefault="0058561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EAF" w:rsidRDefault="00351EA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EAF" w:rsidRDefault="00351EA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F808C5"/>
    <w:multiLevelType w:val="hybridMultilevel"/>
    <w:tmpl w:val="91B2062A"/>
    <w:lvl w:ilvl="0" w:tplc="279E37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37E1"/>
    <w:rsid w:val="00286CB6"/>
    <w:rsid w:val="002E1770"/>
    <w:rsid w:val="00351EAF"/>
    <w:rsid w:val="0035259B"/>
    <w:rsid w:val="00366636"/>
    <w:rsid w:val="00367DE6"/>
    <w:rsid w:val="003B3E19"/>
    <w:rsid w:val="004076C6"/>
    <w:rsid w:val="00457A58"/>
    <w:rsid w:val="004964D7"/>
    <w:rsid w:val="004B7F76"/>
    <w:rsid w:val="004E1BCE"/>
    <w:rsid w:val="0057353E"/>
    <w:rsid w:val="0058561B"/>
    <w:rsid w:val="00592079"/>
    <w:rsid w:val="00594080"/>
    <w:rsid w:val="005D29F3"/>
    <w:rsid w:val="005D5A36"/>
    <w:rsid w:val="00674FD5"/>
    <w:rsid w:val="00682FFE"/>
    <w:rsid w:val="00684751"/>
    <w:rsid w:val="006C69EC"/>
    <w:rsid w:val="007039D0"/>
    <w:rsid w:val="00767987"/>
    <w:rsid w:val="00782FD4"/>
    <w:rsid w:val="007E1230"/>
    <w:rsid w:val="00811140"/>
    <w:rsid w:val="008B51EB"/>
    <w:rsid w:val="00902D57"/>
    <w:rsid w:val="00904A48"/>
    <w:rsid w:val="00980294"/>
    <w:rsid w:val="009C5392"/>
    <w:rsid w:val="009C657E"/>
    <w:rsid w:val="00A04FA3"/>
    <w:rsid w:val="00A16E6F"/>
    <w:rsid w:val="00A50E4B"/>
    <w:rsid w:val="00A56EFB"/>
    <w:rsid w:val="00A9231D"/>
    <w:rsid w:val="00AD3BB3"/>
    <w:rsid w:val="00B31063"/>
    <w:rsid w:val="00BC534D"/>
    <w:rsid w:val="00C0216A"/>
    <w:rsid w:val="00CA14F3"/>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CA14F3"/>
    <w:pPr>
      <w:ind w:left="720"/>
      <w:contextualSpacing/>
    </w:pPr>
  </w:style>
  <w:style w:type="character" w:customStyle="1" w:styleId="NeotevilenodstavekZnak">
    <w:name w:val="Neoštevilčen odstavek Znak"/>
    <w:link w:val="Neotevilenodstavek"/>
    <w:uiPriority w:val="99"/>
    <w:locked/>
    <w:rsid w:val="0035259B"/>
    <w:rPr>
      <w:rFonts w:ascii="Arial" w:eastAsia="Times New Roman" w:hAnsi="Arial" w:cs="Arial"/>
    </w:rPr>
  </w:style>
  <w:style w:type="paragraph" w:customStyle="1" w:styleId="Neotevilenodstavek">
    <w:name w:val="Neoštevilčen odstavek"/>
    <w:basedOn w:val="Navaden"/>
    <w:link w:val="NeotevilenodstavekZnak"/>
    <w:uiPriority w:val="99"/>
    <w:qFormat/>
    <w:rsid w:val="0035259B"/>
    <w:pPr>
      <w:overflowPunct w:val="0"/>
      <w:autoSpaceDE w:val="0"/>
      <w:autoSpaceDN w:val="0"/>
      <w:adjustRightInd w:val="0"/>
      <w:spacing w:before="60" w:after="60" w:line="200" w:lineRule="exact"/>
      <w:jc w:val="both"/>
    </w:pPr>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4444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1301</Words>
  <Characters>7420</Characters>
  <Application>Microsoft Office Word</Application>
  <DocSecurity>0</DocSecurity>
  <Lines>61</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2026-01-08T08:56:00Z</dcterms:created>
  <dcterms:modified xsi:type="dcterms:W3CDTF">2026-01-08T08:56:00Z</dcterms:modified>
</cp:coreProperties>
</file>