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9929414" w14:textId="77777777" w:rsidR="00DB145F" w:rsidRPr="004B132E" w:rsidRDefault="00DB145F" w:rsidP="00DB145F">
      <w:pPr>
        <w:pageBreakBefore/>
        <w:spacing w:after="0" w:line="240" w:lineRule="atLeast"/>
        <w:rPr>
          <w:rFonts w:ascii="Arial" w:eastAsia="Times New Roman" w:hAnsi="Arial" w:cs="Arial"/>
          <w:kern w:val="0"/>
          <w:sz w:val="20"/>
          <w:szCs w:val="20"/>
          <w14:ligatures w14:val="none"/>
        </w:rPr>
      </w:pPr>
    </w:p>
    <w:p w14:paraId="6B3BF4E7" w14:textId="77777777" w:rsidR="00EC6AE9" w:rsidRDefault="00EC6AE9"/>
    <w:p w14:paraId="49E3809F" w14:textId="77777777" w:rsidR="00DB145F" w:rsidRPr="00935507" w:rsidRDefault="00DB145F" w:rsidP="00DB145F">
      <w:pPr>
        <w:spacing w:after="0" w:line="260" w:lineRule="atLeast"/>
        <w:jc w:val="right"/>
        <w:rPr>
          <w:rFonts w:ascii="Arial" w:eastAsia="Times New Roman" w:hAnsi="Arial" w:cs="Arial"/>
          <w:b/>
          <w:kern w:val="0"/>
          <w:lang w:eastAsia="sl-SI"/>
        </w:rPr>
      </w:pPr>
      <w:r w:rsidRPr="00935507">
        <w:rPr>
          <w:rFonts w:ascii="Arial" w:eastAsia="Times New Roman" w:hAnsi="Arial" w:cs="Arial"/>
          <w:b/>
          <w:kern w:val="0"/>
          <w:lang w:eastAsia="sl-SI"/>
        </w:rPr>
        <w:t xml:space="preserve">PREDLOG </w:t>
      </w:r>
    </w:p>
    <w:p w14:paraId="37CA35C5" w14:textId="18BE1958" w:rsidR="00DB145F" w:rsidRPr="00935507" w:rsidRDefault="00DB145F" w:rsidP="00DB145F">
      <w:pPr>
        <w:spacing w:after="0" w:line="260" w:lineRule="atLeast"/>
        <w:jc w:val="right"/>
        <w:rPr>
          <w:rFonts w:ascii="Arial" w:eastAsia="Times New Roman" w:hAnsi="Arial" w:cs="Arial"/>
          <w:kern w:val="0"/>
          <w:lang w:eastAsia="sl-SI"/>
        </w:rPr>
      </w:pPr>
      <w:r w:rsidRPr="00935507">
        <w:rPr>
          <w:rFonts w:ascii="Arial" w:eastAsia="Times New Roman" w:hAnsi="Arial" w:cs="Arial"/>
          <w:b/>
          <w:kern w:val="0"/>
          <w:lang w:eastAsia="sl-SI"/>
        </w:rPr>
        <w:t xml:space="preserve">      EVA</w:t>
      </w:r>
      <w:r w:rsidRPr="00935507">
        <w:rPr>
          <w:rFonts w:ascii="Arial" w:eastAsia="Times New Roman" w:hAnsi="Arial" w:cs="Arial"/>
          <w:b/>
          <w:bCs/>
          <w:kern w:val="0"/>
          <w:lang w:eastAsia="sl-SI"/>
        </w:rPr>
        <w:t xml:space="preserve"> 202</w:t>
      </w:r>
      <w:r w:rsidR="00DE5E79">
        <w:rPr>
          <w:rFonts w:ascii="Arial" w:eastAsia="Times New Roman" w:hAnsi="Arial" w:cs="Arial"/>
          <w:b/>
          <w:bCs/>
          <w:kern w:val="0"/>
          <w:lang w:eastAsia="sl-SI"/>
        </w:rPr>
        <w:t>5</w:t>
      </w:r>
      <w:r w:rsidRPr="00935507">
        <w:rPr>
          <w:rFonts w:ascii="Arial" w:eastAsia="Times New Roman" w:hAnsi="Arial" w:cs="Arial"/>
          <w:b/>
          <w:bCs/>
          <w:kern w:val="0"/>
          <w:lang w:eastAsia="sl-SI"/>
        </w:rPr>
        <w:t>-2570-00</w:t>
      </w:r>
      <w:r w:rsidR="00DE5E79">
        <w:rPr>
          <w:rFonts w:ascii="Arial" w:eastAsia="Times New Roman" w:hAnsi="Arial" w:cs="Arial"/>
          <w:b/>
          <w:bCs/>
          <w:kern w:val="0"/>
          <w:lang w:eastAsia="sl-SI"/>
        </w:rPr>
        <w:t>69</w:t>
      </w:r>
    </w:p>
    <w:p w14:paraId="637D9BFC" w14:textId="77777777" w:rsidR="00DB145F" w:rsidRPr="00935507" w:rsidRDefault="00DB145F" w:rsidP="00DB145F">
      <w:pPr>
        <w:shd w:val="clear" w:color="auto" w:fill="FFFFFF"/>
        <w:spacing w:after="0" w:line="260" w:lineRule="atLeast"/>
        <w:jc w:val="both"/>
        <w:rPr>
          <w:rFonts w:ascii="Arial" w:eastAsia="Times New Roman" w:hAnsi="Arial" w:cs="Arial"/>
          <w:color w:val="000000"/>
          <w:kern w:val="0"/>
          <w:highlight w:val="yellow"/>
          <w:lang w:eastAsia="sl-SI"/>
          <w14:ligatures w14:val="none"/>
        </w:rPr>
      </w:pPr>
    </w:p>
    <w:p w14:paraId="64D5EF15" w14:textId="77777777" w:rsidR="00DB145F" w:rsidRPr="00935507" w:rsidRDefault="00DB145F" w:rsidP="00DB145F">
      <w:pPr>
        <w:shd w:val="clear" w:color="auto" w:fill="FFFFFF"/>
        <w:spacing w:after="0" w:line="260" w:lineRule="atLeast"/>
        <w:jc w:val="both"/>
        <w:rPr>
          <w:rFonts w:ascii="Arial" w:eastAsia="Times New Roman" w:hAnsi="Arial" w:cs="Arial"/>
          <w:color w:val="000000"/>
          <w:kern w:val="0"/>
          <w:lang w:eastAsia="sl-SI"/>
          <w14:ligatures w14:val="none"/>
        </w:rPr>
      </w:pPr>
      <w:r w:rsidRPr="00935507">
        <w:rPr>
          <w:rFonts w:ascii="Arial" w:eastAsia="Times New Roman" w:hAnsi="Arial" w:cs="Arial"/>
          <w:color w:val="000000"/>
          <w:kern w:val="0"/>
          <w:lang w:eastAsia="sl-SI"/>
          <w14:ligatures w14:val="none"/>
        </w:rPr>
        <w:t>Na podlagi</w:t>
      </w:r>
      <w:bookmarkStart w:id="0" w:name="_Hlk214886212"/>
      <w:r w:rsidRPr="00935507">
        <w:rPr>
          <w:rFonts w:ascii="Arial" w:eastAsia="Times New Roman" w:hAnsi="Arial" w:cs="Arial"/>
          <w:color w:val="000000"/>
          <w:kern w:val="0"/>
          <w:lang w:eastAsia="sl-SI"/>
          <w14:ligatures w14:val="none"/>
        </w:rPr>
        <w:t xml:space="preserve"> enajstega in štirinajstega odstavka 20. člena Zakona o varstvu okolja (Uradni list RS, št. 39/06 – uradno prečiščeno besedilo, 49/06 – ZMetD, 66/06 – </w:t>
      </w:r>
      <w:proofErr w:type="spellStart"/>
      <w:r w:rsidRPr="00935507">
        <w:rPr>
          <w:rFonts w:ascii="Arial" w:eastAsia="Times New Roman" w:hAnsi="Arial" w:cs="Arial"/>
          <w:color w:val="000000"/>
          <w:kern w:val="0"/>
          <w:lang w:eastAsia="sl-SI"/>
          <w14:ligatures w14:val="none"/>
        </w:rPr>
        <w:t>odl</w:t>
      </w:r>
      <w:proofErr w:type="spellEnd"/>
      <w:r w:rsidRPr="00935507">
        <w:rPr>
          <w:rFonts w:ascii="Arial" w:eastAsia="Times New Roman" w:hAnsi="Arial" w:cs="Arial"/>
          <w:color w:val="000000"/>
          <w:kern w:val="0"/>
          <w:lang w:eastAsia="sl-SI"/>
          <w14:ligatures w14:val="none"/>
        </w:rPr>
        <w:t xml:space="preserve">. US, 33/07 – ZPNačrt, 57/08 – ZFO-1A, 70/08, 108/09, 108/09 – ZPNačrt-A, 48/12, 57/12, 92/13, 56/15, 102/15, 30/16, 61/17 – GZ, 21/18 – </w:t>
      </w:r>
      <w:proofErr w:type="spellStart"/>
      <w:r w:rsidRPr="00935507">
        <w:rPr>
          <w:rFonts w:ascii="Arial" w:eastAsia="Times New Roman" w:hAnsi="Arial" w:cs="Arial"/>
          <w:color w:val="000000"/>
          <w:kern w:val="0"/>
          <w:lang w:eastAsia="sl-SI"/>
          <w14:ligatures w14:val="none"/>
        </w:rPr>
        <w:t>ZNOrg</w:t>
      </w:r>
      <w:proofErr w:type="spellEnd"/>
      <w:r w:rsidRPr="00935507">
        <w:rPr>
          <w:rFonts w:ascii="Arial" w:eastAsia="Times New Roman" w:hAnsi="Arial" w:cs="Arial"/>
          <w:color w:val="000000"/>
          <w:kern w:val="0"/>
          <w:lang w:eastAsia="sl-SI"/>
          <w14:ligatures w14:val="none"/>
        </w:rPr>
        <w:t xml:space="preserve">, 84/18 – ZIURKOE, 158/20 in 44/22 – ZVO-2) ter šeste točke tretjega odstavka 21. člena in šestega odstavka 24. člena </w:t>
      </w:r>
      <w:r w:rsidRPr="00935507">
        <w:rPr>
          <w:rFonts w:ascii="Arial" w:eastAsia="Times New Roman" w:hAnsi="Arial" w:cs="Arial"/>
          <w:kern w:val="0"/>
          <w:lang w:eastAsia="sl-SI"/>
          <w14:ligatures w14:val="none"/>
        </w:rPr>
        <w:t>Zakona o varstvu okolja (Uradni list RS</w:t>
      </w:r>
      <w:r w:rsidRPr="00935507">
        <w:rPr>
          <w:rFonts w:ascii="Arial" w:eastAsia="Times New Roman" w:hAnsi="Arial" w:cs="Arial"/>
          <w:color w:val="000000"/>
          <w:kern w:val="0"/>
          <w:lang w:eastAsia="sl-SI"/>
          <w14:ligatures w14:val="none"/>
        </w:rPr>
        <w:t xml:space="preserve">, št. </w:t>
      </w:r>
      <w:hyperlink r:id="rId11" w:tgtFrame="_blank" w:tooltip="Zakon o varstvu okolja (ZVO-2)" w:history="1">
        <w:r w:rsidRPr="00935507">
          <w:rPr>
            <w:rFonts w:ascii="Arial" w:eastAsia="Times New Roman" w:hAnsi="Arial" w:cs="Arial"/>
            <w:color w:val="000000"/>
            <w:kern w:val="0"/>
            <w:lang w:eastAsia="sl-SI"/>
            <w14:ligatures w14:val="none"/>
          </w:rPr>
          <w:t>44/22</w:t>
        </w:r>
      </w:hyperlink>
      <w:r w:rsidRPr="00935507">
        <w:rPr>
          <w:rFonts w:ascii="Arial" w:eastAsia="Times New Roman" w:hAnsi="Arial" w:cs="Arial"/>
          <w:color w:val="000000"/>
          <w:kern w:val="0"/>
          <w:lang w:eastAsia="sl-SI"/>
          <w14:ligatures w14:val="none"/>
        </w:rPr>
        <w:t xml:space="preserve">, </w:t>
      </w:r>
      <w:hyperlink r:id="rId12" w:tgtFrame="_blank" w:tooltip="Zakon o spremembah in dopolnitvah Zakona o državni upravi (ZDU-1O)" w:history="1">
        <w:r w:rsidRPr="00935507">
          <w:rPr>
            <w:rFonts w:ascii="Arial" w:eastAsia="Times New Roman" w:hAnsi="Arial" w:cs="Arial"/>
            <w:color w:val="000000"/>
            <w:kern w:val="0"/>
            <w:lang w:eastAsia="sl-SI"/>
            <w14:ligatures w14:val="none"/>
          </w:rPr>
          <w:t>18/23</w:t>
        </w:r>
      </w:hyperlink>
      <w:r w:rsidRPr="00935507">
        <w:rPr>
          <w:rFonts w:ascii="Arial" w:eastAsia="Times New Roman" w:hAnsi="Arial" w:cs="Arial"/>
          <w:color w:val="000000"/>
          <w:kern w:val="0"/>
          <w:lang w:eastAsia="sl-SI"/>
          <w14:ligatures w14:val="none"/>
        </w:rPr>
        <w:t xml:space="preserve"> – ZDU-1O, </w:t>
      </w:r>
      <w:hyperlink r:id="rId13" w:tgtFrame="_blank" w:tooltip="Zakon o uvajanju naprav za proizvodnjo električne energije iz obnovljivih virov energije (ZUNPEOVE)" w:history="1">
        <w:r w:rsidRPr="00935507">
          <w:rPr>
            <w:rFonts w:ascii="Arial" w:eastAsia="Times New Roman" w:hAnsi="Arial" w:cs="Arial"/>
            <w:color w:val="000000"/>
            <w:kern w:val="0"/>
            <w:lang w:eastAsia="sl-SI"/>
            <w14:ligatures w14:val="none"/>
          </w:rPr>
          <w:t>78/23</w:t>
        </w:r>
      </w:hyperlink>
      <w:r w:rsidRPr="00935507">
        <w:rPr>
          <w:rFonts w:ascii="Arial" w:eastAsia="Times New Roman" w:hAnsi="Arial" w:cs="Arial"/>
          <w:color w:val="000000"/>
          <w:kern w:val="0"/>
          <w:lang w:eastAsia="sl-SI"/>
          <w14:ligatures w14:val="none"/>
        </w:rPr>
        <w:t xml:space="preserve"> – ZUNPEOVE, </w:t>
      </w:r>
      <w:hyperlink r:id="rId14" w:tgtFrame="_blank" w:tooltip="Zakon o spremembah in dopolnitvah Zakona o varstvu okolja (ZVO-2A)" w:history="1">
        <w:r w:rsidRPr="00935507">
          <w:rPr>
            <w:rFonts w:ascii="Arial" w:eastAsia="Times New Roman" w:hAnsi="Arial" w:cs="Arial"/>
            <w:color w:val="000000"/>
            <w:kern w:val="0"/>
            <w:lang w:eastAsia="sl-SI"/>
            <w14:ligatures w14:val="none"/>
          </w:rPr>
          <w:t>23/24</w:t>
        </w:r>
      </w:hyperlink>
      <w:r w:rsidRPr="00935507">
        <w:rPr>
          <w:rFonts w:ascii="Arial" w:eastAsia="Times New Roman" w:hAnsi="Arial" w:cs="Arial"/>
          <w:color w:val="000000"/>
          <w:kern w:val="0"/>
          <w:lang w:eastAsia="sl-SI"/>
          <w14:ligatures w14:val="none"/>
        </w:rPr>
        <w:t xml:space="preserve">, </w:t>
      </w:r>
      <w:hyperlink r:id="rId15" w:tgtFrame="_blank" w:tooltip="Zakon o oskrbi s pitno vodo ter odvajanju in čiščenju komunalne odpadne vode (ZOPVOOV)" w:history="1">
        <w:r w:rsidRPr="00935507">
          <w:rPr>
            <w:rFonts w:ascii="Arial" w:eastAsia="Times New Roman" w:hAnsi="Arial" w:cs="Arial"/>
            <w:color w:val="000000"/>
            <w:kern w:val="0"/>
            <w:lang w:eastAsia="sl-SI"/>
            <w14:ligatures w14:val="none"/>
          </w:rPr>
          <w:t>21/25</w:t>
        </w:r>
      </w:hyperlink>
      <w:r w:rsidRPr="00935507">
        <w:rPr>
          <w:rFonts w:ascii="Arial" w:eastAsia="Times New Roman" w:hAnsi="Arial" w:cs="Arial"/>
          <w:color w:val="000000"/>
          <w:kern w:val="0"/>
          <w:lang w:eastAsia="sl-SI"/>
          <w14:ligatures w14:val="none"/>
        </w:rPr>
        <w:t xml:space="preserve"> – ZOPVOOV in </w:t>
      </w:r>
      <w:hyperlink r:id="rId16" w:tgtFrame="_blank" w:tooltip="Podnebni zakon (PoZ)" w:history="1">
        <w:r w:rsidRPr="00935507">
          <w:rPr>
            <w:rFonts w:ascii="Arial" w:eastAsia="Times New Roman" w:hAnsi="Arial" w:cs="Arial"/>
            <w:color w:val="000000"/>
            <w:kern w:val="0"/>
            <w:lang w:eastAsia="sl-SI"/>
            <w14:ligatures w14:val="none"/>
          </w:rPr>
          <w:t>56/25</w:t>
        </w:r>
      </w:hyperlink>
      <w:r w:rsidRPr="00935507">
        <w:rPr>
          <w:rFonts w:ascii="Arial" w:eastAsia="Times New Roman" w:hAnsi="Arial" w:cs="Arial"/>
          <w:color w:val="000000"/>
          <w:kern w:val="0"/>
          <w:lang w:eastAsia="sl-SI"/>
          <w14:ligatures w14:val="none"/>
        </w:rPr>
        <w:t xml:space="preserve"> – </w:t>
      </w:r>
      <w:proofErr w:type="spellStart"/>
      <w:r w:rsidRPr="00935507">
        <w:rPr>
          <w:rFonts w:ascii="Arial" w:eastAsia="Times New Roman" w:hAnsi="Arial" w:cs="Arial"/>
          <w:color w:val="000000"/>
          <w:kern w:val="0"/>
          <w:lang w:eastAsia="sl-SI"/>
          <w14:ligatures w14:val="none"/>
        </w:rPr>
        <w:t>PoZ</w:t>
      </w:r>
      <w:proofErr w:type="spellEnd"/>
      <w:r w:rsidRPr="00935507">
        <w:rPr>
          <w:rFonts w:ascii="Arial" w:eastAsia="Times New Roman" w:hAnsi="Arial" w:cs="Arial"/>
          <w:color w:val="000000"/>
          <w:kern w:val="0"/>
          <w:lang w:eastAsia="sl-SI"/>
          <w14:ligatures w14:val="none"/>
        </w:rPr>
        <w:t>) v zvezi s prvim odstavkom 264. člena Zakona o varstvu okolja (Uradni list RS, št. 44/22)</w:t>
      </w:r>
      <w:bookmarkEnd w:id="0"/>
      <w:r w:rsidRPr="00935507">
        <w:rPr>
          <w:rFonts w:ascii="Arial" w:eastAsia="Times New Roman" w:hAnsi="Arial" w:cs="Arial"/>
          <w:kern w:val="0"/>
          <w:lang w:eastAsia="sl-SI"/>
          <w14:ligatures w14:val="none"/>
        </w:rPr>
        <w:t xml:space="preserve"> </w:t>
      </w:r>
      <w:r w:rsidRPr="00935507">
        <w:rPr>
          <w:rFonts w:ascii="Arial" w:eastAsia="Times New Roman" w:hAnsi="Arial" w:cs="Arial"/>
          <w:color w:val="000000"/>
          <w:kern w:val="0"/>
          <w:lang w:eastAsia="sl-SI"/>
          <w14:ligatures w14:val="none"/>
        </w:rPr>
        <w:t>Vlada Republike Slovenije izdaja</w:t>
      </w:r>
    </w:p>
    <w:p w14:paraId="7E41DEFA" w14:textId="77777777" w:rsidR="00DB145F" w:rsidRPr="00935507" w:rsidRDefault="00DB145F" w:rsidP="00DB145F">
      <w:pPr>
        <w:spacing w:after="0" w:line="260" w:lineRule="atLeast"/>
        <w:jc w:val="both"/>
        <w:rPr>
          <w:rFonts w:ascii="Arial" w:eastAsia="Times New Roman" w:hAnsi="Arial" w:cs="Arial"/>
          <w:b/>
          <w:bCs/>
          <w:color w:val="212529"/>
          <w:kern w:val="0"/>
          <w:lang w:eastAsia="sl-SI"/>
          <w14:ligatures w14:val="none"/>
        </w:rPr>
      </w:pPr>
    </w:p>
    <w:p w14:paraId="401421AB" w14:textId="77777777" w:rsidR="00DB145F" w:rsidRPr="00935507" w:rsidRDefault="00DB145F" w:rsidP="00DB145F">
      <w:pPr>
        <w:spacing w:after="0" w:line="260" w:lineRule="atLeast"/>
        <w:jc w:val="center"/>
        <w:rPr>
          <w:rFonts w:ascii="Arial" w:eastAsia="Times New Roman" w:hAnsi="Arial" w:cs="Arial"/>
          <w:b/>
          <w:bCs/>
          <w:color w:val="212529"/>
          <w:kern w:val="0"/>
          <w:lang w:eastAsia="sl-SI"/>
          <w14:ligatures w14:val="none"/>
        </w:rPr>
      </w:pPr>
      <w:r w:rsidRPr="00935507">
        <w:rPr>
          <w:rFonts w:ascii="Arial" w:eastAsia="Times New Roman" w:hAnsi="Arial" w:cs="Arial"/>
          <w:b/>
          <w:bCs/>
          <w:color w:val="212529"/>
          <w:kern w:val="0"/>
          <w:lang w:eastAsia="sl-SI"/>
          <w14:ligatures w14:val="none"/>
        </w:rPr>
        <w:t>UREDBO</w:t>
      </w:r>
    </w:p>
    <w:p w14:paraId="5F5C78E8" w14:textId="77777777" w:rsidR="00DB145F" w:rsidRPr="00935507" w:rsidRDefault="00DB145F" w:rsidP="00DB145F">
      <w:pPr>
        <w:spacing w:after="0" w:line="260" w:lineRule="atLeast"/>
        <w:jc w:val="center"/>
        <w:rPr>
          <w:rFonts w:ascii="Arial" w:eastAsia="Times New Roman" w:hAnsi="Arial" w:cs="Arial"/>
          <w:b/>
          <w:bCs/>
          <w:color w:val="212529"/>
          <w:kern w:val="0"/>
          <w:lang w:eastAsia="sl-SI"/>
          <w14:ligatures w14:val="none"/>
        </w:rPr>
      </w:pPr>
      <w:r w:rsidRPr="00935507">
        <w:rPr>
          <w:rFonts w:ascii="Arial" w:eastAsia="Times New Roman" w:hAnsi="Arial" w:cs="Arial"/>
          <w:b/>
          <w:bCs/>
          <w:color w:val="212529"/>
          <w:kern w:val="0"/>
          <w:lang w:eastAsia="sl-SI"/>
          <w14:ligatures w14:val="none"/>
        </w:rPr>
        <w:t>o spremembah in dopolnitvah Uredbe o odpadni električni in elektronski opremi</w:t>
      </w:r>
    </w:p>
    <w:p w14:paraId="799749AC" w14:textId="77777777" w:rsidR="00DB145F" w:rsidRPr="00935507" w:rsidRDefault="00DB145F" w:rsidP="00DB145F">
      <w:pPr>
        <w:spacing w:after="0" w:line="260" w:lineRule="atLeast"/>
        <w:jc w:val="both"/>
        <w:rPr>
          <w:rFonts w:ascii="Arial" w:eastAsia="Times New Roman" w:hAnsi="Arial" w:cs="Arial"/>
          <w:b/>
          <w:bCs/>
          <w:color w:val="212529"/>
          <w:kern w:val="0"/>
          <w:lang w:eastAsia="sl-SI"/>
          <w14:ligatures w14:val="none"/>
        </w:rPr>
      </w:pPr>
    </w:p>
    <w:p w14:paraId="3BF2532E" w14:textId="77777777" w:rsidR="00DB145F" w:rsidRPr="00935507" w:rsidRDefault="00DB145F" w:rsidP="00DB145F">
      <w:pPr>
        <w:numPr>
          <w:ilvl w:val="0"/>
          <w:numId w:val="2"/>
        </w:numPr>
        <w:tabs>
          <w:tab w:val="left" w:pos="426"/>
        </w:tabs>
        <w:suppressAutoHyphens/>
        <w:autoSpaceDN w:val="0"/>
        <w:spacing w:after="0" w:line="260" w:lineRule="atLeast"/>
        <w:jc w:val="center"/>
        <w:rPr>
          <w:rFonts w:ascii="Arial" w:hAnsi="Arial" w:cs="Arial"/>
          <w:b/>
        </w:rPr>
      </w:pPr>
      <w:r w:rsidRPr="00935507">
        <w:rPr>
          <w:rFonts w:ascii="Arial" w:hAnsi="Arial" w:cs="Arial"/>
          <w:b/>
        </w:rPr>
        <w:t>člen</w:t>
      </w:r>
    </w:p>
    <w:p w14:paraId="5A6DE3C0" w14:textId="77777777" w:rsidR="00DB145F" w:rsidRPr="00935507" w:rsidRDefault="00DB145F" w:rsidP="00DB145F">
      <w:pPr>
        <w:tabs>
          <w:tab w:val="left" w:pos="708"/>
        </w:tabs>
        <w:spacing w:after="0" w:line="260" w:lineRule="atLeast"/>
        <w:jc w:val="both"/>
        <w:rPr>
          <w:rFonts w:ascii="Arial" w:hAnsi="Arial" w:cs="Arial"/>
          <w:bCs/>
        </w:rPr>
      </w:pPr>
    </w:p>
    <w:p w14:paraId="44C72700" w14:textId="77777777" w:rsidR="00DB145F" w:rsidRDefault="00DB145F" w:rsidP="00DB145F">
      <w:pPr>
        <w:tabs>
          <w:tab w:val="left" w:pos="708"/>
        </w:tabs>
        <w:spacing w:after="0" w:line="260" w:lineRule="atLeast"/>
        <w:jc w:val="both"/>
        <w:rPr>
          <w:rFonts w:ascii="Arial" w:hAnsi="Arial" w:cs="Arial"/>
          <w:bCs/>
        </w:rPr>
      </w:pPr>
      <w:r w:rsidRPr="00935507">
        <w:rPr>
          <w:rFonts w:ascii="Arial" w:hAnsi="Arial" w:cs="Arial"/>
          <w:bCs/>
        </w:rPr>
        <w:t>V Uredbi o odpadni električni in elektronski opremi (Uradni list RS, št. 55/15, 47/16, 72/18 in 84/18 – ZIURKOE, 108/20 in 44/22 – ZVO-2, v nadaljnjem besedilu: uredba) se v 1. členu v prvem odstavku prva alineja spremeni tako, da se glasi:</w:t>
      </w:r>
    </w:p>
    <w:p w14:paraId="272FF435" w14:textId="77777777" w:rsidR="00DB145F" w:rsidRPr="00935507" w:rsidRDefault="00DB145F" w:rsidP="00DB145F">
      <w:pPr>
        <w:tabs>
          <w:tab w:val="left" w:pos="708"/>
        </w:tabs>
        <w:spacing w:after="0" w:line="260" w:lineRule="atLeast"/>
        <w:jc w:val="both"/>
        <w:rPr>
          <w:rFonts w:ascii="Arial" w:hAnsi="Arial" w:cs="Arial"/>
          <w:bCs/>
        </w:rPr>
      </w:pPr>
    </w:p>
    <w:p w14:paraId="75B85A7C" w14:textId="77777777" w:rsidR="00DB145F" w:rsidRPr="00935507" w:rsidRDefault="00DB145F" w:rsidP="00DB145F">
      <w:pPr>
        <w:tabs>
          <w:tab w:val="left" w:pos="708"/>
        </w:tabs>
        <w:spacing w:after="0" w:line="260" w:lineRule="atLeast"/>
        <w:jc w:val="both"/>
        <w:rPr>
          <w:rFonts w:ascii="Arial" w:hAnsi="Arial" w:cs="Arial"/>
          <w:bCs/>
        </w:rPr>
      </w:pPr>
      <w:r w:rsidRPr="00935507">
        <w:rPr>
          <w:rFonts w:ascii="Arial" w:hAnsi="Arial" w:cs="Arial"/>
          <w:bCs/>
        </w:rPr>
        <w:t xml:space="preserve">»- </w:t>
      </w:r>
      <w:hyperlink r:id="rId17" w:tgtFrame="_blank" w:tooltip="to EUR-Lex" w:history="1">
        <w:r w:rsidRPr="00935507">
          <w:rPr>
            <w:rFonts w:ascii="Arial" w:hAnsi="Arial" w:cs="Arial"/>
            <w:bCs/>
          </w:rPr>
          <w:t>Direktivo 2012/19/EU</w:t>
        </w:r>
      </w:hyperlink>
      <w:r w:rsidRPr="00935507">
        <w:rPr>
          <w:rFonts w:ascii="Arial" w:hAnsi="Arial" w:cs="Arial"/>
          <w:bCs/>
        </w:rPr>
        <w:t xml:space="preserve"> Evropskega parlamenta in Sveta z dne 4. julija 2012 o odpadni električni in elektronski opremi (OEEO) (UL L št. 197 z dne 24. 7. 2012, str. 38), zadnjič spremenjeno z </w:t>
      </w:r>
      <w:r w:rsidRPr="00935507">
        <w:rPr>
          <w:rFonts w:ascii="Arial" w:eastAsia="Times New Roman" w:hAnsi="Arial" w:cs="Arial"/>
          <w:kern w:val="0"/>
          <w:lang w:eastAsia="sl-SI"/>
          <w14:ligatures w14:val="none"/>
        </w:rPr>
        <w:t>Direktivo (EU) 2024/884 Evropskega parlamenta in Sveta z dne 13. marca 2024 o spremembi Direktive 2012/19/EU o odpadni električni in elektronski opremi (OEEO) (UL L št. 2024/884 z dne 19. 3. 2024)</w:t>
      </w:r>
      <w:r w:rsidRPr="00935507">
        <w:rPr>
          <w:rFonts w:ascii="Arial" w:hAnsi="Arial" w:cs="Arial"/>
          <w:bCs/>
        </w:rPr>
        <w:t xml:space="preserve">,«. </w:t>
      </w:r>
    </w:p>
    <w:p w14:paraId="3C7440F5" w14:textId="77777777" w:rsidR="00DB145F" w:rsidRPr="00935507" w:rsidRDefault="00DB145F" w:rsidP="00DB145F">
      <w:pPr>
        <w:tabs>
          <w:tab w:val="left" w:pos="708"/>
        </w:tabs>
        <w:spacing w:after="0" w:line="260" w:lineRule="atLeast"/>
        <w:jc w:val="both"/>
        <w:rPr>
          <w:rFonts w:ascii="Arial" w:hAnsi="Arial" w:cs="Arial"/>
          <w:bCs/>
        </w:rPr>
      </w:pPr>
      <w:r w:rsidRPr="00935507">
        <w:rPr>
          <w:rFonts w:ascii="Arial" w:hAnsi="Arial" w:cs="Arial"/>
          <w:bCs/>
        </w:rPr>
        <w:t xml:space="preserve"> </w:t>
      </w:r>
    </w:p>
    <w:p w14:paraId="52ECBEDC" w14:textId="77777777" w:rsidR="00DB145F" w:rsidRPr="00935507" w:rsidRDefault="00DB145F" w:rsidP="00DB145F">
      <w:pPr>
        <w:tabs>
          <w:tab w:val="left" w:pos="708"/>
        </w:tabs>
        <w:spacing w:after="0" w:line="260" w:lineRule="atLeast"/>
        <w:jc w:val="both"/>
        <w:rPr>
          <w:rFonts w:ascii="Arial" w:hAnsi="Arial" w:cs="Arial"/>
          <w:bCs/>
        </w:rPr>
      </w:pPr>
      <w:r w:rsidRPr="00935507">
        <w:rPr>
          <w:rFonts w:ascii="Arial" w:hAnsi="Arial" w:cs="Arial"/>
          <w:bCs/>
        </w:rPr>
        <w:t>V drugi alineji se na koncu pika nadomesti z vejico.</w:t>
      </w:r>
    </w:p>
    <w:p w14:paraId="5F62DF2D" w14:textId="77777777" w:rsidR="00DB145F" w:rsidRPr="00935507" w:rsidRDefault="00DB145F" w:rsidP="00DB145F">
      <w:pPr>
        <w:tabs>
          <w:tab w:val="left" w:pos="708"/>
        </w:tabs>
        <w:spacing w:after="0" w:line="260" w:lineRule="atLeast"/>
        <w:jc w:val="both"/>
        <w:rPr>
          <w:rFonts w:ascii="Arial" w:hAnsi="Arial" w:cs="Arial"/>
          <w:bCs/>
        </w:rPr>
      </w:pPr>
    </w:p>
    <w:p w14:paraId="6F18B8B5" w14:textId="77777777" w:rsidR="00DB145F" w:rsidRPr="00935507" w:rsidRDefault="00DB145F" w:rsidP="00DB145F">
      <w:pPr>
        <w:tabs>
          <w:tab w:val="left" w:pos="284"/>
        </w:tabs>
        <w:spacing w:after="0" w:line="260" w:lineRule="atLeast"/>
        <w:contextualSpacing/>
        <w:jc w:val="both"/>
        <w:rPr>
          <w:rFonts w:ascii="Arial" w:hAnsi="Arial" w:cs="Arial"/>
          <w:bCs/>
        </w:rPr>
      </w:pPr>
      <w:r w:rsidRPr="00935507">
        <w:rPr>
          <w:rFonts w:ascii="Arial" w:hAnsi="Arial" w:cs="Arial"/>
          <w:bCs/>
        </w:rPr>
        <w:t>Za drugo alinejo se dodata novi tretja in četrta alineja, ki se glasita:</w:t>
      </w:r>
    </w:p>
    <w:p w14:paraId="2272DF28" w14:textId="77777777" w:rsidR="00DB145F" w:rsidRPr="00935507" w:rsidRDefault="00DB145F" w:rsidP="00DB145F">
      <w:pPr>
        <w:tabs>
          <w:tab w:val="left" w:pos="284"/>
        </w:tabs>
        <w:spacing w:after="0" w:line="260" w:lineRule="atLeast"/>
        <w:contextualSpacing/>
        <w:jc w:val="both"/>
        <w:rPr>
          <w:rFonts w:ascii="Arial" w:hAnsi="Arial" w:cs="Arial"/>
          <w:bCs/>
        </w:rPr>
      </w:pPr>
    </w:p>
    <w:p w14:paraId="2BE7CE7C" w14:textId="77777777" w:rsidR="00DB145F" w:rsidRPr="00935507" w:rsidRDefault="00DB145F" w:rsidP="00DB145F">
      <w:pPr>
        <w:tabs>
          <w:tab w:val="left" w:pos="284"/>
        </w:tabs>
        <w:spacing w:after="0" w:line="260" w:lineRule="atLeast"/>
        <w:contextualSpacing/>
        <w:jc w:val="both"/>
        <w:rPr>
          <w:rFonts w:ascii="Arial" w:hAnsi="Arial" w:cs="Arial"/>
          <w:bCs/>
        </w:rPr>
      </w:pPr>
      <w:r w:rsidRPr="00935507">
        <w:rPr>
          <w:rFonts w:ascii="Arial" w:eastAsia="Times New Roman" w:hAnsi="Arial" w:cs="Arial"/>
          <w:kern w:val="0"/>
          <w:lang w:eastAsia="sl-SI"/>
          <w14:ligatures w14:val="none"/>
        </w:rPr>
        <w:t>»- Izvedbeno uredbo Komisije (EU) 2017/699 z dne 18. aprila 2017</w:t>
      </w:r>
      <w:r w:rsidRPr="00935507">
        <w:rPr>
          <w:rFonts w:ascii="Arial" w:hAnsi="Arial" w:cs="Arial"/>
          <w:b/>
          <w:bCs/>
          <w:shd w:val="clear" w:color="auto" w:fill="FFFFFF"/>
        </w:rPr>
        <w:t xml:space="preserve"> </w:t>
      </w:r>
      <w:r w:rsidRPr="00935507">
        <w:rPr>
          <w:rFonts w:ascii="Arial" w:hAnsi="Arial" w:cs="Arial"/>
          <w:shd w:val="clear" w:color="auto" w:fill="FFFFFF"/>
        </w:rPr>
        <w:t>o določitvi skupne metodologije za izračun teže električne in elektronske opreme (EEO), dane v promet v posamezni državi članici, in skupne metodologije za izračun količine odpadne električne in elektronske opreme (OEEO), izražene v teži, nastale v posamezni državi članici</w:t>
      </w:r>
      <w:r w:rsidRPr="00935507">
        <w:rPr>
          <w:rFonts w:ascii="Arial" w:eastAsia="Times New Roman" w:hAnsi="Arial" w:cs="Arial"/>
          <w:kern w:val="0"/>
          <w:lang w:eastAsia="sl-SI"/>
          <w14:ligatures w14:val="none"/>
        </w:rPr>
        <w:t xml:space="preserve"> (UL L št.103 z dne 19. 4. 2017, str. 17), (v nadaljnjem besedilu: Izvedbena uredba 2017/699/EU) in </w:t>
      </w:r>
    </w:p>
    <w:p w14:paraId="76E9336D" w14:textId="77777777" w:rsidR="00DB145F" w:rsidRPr="00935507" w:rsidRDefault="00DB145F" w:rsidP="00DB145F">
      <w:pPr>
        <w:spacing w:after="0" w:line="260" w:lineRule="atLeast"/>
        <w:ind w:left="720"/>
        <w:contextualSpacing/>
        <w:jc w:val="both"/>
        <w:rPr>
          <w:rFonts w:ascii="Arial" w:hAnsi="Arial" w:cs="Arial"/>
          <w:bCs/>
        </w:rPr>
      </w:pPr>
    </w:p>
    <w:p w14:paraId="6B66C844" w14:textId="77777777" w:rsidR="00DB145F" w:rsidRPr="00935507" w:rsidRDefault="00DB145F" w:rsidP="00DB145F">
      <w:pPr>
        <w:numPr>
          <w:ilvl w:val="0"/>
          <w:numId w:val="3"/>
        </w:numPr>
        <w:tabs>
          <w:tab w:val="left" w:pos="284"/>
        </w:tabs>
        <w:spacing w:after="0" w:line="260" w:lineRule="atLeast"/>
        <w:ind w:left="284" w:hanging="284"/>
        <w:contextualSpacing/>
        <w:jc w:val="both"/>
        <w:rPr>
          <w:rFonts w:ascii="Arial" w:hAnsi="Arial" w:cs="Arial"/>
          <w:bCs/>
        </w:rPr>
      </w:pPr>
      <w:r w:rsidRPr="00935507">
        <w:rPr>
          <w:rFonts w:ascii="Arial" w:eastAsia="Times New Roman" w:hAnsi="Arial" w:cs="Arial"/>
          <w:kern w:val="0"/>
          <w:lang w:eastAsia="sl-SI"/>
          <w14:ligatures w14:val="none"/>
        </w:rPr>
        <w:t xml:space="preserve">Izvedbenim sklepom Komisije (EU) 2019/2193 z dne 17. decembra 2019 </w:t>
      </w:r>
      <w:r w:rsidRPr="00935507">
        <w:rPr>
          <w:rFonts w:ascii="Arial" w:hAnsi="Arial" w:cs="Arial"/>
          <w:shd w:val="clear" w:color="auto" w:fill="FFFFFF"/>
        </w:rPr>
        <w:t>o določitvi pravil za izračun, preverjanje in sporočanje podatkov ter vzpostavitvi oblik podatkov za namene Direktive 2012/19/EU Evropskega parlamenta in Sveta o odpadni električni in elektronski opremi (OEEO)</w:t>
      </w:r>
      <w:r w:rsidRPr="00935507">
        <w:rPr>
          <w:rFonts w:ascii="Arial" w:eastAsia="Times New Roman" w:hAnsi="Arial" w:cs="Arial"/>
          <w:kern w:val="0"/>
          <w:lang w:eastAsia="sl-SI"/>
          <w14:ligatures w14:val="none"/>
        </w:rPr>
        <w:t xml:space="preserve"> (UL L št. 330 z dne 20.12. 2019 , str. 72), (v nadaljnjem besedilu: Izvedbeni sklep 2019/2193/EU).«.</w:t>
      </w:r>
    </w:p>
    <w:p w14:paraId="611DD9A7" w14:textId="77777777" w:rsidR="00DB145F" w:rsidRPr="00935507" w:rsidRDefault="00DB145F" w:rsidP="00DB145F">
      <w:pPr>
        <w:spacing w:after="0" w:line="260" w:lineRule="atLeast"/>
        <w:contextualSpacing/>
        <w:jc w:val="both"/>
        <w:rPr>
          <w:rFonts w:ascii="Arial" w:hAnsi="Arial" w:cs="Arial"/>
          <w:bCs/>
        </w:rPr>
      </w:pPr>
    </w:p>
    <w:p w14:paraId="5133CCBC" w14:textId="77777777" w:rsidR="00DB145F" w:rsidRPr="00935507" w:rsidRDefault="00DB145F" w:rsidP="00DB145F">
      <w:pPr>
        <w:spacing w:after="0" w:line="260" w:lineRule="atLeast"/>
        <w:contextualSpacing/>
        <w:jc w:val="both"/>
        <w:rPr>
          <w:rFonts w:ascii="Arial" w:hAnsi="Arial" w:cs="Arial"/>
          <w:bCs/>
        </w:rPr>
      </w:pPr>
      <w:r w:rsidRPr="00935507">
        <w:rPr>
          <w:rFonts w:ascii="Arial" w:hAnsi="Arial" w:cs="Arial"/>
          <w:bCs/>
        </w:rPr>
        <w:t>Drugi odstavek se spremeni tako, da se glasi:</w:t>
      </w:r>
    </w:p>
    <w:p w14:paraId="4B4225CF" w14:textId="77777777" w:rsidR="00DB145F" w:rsidRPr="00935507" w:rsidRDefault="00DB145F" w:rsidP="00DB145F">
      <w:pPr>
        <w:spacing w:after="0" w:line="260" w:lineRule="atLeast"/>
        <w:contextualSpacing/>
        <w:jc w:val="both"/>
        <w:rPr>
          <w:rFonts w:ascii="Arial" w:hAnsi="Arial" w:cs="Arial"/>
          <w:bCs/>
        </w:rPr>
      </w:pPr>
    </w:p>
    <w:p w14:paraId="43B1440D" w14:textId="77777777" w:rsidR="00DB145F" w:rsidRPr="00935507" w:rsidRDefault="00DB145F" w:rsidP="00DB145F">
      <w:pPr>
        <w:spacing w:after="0" w:line="260" w:lineRule="atLeast"/>
        <w:contextualSpacing/>
        <w:jc w:val="both"/>
        <w:rPr>
          <w:rFonts w:ascii="Arial" w:hAnsi="Arial" w:cs="Arial"/>
          <w:bCs/>
        </w:rPr>
      </w:pPr>
      <w:r w:rsidRPr="00935507">
        <w:rPr>
          <w:rFonts w:ascii="Arial" w:hAnsi="Arial" w:cs="Arial"/>
          <w:bCs/>
        </w:rPr>
        <w:t xml:space="preserve">»(2) Ta uredba z namenom prispevanja k trajnostnemu razvoju določa preprečevanje ali zmanjševanje škodljivih vplivov nastajanja odpadne električne in elektronske opreme ter ravnanja z njo zaradi varstva okolja in varovanja človekovega zdravja ter zmanjševanja celotnega vpliva uporabe naravnih virov in izboljšanja učinkovitosti njihove uporabe v skladu s 1. in 4. členom </w:t>
      </w:r>
      <w:hyperlink r:id="rId18" w:tgtFrame="_blank" w:tooltip="to EUR-Lex" w:history="1">
        <w:r w:rsidRPr="00935507">
          <w:rPr>
            <w:rFonts w:ascii="Arial" w:hAnsi="Arial" w:cs="Arial"/>
            <w:bCs/>
          </w:rPr>
          <w:t>Direktive 2008/98/ES</w:t>
        </w:r>
      </w:hyperlink>
      <w:r w:rsidRPr="00935507">
        <w:rPr>
          <w:rFonts w:ascii="Arial" w:hAnsi="Arial" w:cs="Arial"/>
          <w:bCs/>
        </w:rPr>
        <w:t xml:space="preserve"> Evropskega parlamenta in Sveta z dne 19. novembra 2008 o odpadkih in razveljavitvi nekaterih direktiv (UL L št. 312 z dne 22. 11. 2008, str. 3), </w:t>
      </w:r>
      <w:r w:rsidRPr="00935507">
        <w:rPr>
          <w:rFonts w:ascii="Arial" w:hAnsi="Arial" w:cs="Arial"/>
          <w:bCs/>
        </w:rPr>
        <w:lastRenderedPageBreak/>
        <w:t xml:space="preserve">zadnjič spremenjene z Direktivo (EU) 2025/1892 Evropskega parlamenta in Sveta z dne 10. septembra 2025 o spremembi Direktive 2008/98/ES o odpadkih (UL L 2025/1892 z dne 26. 9. 2025).«. </w:t>
      </w:r>
    </w:p>
    <w:p w14:paraId="028C7600" w14:textId="77777777" w:rsidR="00DB145F" w:rsidRPr="00935507" w:rsidRDefault="00DB145F" w:rsidP="00DB145F">
      <w:pPr>
        <w:spacing w:after="0" w:line="260" w:lineRule="atLeast"/>
        <w:ind w:left="720"/>
        <w:contextualSpacing/>
        <w:jc w:val="both"/>
        <w:rPr>
          <w:rFonts w:ascii="Arial" w:hAnsi="Arial" w:cs="Arial"/>
          <w:bCs/>
        </w:rPr>
      </w:pPr>
    </w:p>
    <w:p w14:paraId="61979838" w14:textId="77777777" w:rsidR="00DB145F" w:rsidRPr="00935507" w:rsidRDefault="00DB145F" w:rsidP="00DB145F">
      <w:pPr>
        <w:spacing w:after="0" w:line="260" w:lineRule="atLeast"/>
        <w:jc w:val="center"/>
        <w:rPr>
          <w:rFonts w:ascii="Arial" w:eastAsia="Times New Roman" w:hAnsi="Arial" w:cs="Arial"/>
          <w:b/>
          <w:bCs/>
          <w:color w:val="212529"/>
          <w:kern w:val="0"/>
          <w:lang w:eastAsia="sl-SI"/>
          <w14:ligatures w14:val="none"/>
        </w:rPr>
      </w:pPr>
      <w:r w:rsidRPr="00935507">
        <w:rPr>
          <w:rFonts w:ascii="Arial" w:eastAsia="Times New Roman" w:hAnsi="Arial" w:cs="Arial"/>
          <w:b/>
          <w:bCs/>
          <w:color w:val="212529"/>
          <w:kern w:val="0"/>
          <w:lang w:eastAsia="sl-SI"/>
          <w14:ligatures w14:val="none"/>
        </w:rPr>
        <w:t>2. člen</w:t>
      </w:r>
    </w:p>
    <w:p w14:paraId="0FB77B5C" w14:textId="77777777" w:rsidR="00DB145F" w:rsidRPr="00935507" w:rsidRDefault="00DB145F" w:rsidP="00DB145F">
      <w:pPr>
        <w:spacing w:after="0" w:line="260" w:lineRule="atLeast"/>
        <w:jc w:val="both"/>
        <w:rPr>
          <w:rFonts w:ascii="Arial" w:eastAsia="Times New Roman" w:hAnsi="Arial" w:cs="Arial"/>
          <w:b/>
          <w:bCs/>
          <w:strike/>
          <w:color w:val="212529"/>
          <w:kern w:val="0"/>
          <w:lang w:eastAsia="sl-SI"/>
          <w14:ligatures w14:val="none"/>
        </w:rPr>
      </w:pPr>
    </w:p>
    <w:p w14:paraId="0D0428D4" w14:textId="77777777" w:rsidR="00DB145F" w:rsidRPr="00935507" w:rsidRDefault="00DB145F" w:rsidP="00DB145F">
      <w:pPr>
        <w:spacing w:after="0" w:line="260" w:lineRule="atLeast"/>
        <w:jc w:val="both"/>
        <w:rPr>
          <w:rFonts w:ascii="Arial" w:eastAsia="Times New Roman" w:hAnsi="Arial" w:cs="Arial"/>
          <w:kern w:val="0"/>
          <w:lang w:eastAsia="sl-SI"/>
          <w14:ligatures w14:val="none"/>
        </w:rPr>
      </w:pPr>
      <w:r w:rsidRPr="00935507">
        <w:rPr>
          <w:rFonts w:ascii="Arial" w:eastAsia="Times New Roman" w:hAnsi="Arial" w:cs="Arial"/>
          <w:color w:val="212529"/>
          <w:kern w:val="0"/>
          <w:lang w:eastAsia="sl-SI"/>
          <w14:ligatures w14:val="none"/>
        </w:rPr>
        <w:t xml:space="preserve">V 3. </w:t>
      </w:r>
      <w:r w:rsidRPr="00935507">
        <w:rPr>
          <w:rFonts w:ascii="Arial" w:eastAsia="Times New Roman" w:hAnsi="Arial" w:cs="Arial"/>
          <w:kern w:val="0"/>
          <w:lang w:eastAsia="sl-SI"/>
          <w14:ligatures w14:val="none"/>
        </w:rPr>
        <w:t>členu se 2. točka spremeni tako, da se glasi:</w:t>
      </w:r>
    </w:p>
    <w:p w14:paraId="739F0D87" w14:textId="77777777" w:rsidR="00DB145F" w:rsidRPr="00935507" w:rsidRDefault="00DB145F" w:rsidP="00DB145F">
      <w:pPr>
        <w:spacing w:after="0" w:line="260" w:lineRule="atLeast"/>
        <w:jc w:val="both"/>
        <w:rPr>
          <w:rFonts w:ascii="Arial" w:eastAsia="Times New Roman" w:hAnsi="Arial" w:cs="Arial"/>
          <w:kern w:val="0"/>
          <w:lang w:eastAsia="sl-SI"/>
          <w14:ligatures w14:val="none"/>
        </w:rPr>
      </w:pPr>
    </w:p>
    <w:p w14:paraId="37D6DCF2" w14:textId="77777777" w:rsidR="00DB145F" w:rsidRPr="00935507" w:rsidRDefault="00DB145F" w:rsidP="00DB145F">
      <w:pPr>
        <w:spacing w:after="0" w:line="260" w:lineRule="atLeast"/>
        <w:jc w:val="both"/>
        <w:rPr>
          <w:rFonts w:ascii="Arial" w:eastAsia="Times New Roman" w:hAnsi="Arial" w:cs="Arial"/>
          <w:color w:val="FF0000"/>
          <w:kern w:val="0"/>
          <w:lang w:eastAsia="sl-SI"/>
          <w14:ligatures w14:val="none"/>
        </w:rPr>
      </w:pPr>
      <w:r w:rsidRPr="00935507">
        <w:rPr>
          <w:rFonts w:ascii="Arial" w:eastAsia="Times New Roman" w:hAnsi="Arial" w:cs="Arial"/>
          <w:kern w:val="0"/>
          <w:lang w:eastAsia="sl-SI"/>
          <w14:ligatures w14:val="none"/>
        </w:rPr>
        <w:t>»2. dati na trg je omogočiti, da je proizvod prvič dostopen na trgu Republike Slovenije (v nadaljnjem besedilu: RS);«.</w:t>
      </w:r>
    </w:p>
    <w:p w14:paraId="48E6EEC7" w14:textId="77777777" w:rsidR="00DB145F" w:rsidRPr="00935507" w:rsidRDefault="00DB145F" w:rsidP="00DB145F">
      <w:pPr>
        <w:spacing w:after="0" w:line="260" w:lineRule="atLeast"/>
        <w:jc w:val="both"/>
        <w:rPr>
          <w:rFonts w:ascii="Arial" w:eastAsia="Times New Roman" w:hAnsi="Arial" w:cs="Arial"/>
          <w:b/>
          <w:bCs/>
          <w:color w:val="212529"/>
          <w:kern w:val="0"/>
          <w:lang w:eastAsia="sl-SI"/>
          <w14:ligatures w14:val="none"/>
        </w:rPr>
      </w:pPr>
    </w:p>
    <w:p w14:paraId="5E633157" w14:textId="77777777" w:rsidR="00DB145F" w:rsidRPr="00935507" w:rsidRDefault="00DB145F" w:rsidP="00DB145F">
      <w:pPr>
        <w:spacing w:after="0" w:line="260" w:lineRule="atLeast"/>
        <w:jc w:val="center"/>
        <w:rPr>
          <w:rFonts w:ascii="Arial" w:eastAsia="Times New Roman" w:hAnsi="Arial" w:cs="Arial"/>
          <w:b/>
          <w:bCs/>
          <w:color w:val="212529"/>
          <w:kern w:val="0"/>
          <w:lang w:eastAsia="sl-SI"/>
          <w14:ligatures w14:val="none"/>
        </w:rPr>
      </w:pPr>
      <w:r w:rsidRPr="00935507">
        <w:rPr>
          <w:rFonts w:ascii="Arial" w:eastAsia="Times New Roman" w:hAnsi="Arial" w:cs="Arial"/>
          <w:b/>
          <w:bCs/>
          <w:color w:val="212529"/>
          <w:kern w:val="0"/>
          <w:lang w:eastAsia="sl-SI"/>
          <w14:ligatures w14:val="none"/>
        </w:rPr>
        <w:t>3. člen</w:t>
      </w:r>
    </w:p>
    <w:p w14:paraId="1E68C9C6" w14:textId="77777777" w:rsidR="00DB145F" w:rsidRPr="00935507" w:rsidRDefault="00DB145F" w:rsidP="00DB145F">
      <w:pPr>
        <w:spacing w:after="0" w:line="260" w:lineRule="atLeast"/>
        <w:jc w:val="both"/>
        <w:rPr>
          <w:rFonts w:ascii="Arial" w:eastAsia="Times New Roman" w:hAnsi="Arial" w:cs="Arial"/>
          <w:b/>
          <w:bCs/>
          <w:color w:val="212529"/>
          <w:kern w:val="0"/>
          <w:lang w:eastAsia="sl-SI"/>
          <w14:ligatures w14:val="none"/>
        </w:rPr>
      </w:pPr>
    </w:p>
    <w:p w14:paraId="35116B60" w14:textId="77777777" w:rsidR="00DB145F" w:rsidRPr="00935507" w:rsidRDefault="00DB145F" w:rsidP="00DB145F">
      <w:pPr>
        <w:spacing w:after="0" w:line="260" w:lineRule="atLeast"/>
        <w:jc w:val="both"/>
        <w:rPr>
          <w:rFonts w:ascii="Arial" w:eastAsia="Times New Roman" w:hAnsi="Arial" w:cs="Arial"/>
          <w:color w:val="212529"/>
          <w:kern w:val="0"/>
          <w:lang w:eastAsia="sl-SI"/>
          <w14:ligatures w14:val="none"/>
        </w:rPr>
      </w:pPr>
      <w:r w:rsidRPr="00935507">
        <w:rPr>
          <w:rFonts w:ascii="Arial" w:eastAsia="Times New Roman" w:hAnsi="Arial" w:cs="Arial"/>
          <w:color w:val="212529"/>
          <w:kern w:val="0"/>
          <w:lang w:eastAsia="sl-SI"/>
          <w14:ligatures w14:val="none"/>
        </w:rPr>
        <w:t xml:space="preserve">V 5. členu se v prvem in drugem odstavku </w:t>
      </w:r>
      <w:r w:rsidRPr="00935507">
        <w:rPr>
          <w:rFonts w:ascii="Arial" w:eastAsia="Times New Roman" w:hAnsi="Arial" w:cs="Arial"/>
          <w:color w:val="212529"/>
          <w:lang w:eastAsia="sl-SI"/>
        </w:rPr>
        <w:t>oznaka</w:t>
      </w:r>
      <w:r>
        <w:rPr>
          <w:rFonts w:ascii="Arial" w:eastAsia="Times New Roman" w:hAnsi="Arial" w:cs="Arial"/>
          <w:color w:val="212529"/>
          <w:lang w:eastAsia="sl-SI"/>
        </w:rPr>
        <w:t xml:space="preserve"> </w:t>
      </w:r>
      <w:r w:rsidRPr="00935507">
        <w:rPr>
          <w:rFonts w:ascii="Arial" w:eastAsia="Times New Roman" w:hAnsi="Arial" w:cs="Arial"/>
          <w:color w:val="212529"/>
          <w:kern w:val="0"/>
          <w:lang w:eastAsia="sl-SI"/>
          <w14:ligatures w14:val="none"/>
        </w:rPr>
        <w:t xml:space="preserve">»SIST EN 50419« nadomesti z </w:t>
      </w:r>
      <w:r w:rsidRPr="00935507">
        <w:rPr>
          <w:rFonts w:ascii="Arial" w:eastAsia="Times New Roman" w:hAnsi="Arial" w:cs="Arial"/>
          <w:color w:val="212529"/>
          <w:lang w:eastAsia="sl-SI"/>
        </w:rPr>
        <w:t>oznako</w:t>
      </w:r>
      <w:r w:rsidRPr="00935507">
        <w:rPr>
          <w:rFonts w:ascii="Arial" w:eastAsia="Times New Roman" w:hAnsi="Arial" w:cs="Arial"/>
          <w:color w:val="212529"/>
          <w:kern w:val="0"/>
          <w:lang w:eastAsia="sl-SI"/>
          <w14:ligatures w14:val="none"/>
        </w:rPr>
        <w:t xml:space="preserve"> »SIST EN 50419:2022«.</w:t>
      </w:r>
    </w:p>
    <w:p w14:paraId="78510F6C" w14:textId="77777777" w:rsidR="00DB145F" w:rsidRPr="00935507" w:rsidRDefault="00DB145F" w:rsidP="00DB145F">
      <w:pPr>
        <w:spacing w:after="0" w:line="260" w:lineRule="atLeast"/>
        <w:jc w:val="both"/>
        <w:rPr>
          <w:rFonts w:ascii="Arial" w:eastAsia="Times New Roman" w:hAnsi="Arial" w:cs="Arial"/>
          <w:kern w:val="0"/>
          <w:lang w:eastAsia="sl-SI"/>
          <w14:ligatures w14:val="none"/>
        </w:rPr>
      </w:pPr>
    </w:p>
    <w:p w14:paraId="58C9A25C" w14:textId="77777777" w:rsidR="00DB145F" w:rsidRPr="00935507" w:rsidRDefault="00DB145F" w:rsidP="00DB145F">
      <w:pPr>
        <w:spacing w:after="0" w:line="260" w:lineRule="atLeast"/>
        <w:jc w:val="both"/>
        <w:rPr>
          <w:rFonts w:ascii="Arial" w:eastAsia="Times New Roman" w:hAnsi="Arial" w:cs="Arial"/>
          <w:kern w:val="0"/>
          <w:lang w:eastAsia="sl-SI"/>
          <w14:ligatures w14:val="none"/>
        </w:rPr>
      </w:pPr>
      <w:r w:rsidRPr="00935507">
        <w:rPr>
          <w:rFonts w:ascii="Arial" w:eastAsia="Times New Roman" w:hAnsi="Arial" w:cs="Arial"/>
          <w:kern w:val="0"/>
          <w:lang w:eastAsia="sl-SI"/>
          <w14:ligatures w14:val="none"/>
        </w:rPr>
        <w:t>Za drugim odstavkom se dodata nova tretji in četrti odstavek, ki se glasita:</w:t>
      </w:r>
    </w:p>
    <w:p w14:paraId="4A6694A3" w14:textId="77777777" w:rsidR="00DB145F" w:rsidRPr="00935507" w:rsidRDefault="00DB145F" w:rsidP="00DB145F">
      <w:pPr>
        <w:spacing w:after="0" w:line="260" w:lineRule="atLeast"/>
        <w:jc w:val="both"/>
        <w:rPr>
          <w:rFonts w:ascii="Arial" w:eastAsia="Times New Roman" w:hAnsi="Arial" w:cs="Arial"/>
          <w:kern w:val="0"/>
          <w:lang w:eastAsia="sl-SI"/>
          <w14:ligatures w14:val="none"/>
        </w:rPr>
      </w:pPr>
    </w:p>
    <w:p w14:paraId="5C611CA9" w14:textId="77777777" w:rsidR="00DB145F" w:rsidRPr="00935507" w:rsidRDefault="00DB145F" w:rsidP="00DB145F">
      <w:pPr>
        <w:spacing w:after="0" w:line="260" w:lineRule="atLeast"/>
        <w:jc w:val="both"/>
        <w:rPr>
          <w:rFonts w:ascii="Arial" w:hAnsi="Arial" w:cs="Arial"/>
        </w:rPr>
      </w:pPr>
      <w:r w:rsidRPr="00935507">
        <w:rPr>
          <w:rFonts w:ascii="Arial" w:eastAsia="Times New Roman" w:hAnsi="Arial" w:cs="Arial"/>
          <w:kern w:val="0"/>
          <w:lang w:eastAsia="sl-SI"/>
          <w14:ligatures w14:val="none"/>
        </w:rPr>
        <w:t xml:space="preserve">»(3) Ne glede na prejšnji odstavek </w:t>
      </w:r>
      <w:r w:rsidRPr="00935507">
        <w:rPr>
          <w:rFonts w:ascii="Arial" w:hAnsi="Arial" w:cs="Arial"/>
        </w:rPr>
        <w:t>mora proizvajalec v skladu s tem členom označiti</w:t>
      </w:r>
      <w:r w:rsidRPr="00935507">
        <w:rPr>
          <w:rFonts w:ascii="Arial" w:eastAsia="Times New Roman" w:hAnsi="Arial" w:cs="Arial"/>
          <w:kern w:val="0"/>
          <w:lang w:eastAsia="sl-SI"/>
          <w14:ligatures w14:val="none"/>
        </w:rPr>
        <w:t xml:space="preserve"> </w:t>
      </w:r>
      <w:proofErr w:type="spellStart"/>
      <w:r w:rsidRPr="00935507">
        <w:rPr>
          <w:rFonts w:ascii="Arial" w:eastAsia="Times New Roman" w:hAnsi="Arial" w:cs="Arial"/>
          <w:kern w:val="0"/>
          <w:lang w:eastAsia="sl-SI"/>
          <w14:ligatures w14:val="none"/>
        </w:rPr>
        <w:t>fotonapetostne</w:t>
      </w:r>
      <w:proofErr w:type="spellEnd"/>
      <w:r w:rsidRPr="00935507">
        <w:rPr>
          <w:rFonts w:ascii="Arial" w:eastAsia="Times New Roman" w:hAnsi="Arial" w:cs="Arial"/>
          <w:kern w:val="0"/>
          <w:lang w:eastAsia="sl-SI"/>
          <w14:ligatures w14:val="none"/>
        </w:rPr>
        <w:t xml:space="preserve"> </w:t>
      </w:r>
      <w:r w:rsidRPr="00935507">
        <w:rPr>
          <w:rFonts w:ascii="Arial" w:eastAsia="Times New Roman" w:hAnsi="Arial" w:cs="Arial"/>
          <w:lang w:eastAsia="sl-SI"/>
        </w:rPr>
        <w:t>module</w:t>
      </w:r>
      <w:r w:rsidRPr="00935507">
        <w:rPr>
          <w:rFonts w:ascii="Arial" w:eastAsia="Times New Roman" w:hAnsi="Arial" w:cs="Arial"/>
          <w:kern w:val="0"/>
          <w:lang w:eastAsia="sl-SI"/>
          <w14:ligatures w14:val="none"/>
        </w:rPr>
        <w:t xml:space="preserve">, </w:t>
      </w:r>
      <w:r w:rsidRPr="00935507">
        <w:rPr>
          <w:rFonts w:ascii="Arial" w:eastAsia="Times New Roman" w:hAnsi="Arial" w:cs="Arial"/>
          <w:lang w:eastAsia="sl-SI"/>
        </w:rPr>
        <w:t>dane</w:t>
      </w:r>
      <w:r w:rsidRPr="00935507">
        <w:rPr>
          <w:rFonts w:ascii="Arial" w:eastAsia="Times New Roman" w:hAnsi="Arial" w:cs="Arial"/>
          <w:kern w:val="0"/>
          <w:lang w:eastAsia="sl-SI"/>
          <w14:ligatures w14:val="none"/>
        </w:rPr>
        <w:t xml:space="preserve"> na trg </w:t>
      </w:r>
      <w:r w:rsidRPr="00935507">
        <w:rPr>
          <w:rFonts w:ascii="Arial" w:hAnsi="Arial" w:cs="Arial"/>
        </w:rPr>
        <w:t xml:space="preserve">od 13. avgusta 2012. </w:t>
      </w:r>
    </w:p>
    <w:p w14:paraId="14956B5F" w14:textId="77777777" w:rsidR="00DB145F" w:rsidRPr="00935507" w:rsidRDefault="00DB145F" w:rsidP="00DB145F">
      <w:pPr>
        <w:spacing w:after="0" w:line="260" w:lineRule="atLeast"/>
        <w:jc w:val="both"/>
        <w:rPr>
          <w:rFonts w:ascii="Arial" w:hAnsi="Arial" w:cs="Arial"/>
        </w:rPr>
      </w:pPr>
    </w:p>
    <w:p w14:paraId="4344C52C" w14:textId="12888152" w:rsidR="00DB145F" w:rsidRPr="00935507" w:rsidRDefault="00DB145F" w:rsidP="00DB145F">
      <w:pPr>
        <w:spacing w:after="0" w:line="260" w:lineRule="atLeast"/>
        <w:jc w:val="both"/>
        <w:rPr>
          <w:rFonts w:ascii="Arial" w:eastAsia="Times New Roman" w:hAnsi="Arial" w:cs="Arial"/>
          <w:kern w:val="0"/>
          <w:lang w:eastAsia="sl-SI"/>
          <w14:ligatures w14:val="none"/>
        </w:rPr>
      </w:pPr>
      <w:r w:rsidRPr="00935507">
        <w:rPr>
          <w:rFonts w:ascii="Arial" w:hAnsi="Arial" w:cs="Arial"/>
        </w:rPr>
        <w:t xml:space="preserve">(4) Ne glede na drugi odstavek tega člena mora proizvajalec v skladu s tem členom označiti EEO, </w:t>
      </w:r>
      <w:bookmarkStart w:id="1" w:name="_Hlk216097157"/>
      <w:r w:rsidRPr="00935507">
        <w:rPr>
          <w:rFonts w:ascii="Arial" w:hAnsi="Arial" w:cs="Arial"/>
        </w:rPr>
        <w:t xml:space="preserve">dano na trg od 15. avgusta 2018, ki se uvršča v razrede iz priloge 1 te uredbe in </w:t>
      </w:r>
      <w:r w:rsidR="003820EF">
        <w:rPr>
          <w:rFonts w:ascii="Arial" w:hAnsi="Arial" w:cs="Arial"/>
        </w:rPr>
        <w:t xml:space="preserve">se ni uvrščala </w:t>
      </w:r>
      <w:r w:rsidRPr="00935507">
        <w:rPr>
          <w:rFonts w:ascii="Arial" w:hAnsi="Arial" w:cs="Arial"/>
        </w:rPr>
        <w:t>v razrede iz priloge 3 te uredbe</w:t>
      </w:r>
      <w:bookmarkEnd w:id="1"/>
      <w:r w:rsidRPr="00935507">
        <w:rPr>
          <w:rFonts w:ascii="Arial" w:hAnsi="Arial" w:cs="Arial"/>
        </w:rPr>
        <w:t xml:space="preserve">.«.   </w:t>
      </w:r>
    </w:p>
    <w:p w14:paraId="404D0286" w14:textId="77777777" w:rsidR="00DB145F" w:rsidRDefault="00DB145F" w:rsidP="00DB145F">
      <w:pPr>
        <w:shd w:val="clear" w:color="auto" w:fill="FFFFFF" w:themeFill="background1"/>
        <w:spacing w:after="0" w:line="260" w:lineRule="atLeast"/>
        <w:jc w:val="both"/>
        <w:rPr>
          <w:rFonts w:ascii="Arial" w:eastAsia="Times New Roman" w:hAnsi="Arial" w:cs="Arial"/>
          <w:color w:val="000000" w:themeColor="text1"/>
          <w:lang w:eastAsia="sl-SI"/>
        </w:rPr>
      </w:pPr>
    </w:p>
    <w:p w14:paraId="6566AAD7" w14:textId="77777777" w:rsidR="00DB145F" w:rsidRPr="00935507" w:rsidRDefault="00DB145F" w:rsidP="00DB145F">
      <w:pPr>
        <w:shd w:val="clear" w:color="auto" w:fill="FFFFFF" w:themeFill="background1"/>
        <w:spacing w:after="0" w:line="260" w:lineRule="atLeast"/>
        <w:jc w:val="both"/>
        <w:rPr>
          <w:rFonts w:ascii="Arial" w:eastAsia="Times New Roman" w:hAnsi="Arial" w:cs="Arial"/>
          <w:color w:val="000000" w:themeColor="text1"/>
          <w:lang w:eastAsia="sl-SI"/>
        </w:rPr>
      </w:pPr>
      <w:r w:rsidRPr="00935507">
        <w:rPr>
          <w:rFonts w:ascii="Arial" w:eastAsia="Times New Roman" w:hAnsi="Arial" w:cs="Arial"/>
          <w:color w:val="000000" w:themeColor="text1"/>
          <w:lang w:eastAsia="sl-SI"/>
        </w:rPr>
        <w:t xml:space="preserve">V dosedanjem tretjem odstavku, ki postane peti odstavek, se besedilo »prejšnjega odstavka« nadomesti z besedilom »drugega odstavka tega člena«. </w:t>
      </w:r>
    </w:p>
    <w:p w14:paraId="2EB4E3FB" w14:textId="77777777" w:rsidR="00DB145F" w:rsidRDefault="00DB145F" w:rsidP="00DB145F">
      <w:pPr>
        <w:shd w:val="clear" w:color="auto" w:fill="FFFFFF" w:themeFill="background1"/>
        <w:spacing w:after="0" w:line="260" w:lineRule="atLeast"/>
        <w:jc w:val="both"/>
        <w:rPr>
          <w:rFonts w:ascii="Arial" w:eastAsia="Times New Roman" w:hAnsi="Arial" w:cs="Arial"/>
          <w:color w:val="000000" w:themeColor="text1"/>
          <w:lang w:eastAsia="sl-SI"/>
        </w:rPr>
      </w:pPr>
    </w:p>
    <w:p w14:paraId="6C9AE0E8" w14:textId="77777777" w:rsidR="00DB145F" w:rsidRPr="00935507" w:rsidRDefault="00DB145F" w:rsidP="00DB145F">
      <w:pPr>
        <w:shd w:val="clear" w:color="auto" w:fill="FFFFFF" w:themeFill="background1"/>
        <w:spacing w:after="0" w:line="260" w:lineRule="atLeast"/>
        <w:jc w:val="both"/>
        <w:rPr>
          <w:rFonts w:ascii="Arial" w:eastAsia="Times New Roman" w:hAnsi="Arial" w:cs="Arial"/>
          <w:color w:val="000000"/>
          <w:kern w:val="0"/>
          <w:lang w:eastAsia="sl-SI"/>
          <w14:ligatures w14:val="none"/>
        </w:rPr>
      </w:pPr>
      <w:r w:rsidRPr="00935507">
        <w:rPr>
          <w:rFonts w:ascii="Arial" w:eastAsia="Times New Roman" w:hAnsi="Arial" w:cs="Arial"/>
          <w:color w:val="000000" w:themeColor="text1"/>
          <w:lang w:eastAsia="sl-SI"/>
        </w:rPr>
        <w:t>Dosedanji četrti odstavek postane šesti odstavek.</w:t>
      </w:r>
    </w:p>
    <w:p w14:paraId="0CB3247D" w14:textId="77777777" w:rsidR="00DB145F" w:rsidRPr="00935507" w:rsidRDefault="00DB145F" w:rsidP="00DB145F">
      <w:pPr>
        <w:shd w:val="clear" w:color="auto" w:fill="FFFFFF" w:themeFill="background1"/>
        <w:spacing w:after="0" w:line="260" w:lineRule="atLeast"/>
        <w:jc w:val="both"/>
        <w:rPr>
          <w:rFonts w:ascii="Arial" w:eastAsia="Times New Roman" w:hAnsi="Arial" w:cs="Arial"/>
          <w:color w:val="000000"/>
          <w:kern w:val="0"/>
          <w:lang w:eastAsia="sl-SI"/>
          <w14:ligatures w14:val="none"/>
        </w:rPr>
      </w:pPr>
    </w:p>
    <w:p w14:paraId="4F8B7ACB" w14:textId="77777777" w:rsidR="00DB145F" w:rsidRPr="00935507" w:rsidRDefault="00DB145F" w:rsidP="00DB145F">
      <w:pPr>
        <w:spacing w:after="0" w:line="260" w:lineRule="atLeast"/>
        <w:jc w:val="center"/>
        <w:rPr>
          <w:rFonts w:ascii="Arial" w:eastAsia="Times New Roman" w:hAnsi="Arial" w:cs="Arial"/>
          <w:b/>
          <w:bCs/>
          <w:color w:val="212529"/>
          <w:kern w:val="0"/>
          <w:lang w:eastAsia="sl-SI"/>
          <w14:ligatures w14:val="none"/>
        </w:rPr>
      </w:pPr>
      <w:r w:rsidRPr="00935507">
        <w:rPr>
          <w:rFonts w:ascii="Arial" w:eastAsia="Times New Roman" w:hAnsi="Arial" w:cs="Arial"/>
          <w:b/>
          <w:bCs/>
          <w:color w:val="212529"/>
          <w:kern w:val="0"/>
          <w:lang w:eastAsia="sl-SI"/>
          <w14:ligatures w14:val="none"/>
        </w:rPr>
        <w:t>4. člen</w:t>
      </w:r>
    </w:p>
    <w:p w14:paraId="34F29E1B" w14:textId="77777777" w:rsidR="00DB145F" w:rsidRPr="00935507" w:rsidRDefault="00DB145F" w:rsidP="00DB145F">
      <w:pPr>
        <w:spacing w:after="0" w:line="260" w:lineRule="atLeast"/>
        <w:jc w:val="both"/>
        <w:rPr>
          <w:rFonts w:ascii="Arial" w:eastAsia="Times New Roman" w:hAnsi="Arial" w:cs="Arial"/>
          <w:color w:val="212529"/>
          <w:kern w:val="0"/>
          <w:lang w:eastAsia="sl-SI"/>
          <w14:ligatures w14:val="none"/>
        </w:rPr>
      </w:pPr>
    </w:p>
    <w:p w14:paraId="5AA83BE9" w14:textId="77777777" w:rsidR="00DB145F" w:rsidRPr="00935507" w:rsidRDefault="00DB145F" w:rsidP="00DB145F">
      <w:pPr>
        <w:spacing w:after="0" w:line="260" w:lineRule="atLeast"/>
        <w:jc w:val="both"/>
        <w:rPr>
          <w:rFonts w:ascii="Arial" w:eastAsia="Times New Roman" w:hAnsi="Arial" w:cs="Arial"/>
          <w:kern w:val="0"/>
          <w:lang w:eastAsia="sl-SI"/>
          <w14:ligatures w14:val="none"/>
        </w:rPr>
      </w:pPr>
      <w:r w:rsidRPr="00935507">
        <w:rPr>
          <w:rFonts w:ascii="Arial" w:eastAsia="Times New Roman" w:hAnsi="Arial" w:cs="Arial"/>
          <w:color w:val="212529"/>
          <w:kern w:val="0"/>
          <w:lang w:eastAsia="sl-SI"/>
          <w14:ligatures w14:val="none"/>
        </w:rPr>
        <w:t xml:space="preserve">V 8. členu se v prvem odstavku v 3. točki za besedilom »v predhodnih treh letih, ali« doda beseda »alternativno«, za besedilom »na območju RS« pa doda </w:t>
      </w:r>
      <w:r w:rsidRPr="00935507">
        <w:rPr>
          <w:rFonts w:ascii="Arial" w:eastAsia="Times New Roman" w:hAnsi="Arial" w:cs="Arial"/>
          <w:kern w:val="0"/>
          <w:lang w:eastAsia="sl-SI"/>
          <w14:ligatures w14:val="none"/>
        </w:rPr>
        <w:t>besedilo »,v skladu z Izvedbeno uredbo 2017/699/EU«.</w:t>
      </w:r>
    </w:p>
    <w:p w14:paraId="030F4C24" w14:textId="77777777" w:rsidR="00DB145F" w:rsidRPr="00935507" w:rsidRDefault="00DB145F" w:rsidP="00DB145F">
      <w:pPr>
        <w:spacing w:after="0" w:line="260" w:lineRule="atLeast"/>
        <w:jc w:val="both"/>
        <w:rPr>
          <w:rFonts w:ascii="Arial" w:eastAsia="Times New Roman" w:hAnsi="Arial" w:cs="Arial"/>
          <w:color w:val="212529"/>
          <w:kern w:val="0"/>
          <w:lang w:eastAsia="sl-SI"/>
          <w14:ligatures w14:val="none"/>
        </w:rPr>
      </w:pPr>
    </w:p>
    <w:p w14:paraId="7CE8A32B" w14:textId="77777777" w:rsidR="00DB145F" w:rsidRPr="00DE05DB" w:rsidRDefault="00DB145F" w:rsidP="00DB145F">
      <w:pPr>
        <w:spacing w:after="0" w:line="260" w:lineRule="atLeast"/>
        <w:jc w:val="center"/>
        <w:rPr>
          <w:rFonts w:ascii="Arial" w:eastAsia="Times New Roman" w:hAnsi="Arial" w:cs="Arial"/>
          <w:b/>
          <w:bCs/>
          <w:color w:val="212529"/>
          <w:kern w:val="0"/>
          <w:lang w:eastAsia="sl-SI"/>
          <w14:ligatures w14:val="none"/>
        </w:rPr>
      </w:pPr>
      <w:r w:rsidRPr="00935507">
        <w:rPr>
          <w:rFonts w:ascii="Arial" w:eastAsia="Times New Roman" w:hAnsi="Arial" w:cs="Arial"/>
          <w:b/>
          <w:bCs/>
          <w:color w:val="212529"/>
          <w:kern w:val="0"/>
          <w:lang w:eastAsia="sl-SI"/>
          <w14:ligatures w14:val="none"/>
        </w:rPr>
        <w:t>5. člen</w:t>
      </w:r>
    </w:p>
    <w:p w14:paraId="03C89B45" w14:textId="77777777" w:rsidR="00DB145F" w:rsidRPr="00935507" w:rsidRDefault="00DB145F" w:rsidP="00DB145F">
      <w:pPr>
        <w:spacing w:after="0" w:line="260" w:lineRule="atLeast"/>
        <w:jc w:val="both"/>
        <w:rPr>
          <w:rFonts w:ascii="Arial" w:eastAsia="Times New Roman" w:hAnsi="Arial" w:cs="Arial"/>
          <w:kern w:val="0"/>
          <w:lang w:eastAsia="sl-SI"/>
          <w14:ligatures w14:val="none"/>
        </w:rPr>
      </w:pPr>
    </w:p>
    <w:p w14:paraId="41F946CF" w14:textId="77777777" w:rsidR="00DB145F" w:rsidRPr="00935507" w:rsidRDefault="00DB145F" w:rsidP="00DB145F">
      <w:pPr>
        <w:spacing w:after="0" w:line="260" w:lineRule="atLeast"/>
        <w:jc w:val="both"/>
        <w:rPr>
          <w:rFonts w:ascii="Arial" w:eastAsia="Times New Roman" w:hAnsi="Arial" w:cs="Arial"/>
          <w:kern w:val="0"/>
          <w:lang w:eastAsia="sl-SI"/>
          <w14:ligatures w14:val="none"/>
        </w:rPr>
      </w:pPr>
      <w:r w:rsidRPr="00935507">
        <w:rPr>
          <w:rFonts w:ascii="Arial" w:eastAsia="Times New Roman" w:hAnsi="Arial" w:cs="Arial"/>
          <w:kern w:val="0"/>
          <w:lang w:eastAsia="sl-SI"/>
          <w14:ligatures w14:val="none"/>
        </w:rPr>
        <w:t xml:space="preserve">V 10. členu se v prvem odstavku v 1. točki na koncu podtočke b) beseda »ali« črta. </w:t>
      </w:r>
    </w:p>
    <w:p w14:paraId="131E5B81" w14:textId="77777777" w:rsidR="00DB145F" w:rsidRPr="00935507" w:rsidRDefault="00DB145F" w:rsidP="00DB145F">
      <w:pPr>
        <w:spacing w:after="0" w:line="260" w:lineRule="atLeast"/>
        <w:jc w:val="both"/>
        <w:rPr>
          <w:rFonts w:ascii="Arial" w:eastAsia="Times New Roman" w:hAnsi="Arial" w:cs="Arial"/>
          <w:kern w:val="0"/>
          <w:lang w:eastAsia="sl-SI"/>
          <w14:ligatures w14:val="none"/>
        </w:rPr>
      </w:pPr>
    </w:p>
    <w:p w14:paraId="0EA91159" w14:textId="77777777" w:rsidR="00DB145F" w:rsidRPr="00935507" w:rsidRDefault="00DB145F" w:rsidP="00DB145F">
      <w:pPr>
        <w:spacing w:after="0" w:line="260" w:lineRule="atLeast"/>
        <w:jc w:val="both"/>
        <w:rPr>
          <w:rFonts w:ascii="Arial" w:eastAsia="Times New Roman" w:hAnsi="Arial" w:cs="Arial"/>
          <w:kern w:val="0"/>
          <w:lang w:eastAsia="sl-SI"/>
          <w14:ligatures w14:val="none"/>
        </w:rPr>
      </w:pPr>
      <w:r w:rsidRPr="00935507">
        <w:rPr>
          <w:rFonts w:ascii="Arial" w:eastAsia="Times New Roman" w:hAnsi="Arial" w:cs="Arial"/>
          <w:kern w:val="0"/>
          <w:lang w:eastAsia="sl-SI"/>
          <w14:ligatures w14:val="none"/>
        </w:rPr>
        <w:t xml:space="preserve">V 2. točki se na koncu pika nadomesti z besedilom », ali«. </w:t>
      </w:r>
    </w:p>
    <w:p w14:paraId="070B40A1" w14:textId="77777777" w:rsidR="00DB145F" w:rsidRPr="00935507" w:rsidRDefault="00DB145F" w:rsidP="00DB145F">
      <w:pPr>
        <w:spacing w:after="0" w:line="260" w:lineRule="atLeast"/>
        <w:jc w:val="both"/>
        <w:rPr>
          <w:rFonts w:ascii="Arial" w:eastAsia="Times New Roman" w:hAnsi="Arial" w:cs="Arial"/>
          <w:kern w:val="0"/>
          <w:lang w:eastAsia="sl-SI"/>
          <w14:ligatures w14:val="none"/>
        </w:rPr>
      </w:pPr>
    </w:p>
    <w:p w14:paraId="55BB03EE" w14:textId="77777777" w:rsidR="00DB145F" w:rsidRPr="00935507" w:rsidRDefault="00DB145F" w:rsidP="00DB145F">
      <w:pPr>
        <w:spacing w:after="0" w:line="260" w:lineRule="atLeast"/>
        <w:jc w:val="both"/>
        <w:rPr>
          <w:rFonts w:ascii="Arial" w:eastAsia="Times New Roman" w:hAnsi="Arial" w:cs="Arial"/>
          <w:kern w:val="0"/>
          <w:lang w:eastAsia="sl-SI"/>
          <w14:ligatures w14:val="none"/>
        </w:rPr>
      </w:pPr>
      <w:r w:rsidRPr="00935507">
        <w:rPr>
          <w:rFonts w:ascii="Arial" w:eastAsia="Times New Roman" w:hAnsi="Arial" w:cs="Arial"/>
          <w:kern w:val="0"/>
          <w:lang w:eastAsia="sl-SI"/>
          <w14:ligatures w14:val="none"/>
        </w:rPr>
        <w:t>Za 2. točko se doda nova, 3. točka, ki se glasi:</w:t>
      </w:r>
    </w:p>
    <w:p w14:paraId="02929815" w14:textId="77777777" w:rsidR="00DB145F" w:rsidRPr="00935507" w:rsidRDefault="00DB145F" w:rsidP="00DB145F">
      <w:pPr>
        <w:spacing w:after="0" w:line="260" w:lineRule="atLeast"/>
        <w:jc w:val="both"/>
        <w:rPr>
          <w:rFonts w:ascii="Arial" w:eastAsia="Times New Roman" w:hAnsi="Arial" w:cs="Arial"/>
          <w:kern w:val="0"/>
          <w:lang w:eastAsia="sl-SI"/>
          <w14:ligatures w14:val="none"/>
        </w:rPr>
      </w:pPr>
    </w:p>
    <w:p w14:paraId="4CE11034" w14:textId="77777777" w:rsidR="00DB145F" w:rsidRPr="00935507" w:rsidRDefault="00DB145F" w:rsidP="00DB145F">
      <w:pPr>
        <w:spacing w:after="0" w:line="260" w:lineRule="atLeast"/>
        <w:jc w:val="both"/>
        <w:rPr>
          <w:rFonts w:ascii="Arial" w:eastAsia="Times New Roman" w:hAnsi="Arial" w:cs="Arial"/>
          <w:kern w:val="0"/>
          <w:lang w:eastAsia="sl-SI"/>
          <w14:ligatures w14:val="none"/>
        </w:rPr>
      </w:pPr>
      <w:r w:rsidRPr="00935507">
        <w:rPr>
          <w:rFonts w:ascii="Arial" w:eastAsia="Times New Roman" w:hAnsi="Arial" w:cs="Arial"/>
          <w:kern w:val="0"/>
          <w:lang w:eastAsia="sl-SI"/>
          <w14:ligatures w14:val="none"/>
        </w:rPr>
        <w:t xml:space="preserve">»3. v okviru sistemov za zbiranje OEEO, ki so jih v skladu z namenom in </w:t>
      </w:r>
      <w:proofErr w:type="spellStart"/>
      <w:r w:rsidRPr="00935507">
        <w:rPr>
          <w:rFonts w:ascii="Arial" w:eastAsia="Times New Roman" w:hAnsi="Arial" w:cs="Arial"/>
          <w:kern w:val="0"/>
          <w:lang w:eastAsia="sl-SI"/>
          <w14:ligatures w14:val="none"/>
        </w:rPr>
        <w:t>okoljskimi</w:t>
      </w:r>
      <w:proofErr w:type="spellEnd"/>
      <w:r w:rsidRPr="00935507">
        <w:rPr>
          <w:rFonts w:ascii="Arial" w:eastAsia="Times New Roman" w:hAnsi="Arial" w:cs="Arial"/>
          <w:kern w:val="0"/>
          <w:lang w:eastAsia="sl-SI"/>
          <w14:ligatures w14:val="none"/>
        </w:rPr>
        <w:t xml:space="preserve"> cilji te uredbe vzpostavili proizvajalci.«.</w:t>
      </w:r>
    </w:p>
    <w:p w14:paraId="71378C08" w14:textId="77777777" w:rsidR="00DB145F" w:rsidRPr="00935507" w:rsidRDefault="00DB145F" w:rsidP="00DB145F">
      <w:pPr>
        <w:spacing w:after="0" w:line="260" w:lineRule="atLeast"/>
        <w:jc w:val="both"/>
        <w:rPr>
          <w:rFonts w:ascii="Arial" w:eastAsia="Times New Roman" w:hAnsi="Arial" w:cs="Arial"/>
          <w:kern w:val="0"/>
          <w:lang w:eastAsia="sl-SI"/>
          <w14:ligatures w14:val="none"/>
        </w:rPr>
      </w:pPr>
    </w:p>
    <w:p w14:paraId="7B040A63" w14:textId="77777777" w:rsidR="00DB145F" w:rsidRPr="00935507" w:rsidRDefault="00DB145F" w:rsidP="00DB145F">
      <w:pPr>
        <w:spacing w:after="0" w:line="260" w:lineRule="atLeast"/>
        <w:jc w:val="center"/>
        <w:rPr>
          <w:rFonts w:ascii="Arial" w:eastAsia="Times New Roman" w:hAnsi="Arial" w:cs="Arial"/>
          <w:b/>
          <w:bCs/>
          <w:kern w:val="0"/>
          <w:lang w:eastAsia="sl-SI"/>
          <w14:ligatures w14:val="none"/>
        </w:rPr>
      </w:pPr>
      <w:r w:rsidRPr="00935507">
        <w:rPr>
          <w:rFonts w:ascii="Arial" w:eastAsia="Times New Roman" w:hAnsi="Arial" w:cs="Arial"/>
          <w:b/>
          <w:bCs/>
          <w:kern w:val="0"/>
          <w:lang w:eastAsia="sl-SI"/>
          <w14:ligatures w14:val="none"/>
        </w:rPr>
        <w:t>6. člen</w:t>
      </w:r>
    </w:p>
    <w:p w14:paraId="650F5EFD" w14:textId="77777777" w:rsidR="00DB145F" w:rsidRPr="00935507" w:rsidRDefault="00DB145F" w:rsidP="00DB145F">
      <w:pPr>
        <w:spacing w:after="0" w:line="260" w:lineRule="atLeast"/>
        <w:jc w:val="both"/>
        <w:rPr>
          <w:rFonts w:ascii="Arial" w:eastAsia="Times New Roman" w:hAnsi="Arial" w:cs="Arial"/>
          <w:kern w:val="0"/>
          <w:lang w:eastAsia="sl-SI"/>
          <w14:ligatures w14:val="none"/>
        </w:rPr>
      </w:pPr>
    </w:p>
    <w:p w14:paraId="19BC06D3" w14:textId="77777777" w:rsidR="00DB145F" w:rsidRPr="00935507" w:rsidRDefault="00DB145F" w:rsidP="00DB145F">
      <w:pPr>
        <w:spacing w:after="0" w:line="260" w:lineRule="atLeast"/>
        <w:jc w:val="both"/>
        <w:rPr>
          <w:rFonts w:ascii="Arial" w:eastAsia="Times New Roman" w:hAnsi="Arial" w:cs="Arial"/>
          <w:kern w:val="0"/>
          <w:lang w:eastAsia="sl-SI"/>
          <w14:ligatures w14:val="none"/>
        </w:rPr>
      </w:pPr>
      <w:r w:rsidRPr="00935507">
        <w:rPr>
          <w:rFonts w:ascii="Arial" w:eastAsia="Times New Roman" w:hAnsi="Arial" w:cs="Arial"/>
          <w:kern w:val="0"/>
          <w:lang w:eastAsia="sl-SI"/>
          <w14:ligatures w14:val="none"/>
        </w:rPr>
        <w:t xml:space="preserve">V 16. členu se v šestem odstavku besedilo »s splošnimi« nadomesti s črko »z«, besedilo »SIST EN 50574-1 in SIST EN 50574-2« pa nadomesti z besedilom »SIST EN 50625-2-4, SIST EN 50625-3-1, SIST EN 50625-3-2, SIST EN 50625-3-3, SIST EN 50625-3-4 in SIST EN 50625-3«. </w:t>
      </w:r>
    </w:p>
    <w:p w14:paraId="5D5E8A3E" w14:textId="77777777" w:rsidR="00DB145F" w:rsidRPr="00935507" w:rsidRDefault="00DB145F" w:rsidP="00DB145F">
      <w:pPr>
        <w:spacing w:after="0" w:line="260" w:lineRule="atLeast"/>
        <w:jc w:val="both"/>
        <w:rPr>
          <w:rFonts w:ascii="Arial" w:eastAsia="Times New Roman" w:hAnsi="Arial" w:cs="Arial"/>
          <w:kern w:val="0"/>
          <w:lang w:eastAsia="sl-SI"/>
          <w14:ligatures w14:val="none"/>
        </w:rPr>
      </w:pPr>
    </w:p>
    <w:p w14:paraId="0EEA5234" w14:textId="77777777" w:rsidR="00DB145F" w:rsidRPr="00935507" w:rsidRDefault="00DB145F" w:rsidP="00DB145F">
      <w:pPr>
        <w:spacing w:after="0" w:line="260" w:lineRule="atLeast"/>
        <w:jc w:val="both"/>
        <w:rPr>
          <w:rFonts w:ascii="Arial" w:eastAsia="Times New Roman" w:hAnsi="Arial" w:cs="Arial"/>
          <w:kern w:val="0"/>
          <w:lang w:eastAsia="sl-SI"/>
          <w14:ligatures w14:val="none"/>
        </w:rPr>
      </w:pPr>
      <w:r w:rsidRPr="00935507">
        <w:rPr>
          <w:rFonts w:ascii="Arial" w:eastAsia="Times New Roman" w:hAnsi="Arial" w:cs="Arial"/>
          <w:kern w:val="0"/>
          <w:lang w:eastAsia="sl-SI"/>
          <w14:ligatures w14:val="none"/>
        </w:rPr>
        <w:t xml:space="preserve">Za šestim odstavkom se doda novi, sedmi odstavek, ki se glasi: </w:t>
      </w:r>
    </w:p>
    <w:p w14:paraId="4E605B06" w14:textId="77777777" w:rsidR="00DB145F" w:rsidRPr="00935507" w:rsidRDefault="00DB145F" w:rsidP="00DB145F">
      <w:pPr>
        <w:spacing w:after="0" w:line="260" w:lineRule="atLeast"/>
        <w:jc w:val="both"/>
        <w:rPr>
          <w:rFonts w:ascii="Arial" w:eastAsia="Times New Roman" w:hAnsi="Arial" w:cs="Arial"/>
          <w:kern w:val="0"/>
          <w:lang w:eastAsia="sl-SI"/>
          <w14:ligatures w14:val="none"/>
        </w:rPr>
      </w:pPr>
    </w:p>
    <w:p w14:paraId="6190CF9E" w14:textId="77777777" w:rsidR="00DB145F" w:rsidRPr="00935507" w:rsidRDefault="00DB145F" w:rsidP="00DB145F">
      <w:pPr>
        <w:spacing w:after="0" w:line="260" w:lineRule="atLeast"/>
        <w:jc w:val="both"/>
        <w:rPr>
          <w:rFonts w:ascii="Arial" w:eastAsia="Times New Roman" w:hAnsi="Arial" w:cs="Arial"/>
          <w:kern w:val="0"/>
          <w:lang w:eastAsia="sl-SI"/>
          <w14:ligatures w14:val="none"/>
        </w:rPr>
      </w:pPr>
      <w:r w:rsidRPr="00935507">
        <w:rPr>
          <w:rFonts w:ascii="Arial" w:eastAsia="Times New Roman" w:hAnsi="Arial" w:cs="Arial"/>
          <w:kern w:val="0"/>
          <w:lang w:eastAsia="sl-SI"/>
          <w14:ligatures w14:val="none"/>
        </w:rPr>
        <w:t>»(7) Priprava za ponovno uporabo OEEO se mora izvajati v skladu z zahtevami iz standarda SIST EN 50614.«.</w:t>
      </w:r>
    </w:p>
    <w:p w14:paraId="0B79C375" w14:textId="77777777" w:rsidR="00DB145F" w:rsidRPr="00935507" w:rsidRDefault="00DB145F" w:rsidP="00DB145F">
      <w:pPr>
        <w:spacing w:after="0" w:line="260" w:lineRule="atLeast"/>
        <w:jc w:val="both"/>
        <w:rPr>
          <w:rFonts w:ascii="Arial" w:eastAsia="Times New Roman" w:hAnsi="Arial" w:cs="Arial"/>
          <w:kern w:val="0"/>
          <w:lang w:eastAsia="sl-SI"/>
          <w14:ligatures w14:val="none"/>
        </w:rPr>
      </w:pPr>
    </w:p>
    <w:p w14:paraId="594C17EC" w14:textId="77777777" w:rsidR="00DB145F" w:rsidRPr="00935507" w:rsidRDefault="00DB145F" w:rsidP="00DB145F">
      <w:pPr>
        <w:spacing w:after="0" w:line="260" w:lineRule="atLeast"/>
        <w:jc w:val="both"/>
        <w:rPr>
          <w:rFonts w:ascii="Arial" w:eastAsia="Times New Roman" w:hAnsi="Arial" w:cs="Arial"/>
          <w:kern w:val="0"/>
          <w:lang w:eastAsia="sl-SI"/>
          <w14:ligatures w14:val="none"/>
        </w:rPr>
      </w:pPr>
      <w:r w:rsidRPr="00935507">
        <w:rPr>
          <w:rFonts w:ascii="Arial" w:eastAsia="Times New Roman" w:hAnsi="Arial" w:cs="Arial"/>
          <w:kern w:val="0"/>
          <w:lang w:eastAsia="sl-SI"/>
          <w14:ligatures w14:val="none"/>
        </w:rPr>
        <w:t>Dosedanji sedmi do deveti odstavek postanejo osmi do deseti odstavek.</w:t>
      </w:r>
    </w:p>
    <w:p w14:paraId="573EB052" w14:textId="77777777" w:rsidR="00DB145F" w:rsidRPr="00935507" w:rsidRDefault="00DB145F" w:rsidP="00DB145F">
      <w:pPr>
        <w:spacing w:after="0" w:line="260" w:lineRule="atLeast"/>
        <w:jc w:val="both"/>
        <w:rPr>
          <w:rFonts w:ascii="Arial" w:eastAsia="Times New Roman" w:hAnsi="Arial" w:cs="Arial"/>
          <w:b/>
          <w:bCs/>
          <w:color w:val="212529"/>
          <w:kern w:val="0"/>
          <w:lang w:eastAsia="sl-SI"/>
          <w14:ligatures w14:val="none"/>
        </w:rPr>
      </w:pPr>
    </w:p>
    <w:p w14:paraId="1AFF0FBC" w14:textId="77777777" w:rsidR="00DB145F" w:rsidRPr="00935507" w:rsidRDefault="00DB145F" w:rsidP="00DB145F">
      <w:pPr>
        <w:spacing w:after="0" w:line="260" w:lineRule="atLeast"/>
        <w:jc w:val="center"/>
        <w:rPr>
          <w:rFonts w:ascii="Arial" w:eastAsia="Times New Roman" w:hAnsi="Arial" w:cs="Arial"/>
          <w:b/>
          <w:bCs/>
          <w:color w:val="212529"/>
          <w:kern w:val="0"/>
          <w:lang w:eastAsia="sl-SI"/>
          <w14:ligatures w14:val="none"/>
        </w:rPr>
      </w:pPr>
      <w:r w:rsidRPr="00935507">
        <w:rPr>
          <w:rFonts w:ascii="Arial" w:eastAsia="Times New Roman" w:hAnsi="Arial" w:cs="Arial"/>
          <w:b/>
          <w:bCs/>
          <w:color w:val="212529"/>
          <w:kern w:val="0"/>
          <w:lang w:eastAsia="sl-SI"/>
          <w14:ligatures w14:val="none"/>
        </w:rPr>
        <w:t>7. člen</w:t>
      </w:r>
    </w:p>
    <w:p w14:paraId="460B5FE3" w14:textId="77777777" w:rsidR="00DB145F" w:rsidRPr="00935507" w:rsidRDefault="00DB145F" w:rsidP="00DB145F">
      <w:pPr>
        <w:spacing w:after="0" w:line="260" w:lineRule="atLeast"/>
        <w:jc w:val="both"/>
        <w:rPr>
          <w:rFonts w:ascii="Arial" w:eastAsia="Times New Roman" w:hAnsi="Arial" w:cs="Arial"/>
          <w:color w:val="212529"/>
          <w:kern w:val="0"/>
          <w:lang w:eastAsia="sl-SI"/>
          <w14:ligatures w14:val="none"/>
        </w:rPr>
      </w:pPr>
    </w:p>
    <w:p w14:paraId="3D6A50F8" w14:textId="77777777" w:rsidR="00DB145F" w:rsidRPr="00935507" w:rsidRDefault="00DB145F" w:rsidP="00DB145F">
      <w:pPr>
        <w:spacing w:after="0" w:line="260" w:lineRule="atLeast"/>
        <w:jc w:val="both"/>
        <w:rPr>
          <w:rFonts w:ascii="Arial" w:eastAsia="Times New Roman" w:hAnsi="Arial" w:cs="Arial"/>
          <w:color w:val="212529"/>
          <w:kern w:val="0"/>
          <w:lang w:eastAsia="sl-SI"/>
          <w14:ligatures w14:val="none"/>
        </w:rPr>
      </w:pPr>
      <w:r w:rsidRPr="00935507">
        <w:rPr>
          <w:rFonts w:ascii="Arial" w:eastAsia="Times New Roman" w:hAnsi="Arial" w:cs="Arial"/>
          <w:color w:val="212529"/>
          <w:kern w:val="0"/>
          <w:lang w:eastAsia="sl-SI"/>
          <w14:ligatures w14:val="none"/>
        </w:rPr>
        <w:t>V 17. členu se drugi odstavek spremeni tako, da se glasi:</w:t>
      </w:r>
    </w:p>
    <w:p w14:paraId="32B11B34" w14:textId="77777777" w:rsidR="00DB145F" w:rsidRPr="00935507" w:rsidRDefault="00DB145F" w:rsidP="00DB145F">
      <w:pPr>
        <w:spacing w:after="0" w:line="260" w:lineRule="atLeast"/>
        <w:jc w:val="both"/>
        <w:rPr>
          <w:rFonts w:ascii="Arial" w:eastAsia="Times New Roman" w:hAnsi="Arial" w:cs="Arial"/>
          <w:color w:val="212529"/>
          <w:kern w:val="0"/>
          <w:lang w:eastAsia="sl-SI"/>
          <w14:ligatures w14:val="none"/>
        </w:rPr>
      </w:pPr>
    </w:p>
    <w:p w14:paraId="4F6D5CF3" w14:textId="77777777" w:rsidR="00DB145F" w:rsidRPr="00935507" w:rsidRDefault="00DB145F" w:rsidP="00DB145F">
      <w:pPr>
        <w:spacing w:after="0" w:line="260" w:lineRule="atLeast"/>
        <w:jc w:val="both"/>
        <w:rPr>
          <w:rFonts w:ascii="Arial" w:eastAsia="Times New Roman" w:hAnsi="Arial" w:cs="Arial"/>
          <w:color w:val="212529"/>
          <w:kern w:val="0"/>
          <w:lang w:eastAsia="sl-SI"/>
          <w14:ligatures w14:val="none"/>
        </w:rPr>
      </w:pPr>
      <w:r w:rsidRPr="00935507">
        <w:rPr>
          <w:rFonts w:ascii="Arial" w:eastAsia="Times New Roman" w:hAnsi="Arial" w:cs="Arial"/>
          <w:color w:val="212529"/>
          <w:kern w:val="0"/>
          <w:lang w:eastAsia="sl-SI"/>
          <w14:ligatures w14:val="none"/>
        </w:rPr>
        <w:t>»(2) Proizvajalec mora na svoje stroške zagotavljati zbiranje OEEO in obdelavo vse zbrane OEEO v skladu s to uredbo, in sicer za:</w:t>
      </w:r>
    </w:p>
    <w:p w14:paraId="3193C5EC" w14:textId="77777777" w:rsidR="00DB145F" w:rsidRPr="00935507" w:rsidRDefault="00DB145F" w:rsidP="00DB145F">
      <w:pPr>
        <w:spacing w:after="0" w:line="260" w:lineRule="atLeast"/>
        <w:jc w:val="both"/>
        <w:rPr>
          <w:rFonts w:ascii="Arial" w:eastAsia="Times New Roman" w:hAnsi="Arial" w:cs="Arial"/>
          <w:color w:val="212529"/>
          <w:kern w:val="0"/>
          <w:lang w:eastAsia="sl-SI"/>
          <w14:ligatures w14:val="none"/>
        </w:rPr>
      </w:pPr>
    </w:p>
    <w:p w14:paraId="0D1CBAF1" w14:textId="77777777" w:rsidR="00DB145F" w:rsidRPr="00935507" w:rsidRDefault="00DB145F" w:rsidP="00DB145F">
      <w:pPr>
        <w:pStyle w:val="Odstavekseznama"/>
        <w:numPr>
          <w:ilvl w:val="0"/>
          <w:numId w:val="1"/>
        </w:numPr>
        <w:spacing w:after="0" w:line="260" w:lineRule="atLeast"/>
        <w:jc w:val="both"/>
        <w:rPr>
          <w:rFonts w:ascii="Arial" w:eastAsia="Times New Roman" w:hAnsi="Arial" w:cs="Arial"/>
          <w:kern w:val="0"/>
          <w:lang w:eastAsia="sl-SI"/>
          <w14:ligatures w14:val="none"/>
        </w:rPr>
      </w:pPr>
      <w:r w:rsidRPr="00935507">
        <w:rPr>
          <w:rFonts w:ascii="Arial" w:eastAsia="Times New Roman" w:hAnsi="Arial" w:cs="Arial"/>
          <w:kern w:val="0"/>
          <w:lang w:eastAsia="sl-SI"/>
          <w14:ligatures w14:val="none"/>
        </w:rPr>
        <w:t>OEEO, ki nastaja iz EEO, ki se uvršča v razrede iz priloge 3 te uredbe, dane na trg po 13. avgustu 2005,</w:t>
      </w:r>
    </w:p>
    <w:p w14:paraId="223C589D" w14:textId="77777777" w:rsidR="00DB145F" w:rsidRPr="00935507" w:rsidRDefault="00DB145F" w:rsidP="00DB145F">
      <w:pPr>
        <w:numPr>
          <w:ilvl w:val="0"/>
          <w:numId w:val="1"/>
        </w:numPr>
        <w:spacing w:after="0" w:line="260" w:lineRule="atLeast"/>
        <w:contextualSpacing/>
        <w:jc w:val="both"/>
        <w:rPr>
          <w:rFonts w:ascii="Arial" w:eastAsia="Times New Roman" w:hAnsi="Arial" w:cs="Arial"/>
          <w:kern w:val="0"/>
          <w:lang w:eastAsia="sl-SI"/>
          <w14:ligatures w14:val="none"/>
        </w:rPr>
      </w:pPr>
      <w:r w:rsidRPr="00935507">
        <w:rPr>
          <w:rFonts w:ascii="Arial" w:eastAsia="Times New Roman" w:hAnsi="Arial" w:cs="Arial"/>
          <w:kern w:val="0"/>
          <w:lang w:eastAsia="sl-SI"/>
          <w14:ligatures w14:val="none"/>
        </w:rPr>
        <w:t xml:space="preserve">OEEO, ki nastaja iz </w:t>
      </w:r>
      <w:proofErr w:type="spellStart"/>
      <w:r w:rsidRPr="00935507">
        <w:rPr>
          <w:rFonts w:ascii="Arial" w:eastAsia="Times New Roman" w:hAnsi="Arial" w:cs="Arial"/>
          <w:kern w:val="0"/>
          <w:lang w:eastAsia="sl-SI"/>
          <w14:ligatures w14:val="none"/>
        </w:rPr>
        <w:t>fotonapetostnih</w:t>
      </w:r>
      <w:proofErr w:type="spellEnd"/>
      <w:r w:rsidRPr="00935507">
        <w:rPr>
          <w:rFonts w:ascii="Arial" w:eastAsia="Times New Roman" w:hAnsi="Arial" w:cs="Arial"/>
          <w:kern w:val="0"/>
          <w:lang w:eastAsia="sl-SI"/>
          <w14:ligatures w14:val="none"/>
        </w:rPr>
        <w:t xml:space="preserve"> </w:t>
      </w:r>
      <w:r w:rsidRPr="00935507">
        <w:rPr>
          <w:rFonts w:ascii="Arial" w:eastAsia="Times New Roman" w:hAnsi="Arial" w:cs="Arial"/>
          <w:lang w:eastAsia="sl-SI"/>
        </w:rPr>
        <w:t>modulov</w:t>
      </w:r>
      <w:r w:rsidRPr="00935507">
        <w:rPr>
          <w:rFonts w:ascii="Arial" w:eastAsia="Times New Roman" w:hAnsi="Arial" w:cs="Arial"/>
          <w:kern w:val="0"/>
          <w:lang w:eastAsia="sl-SI"/>
          <w14:ligatures w14:val="none"/>
        </w:rPr>
        <w:t>, danih na trg od 13. avgusta 2012,</w:t>
      </w:r>
    </w:p>
    <w:p w14:paraId="00204732" w14:textId="77777777" w:rsidR="00DB145F" w:rsidRPr="00935507" w:rsidRDefault="00DB145F" w:rsidP="00DB145F">
      <w:pPr>
        <w:numPr>
          <w:ilvl w:val="0"/>
          <w:numId w:val="1"/>
        </w:numPr>
        <w:spacing w:after="0" w:line="260" w:lineRule="atLeast"/>
        <w:contextualSpacing/>
        <w:jc w:val="both"/>
        <w:rPr>
          <w:rFonts w:ascii="Arial" w:eastAsia="Times New Roman" w:hAnsi="Arial" w:cs="Arial"/>
          <w:kern w:val="0"/>
          <w:lang w:eastAsia="sl-SI"/>
          <w14:ligatures w14:val="none"/>
        </w:rPr>
      </w:pPr>
      <w:r w:rsidRPr="00935507">
        <w:rPr>
          <w:rFonts w:ascii="Arial" w:eastAsia="Times New Roman" w:hAnsi="Arial" w:cs="Arial"/>
          <w:kern w:val="0"/>
          <w:lang w:eastAsia="sl-SI"/>
          <w14:ligatures w14:val="none"/>
        </w:rPr>
        <w:t xml:space="preserve">OEEO, ki nastaja iz EEO, </w:t>
      </w:r>
      <w:r w:rsidRPr="00935507">
        <w:rPr>
          <w:rFonts w:ascii="Arial" w:hAnsi="Arial" w:cs="Arial"/>
        </w:rPr>
        <w:t>dane na trg od 15. avgusta 2018, ki se uvršča v razrede  iz priloge 1 te uredbe in ni spadala v razrede iz priloge 3 te uredbe</w:t>
      </w:r>
      <w:r w:rsidRPr="00935507">
        <w:rPr>
          <w:rFonts w:ascii="Arial" w:eastAsia="Times New Roman" w:hAnsi="Arial" w:cs="Arial"/>
          <w:kern w:val="0"/>
          <w:lang w:eastAsia="sl-SI"/>
          <w14:ligatures w14:val="none"/>
        </w:rPr>
        <w:t>.«.</w:t>
      </w:r>
    </w:p>
    <w:p w14:paraId="7157F991" w14:textId="77777777" w:rsidR="00DB145F" w:rsidRPr="00935507" w:rsidRDefault="00DB145F" w:rsidP="00DB145F">
      <w:pPr>
        <w:spacing w:after="0" w:line="260" w:lineRule="atLeast"/>
        <w:contextualSpacing/>
        <w:jc w:val="both"/>
        <w:rPr>
          <w:rFonts w:ascii="Arial" w:eastAsia="Times New Roman" w:hAnsi="Arial" w:cs="Arial"/>
          <w:kern w:val="0"/>
          <w:lang w:eastAsia="sl-SI"/>
          <w14:ligatures w14:val="none"/>
        </w:rPr>
      </w:pPr>
    </w:p>
    <w:p w14:paraId="570E168D" w14:textId="77777777" w:rsidR="00DB145F" w:rsidRPr="00935507" w:rsidRDefault="00DB145F" w:rsidP="00DB145F">
      <w:pPr>
        <w:spacing w:after="0" w:line="260" w:lineRule="atLeast"/>
        <w:jc w:val="both"/>
        <w:rPr>
          <w:rFonts w:ascii="Arial" w:eastAsia="Times New Roman" w:hAnsi="Arial" w:cs="Arial"/>
          <w:color w:val="212529"/>
          <w:kern w:val="0"/>
          <w:lang w:eastAsia="sl-SI"/>
          <w14:ligatures w14:val="none"/>
        </w:rPr>
      </w:pPr>
      <w:r w:rsidRPr="00935507">
        <w:rPr>
          <w:rFonts w:ascii="Arial" w:eastAsia="Times New Roman" w:hAnsi="Arial" w:cs="Arial"/>
          <w:color w:val="212529"/>
          <w:kern w:val="0"/>
          <w:lang w:eastAsia="sl-SI"/>
          <w14:ligatures w14:val="none"/>
        </w:rPr>
        <w:t xml:space="preserve">V tretjem odstavku za besedilom »tudi na stara bremena,« doda besedilo »razen na </w:t>
      </w:r>
      <w:proofErr w:type="spellStart"/>
      <w:r w:rsidRPr="00935507">
        <w:rPr>
          <w:rFonts w:ascii="Arial" w:eastAsia="Times New Roman" w:hAnsi="Arial" w:cs="Arial"/>
          <w:color w:val="212529"/>
          <w:kern w:val="0"/>
          <w:lang w:eastAsia="sl-SI"/>
          <w14:ligatures w14:val="none"/>
        </w:rPr>
        <w:t>fotonapetostne</w:t>
      </w:r>
      <w:proofErr w:type="spellEnd"/>
      <w:r w:rsidRPr="00935507">
        <w:rPr>
          <w:rFonts w:ascii="Arial" w:eastAsia="Times New Roman" w:hAnsi="Arial" w:cs="Arial"/>
          <w:color w:val="212529"/>
          <w:kern w:val="0"/>
          <w:lang w:eastAsia="sl-SI"/>
          <w14:ligatures w14:val="none"/>
        </w:rPr>
        <w:t xml:space="preserve"> module,«.</w:t>
      </w:r>
    </w:p>
    <w:p w14:paraId="52841695" w14:textId="77777777" w:rsidR="00DB145F" w:rsidRPr="00935507" w:rsidRDefault="00DB145F" w:rsidP="00DB145F">
      <w:pPr>
        <w:spacing w:after="0" w:line="260" w:lineRule="atLeast"/>
        <w:contextualSpacing/>
        <w:jc w:val="both"/>
        <w:rPr>
          <w:rFonts w:ascii="Arial" w:eastAsia="Times New Roman" w:hAnsi="Arial" w:cs="Arial"/>
          <w:kern w:val="0"/>
          <w:lang w:eastAsia="sl-SI"/>
          <w14:ligatures w14:val="none"/>
        </w:rPr>
      </w:pPr>
    </w:p>
    <w:p w14:paraId="30633988" w14:textId="77777777" w:rsidR="00DB145F" w:rsidRPr="00935507" w:rsidRDefault="00DB145F" w:rsidP="00DB145F">
      <w:pPr>
        <w:spacing w:after="0" w:line="260" w:lineRule="atLeast"/>
        <w:jc w:val="center"/>
        <w:rPr>
          <w:rFonts w:ascii="Arial" w:eastAsia="Times New Roman" w:hAnsi="Arial" w:cs="Arial"/>
          <w:b/>
          <w:bCs/>
          <w:color w:val="212529"/>
          <w:kern w:val="0"/>
          <w:lang w:eastAsia="sl-SI"/>
          <w14:ligatures w14:val="none"/>
        </w:rPr>
      </w:pPr>
      <w:r w:rsidRPr="00935507">
        <w:rPr>
          <w:rFonts w:ascii="Arial" w:eastAsia="Times New Roman" w:hAnsi="Arial" w:cs="Arial"/>
          <w:b/>
          <w:bCs/>
          <w:color w:val="212529"/>
          <w:kern w:val="0"/>
          <w:lang w:eastAsia="sl-SI"/>
          <w14:ligatures w14:val="none"/>
        </w:rPr>
        <w:t>8. člen</w:t>
      </w:r>
    </w:p>
    <w:p w14:paraId="69A2E35B" w14:textId="77777777" w:rsidR="00DB145F" w:rsidRPr="00935507" w:rsidRDefault="00DB145F" w:rsidP="00DB145F">
      <w:pPr>
        <w:spacing w:after="0" w:line="260" w:lineRule="atLeast"/>
        <w:jc w:val="both"/>
        <w:rPr>
          <w:rFonts w:ascii="Arial" w:eastAsia="Times New Roman" w:hAnsi="Arial" w:cs="Arial"/>
          <w:color w:val="212529"/>
          <w:kern w:val="0"/>
          <w:lang w:eastAsia="sl-SI"/>
          <w14:ligatures w14:val="none"/>
        </w:rPr>
      </w:pPr>
    </w:p>
    <w:p w14:paraId="28F908CE" w14:textId="77777777" w:rsidR="00DB145F" w:rsidRPr="00935507" w:rsidRDefault="00DB145F" w:rsidP="00DB145F">
      <w:pPr>
        <w:spacing w:after="0" w:line="260" w:lineRule="atLeast"/>
        <w:jc w:val="both"/>
        <w:rPr>
          <w:rFonts w:ascii="Arial" w:eastAsia="Times New Roman" w:hAnsi="Arial" w:cs="Arial"/>
          <w:color w:val="212529"/>
          <w:kern w:val="0"/>
          <w:lang w:eastAsia="sl-SI"/>
          <w14:ligatures w14:val="none"/>
        </w:rPr>
      </w:pPr>
      <w:r w:rsidRPr="00935507">
        <w:rPr>
          <w:rFonts w:ascii="Arial" w:eastAsia="Times New Roman" w:hAnsi="Arial" w:cs="Arial"/>
          <w:color w:val="212529"/>
          <w:kern w:val="0"/>
          <w:lang w:eastAsia="sl-SI"/>
          <w14:ligatures w14:val="none"/>
        </w:rPr>
        <w:t xml:space="preserve">V 44. členu se </w:t>
      </w:r>
      <w:r w:rsidRPr="00935507">
        <w:rPr>
          <w:rFonts w:ascii="Arial" w:eastAsia="Times New Roman" w:hAnsi="Arial" w:cs="Arial"/>
          <w:color w:val="212529"/>
          <w:lang w:eastAsia="sl-SI"/>
        </w:rPr>
        <w:t xml:space="preserve">v šestem odstavku za besedo »Ministrstvo« doda besedilo »po uradni dolžnosti ali«. </w:t>
      </w:r>
    </w:p>
    <w:p w14:paraId="74D38C24" w14:textId="77777777" w:rsidR="00DB145F" w:rsidRPr="00935507" w:rsidRDefault="00DB145F" w:rsidP="00DB145F">
      <w:pPr>
        <w:spacing w:after="0" w:line="260" w:lineRule="atLeast"/>
        <w:jc w:val="both"/>
        <w:rPr>
          <w:rFonts w:ascii="Arial" w:eastAsia="Times New Roman" w:hAnsi="Arial" w:cs="Arial"/>
          <w:color w:val="212529"/>
          <w:kern w:val="0"/>
          <w:lang w:eastAsia="sl-SI"/>
          <w14:ligatures w14:val="none"/>
        </w:rPr>
      </w:pPr>
    </w:p>
    <w:p w14:paraId="72B441F4" w14:textId="77777777" w:rsidR="00DB145F" w:rsidRPr="00935507" w:rsidRDefault="00DB145F" w:rsidP="00DB145F">
      <w:pPr>
        <w:spacing w:after="0" w:line="260" w:lineRule="atLeast"/>
        <w:jc w:val="both"/>
        <w:rPr>
          <w:rFonts w:ascii="Arial" w:eastAsia="Times New Roman" w:hAnsi="Arial" w:cs="Arial"/>
          <w:color w:val="212529"/>
          <w:kern w:val="0"/>
          <w:lang w:eastAsia="sl-SI"/>
          <w14:ligatures w14:val="none"/>
        </w:rPr>
      </w:pPr>
      <w:r w:rsidRPr="00935507">
        <w:rPr>
          <w:rFonts w:ascii="Arial" w:eastAsia="Times New Roman" w:hAnsi="Arial" w:cs="Arial"/>
          <w:color w:val="212529"/>
          <w:kern w:val="0"/>
          <w:lang w:eastAsia="sl-SI"/>
          <w14:ligatures w14:val="none"/>
        </w:rPr>
        <w:t xml:space="preserve">Za šestim odstavkom se doda novi, sedmi odstavek, ki se glasi: </w:t>
      </w:r>
    </w:p>
    <w:p w14:paraId="085317AB" w14:textId="77777777" w:rsidR="00DB145F" w:rsidRPr="00935507" w:rsidRDefault="00DB145F" w:rsidP="00DB145F">
      <w:pPr>
        <w:spacing w:after="0" w:line="260" w:lineRule="atLeast"/>
        <w:jc w:val="both"/>
        <w:rPr>
          <w:rFonts w:ascii="Arial" w:eastAsia="Times New Roman" w:hAnsi="Arial" w:cs="Arial"/>
          <w:color w:val="212529"/>
          <w:kern w:val="0"/>
          <w:lang w:eastAsia="sl-SI"/>
          <w14:ligatures w14:val="none"/>
        </w:rPr>
      </w:pPr>
    </w:p>
    <w:p w14:paraId="76BFAF7E" w14:textId="77777777" w:rsidR="00DB145F" w:rsidRPr="00935507" w:rsidRDefault="00DB145F" w:rsidP="00DB145F">
      <w:pPr>
        <w:spacing w:after="0" w:line="260" w:lineRule="atLeast"/>
        <w:jc w:val="both"/>
        <w:rPr>
          <w:rFonts w:ascii="Arial" w:eastAsia="Times New Roman" w:hAnsi="Arial" w:cs="Arial"/>
          <w:kern w:val="0"/>
          <w:lang w:eastAsia="sl-SI"/>
          <w14:ligatures w14:val="none"/>
        </w:rPr>
      </w:pPr>
      <w:r w:rsidRPr="00935507">
        <w:rPr>
          <w:rFonts w:ascii="Arial" w:eastAsia="Times New Roman" w:hAnsi="Arial" w:cs="Arial"/>
          <w:kern w:val="0"/>
          <w:lang w:eastAsia="sl-SI"/>
          <w14:ligatures w14:val="none"/>
        </w:rPr>
        <w:t xml:space="preserve">»(7) Ne glede na prejšnji odstavek ministrstvo v evidenci iz prvega odstavka tega člena po uradni </w:t>
      </w:r>
      <w:bookmarkStart w:id="2" w:name="_Hlk214950979"/>
      <w:r w:rsidRPr="00935507">
        <w:rPr>
          <w:rFonts w:ascii="Arial" w:eastAsia="Times New Roman" w:hAnsi="Arial" w:cs="Arial"/>
          <w:kern w:val="0"/>
          <w:lang w:eastAsia="sl-SI"/>
          <w14:ligatures w14:val="none"/>
        </w:rPr>
        <w:t>dolžnosti spremeni podatek o nosilcu skupnega načrta na podlagi spremembe skupnega načrta iz 31. člena te uredbe, če se ta sprememba nanaša na pristop proizvajalca k skupnemu načrtu, izstop proizvajalca iz skupnega načrta ali prestop proizvajalca iz enega skupnega načrta v drugi skupni načrt</w:t>
      </w:r>
      <w:bookmarkEnd w:id="2"/>
      <w:r w:rsidRPr="00935507">
        <w:rPr>
          <w:rFonts w:ascii="Arial" w:eastAsia="Times New Roman" w:hAnsi="Arial" w:cs="Arial"/>
          <w:kern w:val="0"/>
          <w:lang w:eastAsia="sl-SI"/>
          <w14:ligatures w14:val="none"/>
        </w:rPr>
        <w:t>.«.</w:t>
      </w:r>
    </w:p>
    <w:p w14:paraId="32BC73B4" w14:textId="77777777" w:rsidR="00DB145F" w:rsidRPr="00935507" w:rsidRDefault="00DB145F" w:rsidP="00DB145F">
      <w:pPr>
        <w:spacing w:after="0" w:line="260" w:lineRule="atLeast"/>
        <w:jc w:val="both"/>
        <w:rPr>
          <w:rFonts w:ascii="Arial" w:eastAsia="Times New Roman" w:hAnsi="Arial" w:cs="Arial"/>
          <w:kern w:val="0"/>
          <w:lang w:eastAsia="sl-SI"/>
          <w14:ligatures w14:val="none"/>
        </w:rPr>
      </w:pPr>
    </w:p>
    <w:p w14:paraId="02AF8ED8" w14:textId="77777777" w:rsidR="00DB145F" w:rsidRPr="00935507" w:rsidRDefault="00DB145F" w:rsidP="00DB145F">
      <w:pPr>
        <w:spacing w:after="0" w:line="260" w:lineRule="atLeast"/>
        <w:jc w:val="both"/>
        <w:rPr>
          <w:rFonts w:ascii="Arial" w:eastAsia="Times New Roman" w:hAnsi="Arial" w:cs="Arial"/>
          <w:kern w:val="0"/>
          <w:lang w:eastAsia="sl-SI"/>
          <w14:ligatures w14:val="none"/>
        </w:rPr>
      </w:pPr>
      <w:r w:rsidRPr="00935507">
        <w:rPr>
          <w:rFonts w:ascii="Arial" w:eastAsia="Times New Roman" w:hAnsi="Arial" w:cs="Arial"/>
          <w:kern w:val="0"/>
          <w:lang w:eastAsia="sl-SI"/>
          <w14:ligatures w14:val="none"/>
        </w:rPr>
        <w:t xml:space="preserve">Dosedanja sedmi in osmi odstavek postaneta osmi in deveti odstavek. </w:t>
      </w:r>
    </w:p>
    <w:p w14:paraId="2407AEC4" w14:textId="77777777" w:rsidR="00DB145F" w:rsidRPr="00935507" w:rsidRDefault="00DB145F" w:rsidP="00DB145F">
      <w:pPr>
        <w:spacing w:after="0" w:line="260" w:lineRule="atLeast"/>
        <w:jc w:val="both"/>
        <w:rPr>
          <w:rFonts w:ascii="Arial" w:eastAsia="Times New Roman" w:hAnsi="Arial" w:cs="Arial"/>
          <w:color w:val="212529"/>
          <w:kern w:val="0"/>
          <w:lang w:eastAsia="sl-SI"/>
          <w14:ligatures w14:val="none"/>
        </w:rPr>
      </w:pPr>
    </w:p>
    <w:p w14:paraId="55C854D2" w14:textId="77777777" w:rsidR="00DB145F" w:rsidRPr="00935507" w:rsidRDefault="00DB145F" w:rsidP="00DB145F">
      <w:pPr>
        <w:spacing w:after="0" w:line="260" w:lineRule="atLeast"/>
        <w:jc w:val="center"/>
        <w:rPr>
          <w:rFonts w:ascii="Arial" w:eastAsia="Times New Roman" w:hAnsi="Arial" w:cs="Arial"/>
          <w:b/>
          <w:bCs/>
          <w:color w:val="212529"/>
          <w:kern w:val="0"/>
          <w:lang w:eastAsia="sl-SI"/>
          <w14:ligatures w14:val="none"/>
        </w:rPr>
      </w:pPr>
      <w:r w:rsidRPr="00935507">
        <w:rPr>
          <w:rFonts w:ascii="Arial" w:eastAsia="Times New Roman" w:hAnsi="Arial" w:cs="Arial"/>
          <w:b/>
          <w:bCs/>
          <w:color w:val="212529"/>
          <w:kern w:val="0"/>
          <w:lang w:eastAsia="sl-SI"/>
          <w14:ligatures w14:val="none"/>
        </w:rPr>
        <w:t>9. člen</w:t>
      </w:r>
    </w:p>
    <w:p w14:paraId="016ACEF0" w14:textId="77777777" w:rsidR="00DB145F" w:rsidRPr="00935507" w:rsidRDefault="00DB145F" w:rsidP="00DB145F">
      <w:pPr>
        <w:spacing w:after="0" w:line="260" w:lineRule="atLeast"/>
        <w:jc w:val="both"/>
        <w:rPr>
          <w:rFonts w:ascii="Arial" w:eastAsia="Times New Roman" w:hAnsi="Arial" w:cs="Arial"/>
          <w:color w:val="212529"/>
          <w:kern w:val="0"/>
          <w:lang w:eastAsia="sl-SI"/>
          <w14:ligatures w14:val="none"/>
        </w:rPr>
      </w:pPr>
    </w:p>
    <w:p w14:paraId="79918E12" w14:textId="77777777" w:rsidR="00DB145F" w:rsidRPr="00935507" w:rsidRDefault="00DB145F" w:rsidP="00DB145F">
      <w:pPr>
        <w:spacing w:after="0" w:line="260" w:lineRule="atLeast"/>
        <w:jc w:val="both"/>
        <w:rPr>
          <w:rFonts w:ascii="Arial" w:eastAsia="Times New Roman" w:hAnsi="Arial" w:cs="Arial"/>
          <w:color w:val="212529"/>
          <w:kern w:val="0"/>
          <w:lang w:eastAsia="sl-SI"/>
          <w14:ligatures w14:val="none"/>
        </w:rPr>
      </w:pPr>
      <w:r w:rsidRPr="00935507">
        <w:rPr>
          <w:rFonts w:ascii="Arial" w:eastAsia="Times New Roman" w:hAnsi="Arial" w:cs="Arial"/>
          <w:color w:val="212529"/>
          <w:kern w:val="0"/>
          <w:lang w:eastAsia="sl-SI"/>
          <w14:ligatures w14:val="none"/>
        </w:rPr>
        <w:t>V 49. členu se v prvem odstavku besedilo »Direktivo 2012/19/EU« nadomesti z besedilom »Izvedbenim sklepom 2019/2193/EU«.</w:t>
      </w:r>
    </w:p>
    <w:p w14:paraId="60045448" w14:textId="77777777" w:rsidR="00DB145F" w:rsidRPr="00935507" w:rsidRDefault="00DB145F" w:rsidP="00DB145F">
      <w:pPr>
        <w:spacing w:after="0" w:line="260" w:lineRule="atLeast"/>
        <w:jc w:val="both"/>
        <w:rPr>
          <w:rFonts w:ascii="Arial" w:eastAsia="Times New Roman" w:hAnsi="Arial" w:cs="Arial"/>
          <w:color w:val="212529"/>
          <w:kern w:val="0"/>
          <w:lang w:eastAsia="sl-SI"/>
          <w14:ligatures w14:val="none"/>
        </w:rPr>
      </w:pPr>
    </w:p>
    <w:p w14:paraId="21222A65" w14:textId="77777777" w:rsidR="00DB145F" w:rsidRPr="00935507" w:rsidRDefault="00DB145F" w:rsidP="00DB145F">
      <w:pPr>
        <w:spacing w:after="0" w:line="260" w:lineRule="atLeast"/>
        <w:jc w:val="center"/>
        <w:rPr>
          <w:rFonts w:ascii="Arial" w:hAnsi="Arial" w:cs="Arial"/>
          <w:b/>
          <w:bCs/>
        </w:rPr>
      </w:pPr>
      <w:r w:rsidRPr="00935507">
        <w:rPr>
          <w:rFonts w:ascii="Arial" w:hAnsi="Arial" w:cs="Arial"/>
          <w:b/>
          <w:bCs/>
        </w:rPr>
        <w:t>10. člen</w:t>
      </w:r>
    </w:p>
    <w:p w14:paraId="36C12F2C" w14:textId="77777777" w:rsidR="00DB145F" w:rsidRDefault="00DB145F" w:rsidP="00DB145F">
      <w:pPr>
        <w:spacing w:after="0" w:line="260" w:lineRule="atLeast"/>
        <w:jc w:val="both"/>
        <w:rPr>
          <w:rFonts w:ascii="Arial" w:hAnsi="Arial" w:cs="Arial"/>
        </w:rPr>
      </w:pPr>
    </w:p>
    <w:p w14:paraId="2C3B7397" w14:textId="77777777" w:rsidR="00DB145F" w:rsidRPr="00935507" w:rsidRDefault="00DB145F" w:rsidP="00DB145F">
      <w:pPr>
        <w:spacing w:after="0" w:line="260" w:lineRule="atLeast"/>
        <w:jc w:val="both"/>
        <w:rPr>
          <w:rFonts w:ascii="Arial" w:hAnsi="Arial" w:cs="Arial"/>
        </w:rPr>
      </w:pPr>
      <w:r w:rsidRPr="00935507">
        <w:rPr>
          <w:rFonts w:ascii="Arial" w:hAnsi="Arial" w:cs="Arial"/>
        </w:rPr>
        <w:t>V 56. členu se v tretjem in četrtem odstavku beseda »zbiralec« nadomesti z besedilom »pooblaščeni zastopnik«.</w:t>
      </w:r>
    </w:p>
    <w:p w14:paraId="7FCE4211" w14:textId="77777777" w:rsidR="00DB145F" w:rsidRPr="00935507" w:rsidRDefault="00DB145F" w:rsidP="00DB145F">
      <w:pPr>
        <w:spacing w:after="0" w:line="260" w:lineRule="atLeast"/>
        <w:jc w:val="both"/>
        <w:rPr>
          <w:rFonts w:ascii="Arial" w:hAnsi="Arial" w:cs="Arial"/>
        </w:rPr>
      </w:pPr>
    </w:p>
    <w:p w14:paraId="26C97AB1" w14:textId="77777777" w:rsidR="00DB145F" w:rsidRPr="00935507" w:rsidRDefault="00DB145F" w:rsidP="00DB145F">
      <w:pPr>
        <w:spacing w:after="0" w:line="260" w:lineRule="atLeast"/>
        <w:jc w:val="center"/>
        <w:rPr>
          <w:rFonts w:ascii="Arial" w:hAnsi="Arial" w:cs="Arial"/>
          <w:b/>
          <w:bCs/>
        </w:rPr>
      </w:pPr>
      <w:r w:rsidRPr="00935507">
        <w:rPr>
          <w:rFonts w:ascii="Arial" w:hAnsi="Arial" w:cs="Arial"/>
          <w:b/>
          <w:bCs/>
        </w:rPr>
        <w:t>11. člen</w:t>
      </w:r>
    </w:p>
    <w:p w14:paraId="1A749D2A" w14:textId="77777777" w:rsidR="00DB145F" w:rsidRDefault="00DB145F" w:rsidP="00DB145F">
      <w:pPr>
        <w:spacing w:after="0" w:line="260" w:lineRule="atLeast"/>
        <w:jc w:val="both"/>
        <w:rPr>
          <w:rFonts w:ascii="Arial" w:eastAsia="Times New Roman" w:hAnsi="Arial" w:cs="Arial"/>
          <w:color w:val="212529"/>
          <w:kern w:val="0"/>
          <w:lang w:eastAsia="sl-SI"/>
          <w14:ligatures w14:val="none"/>
        </w:rPr>
      </w:pPr>
    </w:p>
    <w:p w14:paraId="06BE04F7" w14:textId="77777777" w:rsidR="00DB145F" w:rsidRPr="00935507" w:rsidRDefault="00DB145F" w:rsidP="00DB145F">
      <w:pPr>
        <w:spacing w:after="0" w:line="260" w:lineRule="atLeast"/>
        <w:jc w:val="both"/>
        <w:rPr>
          <w:rFonts w:ascii="Arial" w:eastAsia="Times New Roman" w:hAnsi="Arial" w:cs="Arial"/>
          <w:color w:val="212529"/>
          <w:kern w:val="0"/>
          <w:lang w:eastAsia="sl-SI"/>
          <w14:ligatures w14:val="none"/>
        </w:rPr>
      </w:pPr>
      <w:r w:rsidRPr="00935507">
        <w:rPr>
          <w:rFonts w:ascii="Arial" w:eastAsia="Times New Roman" w:hAnsi="Arial" w:cs="Arial"/>
          <w:color w:val="212529"/>
          <w:kern w:val="0"/>
          <w:lang w:eastAsia="sl-SI"/>
          <w14:ligatures w14:val="none"/>
        </w:rPr>
        <w:t xml:space="preserve">V </w:t>
      </w:r>
      <w:r>
        <w:rPr>
          <w:rFonts w:ascii="Arial" w:eastAsia="Times New Roman" w:hAnsi="Arial" w:cs="Arial"/>
          <w:color w:val="212529"/>
          <w:kern w:val="0"/>
          <w:lang w:eastAsia="sl-SI"/>
          <w14:ligatures w14:val="none"/>
        </w:rPr>
        <w:t>p</w:t>
      </w:r>
      <w:r w:rsidRPr="00935507">
        <w:rPr>
          <w:rFonts w:ascii="Arial" w:eastAsia="Times New Roman" w:hAnsi="Arial" w:cs="Arial"/>
          <w:color w:val="212529"/>
          <w:kern w:val="0"/>
          <w:lang w:eastAsia="sl-SI"/>
          <w14:ligatures w14:val="none"/>
        </w:rPr>
        <w:t>rilogi 1</w:t>
      </w:r>
      <w:r>
        <w:rPr>
          <w:rFonts w:ascii="Arial" w:eastAsia="Times New Roman" w:hAnsi="Arial" w:cs="Arial"/>
          <w:color w:val="212529"/>
          <w:kern w:val="0"/>
          <w:lang w:eastAsia="sl-SI"/>
          <w14:ligatures w14:val="none"/>
        </w:rPr>
        <w:t xml:space="preserve"> uredbe </w:t>
      </w:r>
      <w:r w:rsidRPr="00935507">
        <w:rPr>
          <w:rFonts w:ascii="Arial" w:eastAsia="Times New Roman" w:hAnsi="Arial" w:cs="Arial"/>
          <w:color w:val="212529"/>
          <w:kern w:val="0"/>
          <w:lang w:eastAsia="sl-SI"/>
          <w14:ligatures w14:val="none"/>
        </w:rPr>
        <w:t xml:space="preserve">se v </w:t>
      </w:r>
      <w:r w:rsidRPr="00935507">
        <w:rPr>
          <w:rFonts w:ascii="Arial" w:hAnsi="Arial" w:cs="Arial"/>
        </w:rPr>
        <w:t>točki b. v podtočki 4. besedilo »</w:t>
      </w:r>
      <w:proofErr w:type="spellStart"/>
      <w:r w:rsidRPr="00935507">
        <w:rPr>
          <w:rFonts w:ascii="Arial" w:hAnsi="Arial" w:cs="Arial"/>
        </w:rPr>
        <w:t>fotovoltaični</w:t>
      </w:r>
      <w:proofErr w:type="spellEnd"/>
      <w:r w:rsidRPr="00935507">
        <w:rPr>
          <w:rFonts w:ascii="Arial" w:hAnsi="Arial" w:cs="Arial"/>
        </w:rPr>
        <w:t xml:space="preserve"> paneli.« nadomesti z besedilom »</w:t>
      </w:r>
      <w:proofErr w:type="spellStart"/>
      <w:r w:rsidRPr="00935507">
        <w:rPr>
          <w:rFonts w:ascii="Arial" w:hAnsi="Arial" w:cs="Arial"/>
        </w:rPr>
        <w:t>fotonapetostni</w:t>
      </w:r>
      <w:proofErr w:type="spellEnd"/>
      <w:r w:rsidRPr="00935507">
        <w:rPr>
          <w:rFonts w:ascii="Arial" w:hAnsi="Arial" w:cs="Arial"/>
        </w:rPr>
        <w:t xml:space="preserve"> moduli«</w:t>
      </w:r>
      <w:r w:rsidRPr="00935507">
        <w:rPr>
          <w:rFonts w:ascii="Arial" w:eastAsia="Times New Roman" w:hAnsi="Arial" w:cs="Arial"/>
          <w:color w:val="212529"/>
          <w:kern w:val="0"/>
          <w:lang w:eastAsia="sl-SI"/>
          <w14:ligatures w14:val="none"/>
        </w:rPr>
        <w:t>.</w:t>
      </w:r>
    </w:p>
    <w:p w14:paraId="42D12DC1" w14:textId="77777777" w:rsidR="00DB145F" w:rsidRDefault="00DB145F" w:rsidP="00DB145F">
      <w:pPr>
        <w:spacing w:after="0" w:line="260" w:lineRule="atLeast"/>
        <w:jc w:val="both"/>
        <w:rPr>
          <w:rFonts w:ascii="Arial" w:eastAsia="Times New Roman" w:hAnsi="Arial" w:cs="Arial"/>
          <w:color w:val="212529"/>
          <w:kern w:val="0"/>
          <w:lang w:eastAsia="sl-SI"/>
          <w14:ligatures w14:val="none"/>
        </w:rPr>
      </w:pPr>
    </w:p>
    <w:p w14:paraId="6DD51D87" w14:textId="77777777" w:rsidR="00DB145F" w:rsidRDefault="00DB145F" w:rsidP="00DB145F">
      <w:pPr>
        <w:spacing w:after="0" w:line="260" w:lineRule="atLeast"/>
        <w:jc w:val="both"/>
        <w:rPr>
          <w:rFonts w:ascii="Arial" w:eastAsia="Times New Roman" w:hAnsi="Arial" w:cs="Arial"/>
          <w:color w:val="212529"/>
          <w:kern w:val="0"/>
          <w:lang w:eastAsia="sl-SI"/>
          <w14:ligatures w14:val="none"/>
        </w:rPr>
      </w:pPr>
      <w:r w:rsidRPr="00935507">
        <w:rPr>
          <w:rFonts w:ascii="Arial" w:eastAsia="Times New Roman" w:hAnsi="Arial" w:cs="Arial"/>
          <w:color w:val="212529"/>
          <w:kern w:val="0"/>
          <w:lang w:eastAsia="sl-SI"/>
          <w14:ligatures w14:val="none"/>
        </w:rPr>
        <w:t>V</w:t>
      </w:r>
      <w:r>
        <w:rPr>
          <w:rFonts w:ascii="Arial" w:eastAsia="Times New Roman" w:hAnsi="Arial" w:cs="Arial"/>
          <w:color w:val="212529"/>
          <w:kern w:val="0"/>
          <w:lang w:eastAsia="sl-SI"/>
          <w14:ligatures w14:val="none"/>
        </w:rPr>
        <w:t xml:space="preserve"> </w:t>
      </w:r>
      <w:r w:rsidRPr="00935507">
        <w:rPr>
          <w:rFonts w:ascii="Arial" w:eastAsia="Times New Roman" w:hAnsi="Arial" w:cs="Arial"/>
          <w:color w:val="212529"/>
          <w:kern w:val="0"/>
          <w:lang w:eastAsia="sl-SI"/>
          <w14:ligatures w14:val="none"/>
        </w:rPr>
        <w:t xml:space="preserve">5. podtočki se </w:t>
      </w:r>
      <w:r w:rsidRPr="00935507">
        <w:rPr>
          <w:rFonts w:ascii="Arial" w:hAnsi="Arial" w:cs="Arial"/>
        </w:rPr>
        <w:t>besedilo »</w:t>
      </w:r>
      <w:proofErr w:type="spellStart"/>
      <w:r w:rsidRPr="00935507">
        <w:rPr>
          <w:rFonts w:ascii="Arial" w:hAnsi="Arial" w:cs="Arial"/>
        </w:rPr>
        <w:t>fotonapetostnimi</w:t>
      </w:r>
      <w:proofErr w:type="spellEnd"/>
      <w:r w:rsidRPr="00935507">
        <w:rPr>
          <w:rFonts w:ascii="Arial" w:hAnsi="Arial" w:cs="Arial"/>
        </w:rPr>
        <w:t xml:space="preserve"> paneli.« nadomesti z besedilom »</w:t>
      </w:r>
      <w:proofErr w:type="spellStart"/>
      <w:r w:rsidRPr="00935507">
        <w:rPr>
          <w:rFonts w:ascii="Arial" w:hAnsi="Arial" w:cs="Arial"/>
        </w:rPr>
        <w:t>fotonapetostnimi</w:t>
      </w:r>
      <w:proofErr w:type="spellEnd"/>
      <w:r w:rsidRPr="00935507">
        <w:rPr>
          <w:rFonts w:ascii="Arial" w:hAnsi="Arial" w:cs="Arial"/>
        </w:rPr>
        <w:t xml:space="preserve"> moduli«</w:t>
      </w:r>
      <w:r w:rsidRPr="00935507">
        <w:rPr>
          <w:rFonts w:ascii="Arial" w:eastAsia="Times New Roman" w:hAnsi="Arial" w:cs="Arial"/>
          <w:color w:val="212529"/>
          <w:kern w:val="0"/>
          <w:lang w:eastAsia="sl-SI"/>
          <w14:ligatures w14:val="none"/>
        </w:rPr>
        <w:t>.</w:t>
      </w:r>
    </w:p>
    <w:p w14:paraId="23DAAAC6" w14:textId="77777777" w:rsidR="00DB145F" w:rsidRPr="00DE05DB" w:rsidRDefault="00DB145F" w:rsidP="00DB145F">
      <w:pPr>
        <w:spacing w:after="0" w:line="260" w:lineRule="atLeast"/>
        <w:jc w:val="both"/>
        <w:rPr>
          <w:rFonts w:ascii="Arial" w:eastAsia="Times New Roman" w:hAnsi="Arial" w:cs="Arial"/>
          <w:color w:val="212529"/>
          <w:kern w:val="0"/>
          <w:lang w:eastAsia="sl-SI"/>
          <w14:ligatures w14:val="none"/>
        </w:rPr>
      </w:pPr>
    </w:p>
    <w:p w14:paraId="16D6229B" w14:textId="77777777" w:rsidR="00DB145F" w:rsidRPr="00935507" w:rsidRDefault="00DB145F" w:rsidP="00DB145F">
      <w:pPr>
        <w:spacing w:after="0" w:line="260" w:lineRule="atLeast"/>
        <w:jc w:val="center"/>
        <w:rPr>
          <w:rFonts w:ascii="Arial" w:eastAsia="Times New Roman" w:hAnsi="Arial" w:cs="Arial"/>
          <w:b/>
          <w:bCs/>
          <w:kern w:val="0"/>
          <w:lang w:eastAsia="sl-SI"/>
          <w14:ligatures w14:val="none"/>
        </w:rPr>
      </w:pPr>
      <w:r w:rsidRPr="00935507">
        <w:rPr>
          <w:rFonts w:ascii="Arial" w:eastAsia="Times New Roman" w:hAnsi="Arial" w:cs="Arial"/>
          <w:b/>
          <w:bCs/>
          <w:kern w:val="0"/>
          <w:lang w:eastAsia="sl-SI"/>
          <w14:ligatures w14:val="none"/>
        </w:rPr>
        <w:t>12. člen</w:t>
      </w:r>
    </w:p>
    <w:p w14:paraId="2FFA6263" w14:textId="77777777" w:rsidR="00DB145F" w:rsidRPr="00935507" w:rsidRDefault="00DB145F" w:rsidP="00DB145F">
      <w:pPr>
        <w:spacing w:after="0" w:line="260" w:lineRule="atLeast"/>
        <w:jc w:val="both"/>
        <w:rPr>
          <w:rFonts w:ascii="Arial" w:eastAsia="Times New Roman" w:hAnsi="Arial" w:cs="Arial"/>
          <w:kern w:val="0"/>
          <w:lang w:eastAsia="sl-SI"/>
          <w14:ligatures w14:val="none"/>
        </w:rPr>
      </w:pPr>
    </w:p>
    <w:p w14:paraId="339D2DC8" w14:textId="77777777" w:rsidR="00DB145F" w:rsidRPr="00935507" w:rsidRDefault="00DB145F" w:rsidP="00DB145F">
      <w:pPr>
        <w:spacing w:after="0" w:line="260" w:lineRule="atLeast"/>
        <w:jc w:val="both"/>
        <w:rPr>
          <w:rFonts w:ascii="Arial" w:eastAsia="Times New Roman" w:hAnsi="Arial" w:cs="Arial"/>
          <w:kern w:val="0"/>
          <w:lang w:eastAsia="sl-SI"/>
          <w14:ligatures w14:val="none"/>
        </w:rPr>
      </w:pPr>
      <w:r w:rsidRPr="00935507">
        <w:rPr>
          <w:rFonts w:ascii="Arial" w:eastAsia="Times New Roman" w:hAnsi="Arial" w:cs="Arial"/>
          <w:kern w:val="0"/>
          <w:lang w:eastAsia="sl-SI"/>
          <w14:ligatures w14:val="none"/>
        </w:rPr>
        <w:t xml:space="preserve">V </w:t>
      </w:r>
      <w:r>
        <w:rPr>
          <w:rFonts w:ascii="Arial" w:eastAsia="Times New Roman" w:hAnsi="Arial" w:cs="Arial"/>
          <w:kern w:val="0"/>
          <w:lang w:eastAsia="sl-SI"/>
          <w14:ligatures w14:val="none"/>
        </w:rPr>
        <w:t>p</w:t>
      </w:r>
      <w:r w:rsidRPr="00935507">
        <w:rPr>
          <w:rFonts w:ascii="Arial" w:eastAsia="Times New Roman" w:hAnsi="Arial" w:cs="Arial"/>
          <w:kern w:val="0"/>
          <w:lang w:eastAsia="sl-SI"/>
          <w14:ligatures w14:val="none"/>
        </w:rPr>
        <w:t xml:space="preserve">rilogi 4 </w:t>
      </w:r>
      <w:r>
        <w:rPr>
          <w:rFonts w:ascii="Arial" w:eastAsia="Times New Roman" w:hAnsi="Arial" w:cs="Arial"/>
          <w:kern w:val="0"/>
          <w:lang w:eastAsia="sl-SI"/>
          <w14:ligatures w14:val="none"/>
        </w:rPr>
        <w:t xml:space="preserve">uredbe </w:t>
      </w:r>
      <w:r w:rsidRPr="00935507">
        <w:rPr>
          <w:rFonts w:ascii="Arial" w:eastAsia="Times New Roman" w:hAnsi="Arial" w:cs="Arial"/>
          <w:kern w:val="0"/>
          <w:lang w:eastAsia="sl-SI"/>
          <w14:ligatures w14:val="none"/>
        </w:rPr>
        <w:t xml:space="preserve">se besedilo »Zbirno-predelovalne skupine OEEO so« nadomesti z besedilom »Zbirno-predelovalne skupine za zbiranje OEEO pri izvajalcu javne službe so«. </w:t>
      </w:r>
    </w:p>
    <w:p w14:paraId="2FF225E1" w14:textId="77777777" w:rsidR="00DB145F" w:rsidRPr="00935507" w:rsidRDefault="00DB145F" w:rsidP="00DB145F">
      <w:pPr>
        <w:spacing w:after="0" w:line="260" w:lineRule="atLeast"/>
        <w:jc w:val="both"/>
        <w:rPr>
          <w:rFonts w:ascii="Arial" w:eastAsia="Times New Roman" w:hAnsi="Arial" w:cs="Arial"/>
          <w:kern w:val="0"/>
          <w:lang w:eastAsia="sl-SI"/>
          <w14:ligatures w14:val="none"/>
        </w:rPr>
      </w:pPr>
    </w:p>
    <w:p w14:paraId="77A3E281" w14:textId="77777777" w:rsidR="00DB145F" w:rsidRPr="00935507" w:rsidRDefault="00DB145F" w:rsidP="00DB145F">
      <w:pPr>
        <w:spacing w:after="0" w:line="260" w:lineRule="atLeast"/>
        <w:jc w:val="center"/>
        <w:rPr>
          <w:rFonts w:ascii="Arial" w:hAnsi="Arial" w:cs="Arial"/>
          <w:b/>
          <w:bCs/>
        </w:rPr>
      </w:pPr>
      <w:r w:rsidRPr="00935507">
        <w:rPr>
          <w:rFonts w:ascii="Arial" w:hAnsi="Arial" w:cs="Arial"/>
          <w:b/>
          <w:bCs/>
        </w:rPr>
        <w:t xml:space="preserve"> Končna določba</w:t>
      </w:r>
    </w:p>
    <w:p w14:paraId="653570C9" w14:textId="77777777" w:rsidR="00DB145F" w:rsidRPr="00935507" w:rsidRDefault="00DB145F" w:rsidP="00DB145F">
      <w:pPr>
        <w:spacing w:after="0" w:line="260" w:lineRule="atLeast"/>
        <w:jc w:val="both"/>
        <w:rPr>
          <w:rFonts w:ascii="Arial" w:hAnsi="Arial" w:cs="Arial"/>
        </w:rPr>
      </w:pPr>
    </w:p>
    <w:p w14:paraId="4E34CE06" w14:textId="77777777" w:rsidR="00DB145F" w:rsidRDefault="00DB145F" w:rsidP="00DB145F">
      <w:pPr>
        <w:spacing w:after="0" w:line="260" w:lineRule="atLeast"/>
        <w:jc w:val="center"/>
        <w:rPr>
          <w:rFonts w:ascii="Arial" w:hAnsi="Arial" w:cs="Arial"/>
          <w:b/>
          <w:bCs/>
        </w:rPr>
      </w:pPr>
      <w:r w:rsidRPr="00935507">
        <w:rPr>
          <w:rFonts w:ascii="Arial" w:hAnsi="Arial" w:cs="Arial"/>
          <w:b/>
          <w:bCs/>
        </w:rPr>
        <w:t>13. člen</w:t>
      </w:r>
    </w:p>
    <w:p w14:paraId="2BEDC3DE" w14:textId="704FD618" w:rsidR="003E6088" w:rsidRPr="00935507" w:rsidRDefault="003E6088" w:rsidP="00DB145F">
      <w:pPr>
        <w:spacing w:after="0" w:line="260" w:lineRule="atLeast"/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(začetek veljavnosti)</w:t>
      </w:r>
    </w:p>
    <w:p w14:paraId="5AD09172" w14:textId="77777777" w:rsidR="00DB145F" w:rsidRDefault="00DB145F" w:rsidP="00DB145F">
      <w:pPr>
        <w:spacing w:after="0" w:line="260" w:lineRule="atLeast"/>
        <w:jc w:val="both"/>
        <w:rPr>
          <w:rFonts w:ascii="Arial" w:hAnsi="Arial" w:cs="Arial"/>
        </w:rPr>
      </w:pPr>
    </w:p>
    <w:p w14:paraId="0E68B761" w14:textId="77777777" w:rsidR="00DB145F" w:rsidRPr="00935507" w:rsidRDefault="00DB145F" w:rsidP="00DB145F">
      <w:pPr>
        <w:spacing w:after="0" w:line="260" w:lineRule="atLeast"/>
        <w:jc w:val="both"/>
        <w:rPr>
          <w:rFonts w:ascii="Arial" w:hAnsi="Arial" w:cs="Arial"/>
        </w:rPr>
      </w:pPr>
      <w:r w:rsidRPr="00935507">
        <w:rPr>
          <w:rFonts w:ascii="Arial" w:hAnsi="Arial" w:cs="Arial"/>
        </w:rPr>
        <w:t>Ta uredba začne veljati naslednji dan po objavi v Uradnem listu Republike Slovenije.</w:t>
      </w:r>
    </w:p>
    <w:p w14:paraId="624FCC78" w14:textId="77777777" w:rsidR="00DB145F" w:rsidRDefault="00DB145F" w:rsidP="00DB145F">
      <w:pPr>
        <w:shd w:val="clear" w:color="auto" w:fill="FFFFFF"/>
        <w:spacing w:after="0" w:line="260" w:lineRule="atLeast"/>
        <w:jc w:val="both"/>
        <w:rPr>
          <w:rFonts w:ascii="Arial" w:eastAsia="Times New Roman" w:hAnsi="Arial" w:cs="Arial"/>
          <w:kern w:val="0"/>
          <w:lang w:eastAsia="sl-SI"/>
        </w:rPr>
      </w:pPr>
    </w:p>
    <w:p w14:paraId="2A63F555" w14:textId="77777777" w:rsidR="00DB145F" w:rsidRPr="00935507" w:rsidRDefault="00DB145F" w:rsidP="00DB145F">
      <w:pPr>
        <w:shd w:val="clear" w:color="auto" w:fill="FFFFFF"/>
        <w:spacing w:after="0" w:line="260" w:lineRule="atLeast"/>
        <w:jc w:val="both"/>
        <w:rPr>
          <w:rFonts w:ascii="Arial" w:eastAsia="Times New Roman" w:hAnsi="Arial" w:cs="Arial"/>
          <w:kern w:val="0"/>
          <w:lang w:eastAsia="sl-SI"/>
        </w:rPr>
      </w:pPr>
      <w:r w:rsidRPr="00935507">
        <w:rPr>
          <w:rFonts w:ascii="Arial" w:eastAsia="Times New Roman" w:hAnsi="Arial" w:cs="Arial"/>
          <w:kern w:val="0"/>
          <w:lang w:eastAsia="sl-SI"/>
        </w:rPr>
        <w:t xml:space="preserve">Št. </w:t>
      </w:r>
    </w:p>
    <w:p w14:paraId="57C77A45" w14:textId="77777777" w:rsidR="00DB145F" w:rsidRPr="00935507" w:rsidRDefault="00DB145F" w:rsidP="00DB145F">
      <w:pPr>
        <w:shd w:val="clear" w:color="auto" w:fill="FFFFFF"/>
        <w:spacing w:after="0" w:line="260" w:lineRule="atLeast"/>
        <w:rPr>
          <w:rFonts w:ascii="Arial" w:eastAsia="Times New Roman" w:hAnsi="Arial" w:cs="Arial"/>
          <w:kern w:val="0"/>
          <w:lang w:eastAsia="sl-SI"/>
        </w:rPr>
      </w:pPr>
      <w:r w:rsidRPr="00935507">
        <w:rPr>
          <w:rFonts w:ascii="Arial" w:eastAsia="Times New Roman" w:hAnsi="Arial" w:cs="Arial"/>
          <w:kern w:val="0"/>
          <w:lang w:eastAsia="sl-SI"/>
        </w:rPr>
        <w:t>Ljubljana, dne __________</w:t>
      </w:r>
    </w:p>
    <w:p w14:paraId="1AAA9258" w14:textId="6A70FB65" w:rsidR="00DB145F" w:rsidRPr="00935507" w:rsidRDefault="00DB145F" w:rsidP="00DB145F">
      <w:pPr>
        <w:shd w:val="clear" w:color="auto" w:fill="FFFFFF"/>
        <w:spacing w:after="0" w:line="260" w:lineRule="atLeast"/>
        <w:jc w:val="both"/>
        <w:rPr>
          <w:rFonts w:ascii="Arial" w:eastAsia="Times New Roman" w:hAnsi="Arial" w:cs="Arial"/>
          <w:kern w:val="0"/>
          <w:lang w:eastAsia="sl-SI"/>
        </w:rPr>
      </w:pPr>
      <w:r w:rsidRPr="00935507">
        <w:rPr>
          <w:rFonts w:ascii="Arial" w:eastAsia="Times New Roman" w:hAnsi="Arial" w:cs="Arial"/>
          <w:kern w:val="0"/>
          <w:lang w:eastAsia="sl-SI"/>
        </w:rPr>
        <w:t xml:space="preserve">EVA </w:t>
      </w:r>
      <w:r w:rsidR="00FE7657">
        <w:rPr>
          <w:rFonts w:ascii="Arial" w:eastAsia="Times New Roman" w:hAnsi="Arial" w:cs="Arial"/>
          <w:kern w:val="0"/>
          <w:lang w:eastAsia="sl-SI"/>
        </w:rPr>
        <w:t>2025-2570-0069</w:t>
      </w:r>
    </w:p>
    <w:p w14:paraId="1CBCF550" w14:textId="77777777" w:rsidR="00DB145F" w:rsidRPr="00935507" w:rsidRDefault="00DB145F" w:rsidP="00DB145F">
      <w:pPr>
        <w:shd w:val="clear" w:color="auto" w:fill="FFFFFF"/>
        <w:spacing w:after="0" w:line="260" w:lineRule="atLeast"/>
        <w:jc w:val="both"/>
        <w:rPr>
          <w:rFonts w:ascii="Arial" w:eastAsia="Times New Roman" w:hAnsi="Arial" w:cs="Arial"/>
          <w:kern w:val="0"/>
          <w:lang w:eastAsia="sl-SI"/>
        </w:rPr>
      </w:pPr>
    </w:p>
    <w:p w14:paraId="181BD282" w14:textId="77777777" w:rsidR="00DB145F" w:rsidRPr="00935507" w:rsidRDefault="00DB145F" w:rsidP="00DB145F">
      <w:pPr>
        <w:shd w:val="clear" w:color="auto" w:fill="FFFFFF"/>
        <w:spacing w:after="0" w:line="260" w:lineRule="atLeast"/>
        <w:jc w:val="both"/>
        <w:rPr>
          <w:rFonts w:ascii="Arial" w:eastAsia="Times New Roman" w:hAnsi="Arial" w:cs="Arial"/>
          <w:kern w:val="0"/>
          <w:lang w:eastAsia="sl-SI"/>
        </w:rPr>
      </w:pPr>
    </w:p>
    <w:p w14:paraId="7E6793E6" w14:textId="77777777" w:rsidR="00DB145F" w:rsidRPr="00935507" w:rsidRDefault="00DB145F" w:rsidP="00DB145F">
      <w:pPr>
        <w:shd w:val="clear" w:color="auto" w:fill="FFFFFF"/>
        <w:spacing w:after="0" w:line="260" w:lineRule="atLeast"/>
        <w:ind w:left="2832" w:firstLine="708"/>
        <w:jc w:val="center"/>
        <w:rPr>
          <w:rFonts w:ascii="Arial" w:eastAsia="Times New Roman" w:hAnsi="Arial" w:cs="Arial"/>
          <w:kern w:val="0"/>
          <w:lang w:eastAsia="sl-SI"/>
        </w:rPr>
      </w:pPr>
      <w:r w:rsidRPr="00935507">
        <w:rPr>
          <w:rFonts w:ascii="Arial" w:eastAsia="Times New Roman" w:hAnsi="Arial" w:cs="Arial"/>
          <w:kern w:val="0"/>
          <w:lang w:eastAsia="sl-SI"/>
        </w:rPr>
        <w:t>Vlada Republike Slovenije</w:t>
      </w:r>
    </w:p>
    <w:p w14:paraId="66A1D41D" w14:textId="77777777" w:rsidR="00DB145F" w:rsidRPr="00935507" w:rsidRDefault="00DB145F" w:rsidP="00DB145F">
      <w:pPr>
        <w:shd w:val="clear" w:color="auto" w:fill="FFFFFF"/>
        <w:spacing w:after="0" w:line="260" w:lineRule="atLeast"/>
        <w:ind w:left="2832" w:firstLine="708"/>
        <w:jc w:val="center"/>
        <w:rPr>
          <w:rFonts w:ascii="Arial" w:eastAsia="Times New Roman" w:hAnsi="Arial" w:cs="Arial"/>
          <w:kern w:val="0"/>
          <w:lang w:eastAsia="sl-SI"/>
        </w:rPr>
      </w:pPr>
      <w:r w:rsidRPr="00935507">
        <w:rPr>
          <w:rFonts w:ascii="Arial" w:eastAsia="Times New Roman" w:hAnsi="Arial" w:cs="Arial"/>
          <w:kern w:val="0"/>
          <w:lang w:eastAsia="sl-SI"/>
        </w:rPr>
        <w:t xml:space="preserve">dr. Robert Golob </w:t>
      </w:r>
    </w:p>
    <w:p w14:paraId="69535C96" w14:textId="77777777" w:rsidR="00DB145F" w:rsidRPr="00935507" w:rsidRDefault="00DB145F" w:rsidP="00DB145F">
      <w:pPr>
        <w:shd w:val="clear" w:color="auto" w:fill="FFFFFF"/>
        <w:spacing w:after="0" w:line="260" w:lineRule="atLeast"/>
        <w:ind w:left="4248" w:firstLine="708"/>
        <w:rPr>
          <w:rFonts w:ascii="Arial" w:eastAsia="Times New Roman" w:hAnsi="Arial" w:cs="Arial"/>
          <w:kern w:val="0"/>
          <w:lang w:eastAsia="sl-SI"/>
        </w:rPr>
      </w:pPr>
      <w:r w:rsidRPr="00935507">
        <w:rPr>
          <w:rFonts w:ascii="Arial" w:eastAsia="Times New Roman" w:hAnsi="Arial" w:cs="Arial"/>
          <w:kern w:val="0"/>
          <w:lang w:eastAsia="sl-SI"/>
        </w:rPr>
        <w:t xml:space="preserve">             predsednik</w:t>
      </w:r>
    </w:p>
    <w:p w14:paraId="3E13D097" w14:textId="77777777" w:rsidR="00DB145F" w:rsidRPr="00935507" w:rsidRDefault="00DB145F" w:rsidP="00DB145F">
      <w:pPr>
        <w:autoSpaceDE w:val="0"/>
        <w:autoSpaceDN w:val="0"/>
        <w:adjustRightInd w:val="0"/>
        <w:spacing w:after="0" w:line="260" w:lineRule="atLeast"/>
        <w:rPr>
          <w:rFonts w:ascii="Arial" w:hAnsi="Arial" w:cs="Arial"/>
        </w:rPr>
      </w:pPr>
    </w:p>
    <w:p w14:paraId="1936127D" w14:textId="77777777" w:rsidR="00DB145F" w:rsidRPr="00935507" w:rsidRDefault="00DB145F" w:rsidP="00DB145F">
      <w:pPr>
        <w:spacing w:after="0" w:line="260" w:lineRule="atLeast"/>
        <w:jc w:val="both"/>
        <w:rPr>
          <w:rFonts w:ascii="Arial" w:hAnsi="Arial" w:cs="Arial"/>
        </w:rPr>
      </w:pPr>
    </w:p>
    <w:p w14:paraId="4A7012E3" w14:textId="77777777" w:rsidR="00DB145F" w:rsidRPr="00935507" w:rsidRDefault="00DB145F" w:rsidP="00DB145F">
      <w:pPr>
        <w:spacing w:after="0" w:line="260" w:lineRule="atLeast"/>
        <w:jc w:val="both"/>
        <w:rPr>
          <w:rFonts w:ascii="Arial" w:hAnsi="Arial" w:cs="Arial"/>
        </w:rPr>
      </w:pPr>
    </w:p>
    <w:p w14:paraId="48916143" w14:textId="77777777" w:rsidR="00DB145F" w:rsidRPr="00935507" w:rsidRDefault="00DB145F" w:rsidP="00DB145F">
      <w:pPr>
        <w:spacing w:after="0" w:line="260" w:lineRule="atLeast"/>
        <w:jc w:val="both"/>
        <w:rPr>
          <w:rFonts w:ascii="Arial" w:eastAsia="Times New Roman" w:hAnsi="Arial" w:cs="Arial"/>
          <w:b/>
          <w:bCs/>
          <w:color w:val="212529"/>
          <w:kern w:val="0"/>
          <w:lang w:eastAsia="sl-SI"/>
          <w14:ligatures w14:val="none"/>
        </w:rPr>
      </w:pPr>
    </w:p>
    <w:p w14:paraId="0C4D162B" w14:textId="77777777" w:rsidR="00DB145F" w:rsidRPr="00935507" w:rsidRDefault="00DB145F" w:rsidP="00DB145F">
      <w:pPr>
        <w:spacing w:after="0" w:line="260" w:lineRule="atLeast"/>
        <w:jc w:val="both"/>
        <w:rPr>
          <w:rFonts w:ascii="Arial" w:hAnsi="Arial" w:cs="Arial"/>
        </w:rPr>
      </w:pPr>
      <w:r w:rsidRPr="00935507">
        <w:rPr>
          <w:rFonts w:ascii="Arial" w:hAnsi="Arial" w:cs="Arial"/>
        </w:rPr>
        <w:br w:type="page"/>
      </w:r>
    </w:p>
    <w:p w14:paraId="18AFAF48" w14:textId="77777777" w:rsidR="00E70B1B" w:rsidRPr="00E70B1B" w:rsidRDefault="00E70B1B" w:rsidP="00E70B1B">
      <w:pPr>
        <w:tabs>
          <w:tab w:val="left" w:pos="708"/>
        </w:tabs>
        <w:spacing w:after="0" w:line="260" w:lineRule="atLeast"/>
        <w:jc w:val="both"/>
        <w:rPr>
          <w:rFonts w:ascii="Arial" w:hAnsi="Arial" w:cs="Arial"/>
          <w:b/>
        </w:rPr>
      </w:pPr>
      <w:r w:rsidRPr="00E70B1B">
        <w:rPr>
          <w:rFonts w:ascii="Arial" w:hAnsi="Arial" w:cs="Arial"/>
          <w:b/>
        </w:rPr>
        <w:lastRenderedPageBreak/>
        <w:t>OBRAZLOŽITEV</w:t>
      </w:r>
    </w:p>
    <w:p w14:paraId="26E42CA8" w14:textId="77777777" w:rsidR="00E70B1B" w:rsidRPr="00E70B1B" w:rsidRDefault="00E70B1B" w:rsidP="00E70B1B">
      <w:pPr>
        <w:tabs>
          <w:tab w:val="left" w:pos="708"/>
        </w:tabs>
        <w:spacing w:after="0" w:line="260" w:lineRule="atLeast"/>
        <w:jc w:val="both"/>
        <w:rPr>
          <w:rFonts w:ascii="Arial" w:hAnsi="Arial" w:cs="Arial"/>
        </w:rPr>
      </w:pPr>
    </w:p>
    <w:p w14:paraId="1A91F828" w14:textId="77777777" w:rsidR="00E70B1B" w:rsidRPr="00E70B1B" w:rsidRDefault="00E70B1B" w:rsidP="00E70B1B">
      <w:pPr>
        <w:numPr>
          <w:ilvl w:val="0"/>
          <w:numId w:val="5"/>
        </w:numPr>
        <w:tabs>
          <w:tab w:val="left" w:pos="708"/>
        </w:tabs>
        <w:spacing w:after="0" w:line="260" w:lineRule="atLeast"/>
        <w:contextualSpacing/>
        <w:jc w:val="both"/>
        <w:rPr>
          <w:rFonts w:ascii="Arial" w:hAnsi="Arial" w:cs="Arial"/>
          <w:b/>
          <w:bCs/>
        </w:rPr>
      </w:pPr>
      <w:r w:rsidRPr="00E70B1B">
        <w:rPr>
          <w:rFonts w:ascii="Arial" w:hAnsi="Arial" w:cs="Arial"/>
          <w:b/>
          <w:bCs/>
        </w:rPr>
        <w:t>UVOD</w:t>
      </w:r>
    </w:p>
    <w:p w14:paraId="6CE9E92D" w14:textId="77777777" w:rsidR="00E70B1B" w:rsidRPr="00E70B1B" w:rsidRDefault="00E70B1B" w:rsidP="00E70B1B">
      <w:pPr>
        <w:tabs>
          <w:tab w:val="left" w:pos="708"/>
        </w:tabs>
        <w:spacing w:after="0" w:line="260" w:lineRule="atLeast"/>
        <w:ind w:left="1080"/>
        <w:contextualSpacing/>
        <w:jc w:val="both"/>
        <w:rPr>
          <w:rFonts w:ascii="Arial" w:hAnsi="Arial" w:cs="Arial"/>
        </w:rPr>
      </w:pPr>
    </w:p>
    <w:p w14:paraId="64A34A99" w14:textId="77777777" w:rsidR="00E70B1B" w:rsidRPr="00E70B1B" w:rsidRDefault="00E70B1B" w:rsidP="00E70B1B">
      <w:pPr>
        <w:numPr>
          <w:ilvl w:val="0"/>
          <w:numId w:val="4"/>
        </w:numPr>
        <w:tabs>
          <w:tab w:val="num" w:pos="-360"/>
        </w:tabs>
        <w:spacing w:after="0" w:line="260" w:lineRule="atLeast"/>
        <w:jc w:val="both"/>
        <w:rPr>
          <w:rFonts w:ascii="Arial" w:hAnsi="Arial" w:cs="Arial"/>
          <w:b/>
          <w:bCs/>
        </w:rPr>
      </w:pPr>
      <w:r w:rsidRPr="00E70B1B">
        <w:rPr>
          <w:rFonts w:ascii="Arial" w:hAnsi="Arial" w:cs="Arial"/>
          <w:b/>
          <w:bCs/>
        </w:rPr>
        <w:t>Pravna podlaga (besedilo, vsebina zakonske določbe, ki je podlaga za izdajo uredbe)</w:t>
      </w:r>
    </w:p>
    <w:p w14:paraId="6771B51C" w14:textId="77777777" w:rsidR="00E70B1B" w:rsidRPr="00E70B1B" w:rsidRDefault="00E70B1B" w:rsidP="00E70B1B">
      <w:pPr>
        <w:tabs>
          <w:tab w:val="left" w:pos="708"/>
        </w:tabs>
        <w:spacing w:after="0" w:line="260" w:lineRule="atLeast"/>
        <w:jc w:val="both"/>
        <w:rPr>
          <w:rFonts w:ascii="Arial" w:hAnsi="Arial" w:cs="Arial"/>
        </w:rPr>
      </w:pPr>
    </w:p>
    <w:p w14:paraId="103DD1BC" w14:textId="77777777" w:rsidR="00E70B1B" w:rsidRPr="00E70B1B" w:rsidRDefault="00E70B1B" w:rsidP="00E70B1B">
      <w:pPr>
        <w:tabs>
          <w:tab w:val="left" w:pos="708"/>
        </w:tabs>
        <w:spacing w:after="0" w:line="260" w:lineRule="atLeast"/>
        <w:jc w:val="both"/>
        <w:rPr>
          <w:rFonts w:ascii="Arial" w:hAnsi="Arial" w:cs="Arial"/>
          <w:color w:val="FF0000"/>
          <w:highlight w:val="yellow"/>
        </w:rPr>
      </w:pPr>
      <w:r w:rsidRPr="00E70B1B">
        <w:rPr>
          <w:rFonts w:ascii="Arial" w:hAnsi="Arial" w:cs="Arial"/>
        </w:rPr>
        <w:t xml:space="preserve">Pravno podlago za sprejem predlagane Uredbe o spremembah in dopolnitvah Uredbe o odpadni električni in elektronski opremi (v nadaljnjem besedilu: predlog uredbe) predstavljajo </w:t>
      </w:r>
      <w:r w:rsidRPr="00E70B1B">
        <w:rPr>
          <w:rFonts w:ascii="Arial" w:eastAsia="Times New Roman" w:hAnsi="Arial" w:cs="Arial"/>
          <w:color w:val="000000"/>
          <w:kern w:val="0"/>
          <w:lang w:eastAsia="sl-SI"/>
          <w14:ligatures w14:val="none"/>
        </w:rPr>
        <w:t xml:space="preserve">enajsti in štirinajsti odstavek 20. člena Zakona o varstvu okolja (Uradni list RS, št. 39/06 – uradno prečiščeno besedilo, 49/06 – ZMetD, 66/06 – </w:t>
      </w:r>
      <w:proofErr w:type="spellStart"/>
      <w:r w:rsidRPr="00E70B1B">
        <w:rPr>
          <w:rFonts w:ascii="Arial" w:eastAsia="Times New Roman" w:hAnsi="Arial" w:cs="Arial"/>
          <w:color w:val="000000"/>
          <w:kern w:val="0"/>
          <w:lang w:eastAsia="sl-SI"/>
          <w14:ligatures w14:val="none"/>
        </w:rPr>
        <w:t>odl</w:t>
      </w:r>
      <w:proofErr w:type="spellEnd"/>
      <w:r w:rsidRPr="00E70B1B">
        <w:rPr>
          <w:rFonts w:ascii="Arial" w:eastAsia="Times New Roman" w:hAnsi="Arial" w:cs="Arial"/>
          <w:color w:val="000000"/>
          <w:kern w:val="0"/>
          <w:lang w:eastAsia="sl-SI"/>
          <w14:ligatures w14:val="none"/>
        </w:rPr>
        <w:t xml:space="preserve">. US, 33/07 – ZPNačrt, 57/08 – ZFO-1A, 70/08, 108/09, 108/09 – ZPNačrt-A, 48/12, 57/12, 92/13, 56/15, 102/15, 30/16, 61/17 – GZ, 21/18 – </w:t>
      </w:r>
      <w:proofErr w:type="spellStart"/>
      <w:r w:rsidRPr="00E70B1B">
        <w:rPr>
          <w:rFonts w:ascii="Arial" w:eastAsia="Times New Roman" w:hAnsi="Arial" w:cs="Arial"/>
          <w:color w:val="000000"/>
          <w:kern w:val="0"/>
          <w:lang w:eastAsia="sl-SI"/>
          <w14:ligatures w14:val="none"/>
        </w:rPr>
        <w:t>ZNOrg</w:t>
      </w:r>
      <w:proofErr w:type="spellEnd"/>
      <w:r w:rsidRPr="00E70B1B">
        <w:rPr>
          <w:rFonts w:ascii="Arial" w:eastAsia="Times New Roman" w:hAnsi="Arial" w:cs="Arial"/>
          <w:color w:val="000000"/>
          <w:kern w:val="0"/>
          <w:lang w:eastAsia="sl-SI"/>
          <w14:ligatures w14:val="none"/>
        </w:rPr>
        <w:t xml:space="preserve">, 84/18 – ZIURKOE, 158/20 in 44/22 – ZVO-2, v nadaljnjem besedilu: ZVO-1) ter šesta točka tretjega odstavka 21. člena in šesti odstavek 24. člena </w:t>
      </w:r>
      <w:r w:rsidRPr="00E70B1B">
        <w:rPr>
          <w:rFonts w:ascii="Arial" w:eastAsia="Times New Roman" w:hAnsi="Arial" w:cs="Arial"/>
          <w:kern w:val="0"/>
          <w:lang w:eastAsia="sl-SI"/>
          <w14:ligatures w14:val="none"/>
        </w:rPr>
        <w:t>Zakona o varstvu okolja (Uradni list RS</w:t>
      </w:r>
      <w:r w:rsidRPr="00E70B1B">
        <w:rPr>
          <w:rFonts w:ascii="Arial" w:eastAsia="Times New Roman" w:hAnsi="Arial" w:cs="Arial"/>
          <w:color w:val="000000"/>
          <w:kern w:val="0"/>
          <w:lang w:eastAsia="sl-SI"/>
          <w14:ligatures w14:val="none"/>
        </w:rPr>
        <w:t xml:space="preserve">, št. </w:t>
      </w:r>
      <w:hyperlink r:id="rId19" w:tgtFrame="_blank" w:tooltip="Zakon o varstvu okolja (ZVO-2)" w:history="1">
        <w:r w:rsidRPr="00E70B1B">
          <w:rPr>
            <w:rFonts w:ascii="Arial" w:eastAsia="Times New Roman" w:hAnsi="Arial" w:cs="Arial"/>
            <w:color w:val="000000"/>
            <w:kern w:val="0"/>
            <w:lang w:eastAsia="sl-SI"/>
            <w14:ligatures w14:val="none"/>
          </w:rPr>
          <w:t>44/22</w:t>
        </w:r>
      </w:hyperlink>
      <w:r w:rsidRPr="00E70B1B">
        <w:rPr>
          <w:rFonts w:ascii="Arial" w:eastAsia="Times New Roman" w:hAnsi="Arial" w:cs="Arial"/>
          <w:color w:val="000000"/>
          <w:kern w:val="0"/>
          <w:lang w:eastAsia="sl-SI"/>
          <w14:ligatures w14:val="none"/>
        </w:rPr>
        <w:t xml:space="preserve">, </w:t>
      </w:r>
      <w:hyperlink r:id="rId20" w:tgtFrame="_blank" w:tooltip="Zakon o spremembah in dopolnitvah Zakona o državni upravi (ZDU-1O)" w:history="1">
        <w:r w:rsidRPr="00E70B1B">
          <w:rPr>
            <w:rFonts w:ascii="Arial" w:eastAsia="Times New Roman" w:hAnsi="Arial" w:cs="Arial"/>
            <w:color w:val="000000"/>
            <w:kern w:val="0"/>
            <w:lang w:eastAsia="sl-SI"/>
            <w14:ligatures w14:val="none"/>
          </w:rPr>
          <w:t>18/23</w:t>
        </w:r>
      </w:hyperlink>
      <w:r w:rsidRPr="00E70B1B">
        <w:rPr>
          <w:rFonts w:ascii="Arial" w:eastAsia="Times New Roman" w:hAnsi="Arial" w:cs="Arial"/>
          <w:color w:val="000000"/>
          <w:kern w:val="0"/>
          <w:lang w:eastAsia="sl-SI"/>
          <w14:ligatures w14:val="none"/>
        </w:rPr>
        <w:t xml:space="preserve"> – ZDU-1O, </w:t>
      </w:r>
      <w:hyperlink r:id="rId21" w:tgtFrame="_blank" w:tooltip="Zakon o uvajanju naprav za proizvodnjo električne energije iz obnovljivih virov energije (ZUNPEOVE)" w:history="1">
        <w:r w:rsidRPr="00E70B1B">
          <w:rPr>
            <w:rFonts w:ascii="Arial" w:eastAsia="Times New Roman" w:hAnsi="Arial" w:cs="Arial"/>
            <w:color w:val="000000"/>
            <w:kern w:val="0"/>
            <w:lang w:eastAsia="sl-SI"/>
            <w14:ligatures w14:val="none"/>
          </w:rPr>
          <w:t>78/23</w:t>
        </w:r>
      </w:hyperlink>
      <w:r w:rsidRPr="00E70B1B">
        <w:rPr>
          <w:rFonts w:ascii="Arial" w:eastAsia="Times New Roman" w:hAnsi="Arial" w:cs="Arial"/>
          <w:color w:val="000000"/>
          <w:kern w:val="0"/>
          <w:lang w:eastAsia="sl-SI"/>
          <w14:ligatures w14:val="none"/>
        </w:rPr>
        <w:t xml:space="preserve"> – ZUNPEOVE, </w:t>
      </w:r>
      <w:hyperlink r:id="rId22" w:tgtFrame="_blank" w:tooltip="Zakon o spremembah in dopolnitvah Zakona o varstvu okolja (ZVO-2A)" w:history="1">
        <w:r w:rsidRPr="00E70B1B">
          <w:rPr>
            <w:rFonts w:ascii="Arial" w:eastAsia="Times New Roman" w:hAnsi="Arial" w:cs="Arial"/>
            <w:color w:val="000000"/>
            <w:kern w:val="0"/>
            <w:lang w:eastAsia="sl-SI"/>
            <w14:ligatures w14:val="none"/>
          </w:rPr>
          <w:t>23/24</w:t>
        </w:r>
      </w:hyperlink>
      <w:r w:rsidRPr="00E70B1B">
        <w:rPr>
          <w:rFonts w:ascii="Arial" w:eastAsia="Times New Roman" w:hAnsi="Arial" w:cs="Arial"/>
          <w:color w:val="000000"/>
          <w:kern w:val="0"/>
          <w:lang w:eastAsia="sl-SI"/>
          <w14:ligatures w14:val="none"/>
        </w:rPr>
        <w:t xml:space="preserve">, </w:t>
      </w:r>
      <w:hyperlink r:id="rId23" w:tgtFrame="_blank" w:tooltip="Zakon o oskrbi s pitno vodo ter odvajanju in čiščenju komunalne odpadne vode (ZOPVOOV)" w:history="1">
        <w:r w:rsidRPr="00E70B1B">
          <w:rPr>
            <w:rFonts w:ascii="Arial" w:eastAsia="Times New Roman" w:hAnsi="Arial" w:cs="Arial"/>
            <w:color w:val="000000"/>
            <w:kern w:val="0"/>
            <w:lang w:eastAsia="sl-SI"/>
            <w14:ligatures w14:val="none"/>
          </w:rPr>
          <w:t>21/25</w:t>
        </w:r>
      </w:hyperlink>
      <w:r w:rsidRPr="00E70B1B">
        <w:rPr>
          <w:rFonts w:ascii="Arial" w:eastAsia="Times New Roman" w:hAnsi="Arial" w:cs="Arial"/>
          <w:color w:val="000000"/>
          <w:kern w:val="0"/>
          <w:lang w:eastAsia="sl-SI"/>
          <w14:ligatures w14:val="none"/>
        </w:rPr>
        <w:t xml:space="preserve"> – ZOPVOOV in </w:t>
      </w:r>
      <w:hyperlink r:id="rId24" w:tgtFrame="_blank" w:tooltip="Podnebni zakon (PoZ)" w:history="1">
        <w:r w:rsidRPr="00E70B1B">
          <w:rPr>
            <w:rFonts w:ascii="Arial" w:eastAsia="Times New Roman" w:hAnsi="Arial" w:cs="Arial"/>
            <w:color w:val="000000"/>
            <w:kern w:val="0"/>
            <w:lang w:eastAsia="sl-SI"/>
            <w14:ligatures w14:val="none"/>
          </w:rPr>
          <w:t>56/25</w:t>
        </w:r>
      </w:hyperlink>
      <w:r w:rsidRPr="00E70B1B">
        <w:rPr>
          <w:rFonts w:ascii="Arial" w:eastAsia="Times New Roman" w:hAnsi="Arial" w:cs="Arial"/>
          <w:color w:val="000000"/>
          <w:kern w:val="0"/>
          <w:lang w:eastAsia="sl-SI"/>
          <w14:ligatures w14:val="none"/>
        </w:rPr>
        <w:t xml:space="preserve"> – </w:t>
      </w:r>
      <w:proofErr w:type="spellStart"/>
      <w:r w:rsidRPr="00E70B1B">
        <w:rPr>
          <w:rFonts w:ascii="Arial" w:eastAsia="Times New Roman" w:hAnsi="Arial" w:cs="Arial"/>
          <w:color w:val="000000"/>
          <w:kern w:val="0"/>
          <w:lang w:eastAsia="sl-SI"/>
          <w14:ligatures w14:val="none"/>
        </w:rPr>
        <w:t>PoZ</w:t>
      </w:r>
      <w:proofErr w:type="spellEnd"/>
      <w:r w:rsidRPr="00E70B1B">
        <w:rPr>
          <w:rFonts w:ascii="Arial" w:eastAsia="Times New Roman" w:hAnsi="Arial" w:cs="Arial"/>
          <w:color w:val="000000"/>
          <w:kern w:val="0"/>
          <w:lang w:eastAsia="sl-SI"/>
          <w14:ligatures w14:val="none"/>
        </w:rPr>
        <w:t>, v nadaljnjem besedilu: ZVO-2) v zvezi s prvim odstavkom 264. člena ZVO-2.</w:t>
      </w:r>
    </w:p>
    <w:p w14:paraId="2EA3D59E" w14:textId="77777777" w:rsidR="00E70B1B" w:rsidRPr="00E70B1B" w:rsidRDefault="00E70B1B" w:rsidP="00E70B1B">
      <w:pPr>
        <w:tabs>
          <w:tab w:val="left" w:pos="708"/>
        </w:tabs>
        <w:spacing w:after="0" w:line="260" w:lineRule="atLeast"/>
        <w:jc w:val="both"/>
        <w:rPr>
          <w:rFonts w:ascii="Arial" w:hAnsi="Arial" w:cs="Arial"/>
        </w:rPr>
      </w:pPr>
    </w:p>
    <w:p w14:paraId="5E46CA57" w14:textId="77777777" w:rsidR="00E70B1B" w:rsidRPr="00E70B1B" w:rsidRDefault="00E70B1B" w:rsidP="00E70B1B">
      <w:pPr>
        <w:tabs>
          <w:tab w:val="left" w:pos="708"/>
        </w:tabs>
        <w:spacing w:after="0" w:line="260" w:lineRule="atLeast"/>
        <w:jc w:val="both"/>
        <w:rPr>
          <w:rFonts w:ascii="Arial" w:hAnsi="Arial" w:cs="Arial"/>
        </w:rPr>
      </w:pPr>
      <w:r w:rsidRPr="00E70B1B">
        <w:rPr>
          <w:rFonts w:ascii="Arial" w:hAnsi="Arial" w:cs="Arial"/>
        </w:rPr>
        <w:t xml:space="preserve">Zadevna pravna podlaga, med drugim, temelji na dejstvu, da je izvajanje določb podpoglavja »Sistem PRO« ZVO-2 zaradi ustavne presoje zadržano in da se do končne odločitve Ustavnega sodišča Republike Slovenije (sklepa št. U-I-104/22-15 z dne 19.5.2022 in U-I-104/22-36 z dne 14.12.2022) uporabljajo predpisi, ki uvajajo proizvajalčevo razširjeno odgovornost (v nadaljnjem besedilu: PRO) na podlagi ZVO-1. </w:t>
      </w:r>
    </w:p>
    <w:p w14:paraId="5CCD516E" w14:textId="77777777" w:rsidR="00E70B1B" w:rsidRPr="00E70B1B" w:rsidRDefault="00E70B1B" w:rsidP="00E70B1B">
      <w:pPr>
        <w:spacing w:after="0" w:line="260" w:lineRule="atLeast"/>
        <w:ind w:left="360"/>
        <w:jc w:val="both"/>
        <w:rPr>
          <w:rFonts w:ascii="Arial" w:hAnsi="Arial" w:cs="Arial"/>
          <w:b/>
          <w:bCs/>
        </w:rPr>
      </w:pPr>
    </w:p>
    <w:p w14:paraId="4BB9E365" w14:textId="77777777" w:rsidR="00E70B1B" w:rsidRPr="00E70B1B" w:rsidRDefault="00E70B1B" w:rsidP="00E70B1B">
      <w:pPr>
        <w:numPr>
          <w:ilvl w:val="0"/>
          <w:numId w:val="4"/>
        </w:numPr>
        <w:tabs>
          <w:tab w:val="num" w:pos="-360"/>
        </w:tabs>
        <w:spacing w:after="0" w:line="260" w:lineRule="atLeast"/>
        <w:jc w:val="both"/>
        <w:rPr>
          <w:rFonts w:ascii="Arial" w:hAnsi="Arial" w:cs="Arial"/>
          <w:b/>
          <w:bCs/>
        </w:rPr>
      </w:pPr>
      <w:r w:rsidRPr="00E70B1B">
        <w:rPr>
          <w:rFonts w:ascii="Arial" w:hAnsi="Arial" w:cs="Arial"/>
          <w:b/>
          <w:bCs/>
        </w:rPr>
        <w:t>Rok za izdajo uredbe, določen z zakonom</w:t>
      </w:r>
    </w:p>
    <w:p w14:paraId="35556BE4" w14:textId="77777777" w:rsidR="00E70B1B" w:rsidRPr="00E70B1B" w:rsidRDefault="00E70B1B" w:rsidP="00E70B1B">
      <w:pPr>
        <w:tabs>
          <w:tab w:val="left" w:pos="708"/>
        </w:tabs>
        <w:spacing w:after="0" w:line="260" w:lineRule="atLeast"/>
        <w:jc w:val="both"/>
        <w:rPr>
          <w:rFonts w:ascii="Arial" w:hAnsi="Arial" w:cs="Arial"/>
        </w:rPr>
      </w:pPr>
    </w:p>
    <w:p w14:paraId="2918C745" w14:textId="77777777" w:rsidR="00E70B1B" w:rsidRPr="00E70B1B" w:rsidRDefault="00E70B1B" w:rsidP="00E70B1B">
      <w:pPr>
        <w:tabs>
          <w:tab w:val="left" w:pos="708"/>
        </w:tabs>
        <w:spacing w:after="0" w:line="260" w:lineRule="atLeast"/>
        <w:jc w:val="both"/>
        <w:rPr>
          <w:rFonts w:ascii="Arial" w:hAnsi="Arial" w:cs="Arial"/>
        </w:rPr>
      </w:pPr>
      <w:r w:rsidRPr="00E70B1B">
        <w:rPr>
          <w:rFonts w:ascii="Arial" w:hAnsi="Arial" w:cs="Arial"/>
        </w:rPr>
        <w:t xml:space="preserve">Rok za sprejem predloga uredbe in uskladitev slovenskega pravnega reda z evropskim je določen z </w:t>
      </w:r>
      <w:r w:rsidRPr="00E70B1B">
        <w:rPr>
          <w:rFonts w:ascii="Arial" w:eastAsia="Times New Roman" w:hAnsi="Arial" w:cs="Arial"/>
          <w:kern w:val="0"/>
          <w:lang w:eastAsia="sl-SI"/>
          <w14:ligatures w14:val="none"/>
        </w:rPr>
        <w:t xml:space="preserve">Direktivo (EU) 2024/884 Evropskega parlamenta in Sveta z dne 13. marca 2024 o spremembi Direktive 2012/19/EU o odpadni električni in elektronski opremi (OEEO) (UL L št. 2024/884 z dne 19. 3. 2024), (v nadaljnjem besedilu: Direktiva 2024/884/EU), </w:t>
      </w:r>
      <w:r w:rsidRPr="00E70B1B">
        <w:rPr>
          <w:rFonts w:ascii="Arial" w:hAnsi="Arial" w:cs="Arial"/>
        </w:rPr>
        <w:t>in sicer najkasneje do 9. oktobra 2025.</w:t>
      </w:r>
    </w:p>
    <w:p w14:paraId="36A179CF" w14:textId="77777777" w:rsidR="00E70B1B" w:rsidRPr="00E70B1B" w:rsidRDefault="00E70B1B" w:rsidP="00E70B1B">
      <w:pPr>
        <w:tabs>
          <w:tab w:val="left" w:pos="708"/>
        </w:tabs>
        <w:spacing w:after="0" w:line="260" w:lineRule="atLeast"/>
        <w:jc w:val="both"/>
        <w:rPr>
          <w:rFonts w:ascii="Arial" w:hAnsi="Arial" w:cs="Arial"/>
        </w:rPr>
      </w:pPr>
    </w:p>
    <w:p w14:paraId="6BCAC892" w14:textId="77777777" w:rsidR="00E70B1B" w:rsidRPr="00E70B1B" w:rsidRDefault="00E70B1B" w:rsidP="00E70B1B">
      <w:pPr>
        <w:numPr>
          <w:ilvl w:val="0"/>
          <w:numId w:val="4"/>
        </w:numPr>
        <w:tabs>
          <w:tab w:val="num" w:pos="0"/>
        </w:tabs>
        <w:spacing w:after="0" w:line="260" w:lineRule="atLeast"/>
        <w:jc w:val="both"/>
        <w:rPr>
          <w:rFonts w:ascii="Arial" w:hAnsi="Arial" w:cs="Arial"/>
          <w:b/>
          <w:bCs/>
        </w:rPr>
      </w:pPr>
      <w:r w:rsidRPr="00E70B1B">
        <w:rPr>
          <w:rFonts w:ascii="Arial" w:hAnsi="Arial" w:cs="Arial"/>
          <w:b/>
          <w:bCs/>
        </w:rPr>
        <w:t>Splošna obrazložitev predloga uredbe</w:t>
      </w:r>
    </w:p>
    <w:p w14:paraId="5D7D8917" w14:textId="77777777" w:rsidR="00E70B1B" w:rsidRPr="00E70B1B" w:rsidRDefault="00E70B1B" w:rsidP="00E70B1B">
      <w:pPr>
        <w:tabs>
          <w:tab w:val="left" w:pos="708"/>
        </w:tabs>
        <w:spacing w:after="0" w:line="260" w:lineRule="atLeast"/>
        <w:jc w:val="both"/>
        <w:rPr>
          <w:rFonts w:ascii="Arial" w:hAnsi="Arial" w:cs="Arial"/>
        </w:rPr>
      </w:pPr>
    </w:p>
    <w:p w14:paraId="34012188" w14:textId="77777777" w:rsidR="00E70B1B" w:rsidRPr="00E70B1B" w:rsidRDefault="00E70B1B" w:rsidP="00E70B1B">
      <w:pPr>
        <w:tabs>
          <w:tab w:val="left" w:pos="708"/>
        </w:tabs>
        <w:spacing w:after="0" w:line="260" w:lineRule="atLeast"/>
        <w:jc w:val="both"/>
        <w:rPr>
          <w:rFonts w:ascii="Arial" w:hAnsi="Arial" w:cs="Arial"/>
        </w:rPr>
      </w:pPr>
      <w:r w:rsidRPr="00E70B1B">
        <w:rPr>
          <w:rFonts w:ascii="Arial" w:hAnsi="Arial" w:cs="Arial"/>
        </w:rPr>
        <w:t xml:space="preserve">Osnovni namen predloga uredbe je ciljna sprememba  </w:t>
      </w:r>
      <w:r w:rsidRPr="00E70B1B">
        <w:rPr>
          <w:rFonts w:ascii="Arial" w:hAnsi="Arial" w:cs="Arial"/>
          <w:bCs/>
        </w:rPr>
        <w:t xml:space="preserve">Uredbe o odpadni električni in elektronski opremi (Uradni list RS, št. 55/15, 47/16, 72/18 in 84/18 – ZIURKOE, 108/20 in 44/22 – ZVO-2, v nadaljnjem besedilu: uredba) </w:t>
      </w:r>
      <w:r w:rsidRPr="00E70B1B">
        <w:rPr>
          <w:rFonts w:ascii="Arial" w:hAnsi="Arial" w:cs="Arial"/>
        </w:rPr>
        <w:t>za zagotovitev prenosa Direktive</w:t>
      </w:r>
      <w:r w:rsidRPr="00E70B1B">
        <w:rPr>
          <w:rFonts w:ascii="Arial" w:hAnsi="Arial" w:cs="Arial"/>
          <w:bCs/>
          <w:shd w:val="clear" w:color="auto" w:fill="FFFFFF"/>
        </w:rPr>
        <w:t xml:space="preserve"> 2024/884/EU</w:t>
      </w:r>
      <w:r w:rsidRPr="00E70B1B">
        <w:rPr>
          <w:rFonts w:ascii="Arial" w:hAnsi="Arial" w:cs="Arial"/>
        </w:rPr>
        <w:t xml:space="preserve"> v pravni red Republike Slovenije. </w:t>
      </w:r>
    </w:p>
    <w:p w14:paraId="2A7020A5" w14:textId="77777777" w:rsidR="00E70B1B" w:rsidRPr="00E70B1B" w:rsidRDefault="00E70B1B" w:rsidP="00E70B1B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260" w:lineRule="atLeast"/>
        <w:jc w:val="both"/>
        <w:rPr>
          <w:rFonts w:ascii="Arial" w:hAnsi="Arial" w:cs="Arial"/>
          <w:noProof/>
        </w:rPr>
      </w:pPr>
    </w:p>
    <w:p w14:paraId="2AA1234C" w14:textId="77777777" w:rsidR="00E70B1B" w:rsidRPr="00E70B1B" w:rsidRDefault="00E70B1B" w:rsidP="00E70B1B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260" w:lineRule="atLeast"/>
        <w:jc w:val="both"/>
        <w:rPr>
          <w:rFonts w:ascii="Arial" w:hAnsi="Arial" w:cs="Arial"/>
          <w:noProof/>
        </w:rPr>
      </w:pPr>
      <w:r w:rsidRPr="00E70B1B">
        <w:rPr>
          <w:rFonts w:ascii="Arial" w:hAnsi="Arial" w:cs="Arial"/>
          <w:noProof/>
        </w:rPr>
        <w:t>Sodišče Evropske unije je 25. januarja 2022 v sodbi v zadevi C-181/20</w:t>
      </w:r>
      <w:r w:rsidRPr="00E70B1B">
        <w:rPr>
          <w:rFonts w:ascii="Arial" w:hAnsi="Arial" w:cs="Arial"/>
          <w:noProof/>
          <w:vertAlign w:val="superscript"/>
        </w:rPr>
        <w:footnoteReference w:id="2"/>
      </w:r>
      <w:r w:rsidRPr="00E70B1B">
        <w:rPr>
          <w:rFonts w:ascii="Arial" w:hAnsi="Arial" w:cs="Arial"/>
          <w:noProof/>
        </w:rPr>
        <w:t xml:space="preserve"> razsodilo, da je člen 13(1) Direktive 2012/19/</w:t>
      </w:r>
      <w:r w:rsidRPr="00E70B1B">
        <w:rPr>
          <w:rFonts w:ascii="Arial" w:hAnsi="Arial" w:cs="Arial"/>
        </w:rPr>
        <w:t xml:space="preserve">EU Evropskega parlamenta in Sveta z dne 4. julija 2012 o odpadni električni in elektronski opremi (OEEO) (UL L št. 197 z dne 24. 7. 2012, str. 38), zadnjič spremenjene z Direktivo 2024/884/EU (v nadaljnjem besedilu: Direktiva 2012/19/EU) </w:t>
      </w:r>
      <w:r w:rsidRPr="00E70B1B">
        <w:rPr>
          <w:rFonts w:ascii="Arial" w:hAnsi="Arial" w:cs="Arial"/>
          <w:noProof/>
        </w:rPr>
        <w:t xml:space="preserve">zaradi neupravičenega retroaktivnega učinka delno neveljaven. Določal je namreč finančno obveznost kritja stroškov ravnanja z odpadki iz fotonapetostnih modulov, danih na trg med 13. avgustom 2005 in 13. avgustom 2012. 13. avgust 2012 je datum začetka veljavnosti takratne nove </w:t>
      </w:r>
      <w:r w:rsidRPr="00E70B1B">
        <w:rPr>
          <w:rFonts w:ascii="Arial" w:hAnsi="Arial" w:cs="Arial"/>
        </w:rPr>
        <w:t>Direktive 2012/19/EU</w:t>
      </w:r>
      <w:r w:rsidRPr="00E70B1B">
        <w:rPr>
          <w:rFonts w:ascii="Arial" w:hAnsi="Arial" w:cs="Arial"/>
          <w:noProof/>
        </w:rPr>
        <w:t xml:space="preserve">, ki je nadomestila Direktivo 2002/96/ES Evroposkega parlamenta in Sveta z dne 27. januarja 2003 o odpadni električni in elektronski opremi (OEEO) (UL L št. 37 z dne 13.2.2003, str. 24) (v nadaljnjem besedilu: Direktiva 2002/96/EU) in s katero so bili v področje uporabe dodatno vključeni tudi fotonapetosni moduli. Po mnenju Sodišča Evropske unije je treba šteti, da se pozneje sprejeto pravilo iz člena 13(1) Direktive 2012/19/EU, v skladu </w:t>
      </w:r>
      <w:r w:rsidRPr="00E70B1B">
        <w:rPr>
          <w:rFonts w:ascii="Arial" w:hAnsi="Arial" w:cs="Arial"/>
          <w:noProof/>
        </w:rPr>
        <w:lastRenderedPageBreak/>
        <w:t>s katerim morajo  stroške, povezane z ravnanjem s fotonapetostnimi moduli ob koncu življenjske dobe, kriti proizvajalci, četudi so bili proizvodi že dani na trg v obdobju, ko je veljala prejšnja zakonodaja, uporablja retroaktivno. Zato lahko krši načelo pravne varnosti. Sodba je zahtevala nadaljnje ukrepanje s ciljno usmerjeno spremembo Direktive 2012/19/EU o odpadni električni in elektronski opremi (v nadaljnjem besedilu: OEEO) in njenega člena 13(1) o kritju stroškov zbiranja in obdelave OEEO.</w:t>
      </w:r>
    </w:p>
    <w:p w14:paraId="02D3EDC9" w14:textId="77777777" w:rsidR="00E70B1B" w:rsidRPr="00E70B1B" w:rsidRDefault="00E70B1B" w:rsidP="00E70B1B">
      <w:pPr>
        <w:autoSpaceDE w:val="0"/>
        <w:autoSpaceDN w:val="0"/>
        <w:adjustRightInd w:val="0"/>
        <w:spacing w:after="0" w:line="260" w:lineRule="atLeast"/>
        <w:jc w:val="both"/>
        <w:rPr>
          <w:rFonts w:ascii="Arial" w:hAnsi="Arial" w:cs="Arial"/>
          <w:bCs/>
        </w:rPr>
      </w:pPr>
    </w:p>
    <w:p w14:paraId="1755DCF6" w14:textId="77777777" w:rsidR="00E70B1B" w:rsidRPr="00E70B1B" w:rsidRDefault="00E70B1B" w:rsidP="00E70B1B">
      <w:pPr>
        <w:autoSpaceDE w:val="0"/>
        <w:autoSpaceDN w:val="0"/>
        <w:adjustRightInd w:val="0"/>
        <w:spacing w:after="0" w:line="260" w:lineRule="atLeast"/>
        <w:jc w:val="both"/>
        <w:rPr>
          <w:rFonts w:ascii="Arial" w:hAnsi="Arial" w:cs="Arial"/>
          <w:noProof/>
        </w:rPr>
      </w:pPr>
      <w:r w:rsidRPr="00E70B1B">
        <w:rPr>
          <w:rFonts w:ascii="Arial" w:hAnsi="Arial" w:cs="Arial"/>
          <w:bCs/>
        </w:rPr>
        <w:t xml:space="preserve">Za ta namen je bila, v zvezi s citirano sodbo Sodišča Evropske Unije, </w:t>
      </w:r>
      <w:r w:rsidRPr="00E70B1B">
        <w:rPr>
          <w:rFonts w:ascii="Arial" w:hAnsi="Arial" w:cs="Arial"/>
          <w:bCs/>
          <w:color w:val="000000"/>
        </w:rPr>
        <w:t xml:space="preserve">zaradi spoštovanja načela </w:t>
      </w:r>
      <w:proofErr w:type="spellStart"/>
      <w:r w:rsidRPr="00E70B1B">
        <w:rPr>
          <w:rFonts w:ascii="Arial" w:hAnsi="Arial" w:cs="Arial"/>
          <w:bCs/>
          <w:color w:val="000000"/>
        </w:rPr>
        <w:t>neretroaktivnosti</w:t>
      </w:r>
      <w:proofErr w:type="spellEnd"/>
      <w:r w:rsidRPr="00E70B1B">
        <w:rPr>
          <w:rFonts w:ascii="Arial" w:hAnsi="Arial" w:cs="Arial"/>
          <w:bCs/>
          <w:color w:val="000000"/>
        </w:rPr>
        <w:t xml:space="preserve"> in s tem preprečitve kršitve pravne varnosti pri izvajanju direktive,</w:t>
      </w:r>
      <w:r w:rsidRPr="00E70B1B">
        <w:rPr>
          <w:rFonts w:ascii="Arial" w:hAnsi="Arial" w:cs="Arial"/>
          <w:bCs/>
        </w:rPr>
        <w:t xml:space="preserve"> sprejeta </w:t>
      </w:r>
      <w:r w:rsidRPr="00E70B1B">
        <w:rPr>
          <w:rFonts w:ascii="Arial" w:hAnsi="Arial" w:cs="Arial"/>
          <w:bCs/>
          <w:shd w:val="clear" w:color="auto" w:fill="FFFFFF"/>
        </w:rPr>
        <w:t xml:space="preserve">Direktiva </w:t>
      </w:r>
      <w:bookmarkStart w:id="3" w:name="_Hlk205893192"/>
      <w:r w:rsidRPr="00E70B1B">
        <w:rPr>
          <w:rFonts w:ascii="Arial" w:hAnsi="Arial" w:cs="Arial"/>
          <w:bCs/>
          <w:shd w:val="clear" w:color="auto" w:fill="FFFFFF"/>
        </w:rPr>
        <w:t>2024/884/EU</w:t>
      </w:r>
      <w:bookmarkEnd w:id="3"/>
      <w:r w:rsidRPr="00E70B1B">
        <w:rPr>
          <w:rFonts w:ascii="Arial" w:hAnsi="Arial" w:cs="Arial"/>
          <w:bCs/>
          <w:shd w:val="clear" w:color="auto" w:fill="FFFFFF"/>
        </w:rPr>
        <w:t xml:space="preserve">. </w:t>
      </w:r>
      <w:r w:rsidRPr="00E70B1B">
        <w:rPr>
          <w:rFonts w:ascii="Arial" w:hAnsi="Arial" w:cs="Arial"/>
          <w:noProof/>
        </w:rPr>
        <w:t xml:space="preserve">Z njo je bilo glede na sodbo sodišča zagotovljeno spoštovanje načela neretroaktivnosti in s tem preprečitev kršitve pravne varnosti pri izvajanju direktive ter spoštovanje povezanih interesov gospodarskih subjektov za obdobje, ko se </w:t>
      </w:r>
      <w:r w:rsidRPr="00E70B1B">
        <w:rPr>
          <w:rFonts w:ascii="Arial" w:hAnsi="Arial" w:cs="Arial"/>
        </w:rPr>
        <w:t>Direktiva 2012/19/EU</w:t>
      </w:r>
      <w:r w:rsidRPr="00E70B1B">
        <w:rPr>
          <w:rFonts w:ascii="Arial" w:hAnsi="Arial" w:cs="Arial"/>
          <w:noProof/>
        </w:rPr>
        <w:t xml:space="preserve"> še ni uporabljala za fotonapetostne module in druge proizvode, ki so bili na novo vključeni na njeno področje uporabe. Spremenjena direktiva torej uvaja obveznost PRO za proizvajalce fotonapetostnih modulov, danih na trg </w:t>
      </w:r>
      <w:r w:rsidRPr="00E70B1B">
        <w:rPr>
          <w:rFonts w:ascii="Arial" w:hAnsi="Arial" w:cs="Arial"/>
        </w:rPr>
        <w:t>od 13. avgusta 2012</w:t>
      </w:r>
      <w:r w:rsidRPr="00E70B1B">
        <w:rPr>
          <w:rFonts w:ascii="Arial" w:hAnsi="Arial" w:cs="Arial"/>
          <w:noProof/>
        </w:rPr>
        <w:t xml:space="preserve"> dalje, ko so bili fotonapetostni moduli vključeni v področje uporabe </w:t>
      </w:r>
      <w:r w:rsidRPr="00E70B1B">
        <w:rPr>
          <w:rFonts w:ascii="Arial" w:hAnsi="Arial" w:cs="Arial"/>
        </w:rPr>
        <w:t>Direktive 2012/19/EU</w:t>
      </w:r>
      <w:r w:rsidRPr="00E70B1B" w:rsidDel="00EB26BF">
        <w:rPr>
          <w:rFonts w:ascii="Arial" w:hAnsi="Arial" w:cs="Arial"/>
          <w:noProof/>
        </w:rPr>
        <w:t xml:space="preserve"> </w:t>
      </w:r>
      <w:r w:rsidRPr="00E70B1B">
        <w:rPr>
          <w:rFonts w:ascii="Arial" w:hAnsi="Arial" w:cs="Arial"/>
          <w:noProof/>
        </w:rPr>
        <w:t xml:space="preserve">(in ne </w:t>
      </w:r>
      <w:r w:rsidRPr="00E70B1B">
        <w:rPr>
          <w:rFonts w:ascii="Arial" w:hAnsi="Arial" w:cs="Arial"/>
        </w:rPr>
        <w:t>od 13. avgusta 2005</w:t>
      </w:r>
      <w:r w:rsidRPr="00E70B1B">
        <w:rPr>
          <w:rFonts w:ascii="Arial" w:hAnsi="Arial" w:cs="Arial"/>
          <w:noProof/>
        </w:rPr>
        <w:t xml:space="preserve">). Prav tako se obveznost označevanja fotonapetostnih modulov, v skladu s  standardom SIST EN 50419:2022, uporablja od </w:t>
      </w:r>
      <w:r w:rsidRPr="00E70B1B">
        <w:rPr>
          <w:rFonts w:ascii="Arial" w:hAnsi="Arial" w:cs="Arial"/>
        </w:rPr>
        <w:t>1</w:t>
      </w:r>
      <w:r w:rsidRPr="00E70B1B">
        <w:rPr>
          <w:rFonts w:ascii="Arial" w:hAnsi="Arial" w:cs="Arial"/>
          <w:noProof/>
        </w:rPr>
        <w:t>3</w:t>
      </w:r>
      <w:r w:rsidRPr="00E70B1B">
        <w:rPr>
          <w:rFonts w:ascii="Arial" w:hAnsi="Arial" w:cs="Arial"/>
        </w:rPr>
        <w:t>. avgusta 2012</w:t>
      </w:r>
      <w:r w:rsidRPr="00E70B1B">
        <w:rPr>
          <w:rFonts w:ascii="Arial" w:hAnsi="Arial" w:cs="Arial"/>
          <w:noProof/>
        </w:rPr>
        <w:t xml:space="preserve"> in </w:t>
      </w:r>
      <w:r w:rsidRPr="00E70B1B">
        <w:rPr>
          <w:rFonts w:ascii="Arial" w:hAnsi="Arial" w:cs="Arial"/>
        </w:rPr>
        <w:t>ne od 1</w:t>
      </w:r>
      <w:r w:rsidRPr="00E70B1B">
        <w:rPr>
          <w:rFonts w:ascii="Arial" w:hAnsi="Arial" w:cs="Arial"/>
          <w:noProof/>
        </w:rPr>
        <w:t>3</w:t>
      </w:r>
      <w:r w:rsidRPr="00E70B1B">
        <w:rPr>
          <w:rFonts w:ascii="Arial" w:hAnsi="Arial" w:cs="Arial"/>
        </w:rPr>
        <w:t>. avgusta 2005</w:t>
      </w:r>
      <w:r w:rsidRPr="00E70B1B">
        <w:rPr>
          <w:rFonts w:ascii="Arial" w:hAnsi="Arial" w:cs="Arial"/>
          <w:noProof/>
        </w:rPr>
        <w:t xml:space="preserve">. </w:t>
      </w:r>
    </w:p>
    <w:p w14:paraId="540A91E6" w14:textId="77777777" w:rsidR="00E70B1B" w:rsidRPr="00E70B1B" w:rsidRDefault="00E70B1B" w:rsidP="00E70B1B">
      <w:pPr>
        <w:spacing w:after="0" w:line="260" w:lineRule="atLeast"/>
        <w:jc w:val="both"/>
        <w:rPr>
          <w:rFonts w:ascii="Arial" w:hAnsi="Arial" w:cs="Arial"/>
          <w:noProof/>
        </w:rPr>
      </w:pPr>
    </w:p>
    <w:p w14:paraId="348C0ECE" w14:textId="77777777" w:rsidR="00E70B1B" w:rsidRPr="00E70B1B" w:rsidRDefault="00E70B1B" w:rsidP="00E70B1B">
      <w:pPr>
        <w:spacing w:after="0" w:line="260" w:lineRule="atLeast"/>
        <w:jc w:val="both"/>
        <w:rPr>
          <w:rFonts w:ascii="Arial" w:hAnsi="Arial" w:cs="Arial"/>
          <w:noProof/>
        </w:rPr>
      </w:pPr>
      <w:r w:rsidRPr="00E70B1B">
        <w:rPr>
          <w:rFonts w:ascii="Arial" w:hAnsi="Arial" w:cs="Arial"/>
          <w:noProof/>
        </w:rPr>
        <w:t xml:space="preserve">Proizvajalcem fotonapetostnih modulov se torej s to spremembo ne nalagajo nikakršne nove obveznosti, ampak se jasno določa, da ta obveznost velja od 13. avgusta 2012, ko so bili v področje uporabe predpisa vključeni tudi fotonapetostni moduli, in ne od 13. avgusta 2005, ko je bila uveljavljena prvotna Direktiva 2002/96/EU. </w:t>
      </w:r>
    </w:p>
    <w:p w14:paraId="7C20BE0A" w14:textId="77777777" w:rsidR="00E70B1B" w:rsidRPr="00E70B1B" w:rsidRDefault="00E70B1B" w:rsidP="00E70B1B">
      <w:pPr>
        <w:autoSpaceDE w:val="0"/>
        <w:autoSpaceDN w:val="0"/>
        <w:adjustRightInd w:val="0"/>
        <w:spacing w:after="0" w:line="260" w:lineRule="atLeast"/>
        <w:jc w:val="both"/>
        <w:rPr>
          <w:rFonts w:ascii="Arial" w:hAnsi="Arial" w:cs="Arial"/>
        </w:rPr>
      </w:pPr>
    </w:p>
    <w:p w14:paraId="0F27713C" w14:textId="77777777" w:rsidR="00E70B1B" w:rsidRPr="00E70B1B" w:rsidRDefault="00E70B1B" w:rsidP="00E70B1B">
      <w:pPr>
        <w:autoSpaceDE w:val="0"/>
        <w:autoSpaceDN w:val="0"/>
        <w:adjustRightInd w:val="0"/>
        <w:spacing w:after="0" w:line="260" w:lineRule="atLeast"/>
        <w:jc w:val="both"/>
        <w:rPr>
          <w:rFonts w:ascii="Arial" w:hAnsi="Arial" w:cs="Arial"/>
          <w:bCs/>
        </w:rPr>
      </w:pPr>
      <w:r w:rsidRPr="00E70B1B">
        <w:rPr>
          <w:rFonts w:ascii="Arial" w:hAnsi="Arial" w:cs="Arial"/>
        </w:rPr>
        <w:t>Ministrstvo pristojno za okolje, je načrtovalo spremembo uredbe primarno zaradi uskladitve z novimi zakonskimi podlagami glede sistema PRO, v skladu z ZVO-2. Ob tem naj bi bil zagotovljen tudi prenos določb spremenjene Direktive 2012/19/EU. Vendar zaradi postopka ustavne presoje podpoglavja »Sistem PRO« iz ZVO-2 do tega še ni prišlo. Zaradi zagotovitve prenosa Direktive</w:t>
      </w:r>
      <w:r w:rsidRPr="00E70B1B">
        <w:rPr>
          <w:rFonts w:ascii="Arial" w:hAnsi="Arial" w:cs="Arial"/>
          <w:bCs/>
          <w:shd w:val="clear" w:color="auto" w:fill="FFFFFF"/>
        </w:rPr>
        <w:t xml:space="preserve"> 2024/884/EU (ki je spremenila</w:t>
      </w:r>
      <w:r w:rsidRPr="00E70B1B">
        <w:rPr>
          <w:rFonts w:ascii="Arial" w:hAnsi="Arial" w:cs="Arial"/>
          <w:noProof/>
        </w:rPr>
        <w:t xml:space="preserve"> Direktivo 2012/19/</w:t>
      </w:r>
      <w:r w:rsidRPr="00E70B1B">
        <w:rPr>
          <w:rFonts w:ascii="Arial" w:hAnsi="Arial" w:cs="Arial"/>
        </w:rPr>
        <w:t>EU)</w:t>
      </w:r>
      <w:r w:rsidRPr="00E70B1B">
        <w:rPr>
          <w:rFonts w:ascii="Arial" w:hAnsi="Arial" w:cs="Arial"/>
          <w:bCs/>
          <w:shd w:val="clear" w:color="auto" w:fill="FFFFFF"/>
        </w:rPr>
        <w:t xml:space="preserve"> v pravni red Republike Slovenije, je ministrstvo pripravilo ciljno </w:t>
      </w:r>
      <w:r w:rsidRPr="00E70B1B">
        <w:rPr>
          <w:rFonts w:ascii="Arial" w:hAnsi="Arial" w:cs="Arial"/>
        </w:rPr>
        <w:t>spremembo uredbe.</w:t>
      </w:r>
    </w:p>
    <w:p w14:paraId="772FB7FA" w14:textId="77777777" w:rsidR="00E70B1B" w:rsidRPr="00E70B1B" w:rsidRDefault="00E70B1B" w:rsidP="00E70B1B">
      <w:pPr>
        <w:tabs>
          <w:tab w:val="left" w:pos="708"/>
        </w:tabs>
        <w:spacing w:after="0" w:line="260" w:lineRule="atLeast"/>
        <w:jc w:val="both"/>
        <w:rPr>
          <w:rFonts w:ascii="Arial" w:hAnsi="Arial" w:cs="Arial"/>
        </w:rPr>
      </w:pPr>
    </w:p>
    <w:p w14:paraId="7CB1DFF6" w14:textId="77777777" w:rsidR="00E70B1B" w:rsidRPr="00E70B1B" w:rsidRDefault="00E70B1B" w:rsidP="00E70B1B">
      <w:pPr>
        <w:tabs>
          <w:tab w:val="left" w:pos="708"/>
        </w:tabs>
        <w:spacing w:after="0" w:line="260" w:lineRule="atLeast"/>
        <w:jc w:val="both"/>
        <w:rPr>
          <w:rFonts w:ascii="Arial" w:hAnsi="Arial" w:cs="Arial"/>
        </w:rPr>
      </w:pPr>
      <w:r w:rsidRPr="00E70B1B">
        <w:rPr>
          <w:rFonts w:ascii="Arial" w:hAnsi="Arial" w:cs="Arial"/>
        </w:rPr>
        <w:t>Poleg navedene ciljne spremembe uredbe, se z nekaterimi dodatnimi manjšimi spremembami in dopolnitvami  zagotavlja odprava nekaterih napak v uredbi, jasnejša usklajenost z Direktivo 2012/19/EU, posodobitev zahtev in s tem jasnejše zakonodajno okolje.</w:t>
      </w:r>
    </w:p>
    <w:p w14:paraId="4EE9E12B" w14:textId="77777777" w:rsidR="00E70B1B" w:rsidRPr="00E70B1B" w:rsidRDefault="00E70B1B" w:rsidP="00E70B1B">
      <w:pPr>
        <w:spacing w:after="0" w:line="260" w:lineRule="atLeast"/>
        <w:jc w:val="both"/>
        <w:rPr>
          <w:rFonts w:ascii="Arial" w:hAnsi="Arial" w:cs="Arial"/>
          <w:lang w:eastAsia="sl-SI"/>
        </w:rPr>
      </w:pPr>
    </w:p>
    <w:p w14:paraId="7D7011BF" w14:textId="77777777" w:rsidR="00E70B1B" w:rsidRPr="00E70B1B" w:rsidRDefault="00E70B1B" w:rsidP="00E70B1B">
      <w:pPr>
        <w:numPr>
          <w:ilvl w:val="0"/>
          <w:numId w:val="5"/>
        </w:numPr>
        <w:tabs>
          <w:tab w:val="left" w:pos="708"/>
        </w:tabs>
        <w:spacing w:after="0" w:line="260" w:lineRule="atLeast"/>
        <w:contextualSpacing/>
        <w:jc w:val="both"/>
        <w:rPr>
          <w:rFonts w:ascii="Arial" w:hAnsi="Arial" w:cs="Arial"/>
          <w:b/>
          <w:bCs/>
        </w:rPr>
      </w:pPr>
      <w:r w:rsidRPr="00E70B1B">
        <w:rPr>
          <w:rFonts w:ascii="Arial" w:hAnsi="Arial" w:cs="Arial"/>
          <w:b/>
          <w:bCs/>
        </w:rPr>
        <w:t>VSEBINSKA OBRAZLOŽITEV PREDLAGANIH REŠITEV</w:t>
      </w:r>
    </w:p>
    <w:p w14:paraId="4F65D881" w14:textId="77777777" w:rsidR="00E70B1B" w:rsidRPr="00E70B1B" w:rsidRDefault="00E70B1B" w:rsidP="00E70B1B">
      <w:pPr>
        <w:spacing w:after="0" w:line="260" w:lineRule="atLeast"/>
        <w:jc w:val="both"/>
        <w:rPr>
          <w:rFonts w:ascii="Arial" w:hAnsi="Arial" w:cs="Arial"/>
          <w:u w:val="single"/>
        </w:rPr>
      </w:pPr>
    </w:p>
    <w:p w14:paraId="112F9A1E" w14:textId="77777777" w:rsidR="00E70B1B" w:rsidRPr="00E70B1B" w:rsidRDefault="00E70B1B" w:rsidP="00E70B1B">
      <w:pPr>
        <w:spacing w:after="0" w:line="260" w:lineRule="atLeast"/>
        <w:jc w:val="both"/>
        <w:rPr>
          <w:rFonts w:ascii="Arial" w:hAnsi="Arial" w:cs="Arial"/>
          <w:color w:val="FF0000"/>
        </w:rPr>
      </w:pPr>
      <w:r w:rsidRPr="00E70B1B">
        <w:rPr>
          <w:rFonts w:ascii="Arial" w:hAnsi="Arial" w:cs="Arial"/>
          <w:u w:val="single"/>
        </w:rPr>
        <w:t>1. člen</w:t>
      </w:r>
      <w:r w:rsidRPr="00E70B1B">
        <w:rPr>
          <w:rFonts w:ascii="Arial" w:hAnsi="Arial" w:cs="Arial"/>
        </w:rPr>
        <w:t xml:space="preserve"> – predlog uredbe zagotavlja ažurno stanje glede navajanja zakonodaje (Evropske unije), v skladu s katero uredba določa pravila ravnanja z OEEO</w:t>
      </w:r>
      <w:r w:rsidRPr="00E70B1B">
        <w:rPr>
          <w:rFonts w:ascii="Arial" w:hAnsi="Arial" w:cs="Arial"/>
          <w:color w:val="FF0000"/>
        </w:rPr>
        <w:t>.</w:t>
      </w:r>
    </w:p>
    <w:p w14:paraId="6A382EC9" w14:textId="77777777" w:rsidR="00E70B1B" w:rsidRPr="00E70B1B" w:rsidRDefault="00E70B1B" w:rsidP="00E70B1B">
      <w:pPr>
        <w:spacing w:after="0" w:line="260" w:lineRule="atLeast"/>
        <w:jc w:val="both"/>
        <w:rPr>
          <w:rFonts w:ascii="Arial" w:hAnsi="Arial" w:cs="Arial"/>
          <w:u w:val="single"/>
        </w:rPr>
      </w:pPr>
    </w:p>
    <w:p w14:paraId="0867D693" w14:textId="77777777" w:rsidR="00E70B1B" w:rsidRPr="00E70B1B" w:rsidRDefault="00E70B1B" w:rsidP="00E70B1B">
      <w:pPr>
        <w:spacing w:after="0" w:line="260" w:lineRule="atLeast"/>
        <w:jc w:val="both"/>
        <w:rPr>
          <w:rFonts w:ascii="Arial" w:hAnsi="Arial" w:cs="Arial"/>
          <w:color w:val="FF0000"/>
        </w:rPr>
      </w:pPr>
      <w:r w:rsidRPr="00E70B1B">
        <w:rPr>
          <w:rFonts w:ascii="Arial" w:hAnsi="Arial" w:cs="Arial"/>
          <w:u w:val="single"/>
        </w:rPr>
        <w:t>2. člen</w:t>
      </w:r>
      <w:r w:rsidRPr="00E70B1B">
        <w:rPr>
          <w:rFonts w:ascii="Arial" w:hAnsi="Arial" w:cs="Arial"/>
        </w:rPr>
        <w:t xml:space="preserve"> – v skladu z Direktivo 2012/19/EU je ustrezno opredeljen izraz »dajanje na trg«, z navezavo na v 5. točki 3. člena uredbe opredeljen izraz zagotavljanja »dostopnosti na trgu«. </w:t>
      </w:r>
    </w:p>
    <w:p w14:paraId="129F7B0E" w14:textId="77777777" w:rsidR="00E70B1B" w:rsidRPr="00E70B1B" w:rsidRDefault="00E70B1B" w:rsidP="00E70B1B">
      <w:pPr>
        <w:spacing w:after="0" w:line="260" w:lineRule="atLeast"/>
        <w:jc w:val="both"/>
        <w:rPr>
          <w:rFonts w:ascii="Arial" w:hAnsi="Arial" w:cs="Arial"/>
          <w:u w:val="single"/>
        </w:rPr>
      </w:pPr>
    </w:p>
    <w:p w14:paraId="0B407DAA" w14:textId="77777777" w:rsidR="00E70B1B" w:rsidRPr="00E70B1B" w:rsidRDefault="00E70B1B" w:rsidP="00E70B1B">
      <w:pPr>
        <w:spacing w:after="0" w:line="260" w:lineRule="atLeast"/>
        <w:jc w:val="both"/>
        <w:rPr>
          <w:rFonts w:ascii="Arial" w:hAnsi="Arial" w:cs="Arial"/>
          <w:u w:val="single"/>
        </w:rPr>
      </w:pPr>
      <w:r w:rsidRPr="00E70B1B">
        <w:rPr>
          <w:rFonts w:ascii="Arial" w:hAnsi="Arial" w:cs="Arial"/>
          <w:u w:val="single"/>
        </w:rPr>
        <w:t>3. člen</w:t>
      </w:r>
      <w:r w:rsidRPr="00E70B1B">
        <w:rPr>
          <w:rFonts w:ascii="Arial" w:hAnsi="Arial" w:cs="Arial"/>
        </w:rPr>
        <w:t xml:space="preserve"> – v 5. členu uredbe se ustrezno posodobi sklic na SIST EN standard za označevanje električne in elektronske opreme (v nadaljnjem besedilu: EEO). Ta standard je bil revidiran, da bi se posodobili sklici na Direktivo 2012/19/EU. Prav tako se kot posledica sprememb Direktive 2012/19/EU jasno časovno opredeli začetek obveznosti označevanja za </w:t>
      </w:r>
      <w:proofErr w:type="spellStart"/>
      <w:r w:rsidRPr="00E70B1B">
        <w:rPr>
          <w:rFonts w:ascii="Arial" w:hAnsi="Arial" w:cs="Arial"/>
        </w:rPr>
        <w:t>fotonapetostne</w:t>
      </w:r>
      <w:proofErr w:type="spellEnd"/>
      <w:r w:rsidRPr="00E70B1B">
        <w:rPr>
          <w:rFonts w:ascii="Arial" w:hAnsi="Arial" w:cs="Arial"/>
        </w:rPr>
        <w:t xml:space="preserve"> module in EEO s področja uporabe predpisa, ki velja od leta 2018 in se ni uvrščala v področje uporabe predpisa pred tem.  </w:t>
      </w:r>
    </w:p>
    <w:p w14:paraId="4421915D" w14:textId="77777777" w:rsidR="00E70B1B" w:rsidRPr="00E70B1B" w:rsidRDefault="00E70B1B" w:rsidP="00E70B1B">
      <w:pPr>
        <w:spacing w:after="0" w:line="260" w:lineRule="atLeast"/>
        <w:jc w:val="both"/>
        <w:rPr>
          <w:rFonts w:ascii="Arial" w:hAnsi="Arial" w:cs="Arial"/>
          <w:u w:val="single"/>
        </w:rPr>
      </w:pPr>
    </w:p>
    <w:p w14:paraId="56D275E0" w14:textId="77777777" w:rsidR="00E70B1B" w:rsidRPr="00E70B1B" w:rsidRDefault="00E70B1B" w:rsidP="00E70B1B">
      <w:pPr>
        <w:spacing w:after="0" w:line="260" w:lineRule="atLeast"/>
        <w:jc w:val="both"/>
        <w:rPr>
          <w:rFonts w:ascii="Arial" w:hAnsi="Arial" w:cs="Arial"/>
        </w:rPr>
      </w:pPr>
      <w:r w:rsidRPr="00E70B1B">
        <w:rPr>
          <w:rFonts w:ascii="Arial" w:hAnsi="Arial" w:cs="Arial"/>
          <w:u w:val="single"/>
        </w:rPr>
        <w:t>4. člen</w:t>
      </w:r>
      <w:r w:rsidRPr="00E70B1B">
        <w:rPr>
          <w:rFonts w:ascii="Arial" w:hAnsi="Arial" w:cs="Arial"/>
        </w:rPr>
        <w:t xml:space="preserve"> – besedilo 8. člena uredbe glede poročevalske obveznosti je usklajeno z Direktivo 2012/19/EU in relevantno sekundarno zakonodajo Evropske unije. </w:t>
      </w:r>
    </w:p>
    <w:p w14:paraId="6300EB17" w14:textId="77777777" w:rsidR="00E70B1B" w:rsidRPr="00E70B1B" w:rsidRDefault="00E70B1B" w:rsidP="00E70B1B">
      <w:pPr>
        <w:spacing w:after="0" w:line="260" w:lineRule="atLeast"/>
        <w:jc w:val="both"/>
        <w:rPr>
          <w:rFonts w:ascii="Arial" w:hAnsi="Arial" w:cs="Arial"/>
          <w:u w:val="single"/>
        </w:rPr>
      </w:pPr>
    </w:p>
    <w:p w14:paraId="3547AD98" w14:textId="77777777" w:rsidR="00E70B1B" w:rsidRPr="00E70B1B" w:rsidRDefault="00E70B1B" w:rsidP="00E70B1B">
      <w:pPr>
        <w:spacing w:after="0" w:line="260" w:lineRule="atLeast"/>
        <w:jc w:val="both"/>
        <w:rPr>
          <w:rFonts w:ascii="Arial" w:hAnsi="Arial" w:cs="Arial"/>
        </w:rPr>
      </w:pPr>
      <w:r w:rsidRPr="00E70B1B">
        <w:rPr>
          <w:rFonts w:ascii="Arial" w:hAnsi="Arial" w:cs="Arial"/>
          <w:u w:val="single"/>
        </w:rPr>
        <w:lastRenderedPageBreak/>
        <w:t>5. člen</w:t>
      </w:r>
      <w:r w:rsidRPr="00E70B1B">
        <w:rPr>
          <w:rFonts w:ascii="Arial" w:hAnsi="Arial" w:cs="Arial"/>
        </w:rPr>
        <w:t xml:space="preserve"> –  s tem členom predloga uredbe se dopolnjuje 10. člen uredbe. Dopolnjujejo se možnosti glede prepuščanja OEEO iz gospodinjstev s strani končnega uporabnika posameznika, v okviru sistemov za zbiranje, ki jih vzpostavijo proizvajalci. S tem se ta določba usklajuje z</w:t>
      </w:r>
      <w:r w:rsidRPr="00E70B1B">
        <w:rPr>
          <w:rFonts w:ascii="Arial" w:hAnsi="Arial" w:cs="Arial"/>
          <w:shd w:val="clear" w:color="auto" w:fill="FFFFFF"/>
        </w:rPr>
        <w:t xml:space="preserve"> določbo Direktive 2012/19/EU, da se proizvajalcem dovoli, da pod določenimi pogoji vzpostavijo in upravljajo sisteme prevzemanja OEEO iz zasebnih gospodinjstev. </w:t>
      </w:r>
      <w:r w:rsidRPr="00E70B1B">
        <w:rPr>
          <w:rFonts w:ascii="Arial" w:hAnsi="Arial" w:cs="Arial"/>
        </w:rPr>
        <w:t xml:space="preserve"> </w:t>
      </w:r>
    </w:p>
    <w:p w14:paraId="19DB6AB3" w14:textId="77777777" w:rsidR="00E70B1B" w:rsidRPr="00E70B1B" w:rsidRDefault="00E70B1B" w:rsidP="00E70B1B">
      <w:pPr>
        <w:spacing w:after="0" w:line="260" w:lineRule="atLeast"/>
        <w:jc w:val="both"/>
        <w:rPr>
          <w:rFonts w:ascii="Arial" w:hAnsi="Arial" w:cs="Arial"/>
          <w:u w:val="single"/>
        </w:rPr>
      </w:pPr>
    </w:p>
    <w:p w14:paraId="11991DA3" w14:textId="77777777" w:rsidR="00E70B1B" w:rsidRPr="00E70B1B" w:rsidRDefault="00E70B1B" w:rsidP="00E70B1B">
      <w:pPr>
        <w:spacing w:after="0" w:line="260" w:lineRule="atLeast"/>
        <w:jc w:val="both"/>
        <w:rPr>
          <w:rFonts w:ascii="Arial" w:hAnsi="Arial" w:cs="Arial"/>
        </w:rPr>
      </w:pPr>
      <w:r w:rsidRPr="00E70B1B">
        <w:rPr>
          <w:rFonts w:ascii="Arial" w:hAnsi="Arial" w:cs="Arial"/>
          <w:u w:val="single"/>
        </w:rPr>
        <w:t>6. člen</w:t>
      </w:r>
      <w:r w:rsidRPr="00E70B1B">
        <w:rPr>
          <w:rFonts w:ascii="Arial" w:hAnsi="Arial" w:cs="Arial"/>
        </w:rPr>
        <w:t xml:space="preserve"> –  zahteve za obdelavo OEEO v 16. členu uredbe , ki ga dopolnjuje 6. člen predloga uredbe, so dopolnjene z upoštevanjem zadnjih SIST EN standardov, ki se nanašajo na obdelavo OEEO in pripravo za ponovno uporabo OEEO. </w:t>
      </w:r>
    </w:p>
    <w:p w14:paraId="3A12AA11" w14:textId="77777777" w:rsidR="00E70B1B" w:rsidRPr="00E70B1B" w:rsidRDefault="00E70B1B" w:rsidP="00E70B1B">
      <w:pPr>
        <w:spacing w:after="0" w:line="260" w:lineRule="atLeast"/>
        <w:jc w:val="both"/>
        <w:rPr>
          <w:rFonts w:ascii="Arial" w:hAnsi="Arial" w:cs="Arial"/>
          <w:u w:val="single"/>
        </w:rPr>
      </w:pPr>
    </w:p>
    <w:p w14:paraId="79131C53" w14:textId="77777777" w:rsidR="00E70B1B" w:rsidRPr="00E70B1B" w:rsidRDefault="00E70B1B" w:rsidP="00E70B1B">
      <w:pPr>
        <w:spacing w:after="0" w:line="260" w:lineRule="atLeast"/>
        <w:jc w:val="both"/>
        <w:rPr>
          <w:rFonts w:ascii="Arial" w:hAnsi="Arial" w:cs="Arial"/>
        </w:rPr>
      </w:pPr>
      <w:r w:rsidRPr="00E70B1B">
        <w:rPr>
          <w:rFonts w:ascii="Arial" w:hAnsi="Arial" w:cs="Arial"/>
          <w:u w:val="single"/>
        </w:rPr>
        <w:t>7. člen</w:t>
      </w:r>
      <w:r w:rsidRPr="00E70B1B">
        <w:rPr>
          <w:rFonts w:ascii="Arial" w:hAnsi="Arial" w:cs="Arial"/>
        </w:rPr>
        <w:t xml:space="preserve"> – ta člen predloga uredbe dopolnjuje 17. člen uredbe. Jasno se določa (časovni) začetek finančne obveznosti proizvajalca EEO glede na uveljavljeno področje uporabe predpisa oziroma vrsto EEO, ki se uvršča v področje uporabe predpisa ter posebej za </w:t>
      </w:r>
      <w:proofErr w:type="spellStart"/>
      <w:r w:rsidRPr="00E70B1B">
        <w:rPr>
          <w:rFonts w:ascii="Arial" w:hAnsi="Arial" w:cs="Arial"/>
        </w:rPr>
        <w:t>fotonapetostne</w:t>
      </w:r>
      <w:proofErr w:type="spellEnd"/>
      <w:r w:rsidRPr="00E70B1B">
        <w:rPr>
          <w:rFonts w:ascii="Arial" w:hAnsi="Arial" w:cs="Arial"/>
        </w:rPr>
        <w:t xml:space="preserve"> module. Iz obveznosti glede starih bremen (OEEO, nastala iz EEO, dane na trg pred 13. avgustom 2005) se jasno izloča obveznost glede </w:t>
      </w:r>
      <w:proofErr w:type="spellStart"/>
      <w:r w:rsidRPr="00E70B1B">
        <w:rPr>
          <w:rFonts w:ascii="Arial" w:hAnsi="Arial" w:cs="Arial"/>
        </w:rPr>
        <w:t>fotonapetostnih</w:t>
      </w:r>
      <w:proofErr w:type="spellEnd"/>
      <w:r w:rsidRPr="00E70B1B">
        <w:rPr>
          <w:rFonts w:ascii="Arial" w:hAnsi="Arial" w:cs="Arial"/>
        </w:rPr>
        <w:t xml:space="preserve"> modulov. </w:t>
      </w:r>
    </w:p>
    <w:p w14:paraId="6D32874C" w14:textId="77777777" w:rsidR="00E70B1B" w:rsidRPr="00E70B1B" w:rsidRDefault="00E70B1B" w:rsidP="00E70B1B">
      <w:pPr>
        <w:spacing w:after="0" w:line="260" w:lineRule="atLeast"/>
        <w:jc w:val="both"/>
        <w:rPr>
          <w:rFonts w:ascii="Arial" w:hAnsi="Arial" w:cs="Arial"/>
          <w:u w:val="single"/>
        </w:rPr>
      </w:pPr>
    </w:p>
    <w:p w14:paraId="467D6539" w14:textId="77777777" w:rsidR="00E70B1B" w:rsidRPr="00E70B1B" w:rsidRDefault="00E70B1B" w:rsidP="00E70B1B">
      <w:pPr>
        <w:spacing w:after="0" w:line="260" w:lineRule="atLeast"/>
        <w:jc w:val="both"/>
        <w:rPr>
          <w:rFonts w:ascii="Arial" w:hAnsi="Arial" w:cs="Arial"/>
        </w:rPr>
      </w:pPr>
      <w:r w:rsidRPr="00E70B1B">
        <w:rPr>
          <w:rFonts w:ascii="Arial" w:hAnsi="Arial" w:cs="Arial"/>
          <w:u w:val="single"/>
        </w:rPr>
        <w:t>8. člen</w:t>
      </w:r>
      <w:r w:rsidRPr="00E70B1B">
        <w:rPr>
          <w:rFonts w:ascii="Arial" w:hAnsi="Arial" w:cs="Arial"/>
        </w:rPr>
        <w:t xml:space="preserve"> -  z namenom poenostavitve in večje učinkovitosti upravnih postopkov v zvezi z vodenjem evidence proizvajalcev EEO ter medsebojne usklajenosti uradnih evidenc, sprememba  44. člena uredbe omogoča spremembo nekaterih podatkov v evidenci proizvajalcev po uradni dolžnosti.   </w:t>
      </w:r>
    </w:p>
    <w:p w14:paraId="53A103DD" w14:textId="77777777" w:rsidR="00E70B1B" w:rsidRPr="00E70B1B" w:rsidRDefault="00E70B1B" w:rsidP="00E70B1B">
      <w:pPr>
        <w:spacing w:after="0" w:line="260" w:lineRule="atLeast"/>
        <w:jc w:val="both"/>
        <w:rPr>
          <w:rFonts w:ascii="Arial" w:hAnsi="Arial" w:cs="Arial"/>
          <w:u w:val="single"/>
        </w:rPr>
      </w:pPr>
    </w:p>
    <w:p w14:paraId="631E0C0D" w14:textId="77777777" w:rsidR="00E70B1B" w:rsidRPr="00E70B1B" w:rsidRDefault="00E70B1B" w:rsidP="00E70B1B">
      <w:pPr>
        <w:spacing w:after="0" w:line="260" w:lineRule="atLeast"/>
        <w:jc w:val="both"/>
        <w:rPr>
          <w:rFonts w:ascii="Arial" w:hAnsi="Arial" w:cs="Arial"/>
        </w:rPr>
      </w:pPr>
      <w:r w:rsidRPr="00E70B1B">
        <w:rPr>
          <w:rFonts w:ascii="Arial" w:hAnsi="Arial" w:cs="Arial"/>
          <w:u w:val="single"/>
        </w:rPr>
        <w:t>9. člen</w:t>
      </w:r>
      <w:r w:rsidRPr="00E70B1B">
        <w:rPr>
          <w:rFonts w:ascii="Arial" w:hAnsi="Arial" w:cs="Arial"/>
        </w:rPr>
        <w:t xml:space="preserve"> – prvi odstavek 49. člena uredbe je ažuriran s sklicem na ustrezno sekundarno zakonodajo Evropske unije, ki določa način poročanja o ravnanju z OEEO Evropski komisiji.</w:t>
      </w:r>
    </w:p>
    <w:p w14:paraId="12C1359A" w14:textId="77777777" w:rsidR="00E70B1B" w:rsidRPr="00E70B1B" w:rsidRDefault="00E70B1B" w:rsidP="00E70B1B">
      <w:pPr>
        <w:spacing w:after="0" w:line="260" w:lineRule="atLeast"/>
        <w:jc w:val="both"/>
        <w:rPr>
          <w:rFonts w:ascii="Arial" w:hAnsi="Arial" w:cs="Arial"/>
          <w:u w:val="single"/>
        </w:rPr>
      </w:pPr>
    </w:p>
    <w:p w14:paraId="1932177C" w14:textId="77777777" w:rsidR="00E70B1B" w:rsidRPr="00E70B1B" w:rsidRDefault="00E70B1B" w:rsidP="00E70B1B">
      <w:pPr>
        <w:spacing w:after="0" w:line="260" w:lineRule="atLeast"/>
        <w:jc w:val="both"/>
        <w:rPr>
          <w:rFonts w:ascii="Arial" w:hAnsi="Arial" w:cs="Arial"/>
        </w:rPr>
      </w:pPr>
      <w:r w:rsidRPr="00E70B1B">
        <w:rPr>
          <w:rFonts w:ascii="Arial" w:hAnsi="Arial" w:cs="Arial"/>
          <w:u w:val="single"/>
        </w:rPr>
        <w:t>10. člen</w:t>
      </w:r>
      <w:r w:rsidRPr="00E70B1B">
        <w:rPr>
          <w:rFonts w:ascii="Arial" w:hAnsi="Arial" w:cs="Arial"/>
        </w:rPr>
        <w:t xml:space="preserve"> – v tretjem in četrtem odstavku 56. člena uredbe se odpravi napaka; zadevni prekrški se namreč nanašajo na pooblaščenega zastopnika in ne na zbiralca. </w:t>
      </w:r>
    </w:p>
    <w:p w14:paraId="31BBAEEA" w14:textId="77777777" w:rsidR="00E70B1B" w:rsidRPr="00E70B1B" w:rsidRDefault="00E70B1B" w:rsidP="00E70B1B">
      <w:pPr>
        <w:spacing w:after="0" w:line="260" w:lineRule="atLeast"/>
        <w:jc w:val="both"/>
        <w:rPr>
          <w:rFonts w:ascii="Arial" w:hAnsi="Arial" w:cs="Arial"/>
          <w:u w:val="single"/>
        </w:rPr>
      </w:pPr>
    </w:p>
    <w:p w14:paraId="083209B3" w14:textId="77777777" w:rsidR="00E70B1B" w:rsidRPr="00E70B1B" w:rsidRDefault="00E70B1B" w:rsidP="00E70B1B">
      <w:pPr>
        <w:spacing w:after="0" w:line="260" w:lineRule="atLeast"/>
        <w:jc w:val="both"/>
        <w:rPr>
          <w:rFonts w:ascii="Arial" w:hAnsi="Arial" w:cs="Arial"/>
        </w:rPr>
      </w:pPr>
      <w:r w:rsidRPr="00E70B1B">
        <w:rPr>
          <w:rFonts w:ascii="Arial" w:hAnsi="Arial" w:cs="Arial"/>
          <w:u w:val="single"/>
        </w:rPr>
        <w:t>11. člen</w:t>
      </w:r>
      <w:r w:rsidRPr="00E70B1B">
        <w:rPr>
          <w:rFonts w:ascii="Arial" w:hAnsi="Arial" w:cs="Arial"/>
        </w:rPr>
        <w:t xml:space="preserve"> -  v prilogi 1 uredbe se besedilo »</w:t>
      </w:r>
      <w:proofErr w:type="spellStart"/>
      <w:r w:rsidRPr="00E70B1B">
        <w:rPr>
          <w:rFonts w:ascii="Arial" w:hAnsi="Arial" w:cs="Arial"/>
        </w:rPr>
        <w:t>fotovoltaični</w:t>
      </w:r>
      <w:proofErr w:type="spellEnd"/>
      <w:r w:rsidRPr="00E70B1B">
        <w:rPr>
          <w:rFonts w:ascii="Arial" w:hAnsi="Arial" w:cs="Arial"/>
        </w:rPr>
        <w:t xml:space="preserve"> paneli« uskladi z besedilom členov uredbe »</w:t>
      </w:r>
      <w:proofErr w:type="spellStart"/>
      <w:r w:rsidRPr="00E70B1B">
        <w:rPr>
          <w:rFonts w:ascii="Arial" w:hAnsi="Arial" w:cs="Arial"/>
        </w:rPr>
        <w:t>fotonapetostni</w:t>
      </w:r>
      <w:proofErr w:type="spellEnd"/>
      <w:r w:rsidRPr="00E70B1B">
        <w:rPr>
          <w:rFonts w:ascii="Arial" w:hAnsi="Arial" w:cs="Arial"/>
        </w:rPr>
        <w:t xml:space="preserve"> moduli«.</w:t>
      </w:r>
    </w:p>
    <w:p w14:paraId="02AABE78" w14:textId="77777777" w:rsidR="00E70B1B" w:rsidRPr="00E70B1B" w:rsidRDefault="00E70B1B" w:rsidP="00E70B1B">
      <w:pPr>
        <w:spacing w:after="0" w:line="260" w:lineRule="atLeast"/>
        <w:jc w:val="both"/>
        <w:rPr>
          <w:rFonts w:ascii="Arial" w:hAnsi="Arial" w:cs="Arial"/>
          <w:u w:val="single"/>
        </w:rPr>
      </w:pPr>
    </w:p>
    <w:p w14:paraId="6B59BC09" w14:textId="77777777" w:rsidR="00E70B1B" w:rsidRPr="00E70B1B" w:rsidRDefault="00E70B1B" w:rsidP="00E70B1B">
      <w:pPr>
        <w:spacing w:after="0" w:line="260" w:lineRule="atLeast"/>
        <w:jc w:val="both"/>
        <w:rPr>
          <w:rFonts w:ascii="Arial" w:hAnsi="Arial" w:cs="Arial"/>
        </w:rPr>
      </w:pPr>
      <w:r w:rsidRPr="00E70B1B">
        <w:rPr>
          <w:rFonts w:ascii="Arial" w:hAnsi="Arial" w:cs="Arial"/>
          <w:u w:val="single"/>
        </w:rPr>
        <w:t>12. člen</w:t>
      </w:r>
      <w:r w:rsidRPr="00E70B1B">
        <w:rPr>
          <w:rFonts w:ascii="Arial" w:hAnsi="Arial" w:cs="Arial"/>
        </w:rPr>
        <w:t xml:space="preserve"> – priloga 4 uredbe je s tem členom predloga uredbe usklajena z drugim odstavkom 13. člena uredbe, z namenom razjasnitve, da gre za zbiranje OEEO pri izvajalcu občinske javne službe zbiranja komunalnih odpadkov.   </w:t>
      </w:r>
    </w:p>
    <w:p w14:paraId="6C8F992F" w14:textId="77777777" w:rsidR="00E70B1B" w:rsidRPr="00E70B1B" w:rsidRDefault="00E70B1B" w:rsidP="00E70B1B">
      <w:pPr>
        <w:spacing w:after="0" w:line="260" w:lineRule="atLeast"/>
        <w:jc w:val="both"/>
        <w:rPr>
          <w:rFonts w:ascii="Arial" w:hAnsi="Arial" w:cs="Arial"/>
        </w:rPr>
      </w:pPr>
    </w:p>
    <w:p w14:paraId="5BF490D7" w14:textId="77777777" w:rsidR="00E70B1B" w:rsidRPr="00E70B1B" w:rsidRDefault="00E70B1B" w:rsidP="00E70B1B">
      <w:pPr>
        <w:spacing w:after="0" w:line="260" w:lineRule="atLeast"/>
        <w:jc w:val="both"/>
        <w:rPr>
          <w:rFonts w:ascii="Arial" w:hAnsi="Arial" w:cs="Arial"/>
        </w:rPr>
      </w:pPr>
      <w:r w:rsidRPr="00E70B1B">
        <w:rPr>
          <w:rFonts w:ascii="Arial" w:hAnsi="Arial" w:cs="Arial"/>
          <w:u w:val="single"/>
        </w:rPr>
        <w:t>13.člen</w:t>
      </w:r>
      <w:r w:rsidRPr="00E70B1B">
        <w:rPr>
          <w:rFonts w:ascii="Arial" w:hAnsi="Arial" w:cs="Arial"/>
        </w:rPr>
        <w:t xml:space="preserve"> - določa začetek veljavnosti uredbe.  </w:t>
      </w:r>
    </w:p>
    <w:p w14:paraId="7AE2782C" w14:textId="5DCD18C9" w:rsidR="000B20A8" w:rsidRDefault="000B20A8"/>
    <w:sectPr w:rsidR="000B20A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4B25424" w14:textId="77777777" w:rsidR="00042B98" w:rsidRDefault="00042B98" w:rsidP="00DB145F">
      <w:pPr>
        <w:spacing w:after="0" w:line="240" w:lineRule="auto"/>
      </w:pPr>
      <w:r>
        <w:separator/>
      </w:r>
    </w:p>
  </w:endnote>
  <w:endnote w:type="continuationSeparator" w:id="0">
    <w:p w14:paraId="7896D3DA" w14:textId="77777777" w:rsidR="00042B98" w:rsidRDefault="00042B98" w:rsidP="00DB145F">
      <w:pPr>
        <w:spacing w:after="0" w:line="240" w:lineRule="auto"/>
      </w:pPr>
      <w:r>
        <w:continuationSeparator/>
      </w:r>
    </w:p>
  </w:endnote>
  <w:endnote w:type="continuationNotice" w:id="1">
    <w:p w14:paraId="3702E7E8" w14:textId="77777777" w:rsidR="00042B98" w:rsidRDefault="00042B98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F16C011" w14:textId="77777777" w:rsidR="00042B98" w:rsidRDefault="00042B98" w:rsidP="00DB145F">
      <w:pPr>
        <w:spacing w:after="0" w:line="240" w:lineRule="auto"/>
      </w:pPr>
      <w:r>
        <w:separator/>
      </w:r>
    </w:p>
  </w:footnote>
  <w:footnote w:type="continuationSeparator" w:id="0">
    <w:p w14:paraId="16A6A6DA" w14:textId="77777777" w:rsidR="00042B98" w:rsidRDefault="00042B98" w:rsidP="00DB145F">
      <w:pPr>
        <w:spacing w:after="0" w:line="240" w:lineRule="auto"/>
      </w:pPr>
      <w:r>
        <w:continuationSeparator/>
      </w:r>
    </w:p>
  </w:footnote>
  <w:footnote w:type="continuationNotice" w:id="1">
    <w:p w14:paraId="6526AFAF" w14:textId="77777777" w:rsidR="00042B98" w:rsidRDefault="00042B98">
      <w:pPr>
        <w:spacing w:after="0" w:line="240" w:lineRule="auto"/>
      </w:pPr>
    </w:p>
  </w:footnote>
  <w:footnote w:id="2">
    <w:p w14:paraId="5065702E" w14:textId="77777777" w:rsidR="00E70B1B" w:rsidRDefault="00E70B1B" w:rsidP="00E70B1B">
      <w:pPr>
        <w:pStyle w:val="Sprotnaopomba-besedilo"/>
      </w:pPr>
      <w:r>
        <w:rPr>
          <w:rStyle w:val="Sprotnaopomba-sklic"/>
        </w:rPr>
        <w:footnoteRef/>
      </w:r>
      <w:r>
        <w:tab/>
      </w:r>
      <w:r>
        <w:rPr>
          <w:i/>
        </w:rPr>
        <w:t>UL C 222, 6.7.2020.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8F30EAD"/>
    <w:multiLevelType w:val="hybridMultilevel"/>
    <w:tmpl w:val="39EC6FDA"/>
    <w:lvl w:ilvl="0" w:tplc="C7A8020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AC30079"/>
    <w:multiLevelType w:val="hybridMultilevel"/>
    <w:tmpl w:val="77C643B0"/>
    <w:lvl w:ilvl="0" w:tplc="0424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401AB356">
      <w:start w:val="2"/>
      <w:numFmt w:val="upperRoman"/>
      <w:lvlText w:val="%2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53913984"/>
    <w:multiLevelType w:val="hybridMultilevel"/>
    <w:tmpl w:val="9A94966E"/>
    <w:lvl w:ilvl="0" w:tplc="B5B67F7E">
      <w:start w:val="2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70C2AEB"/>
    <w:multiLevelType w:val="hybridMultilevel"/>
    <w:tmpl w:val="3A86A740"/>
    <w:lvl w:ilvl="0" w:tplc="B14C3E82">
      <w:start w:val="1"/>
      <w:numFmt w:val="lowerLetter"/>
      <w:lvlText w:val="%1)"/>
      <w:lvlJc w:val="left"/>
      <w:pPr>
        <w:ind w:left="720" w:hanging="360"/>
      </w:pPr>
      <w:rPr>
        <w:rFonts w:ascii="Arial" w:eastAsia="Times New Roman" w:hAnsi="Arial" w:cs="Arial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BB3292F"/>
    <w:multiLevelType w:val="hybridMultilevel"/>
    <w:tmpl w:val="2BD631A0"/>
    <w:lvl w:ilvl="0" w:tplc="0424000F">
      <w:start w:val="1"/>
      <w:numFmt w:val="decimal"/>
      <w:lvlText w:val="%1."/>
      <w:lvlJc w:val="left"/>
      <w:pPr>
        <w:ind w:left="720" w:hanging="360"/>
      </w:pPr>
    </w:lvl>
    <w:lvl w:ilvl="1" w:tplc="04240019">
      <w:start w:val="1"/>
      <w:numFmt w:val="lowerLetter"/>
      <w:lvlText w:val="%2."/>
      <w:lvlJc w:val="left"/>
      <w:pPr>
        <w:ind w:left="1440" w:hanging="360"/>
      </w:pPr>
    </w:lvl>
    <w:lvl w:ilvl="2" w:tplc="0424001B">
      <w:start w:val="1"/>
      <w:numFmt w:val="lowerRoman"/>
      <w:lvlText w:val="%3."/>
      <w:lvlJc w:val="right"/>
      <w:pPr>
        <w:ind w:left="2160" w:hanging="180"/>
      </w:pPr>
    </w:lvl>
    <w:lvl w:ilvl="3" w:tplc="0424000F">
      <w:start w:val="1"/>
      <w:numFmt w:val="decimal"/>
      <w:lvlText w:val="%4."/>
      <w:lvlJc w:val="left"/>
      <w:pPr>
        <w:ind w:left="2880" w:hanging="360"/>
      </w:pPr>
    </w:lvl>
    <w:lvl w:ilvl="4" w:tplc="04240019">
      <w:start w:val="1"/>
      <w:numFmt w:val="lowerLetter"/>
      <w:lvlText w:val="%5."/>
      <w:lvlJc w:val="left"/>
      <w:pPr>
        <w:ind w:left="3600" w:hanging="360"/>
      </w:pPr>
    </w:lvl>
    <w:lvl w:ilvl="5" w:tplc="0424001B">
      <w:start w:val="1"/>
      <w:numFmt w:val="lowerRoman"/>
      <w:lvlText w:val="%6."/>
      <w:lvlJc w:val="right"/>
      <w:pPr>
        <w:ind w:left="4320" w:hanging="180"/>
      </w:pPr>
    </w:lvl>
    <w:lvl w:ilvl="6" w:tplc="0424000F">
      <w:start w:val="1"/>
      <w:numFmt w:val="decimal"/>
      <w:lvlText w:val="%7."/>
      <w:lvlJc w:val="left"/>
      <w:pPr>
        <w:ind w:left="5040" w:hanging="360"/>
      </w:pPr>
    </w:lvl>
    <w:lvl w:ilvl="7" w:tplc="04240019">
      <w:start w:val="1"/>
      <w:numFmt w:val="lowerLetter"/>
      <w:lvlText w:val="%8."/>
      <w:lvlJc w:val="left"/>
      <w:pPr>
        <w:ind w:left="5760" w:hanging="360"/>
      </w:pPr>
    </w:lvl>
    <w:lvl w:ilvl="8" w:tplc="0424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177551820">
    <w:abstractNumId w:val="3"/>
  </w:num>
  <w:num w:numId="2" w16cid:durableId="1651901197">
    <w:abstractNumId w:val="4"/>
  </w:num>
  <w:num w:numId="3" w16cid:durableId="496656015">
    <w:abstractNumId w:val="2"/>
  </w:num>
  <w:num w:numId="4" w16cid:durableId="195432220">
    <w:abstractNumId w:val="1"/>
  </w:num>
  <w:num w:numId="5" w16cid:durableId="85125709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B20A8"/>
    <w:rsid w:val="00042B98"/>
    <w:rsid w:val="000B20A8"/>
    <w:rsid w:val="00267C97"/>
    <w:rsid w:val="002F1CEB"/>
    <w:rsid w:val="00351871"/>
    <w:rsid w:val="00363D18"/>
    <w:rsid w:val="003820EF"/>
    <w:rsid w:val="003E6088"/>
    <w:rsid w:val="0075781F"/>
    <w:rsid w:val="007E0E1E"/>
    <w:rsid w:val="00855422"/>
    <w:rsid w:val="009927B5"/>
    <w:rsid w:val="00995805"/>
    <w:rsid w:val="00A36B45"/>
    <w:rsid w:val="00A47741"/>
    <w:rsid w:val="00B559E3"/>
    <w:rsid w:val="00BE599A"/>
    <w:rsid w:val="00DB145F"/>
    <w:rsid w:val="00DE5E79"/>
    <w:rsid w:val="00E70B1B"/>
    <w:rsid w:val="00EA659C"/>
    <w:rsid w:val="00EC6AE9"/>
    <w:rsid w:val="00ED6543"/>
    <w:rsid w:val="00FA1B3B"/>
    <w:rsid w:val="00FC5518"/>
    <w:rsid w:val="00FE76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A21E8BF"/>
  <w15:chartTrackingRefBased/>
  <w15:docId w15:val="{BAD2D5D0-4C1A-435C-AA82-B7D469D272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l-SI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sid w:val="000B20A8"/>
  </w:style>
  <w:style w:type="paragraph" w:styleId="Naslov1">
    <w:name w:val="heading 1"/>
    <w:basedOn w:val="Navaden"/>
    <w:next w:val="Navaden"/>
    <w:link w:val="Naslov1Znak"/>
    <w:uiPriority w:val="9"/>
    <w:qFormat/>
    <w:rsid w:val="000B20A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slov2">
    <w:name w:val="heading 2"/>
    <w:basedOn w:val="Navaden"/>
    <w:next w:val="Navaden"/>
    <w:link w:val="Naslov2Znak"/>
    <w:uiPriority w:val="9"/>
    <w:semiHidden/>
    <w:unhideWhenUsed/>
    <w:qFormat/>
    <w:rsid w:val="000B20A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slov3">
    <w:name w:val="heading 3"/>
    <w:basedOn w:val="Navaden"/>
    <w:next w:val="Navaden"/>
    <w:link w:val="Naslov3Znak"/>
    <w:uiPriority w:val="9"/>
    <w:semiHidden/>
    <w:unhideWhenUsed/>
    <w:qFormat/>
    <w:rsid w:val="000B20A8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slov4">
    <w:name w:val="heading 4"/>
    <w:basedOn w:val="Navaden"/>
    <w:next w:val="Navaden"/>
    <w:link w:val="Naslov4Znak"/>
    <w:uiPriority w:val="9"/>
    <w:semiHidden/>
    <w:unhideWhenUsed/>
    <w:qFormat/>
    <w:rsid w:val="000B20A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slov5">
    <w:name w:val="heading 5"/>
    <w:basedOn w:val="Navaden"/>
    <w:next w:val="Navaden"/>
    <w:link w:val="Naslov5Znak"/>
    <w:uiPriority w:val="9"/>
    <w:semiHidden/>
    <w:unhideWhenUsed/>
    <w:qFormat/>
    <w:rsid w:val="000B20A8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slov6">
    <w:name w:val="heading 6"/>
    <w:basedOn w:val="Navaden"/>
    <w:next w:val="Navaden"/>
    <w:link w:val="Naslov6Znak"/>
    <w:uiPriority w:val="9"/>
    <w:semiHidden/>
    <w:unhideWhenUsed/>
    <w:qFormat/>
    <w:rsid w:val="000B20A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slov7">
    <w:name w:val="heading 7"/>
    <w:basedOn w:val="Navaden"/>
    <w:next w:val="Navaden"/>
    <w:link w:val="Naslov7Znak"/>
    <w:uiPriority w:val="9"/>
    <w:semiHidden/>
    <w:unhideWhenUsed/>
    <w:qFormat/>
    <w:rsid w:val="000B20A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slov8">
    <w:name w:val="heading 8"/>
    <w:basedOn w:val="Navaden"/>
    <w:next w:val="Navaden"/>
    <w:link w:val="Naslov8Znak"/>
    <w:uiPriority w:val="9"/>
    <w:semiHidden/>
    <w:unhideWhenUsed/>
    <w:qFormat/>
    <w:rsid w:val="000B20A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slov9">
    <w:name w:val="heading 9"/>
    <w:basedOn w:val="Navaden"/>
    <w:next w:val="Navaden"/>
    <w:link w:val="Naslov9Znak"/>
    <w:uiPriority w:val="9"/>
    <w:semiHidden/>
    <w:unhideWhenUsed/>
    <w:qFormat/>
    <w:rsid w:val="000B20A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character" w:customStyle="1" w:styleId="Naslov1Znak">
    <w:name w:val="Naslov 1 Znak"/>
    <w:basedOn w:val="Privzetapisavaodstavka"/>
    <w:link w:val="Naslov1"/>
    <w:uiPriority w:val="9"/>
    <w:rsid w:val="000B20A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slov2Znak">
    <w:name w:val="Naslov 2 Znak"/>
    <w:basedOn w:val="Privzetapisavaodstavka"/>
    <w:link w:val="Naslov2"/>
    <w:uiPriority w:val="9"/>
    <w:semiHidden/>
    <w:rsid w:val="000B20A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slov3Znak">
    <w:name w:val="Naslov 3 Znak"/>
    <w:basedOn w:val="Privzetapisavaodstavka"/>
    <w:link w:val="Naslov3"/>
    <w:uiPriority w:val="9"/>
    <w:semiHidden/>
    <w:rsid w:val="000B20A8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slov4Znak">
    <w:name w:val="Naslov 4 Znak"/>
    <w:basedOn w:val="Privzetapisavaodstavka"/>
    <w:link w:val="Naslov4"/>
    <w:uiPriority w:val="9"/>
    <w:semiHidden/>
    <w:rsid w:val="000B20A8"/>
    <w:rPr>
      <w:rFonts w:eastAsiaTheme="majorEastAsia" w:cstheme="majorBidi"/>
      <w:i/>
      <w:iCs/>
      <w:color w:val="0F4761" w:themeColor="accent1" w:themeShade="BF"/>
    </w:rPr>
  </w:style>
  <w:style w:type="character" w:customStyle="1" w:styleId="Naslov5Znak">
    <w:name w:val="Naslov 5 Znak"/>
    <w:basedOn w:val="Privzetapisavaodstavka"/>
    <w:link w:val="Naslov5"/>
    <w:uiPriority w:val="9"/>
    <w:semiHidden/>
    <w:rsid w:val="000B20A8"/>
    <w:rPr>
      <w:rFonts w:eastAsiaTheme="majorEastAsia" w:cstheme="majorBidi"/>
      <w:color w:val="0F4761" w:themeColor="accent1" w:themeShade="BF"/>
    </w:rPr>
  </w:style>
  <w:style w:type="character" w:customStyle="1" w:styleId="Naslov6Znak">
    <w:name w:val="Naslov 6 Znak"/>
    <w:basedOn w:val="Privzetapisavaodstavka"/>
    <w:link w:val="Naslov6"/>
    <w:uiPriority w:val="9"/>
    <w:semiHidden/>
    <w:rsid w:val="000B20A8"/>
    <w:rPr>
      <w:rFonts w:eastAsiaTheme="majorEastAsia" w:cstheme="majorBidi"/>
      <w:i/>
      <w:iCs/>
      <w:color w:val="595959" w:themeColor="text1" w:themeTint="A6"/>
    </w:rPr>
  </w:style>
  <w:style w:type="character" w:customStyle="1" w:styleId="Naslov7Znak">
    <w:name w:val="Naslov 7 Znak"/>
    <w:basedOn w:val="Privzetapisavaodstavka"/>
    <w:link w:val="Naslov7"/>
    <w:uiPriority w:val="9"/>
    <w:semiHidden/>
    <w:rsid w:val="000B20A8"/>
    <w:rPr>
      <w:rFonts w:eastAsiaTheme="majorEastAsia" w:cstheme="majorBidi"/>
      <w:color w:val="595959" w:themeColor="text1" w:themeTint="A6"/>
    </w:rPr>
  </w:style>
  <w:style w:type="character" w:customStyle="1" w:styleId="Naslov8Znak">
    <w:name w:val="Naslov 8 Znak"/>
    <w:basedOn w:val="Privzetapisavaodstavka"/>
    <w:link w:val="Naslov8"/>
    <w:uiPriority w:val="9"/>
    <w:semiHidden/>
    <w:rsid w:val="000B20A8"/>
    <w:rPr>
      <w:rFonts w:eastAsiaTheme="majorEastAsia" w:cstheme="majorBidi"/>
      <w:i/>
      <w:iCs/>
      <w:color w:val="272727" w:themeColor="text1" w:themeTint="D8"/>
    </w:rPr>
  </w:style>
  <w:style w:type="character" w:customStyle="1" w:styleId="Naslov9Znak">
    <w:name w:val="Naslov 9 Znak"/>
    <w:basedOn w:val="Privzetapisavaodstavka"/>
    <w:link w:val="Naslov9"/>
    <w:uiPriority w:val="9"/>
    <w:semiHidden/>
    <w:rsid w:val="000B20A8"/>
    <w:rPr>
      <w:rFonts w:eastAsiaTheme="majorEastAsia" w:cstheme="majorBidi"/>
      <w:color w:val="272727" w:themeColor="text1" w:themeTint="D8"/>
    </w:rPr>
  </w:style>
  <w:style w:type="paragraph" w:styleId="Naslov">
    <w:name w:val="Title"/>
    <w:basedOn w:val="Navaden"/>
    <w:next w:val="Navaden"/>
    <w:link w:val="NaslovZnak"/>
    <w:uiPriority w:val="10"/>
    <w:qFormat/>
    <w:rsid w:val="000B20A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aslovZnak">
    <w:name w:val="Naslov Znak"/>
    <w:basedOn w:val="Privzetapisavaodstavka"/>
    <w:link w:val="Naslov"/>
    <w:uiPriority w:val="10"/>
    <w:rsid w:val="000B20A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slov">
    <w:name w:val="Subtitle"/>
    <w:basedOn w:val="Navaden"/>
    <w:next w:val="Navaden"/>
    <w:link w:val="PodnaslovZnak"/>
    <w:uiPriority w:val="11"/>
    <w:qFormat/>
    <w:rsid w:val="000B20A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slovZnak">
    <w:name w:val="Podnaslov Znak"/>
    <w:basedOn w:val="Privzetapisavaodstavka"/>
    <w:link w:val="Podnaslov"/>
    <w:uiPriority w:val="11"/>
    <w:rsid w:val="000B20A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avaden"/>
    <w:next w:val="Navaden"/>
    <w:link w:val="CitatZnak"/>
    <w:uiPriority w:val="29"/>
    <w:qFormat/>
    <w:rsid w:val="000B20A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Znak">
    <w:name w:val="Citat Znak"/>
    <w:basedOn w:val="Privzetapisavaodstavka"/>
    <w:link w:val="Citat"/>
    <w:uiPriority w:val="29"/>
    <w:rsid w:val="000B20A8"/>
    <w:rPr>
      <w:i/>
      <w:iCs/>
      <w:color w:val="404040" w:themeColor="text1" w:themeTint="BF"/>
    </w:rPr>
  </w:style>
  <w:style w:type="paragraph" w:styleId="Odstavekseznama">
    <w:name w:val="List Paragraph"/>
    <w:basedOn w:val="Navaden"/>
    <w:uiPriority w:val="34"/>
    <w:qFormat/>
    <w:rsid w:val="000B20A8"/>
    <w:pPr>
      <w:ind w:left="720"/>
      <w:contextualSpacing/>
    </w:pPr>
  </w:style>
  <w:style w:type="character" w:styleId="Intenzivenpoudarek">
    <w:name w:val="Intense Emphasis"/>
    <w:basedOn w:val="Privzetapisavaodstavka"/>
    <w:uiPriority w:val="21"/>
    <w:qFormat/>
    <w:rsid w:val="000B20A8"/>
    <w:rPr>
      <w:i/>
      <w:iCs/>
      <w:color w:val="0F4761" w:themeColor="accent1" w:themeShade="BF"/>
    </w:rPr>
  </w:style>
  <w:style w:type="paragraph" w:styleId="Intenzivencitat">
    <w:name w:val="Intense Quote"/>
    <w:basedOn w:val="Navaden"/>
    <w:next w:val="Navaden"/>
    <w:link w:val="IntenzivencitatZnak"/>
    <w:uiPriority w:val="30"/>
    <w:qFormat/>
    <w:rsid w:val="000B20A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zivencitatZnak">
    <w:name w:val="Intenziven citat Znak"/>
    <w:basedOn w:val="Privzetapisavaodstavka"/>
    <w:link w:val="Intenzivencitat"/>
    <w:uiPriority w:val="30"/>
    <w:rsid w:val="000B20A8"/>
    <w:rPr>
      <w:i/>
      <w:iCs/>
      <w:color w:val="0F4761" w:themeColor="accent1" w:themeShade="BF"/>
    </w:rPr>
  </w:style>
  <w:style w:type="character" w:styleId="Intenzivensklic">
    <w:name w:val="Intense Reference"/>
    <w:basedOn w:val="Privzetapisavaodstavka"/>
    <w:uiPriority w:val="32"/>
    <w:qFormat/>
    <w:rsid w:val="000B20A8"/>
    <w:rPr>
      <w:b/>
      <w:bCs/>
      <w:smallCaps/>
      <w:color w:val="0F4761" w:themeColor="accent1" w:themeShade="BF"/>
      <w:spacing w:val="5"/>
    </w:rPr>
  </w:style>
  <w:style w:type="character" w:styleId="Hiperpovezava">
    <w:name w:val="Hyperlink"/>
    <w:basedOn w:val="Privzetapisavaodstavka"/>
    <w:uiPriority w:val="99"/>
    <w:unhideWhenUsed/>
    <w:rsid w:val="000B20A8"/>
    <w:rPr>
      <w:color w:val="467886" w:themeColor="hyperlink"/>
      <w:u w:val="single"/>
    </w:rPr>
  </w:style>
  <w:style w:type="paragraph" w:styleId="Sprotnaopomba-besedilo">
    <w:name w:val="footnote text"/>
    <w:basedOn w:val="Navaden"/>
    <w:link w:val="Sprotnaopomba-besediloZnak"/>
    <w:uiPriority w:val="99"/>
    <w:semiHidden/>
    <w:unhideWhenUsed/>
    <w:rsid w:val="00DB145F"/>
    <w:pPr>
      <w:spacing w:after="0" w:line="240" w:lineRule="auto"/>
    </w:pPr>
    <w:rPr>
      <w:sz w:val="20"/>
      <w:szCs w:val="20"/>
    </w:rPr>
  </w:style>
  <w:style w:type="character" w:customStyle="1" w:styleId="Sprotnaopomba-besediloZnak">
    <w:name w:val="Sprotna opomba - besedilo Znak"/>
    <w:basedOn w:val="Privzetapisavaodstavka"/>
    <w:link w:val="Sprotnaopomba-besedilo"/>
    <w:uiPriority w:val="99"/>
    <w:semiHidden/>
    <w:rsid w:val="00DB145F"/>
    <w:rPr>
      <w:sz w:val="20"/>
      <w:szCs w:val="20"/>
    </w:rPr>
  </w:style>
  <w:style w:type="character" w:styleId="Sprotnaopomba-sklic">
    <w:name w:val="footnote reference"/>
    <w:aliases w:val="EN Footnote Reference,Times 10 Point,Exposant 3 Point,Footnote symbol,Footnote reference number,note TESI,stylish,number,SUPERS,Footnote Reference Superscript,16 Point,Superscript 6 Point,BVI fnr,-E Fußnotenzeichen,Source Referenc"/>
    <w:uiPriority w:val="99"/>
    <w:rsid w:val="00DB145F"/>
    <w:rPr>
      <w:shd w:val="clear" w:color="auto" w:fill="auto"/>
      <w:vertAlign w:val="superscript"/>
    </w:rPr>
  </w:style>
  <w:style w:type="paragraph" w:styleId="Glava">
    <w:name w:val="header"/>
    <w:basedOn w:val="Navaden"/>
    <w:link w:val="GlavaZnak"/>
    <w:uiPriority w:val="99"/>
    <w:semiHidden/>
    <w:unhideWhenUsed/>
    <w:rsid w:val="00FC551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GlavaZnak">
    <w:name w:val="Glava Znak"/>
    <w:basedOn w:val="Privzetapisavaodstavka"/>
    <w:link w:val="Glava"/>
    <w:uiPriority w:val="99"/>
    <w:semiHidden/>
    <w:rsid w:val="00FC5518"/>
  </w:style>
  <w:style w:type="paragraph" w:styleId="Noga">
    <w:name w:val="footer"/>
    <w:basedOn w:val="Navaden"/>
    <w:link w:val="NogaZnak"/>
    <w:uiPriority w:val="99"/>
    <w:semiHidden/>
    <w:unhideWhenUsed/>
    <w:rsid w:val="00FC551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ogaZnak">
    <w:name w:val="Noga Znak"/>
    <w:basedOn w:val="Privzetapisavaodstavka"/>
    <w:link w:val="Noga"/>
    <w:uiPriority w:val="99"/>
    <w:semiHidden/>
    <w:rsid w:val="00FC551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https://www.uradni-list.si/glasilo-uradni-list-rs/vsebina/2023-01-2478" TargetMode="External"/><Relationship Id="rId18" Type="http://schemas.openxmlformats.org/officeDocument/2006/relationships/hyperlink" Target="http://data.europa.eu/eli/dir/2008/98/oj" TargetMode="External"/><Relationship Id="rId26" Type="http://schemas.openxmlformats.org/officeDocument/2006/relationships/theme" Target="theme/theme1.xml"/><Relationship Id="rId3" Type="http://schemas.openxmlformats.org/officeDocument/2006/relationships/customXml" Target="../customXml/item3.xml"/><Relationship Id="rId21" Type="http://schemas.openxmlformats.org/officeDocument/2006/relationships/hyperlink" Target="https://www.uradni-list.si/glasilo-uradni-list-rs/vsebina/2023-01-2478" TargetMode="External"/><Relationship Id="rId7" Type="http://schemas.openxmlformats.org/officeDocument/2006/relationships/settings" Target="settings.xml"/><Relationship Id="rId12" Type="http://schemas.openxmlformats.org/officeDocument/2006/relationships/hyperlink" Target="https://www.uradni-list.si/glasilo-uradni-list-rs/vsebina/2023-01-0348" TargetMode="External"/><Relationship Id="rId17" Type="http://schemas.openxmlformats.org/officeDocument/2006/relationships/hyperlink" Target="http://data.europa.eu/eli/dir/2012/19/oj" TargetMode="External"/><Relationship Id="rId25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hyperlink" Target="https://www.uradni-list.si/glasilo-uradni-list-rs/vsebina/2025-01-2264" TargetMode="External"/><Relationship Id="rId20" Type="http://schemas.openxmlformats.org/officeDocument/2006/relationships/hyperlink" Target="https://www.uradni-list.si/glasilo-uradni-list-rs/vsebina/2023-01-0348" TargetMode="Externa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www.uradni-list.si/glasilo-uradni-list-rs/vsebina/2022-01-0873" TargetMode="External"/><Relationship Id="rId24" Type="http://schemas.openxmlformats.org/officeDocument/2006/relationships/hyperlink" Target="https://www.uradni-list.si/glasilo-uradni-list-rs/vsebina/2025-01-2264" TargetMode="External"/><Relationship Id="rId5" Type="http://schemas.openxmlformats.org/officeDocument/2006/relationships/numbering" Target="numbering.xml"/><Relationship Id="rId15" Type="http://schemas.openxmlformats.org/officeDocument/2006/relationships/hyperlink" Target="https://www.uradni-list.si/glasilo-uradni-list-rs/vsebina/2025-01-0757" TargetMode="External"/><Relationship Id="rId23" Type="http://schemas.openxmlformats.org/officeDocument/2006/relationships/hyperlink" Target="https://www.uradni-list.si/glasilo-uradni-list-rs/vsebina/2025-01-0757" TargetMode="External"/><Relationship Id="rId10" Type="http://schemas.openxmlformats.org/officeDocument/2006/relationships/endnotes" Target="endnotes.xml"/><Relationship Id="rId19" Type="http://schemas.openxmlformats.org/officeDocument/2006/relationships/hyperlink" Target="https://www.uradni-list.si/glasilo-uradni-list-rs/vsebina/2022-01-0873" TargetMode="Externa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https://www.uradni-list.si/glasilo-uradni-list-rs/vsebina/2024-01-0693" TargetMode="External"/><Relationship Id="rId22" Type="http://schemas.openxmlformats.org/officeDocument/2006/relationships/hyperlink" Target="https://www.uradni-list.si/glasilo-uradni-list-rs/vsebina/2024-01-0693" TargetMode="Externa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isarna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Standard APA" Version="6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3F8641DB58B0C4CB2D9F7F2892B9419" ma:contentTypeVersion="3" ma:contentTypeDescription="Create a new document." ma:contentTypeScope="" ma:versionID="6fdd5bf2dff899d4ed56df8f9becffff">
  <xsd:schema xmlns:xsd="http://www.w3.org/2001/XMLSchema" xmlns:xs="http://www.w3.org/2001/XMLSchema" xmlns:p="http://schemas.microsoft.com/office/2006/metadata/properties" xmlns:ns2="2f673fca-8e50-44ca-aa12-482e92daabea" targetNamespace="http://schemas.microsoft.com/office/2006/metadata/properties" ma:root="true" ma:fieldsID="6055a32d96d5e64fdebe49398c79b196" ns2:_="">
    <xsd:import namespace="2f673fca-8e50-44ca-aa12-482e92daabe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f673fca-8e50-44ca-aa12-482e92daabe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E8A01A7E-DEF9-40F6-875D-C0F4E42A4D95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5BC0FB1A-BF8B-488F-B6EC-B861C00B4D7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FEC4D746-C031-497C-BAFD-A4D6AC80C940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EEAD36CC-7F94-4468-8A55-0B99164B759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f673fca-8e50-44ca-aa12-482e92daabe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2752</Words>
  <Characters>15692</Characters>
  <Application>Microsoft Office Word</Application>
  <DocSecurity>0</DocSecurity>
  <Lines>130</Lines>
  <Paragraphs>36</Paragraphs>
  <ScaleCrop>false</ScaleCrop>
  <Company/>
  <LinksUpToDate>false</LinksUpToDate>
  <CharactersWithSpaces>18408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Eva Polanc</dc:creator>
  <cp:keywords/>
  <dc:description/>
  <cp:lastModifiedBy>Avtor</cp:lastModifiedBy>
  <cp:revision>2</cp:revision>
  <dcterms:created xsi:type="dcterms:W3CDTF">2025-12-12T12:29:00Z</dcterms:created>
  <dcterms:modified xsi:type="dcterms:W3CDTF">2025-12-12T12:29:00Z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0x01010033F8641DB58B0C4CB2D9F7F2892B9419</vt:lpwstr>
  </property>
</Properties>
</file>