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F52175">
        <w:rPr>
          <w:rFonts w:cs="Arial"/>
          <w:color w:val="000000"/>
        </w:rPr>
        <w:t>2025-1611-0050</w:t>
      </w:r>
    </w:p>
    <w:p w:rsidR="009C657E" w:rsidRPr="002760DC" w:rsidRDefault="009C657E" w:rsidP="009C657E">
      <w:pPr>
        <w:pStyle w:val="datumtevilka"/>
      </w:pPr>
      <w:r w:rsidRPr="002760DC">
        <w:t xml:space="preserve">Številka: </w:t>
      </w:r>
      <w:r w:rsidRPr="002760DC">
        <w:tab/>
      </w:r>
      <w:r w:rsidR="00F52175">
        <w:rPr>
          <w:rFonts w:cs="Arial"/>
          <w:color w:val="000000"/>
        </w:rPr>
        <w:t>00704-200/2025/12</w:t>
      </w:r>
    </w:p>
    <w:p w:rsidR="009C657E" w:rsidRPr="002760DC" w:rsidRDefault="009C657E" w:rsidP="009C657E">
      <w:pPr>
        <w:pStyle w:val="datumtevilka"/>
      </w:pPr>
      <w:r>
        <w:t>Datum:</w:t>
      </w:r>
      <w:r w:rsidRPr="002760DC">
        <w:tab/>
      </w:r>
      <w:r w:rsidR="00F52175">
        <w:rPr>
          <w:rFonts w:cs="Arial"/>
          <w:color w:val="000000"/>
        </w:rPr>
        <w:t>11. 12. 2025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55314F" w:rsidRPr="000A0F19" w:rsidRDefault="0055314F" w:rsidP="000A0F19">
      <w:pPr>
        <w:jc w:val="center"/>
        <w:rPr>
          <w:rFonts w:cs="Arial"/>
          <w:b/>
          <w:bCs/>
          <w:szCs w:val="20"/>
          <w:lang w:eastAsia="sl-SI"/>
        </w:rPr>
      </w:pPr>
      <w:r w:rsidRPr="000A0F19">
        <w:rPr>
          <w:rFonts w:cs="Arial"/>
          <w:b/>
          <w:color w:val="000000"/>
          <w:szCs w:val="20"/>
        </w:rPr>
        <w:t>Predlog</w:t>
      </w:r>
      <w:bookmarkStart w:id="1" w:name="_GoBack"/>
      <w:bookmarkEnd w:id="1"/>
      <w:r w:rsidR="00F52175" w:rsidRPr="000A0F19">
        <w:rPr>
          <w:rFonts w:cs="Arial"/>
          <w:b/>
          <w:color w:val="000000"/>
          <w:szCs w:val="20"/>
        </w:rPr>
        <w:t xml:space="preserve"> amandmajev k Predlogu zakona o spremembah in dopolnitvah Zakona o javnih financah</w:t>
      </w:r>
      <w:bookmarkStart w:id="2" w:name="_Hlk119506356"/>
    </w:p>
    <w:p w:rsidR="0055314F" w:rsidRPr="000A0F19" w:rsidRDefault="0055314F" w:rsidP="000A0F19">
      <w:pPr>
        <w:jc w:val="center"/>
        <w:rPr>
          <w:rFonts w:cs="Arial"/>
          <w:b/>
          <w:color w:val="000000"/>
          <w:szCs w:val="20"/>
        </w:rPr>
      </w:pPr>
    </w:p>
    <w:bookmarkEnd w:id="2"/>
    <w:p w:rsidR="0055314F" w:rsidRDefault="0055314F" w:rsidP="0055314F">
      <w:pPr>
        <w:overflowPunct w:val="0"/>
        <w:autoSpaceDE w:val="0"/>
        <w:autoSpaceDN w:val="0"/>
        <w:adjustRightInd w:val="0"/>
        <w:jc w:val="both"/>
        <w:textAlignment w:val="baseline"/>
        <w:rPr>
          <w:rFonts w:cs="Arial"/>
          <w:iCs/>
          <w:szCs w:val="20"/>
          <w:lang w:eastAsia="sl-SI"/>
        </w:rPr>
      </w:pPr>
    </w:p>
    <w:p w:rsidR="000A0F19" w:rsidRDefault="000A0F19" w:rsidP="000A0F19">
      <w:pPr>
        <w:jc w:val="both"/>
        <w:rPr>
          <w:rFonts w:cs="Arial"/>
        </w:rPr>
      </w:pPr>
    </w:p>
    <w:p w:rsidR="000A0F19" w:rsidRDefault="000A0F19" w:rsidP="000A0F19">
      <w:pPr>
        <w:jc w:val="both"/>
        <w:rPr>
          <w:rFonts w:cs="Arial"/>
          <w:b/>
          <w:bCs/>
          <w:color w:val="000000"/>
          <w:u w:val="single"/>
          <w:lang w:val="x-none" w:eastAsia="sl-SI"/>
        </w:rPr>
      </w:pPr>
      <w:r>
        <w:rPr>
          <w:rFonts w:cs="Arial"/>
          <w:b/>
          <w:bCs/>
          <w:color w:val="000000"/>
          <w:u w:val="single"/>
          <w:lang w:val="x-none" w:eastAsia="sl-SI"/>
        </w:rPr>
        <w:t>K 1. členu</w:t>
      </w:r>
    </w:p>
    <w:p w:rsidR="000A0F19" w:rsidRDefault="000A0F19" w:rsidP="000A0F19">
      <w:pPr>
        <w:jc w:val="both"/>
        <w:rPr>
          <w:rFonts w:cs="Arial"/>
          <w:color w:val="000000"/>
          <w:lang w:val="x-none" w:eastAsia="sl-SI"/>
        </w:rPr>
      </w:pPr>
      <w:r>
        <w:rPr>
          <w:rFonts w:cs="Arial"/>
          <w:color w:val="000000"/>
          <w:lang w:val="x-none" w:eastAsia="sl-SI"/>
        </w:rPr>
        <w:t xml:space="preserve">Besedilo 1. člena se spremeni tako, da se glasi: </w:t>
      </w:r>
    </w:p>
    <w:p w:rsidR="000A0F19" w:rsidRDefault="000A0F19" w:rsidP="000A0F19">
      <w:pPr>
        <w:jc w:val="both"/>
        <w:rPr>
          <w:rFonts w:cs="Arial"/>
          <w:color w:val="000000"/>
          <w:lang w:val="x-none" w:eastAsia="sl-SI"/>
        </w:rPr>
      </w:pPr>
      <w:r>
        <w:rPr>
          <w:rFonts w:cs="Arial"/>
          <w:color w:val="000000"/>
          <w:lang w:eastAsia="sl-SI"/>
        </w:rPr>
        <w:t xml:space="preserve">»V Zakonu o javnih financah (Uradni list RS, št. 11/11 – uradno prečiščeno besedilo, 14/13 – </w:t>
      </w:r>
      <w:proofErr w:type="spellStart"/>
      <w:r>
        <w:rPr>
          <w:rFonts w:cs="Arial"/>
          <w:color w:val="000000"/>
          <w:lang w:eastAsia="sl-SI"/>
        </w:rPr>
        <w:t>popr</w:t>
      </w:r>
      <w:proofErr w:type="spellEnd"/>
      <w:r>
        <w:rPr>
          <w:rFonts w:cs="Arial"/>
          <w:color w:val="000000"/>
          <w:lang w:eastAsia="sl-SI"/>
        </w:rPr>
        <w:t xml:space="preserve">., 101/13, 55/15 – </w:t>
      </w:r>
      <w:proofErr w:type="spellStart"/>
      <w:r>
        <w:rPr>
          <w:rFonts w:cs="Arial"/>
          <w:color w:val="000000"/>
          <w:lang w:eastAsia="sl-SI"/>
        </w:rPr>
        <w:t>ZFisP</w:t>
      </w:r>
      <w:proofErr w:type="spellEnd"/>
      <w:r>
        <w:rPr>
          <w:rFonts w:cs="Arial"/>
          <w:color w:val="000000"/>
          <w:lang w:eastAsia="sl-SI"/>
        </w:rPr>
        <w:t xml:space="preserve">, 96/15 – ZIPRS1617, 13/18, 195/20 – </w:t>
      </w:r>
      <w:proofErr w:type="spellStart"/>
      <w:r>
        <w:rPr>
          <w:rFonts w:cs="Arial"/>
          <w:color w:val="000000"/>
          <w:lang w:eastAsia="sl-SI"/>
        </w:rPr>
        <w:t>odl</w:t>
      </w:r>
      <w:proofErr w:type="spellEnd"/>
      <w:r>
        <w:rPr>
          <w:rFonts w:cs="Arial"/>
          <w:color w:val="000000"/>
          <w:lang w:eastAsia="sl-SI"/>
        </w:rPr>
        <w:t xml:space="preserve">. US, 18/23 – ZDU-1O, 76/23, 24/25 – ZFisP-1, 39/25 in 85/25-ZPJS) se v 3. členu v prvem odstavku za </w:t>
      </w:r>
      <w:r>
        <w:rPr>
          <w:rFonts w:cs="Arial"/>
          <w:color w:val="000000"/>
          <w:lang w:val="x-none" w:eastAsia="sl-SI"/>
        </w:rPr>
        <w:t>15. točko doda nova 16. točka, ki se glasi:</w:t>
      </w:r>
    </w:p>
    <w:p w:rsidR="000A0F19" w:rsidRDefault="000A0F19" w:rsidP="000A0F19">
      <w:pPr>
        <w:jc w:val="both"/>
        <w:rPr>
          <w:rFonts w:cs="Arial"/>
          <w:color w:val="000000"/>
          <w:lang w:val="x-none" w:eastAsia="sl-SI"/>
        </w:rPr>
      </w:pPr>
      <w:r>
        <w:rPr>
          <w:rFonts w:cs="Arial"/>
          <w:color w:val="000000"/>
          <w:lang w:val="x-none" w:eastAsia="sl-SI"/>
        </w:rPr>
        <w:t>»16. projekt je ekonomsko nedeljiva celota aktivnosti, z natančno določeno tehnično-tehnološko funkcijo in jasno opredeljenimi cilji. Projekt ima vnaprej določeno trajanje, ki je omejeno z datumom začetka in konca;</w:t>
      </w:r>
      <w:r>
        <w:rPr>
          <w:rFonts w:cs="Arial"/>
          <w:color w:val="000000"/>
          <w:lang w:eastAsia="sl-SI"/>
        </w:rPr>
        <w:t>«.</w:t>
      </w:r>
    </w:p>
    <w:p w:rsidR="000A0F19" w:rsidRDefault="000A0F19" w:rsidP="000A0F19">
      <w:pPr>
        <w:jc w:val="both"/>
        <w:rPr>
          <w:rFonts w:cs="Arial"/>
          <w:color w:val="000000"/>
          <w:lang w:eastAsia="sl-SI"/>
        </w:rPr>
      </w:pPr>
    </w:p>
    <w:p w:rsidR="000A0F19" w:rsidRDefault="000A0F19" w:rsidP="000A0F19">
      <w:pPr>
        <w:jc w:val="both"/>
        <w:rPr>
          <w:rFonts w:cs="Arial"/>
          <w:color w:val="000000"/>
          <w:lang w:val="x-none" w:eastAsia="sl-SI"/>
        </w:rPr>
      </w:pPr>
      <w:r>
        <w:rPr>
          <w:rFonts w:cs="Arial"/>
          <w:color w:val="000000"/>
          <w:lang w:eastAsia="sl-SI"/>
        </w:rPr>
        <w:t>Dosedanja 16. točka postane 17. točka.</w:t>
      </w:r>
    </w:p>
    <w:p w:rsidR="000A0F19" w:rsidRDefault="000A0F19" w:rsidP="000A0F19">
      <w:pPr>
        <w:jc w:val="both"/>
        <w:rPr>
          <w:rFonts w:cs="Arial"/>
          <w:color w:val="000000"/>
          <w:lang w:eastAsia="sl-SI"/>
        </w:rPr>
      </w:pPr>
    </w:p>
    <w:p w:rsidR="000A0F19" w:rsidRDefault="000A0F19" w:rsidP="000A0F19">
      <w:pPr>
        <w:jc w:val="both"/>
        <w:rPr>
          <w:rFonts w:cs="Arial"/>
          <w:color w:val="000000"/>
          <w:lang w:eastAsia="sl-SI"/>
        </w:rPr>
      </w:pPr>
      <w:r>
        <w:rPr>
          <w:rFonts w:cs="Arial"/>
          <w:color w:val="000000"/>
          <w:lang w:eastAsia="sl-SI"/>
        </w:rPr>
        <w:t>Za dosedanjo 17. točko, ki postane 18. točka, se doda nova 19. točka, ki se glasi:</w:t>
      </w:r>
    </w:p>
    <w:p w:rsidR="000A0F19" w:rsidRDefault="000A0F19" w:rsidP="000A0F19">
      <w:pPr>
        <w:jc w:val="both"/>
        <w:rPr>
          <w:rFonts w:cs="Arial"/>
          <w:color w:val="000000"/>
          <w:lang w:eastAsia="sl-SI"/>
        </w:rPr>
      </w:pPr>
      <w:r>
        <w:rPr>
          <w:rFonts w:cs="Arial"/>
          <w:color w:val="000000"/>
          <w:lang w:eastAsia="sl-SI"/>
        </w:rPr>
        <w:t>»19. ukrep je skupek različnih medsebojno usklajenih dejanj, ki pomenijo določeno programsko zaključeno celoto in pripomorejo k doseganju skupnih neposrednih učinkov;«.</w:t>
      </w:r>
    </w:p>
    <w:p w:rsidR="000A0F19" w:rsidRDefault="000A0F19" w:rsidP="000A0F19">
      <w:pPr>
        <w:jc w:val="both"/>
        <w:rPr>
          <w:rFonts w:cs="Arial"/>
          <w:color w:val="000000"/>
          <w:lang w:eastAsia="sl-SI"/>
        </w:rPr>
      </w:pPr>
    </w:p>
    <w:p w:rsidR="000A0F19" w:rsidRDefault="000A0F19" w:rsidP="000A0F19">
      <w:pPr>
        <w:jc w:val="both"/>
        <w:rPr>
          <w:rFonts w:cs="Arial"/>
          <w:color w:val="000000"/>
          <w:lang w:eastAsia="sl-SI"/>
        </w:rPr>
      </w:pPr>
      <w:r>
        <w:rPr>
          <w:rFonts w:cs="Arial"/>
          <w:color w:val="000000"/>
          <w:lang w:eastAsia="sl-SI"/>
        </w:rPr>
        <w:t>Dosedanja 18. točka postane 20. točka.</w:t>
      </w:r>
    </w:p>
    <w:p w:rsidR="000A0F19" w:rsidRDefault="000A0F19" w:rsidP="000A0F19">
      <w:pPr>
        <w:jc w:val="both"/>
        <w:rPr>
          <w:rFonts w:cs="Arial"/>
          <w:color w:val="000000"/>
          <w:lang w:eastAsia="sl-SI"/>
        </w:rPr>
      </w:pPr>
    </w:p>
    <w:p w:rsidR="000A0F19" w:rsidRDefault="000A0F19" w:rsidP="000A0F19">
      <w:pPr>
        <w:jc w:val="both"/>
        <w:rPr>
          <w:rFonts w:cs="Arial"/>
          <w:color w:val="000000"/>
          <w:lang w:eastAsia="sl-SI"/>
        </w:rPr>
      </w:pPr>
      <w:r>
        <w:rPr>
          <w:rFonts w:cs="Arial"/>
          <w:color w:val="000000"/>
          <w:lang w:eastAsia="sl-SI"/>
        </w:rPr>
        <w:t>Za dosedanjo 19. točko, ki postane 21. točka, se dodata novi, 22. in 23. točka, ki se glasita:</w:t>
      </w:r>
    </w:p>
    <w:p w:rsidR="000A0F19" w:rsidRDefault="000A0F19" w:rsidP="000A0F19">
      <w:pPr>
        <w:jc w:val="both"/>
        <w:rPr>
          <w:rFonts w:cs="Arial"/>
          <w:color w:val="000000"/>
          <w:lang w:eastAsia="sl-SI"/>
        </w:rPr>
      </w:pPr>
      <w:r>
        <w:rPr>
          <w:rFonts w:cs="Arial"/>
          <w:color w:val="000000"/>
          <w:lang w:eastAsia="sl-SI"/>
        </w:rPr>
        <w:t>»22. intervencije na sekundarnem trgu lastnih dolžniških vrednostnih papirjev so nakupi in prodaje lastnih dolžniških vrednostnih papirjev na organiziranem trgu vrednostnih papirjev ali zunaj njega;</w:t>
      </w:r>
    </w:p>
    <w:p w:rsidR="000A0F19" w:rsidRDefault="000A0F19" w:rsidP="000A0F19">
      <w:pPr>
        <w:jc w:val="both"/>
        <w:rPr>
          <w:rFonts w:cs="Arial"/>
          <w:color w:val="000000"/>
          <w:lang w:eastAsia="sl-SI"/>
        </w:rPr>
      </w:pPr>
      <w:r>
        <w:rPr>
          <w:rFonts w:cs="Arial"/>
          <w:color w:val="000000"/>
          <w:lang w:eastAsia="sl-SI"/>
        </w:rPr>
        <w:t xml:space="preserve">23. finančni inženiring je ukrep finančne podpore države za spodbujanje razvojnih programov in uresničevanje prednostnih nalog države, ki je financiran tudi z </w:t>
      </w:r>
      <w:proofErr w:type="spellStart"/>
      <w:r>
        <w:rPr>
          <w:rFonts w:cs="Arial"/>
          <w:color w:val="000000"/>
          <w:lang w:eastAsia="sl-SI"/>
        </w:rPr>
        <w:t>neproračunskimi</w:t>
      </w:r>
      <w:proofErr w:type="spellEnd"/>
      <w:r>
        <w:rPr>
          <w:rFonts w:cs="Arial"/>
          <w:color w:val="000000"/>
          <w:lang w:eastAsia="sl-SI"/>
        </w:rPr>
        <w:t xml:space="preserve"> sredstvi</w:t>
      </w:r>
    </w:p>
    <w:p w:rsidR="000A0F19" w:rsidRDefault="000A0F19" w:rsidP="000A0F19">
      <w:pPr>
        <w:jc w:val="both"/>
        <w:rPr>
          <w:rFonts w:cs="Arial"/>
          <w:color w:val="000000"/>
          <w:lang w:eastAsia="sl-SI"/>
        </w:rPr>
      </w:pPr>
      <w:r>
        <w:rPr>
          <w:rFonts w:cs="Arial"/>
          <w:color w:val="000000"/>
          <w:lang w:eastAsia="sl-SI"/>
        </w:rPr>
        <w:t>prejemnika sredstev za izvajanje finančnega inženiringa in s katerim se zagotavljajo sredstva</w:t>
      </w:r>
    </w:p>
    <w:p w:rsidR="000A0F19" w:rsidRDefault="000A0F19" w:rsidP="000A0F19">
      <w:pPr>
        <w:jc w:val="both"/>
        <w:rPr>
          <w:rFonts w:cs="Arial"/>
          <w:color w:val="000000"/>
          <w:lang w:eastAsia="sl-SI"/>
        </w:rPr>
      </w:pPr>
      <w:r>
        <w:rPr>
          <w:rFonts w:cs="Arial"/>
          <w:color w:val="000000"/>
          <w:lang w:eastAsia="sl-SI"/>
        </w:rPr>
        <w:t>predvsem majhnim in srednjim gospodarskim družbam za izvedbo projektov.«.«.</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eastAsia="sl-SI"/>
        </w:rPr>
      </w:pPr>
      <w:r>
        <w:rPr>
          <w:rFonts w:cs="Arial"/>
          <w:b/>
          <w:bCs/>
          <w:color w:val="000000"/>
          <w:lang w:eastAsia="sl-SI"/>
        </w:rPr>
        <w:t>Obrazložitev:</w:t>
      </w:r>
    </w:p>
    <w:p w:rsidR="000A0F19" w:rsidRDefault="000A0F19" w:rsidP="000A0F19">
      <w:pPr>
        <w:jc w:val="both"/>
        <w:rPr>
          <w:rFonts w:cs="Arial"/>
          <w:color w:val="000000"/>
          <w:lang w:eastAsia="sl-SI"/>
        </w:rPr>
      </w:pPr>
      <w:r>
        <w:rPr>
          <w:rFonts w:cs="Arial"/>
          <w:color w:val="000000"/>
          <w:lang w:eastAsia="sl-SI"/>
        </w:rPr>
        <w:t xml:space="preserve">Zakonodajno pravna služba Državnega zbora je opozorila, da je smiselno, da se med izraze vključita tudi pojma »program« in »projekt«. S predlaganim amandmajem se sledi pripombi Zakonodajno pravne službe Državnega zbora v delu, ki se nanaša na projekt, ne pa tudi v delu, ki se nanaša na program. Ker je program ena izmed podvrst projekta, ni smiselno da se vključi med opredelitve izrazov, saj tudi druge podvrste v zadevnem členu niso opredeljene.  </w:t>
      </w:r>
    </w:p>
    <w:p w:rsidR="000A0F19" w:rsidRDefault="000A0F19" w:rsidP="000A0F19">
      <w:pPr>
        <w:jc w:val="both"/>
        <w:rPr>
          <w:rFonts w:cs="Arial"/>
          <w:color w:val="000000"/>
          <w:lang w:eastAsia="sl-SI"/>
        </w:rPr>
      </w:pPr>
    </w:p>
    <w:p w:rsidR="000A0F19" w:rsidRDefault="000A0F19" w:rsidP="000A0F19">
      <w:pPr>
        <w:jc w:val="both"/>
        <w:rPr>
          <w:rFonts w:cs="Arial"/>
          <w:b/>
          <w:bCs/>
          <w:color w:val="000000"/>
          <w:lang w:val="x-none" w:eastAsia="sl-SI"/>
        </w:rPr>
      </w:pPr>
      <w:r>
        <w:rPr>
          <w:rFonts w:cs="Arial"/>
          <w:color w:val="000000"/>
          <w:lang w:eastAsia="sl-SI"/>
        </w:rPr>
        <w:t xml:space="preserve">S predlaganim amandmajem se sledi tudi pripombi Zakonodajno pravne službe Državnega zbora, da se določitev </w:t>
      </w:r>
      <w:bookmarkStart w:id="3" w:name="_Hlk216174236"/>
      <w:r>
        <w:rPr>
          <w:rFonts w:cs="Arial"/>
          <w:color w:val="000000"/>
          <w:lang w:eastAsia="sl-SI"/>
        </w:rPr>
        <w:t>izkazovanja finančnega inženiringa črta iz opredelitev tega pojma.</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u w:val="single"/>
          <w:lang w:eastAsia="sl-SI"/>
        </w:rPr>
      </w:pPr>
      <w:bookmarkStart w:id="4" w:name="_Hlk216165721"/>
      <w:bookmarkEnd w:id="3"/>
      <w:r>
        <w:rPr>
          <w:rFonts w:cs="Arial"/>
          <w:b/>
          <w:bCs/>
          <w:color w:val="000000"/>
          <w:u w:val="single"/>
          <w:lang w:eastAsia="sl-SI"/>
        </w:rPr>
        <w:t>K 4. členu</w:t>
      </w:r>
    </w:p>
    <w:p w:rsidR="000A0F19" w:rsidRDefault="000A0F19" w:rsidP="000A0F19">
      <w:pPr>
        <w:jc w:val="both"/>
        <w:rPr>
          <w:rFonts w:cs="Arial"/>
          <w:color w:val="000000"/>
          <w:lang w:eastAsia="sl-SI"/>
        </w:rPr>
      </w:pPr>
      <w:r>
        <w:rPr>
          <w:rFonts w:cs="Arial"/>
          <w:color w:val="000000"/>
          <w:lang w:eastAsia="sl-SI"/>
        </w:rPr>
        <w:t>V 4. členu se prvi odstavek spremeni tako, da se glasi:</w:t>
      </w:r>
    </w:p>
    <w:p w:rsidR="000A0F19" w:rsidRDefault="000A0F19" w:rsidP="000A0F19">
      <w:pPr>
        <w:jc w:val="both"/>
        <w:rPr>
          <w:rFonts w:cs="Arial"/>
          <w:color w:val="000000"/>
          <w:lang w:eastAsia="sl-SI"/>
        </w:rPr>
      </w:pPr>
      <w:r>
        <w:rPr>
          <w:rFonts w:cs="Arial"/>
          <w:color w:val="000000"/>
          <w:lang w:eastAsia="sl-SI"/>
        </w:rPr>
        <w:lastRenderedPageBreak/>
        <w:t>»V 12. členu se v prvem odstavku napovedni stavek spremeni tako, da se glasi:</w:t>
      </w:r>
    </w:p>
    <w:p w:rsidR="000A0F19" w:rsidRDefault="000A0F19" w:rsidP="000A0F19">
      <w:pPr>
        <w:jc w:val="both"/>
        <w:rPr>
          <w:rFonts w:cs="Arial"/>
          <w:color w:val="000000"/>
          <w:lang w:eastAsia="sl-SI"/>
        </w:rPr>
      </w:pPr>
      <w:r>
        <w:rPr>
          <w:rFonts w:cs="Arial"/>
          <w:color w:val="000000"/>
          <w:lang w:eastAsia="sl-SI"/>
        </w:rPr>
        <w:t>»V načrtu razvojnih programov se izkazujejo vsi načrtovani izdatki proračuna po projektih ali</w:t>
      </w:r>
    </w:p>
    <w:p w:rsidR="000A0F19" w:rsidRDefault="000A0F19" w:rsidP="000A0F19">
      <w:pPr>
        <w:jc w:val="both"/>
        <w:rPr>
          <w:rFonts w:cs="Arial"/>
          <w:color w:val="000000"/>
          <w:lang w:eastAsia="sl-SI"/>
        </w:rPr>
      </w:pPr>
      <w:r>
        <w:rPr>
          <w:rFonts w:cs="Arial"/>
          <w:color w:val="000000"/>
          <w:lang w:eastAsia="sl-SI"/>
        </w:rPr>
        <w:t>programih najmanj za prihodnja štiri leta in po ukrepih za obdobje, ki ni daljše od štirih let, in so razdelani po:«.«.</w:t>
      </w:r>
    </w:p>
    <w:p w:rsidR="000A0F19" w:rsidRDefault="000A0F19" w:rsidP="000A0F19">
      <w:pPr>
        <w:jc w:val="both"/>
        <w:rPr>
          <w:rFonts w:cs="Arial"/>
          <w:b/>
          <w:bCs/>
          <w:color w:val="000000"/>
          <w:lang w:eastAsia="sl-SI"/>
        </w:rPr>
      </w:pPr>
      <w:bookmarkStart w:id="5" w:name="_Hlk213911046"/>
    </w:p>
    <w:p w:rsidR="000A0F19" w:rsidRDefault="000A0F19" w:rsidP="000A0F19">
      <w:pPr>
        <w:jc w:val="both"/>
        <w:rPr>
          <w:rFonts w:cs="Arial"/>
          <w:b/>
          <w:bCs/>
          <w:color w:val="000000"/>
          <w:lang w:eastAsia="sl-SI"/>
        </w:rPr>
      </w:pPr>
      <w:r>
        <w:rPr>
          <w:rFonts w:cs="Arial"/>
          <w:b/>
          <w:bCs/>
          <w:color w:val="000000"/>
          <w:lang w:eastAsia="sl-SI"/>
        </w:rPr>
        <w:t>Obrazložitev:</w:t>
      </w:r>
    </w:p>
    <w:bookmarkEnd w:id="5"/>
    <w:p w:rsidR="000A0F19" w:rsidRDefault="000A0F19" w:rsidP="000A0F19">
      <w:pPr>
        <w:jc w:val="both"/>
        <w:rPr>
          <w:rFonts w:cs="Arial"/>
          <w:color w:val="000000"/>
          <w:lang w:eastAsia="sl-SI"/>
        </w:rPr>
      </w:pPr>
      <w:r>
        <w:rPr>
          <w:rFonts w:cs="Arial"/>
          <w:color w:val="000000"/>
          <w:lang w:eastAsia="sl-SI"/>
        </w:rPr>
        <w:t xml:space="preserve">S </w:t>
      </w:r>
      <w:bookmarkStart w:id="6" w:name="_Hlk213761683"/>
      <w:r>
        <w:rPr>
          <w:rFonts w:cs="Arial"/>
          <w:color w:val="000000"/>
          <w:lang w:eastAsia="sl-SI"/>
        </w:rPr>
        <w:t xml:space="preserve">predlaganim amandmajem se sledi opozorilu Zakonodajno pravne službe Državnega zbora, da je treba </w:t>
      </w:r>
      <w:bookmarkEnd w:id="6"/>
      <w:r>
        <w:rPr>
          <w:rFonts w:cs="Arial"/>
          <w:color w:val="000000"/>
          <w:lang w:eastAsia="sl-SI"/>
        </w:rPr>
        <w:t xml:space="preserve">določbo preoblikovati, ker ne odraža jasno tega namena, ampak bi se brez opravljenega popravka lahko razlagala tudi tako, da se v načrtu razvojnih programov izkazujejo načrtovani izdatki proračuna po ukrepih, ki niso krajši od obdobja prihodnjih štirih let oziroma da se ukrepi, omejeni na krajše obdobje, v načrtu razvojnih programov ne izkazujejo. V zvezi z mnenjem Zakonodajno pravne službe Državnega zbora, da ni jasno na kakšen način bodo razdelani ukrepi, ki v posameznih točkah prvega odstavka niso zajeti, pa se pojasnjuje, da prvi dve točki prvega odstavka urejata tudi ukrepe, 3. točka pa ne, ker ukrepi nimajo določenega konca in skupne vrednosti, pri tem pa ni dvoma, da se načrtovanje njihovega financiranja omejuje na največ štiri leta. </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u w:val="single"/>
          <w:lang w:eastAsia="sl-SI"/>
        </w:rPr>
      </w:pPr>
    </w:p>
    <w:p w:rsidR="000A0F19" w:rsidRDefault="000A0F19" w:rsidP="000A0F19">
      <w:pPr>
        <w:jc w:val="both"/>
        <w:rPr>
          <w:rFonts w:cs="Arial"/>
          <w:b/>
          <w:bCs/>
          <w:color w:val="000000"/>
          <w:u w:val="single"/>
          <w:lang w:eastAsia="sl-SI"/>
        </w:rPr>
      </w:pPr>
      <w:r>
        <w:rPr>
          <w:rFonts w:cs="Arial"/>
          <w:b/>
          <w:bCs/>
          <w:color w:val="000000"/>
          <w:u w:val="single"/>
          <w:lang w:eastAsia="sl-SI"/>
        </w:rPr>
        <w:t>K 6. členu</w:t>
      </w:r>
    </w:p>
    <w:p w:rsidR="000A0F19" w:rsidRDefault="000A0F19" w:rsidP="000A0F19">
      <w:pPr>
        <w:jc w:val="both"/>
        <w:rPr>
          <w:rFonts w:cs="Arial"/>
          <w:color w:val="000000"/>
          <w:lang w:eastAsia="sl-SI"/>
        </w:rPr>
      </w:pPr>
      <w:r>
        <w:rPr>
          <w:rFonts w:cs="Arial"/>
          <w:color w:val="000000"/>
          <w:lang w:eastAsia="sl-SI"/>
        </w:rPr>
        <w:t>Besedilo 6. člena se spremeni tako, da se glasi:</w:t>
      </w:r>
    </w:p>
    <w:p w:rsidR="000A0F19" w:rsidRDefault="000A0F19" w:rsidP="000A0F19">
      <w:pPr>
        <w:jc w:val="both"/>
        <w:rPr>
          <w:rFonts w:cs="Arial"/>
          <w:color w:val="000000"/>
          <w:lang w:eastAsia="sl-SI"/>
        </w:rPr>
      </w:pPr>
      <w:r>
        <w:rPr>
          <w:rFonts w:cs="Arial"/>
          <w:color w:val="000000"/>
          <w:lang w:eastAsia="sl-SI"/>
        </w:rPr>
        <w:t>»V 22. členu se v drugem odstavku v 1. točki za besedilom »posamezen program« doda vejica in črta beseda »ali«, za besedo »projekt« pa se doda besedilo »ali ukrep«.«.</w:t>
      </w:r>
    </w:p>
    <w:p w:rsidR="000A0F19" w:rsidRDefault="000A0F19" w:rsidP="000A0F19">
      <w:pPr>
        <w:jc w:val="both"/>
        <w:rPr>
          <w:rFonts w:cs="Arial"/>
          <w:color w:val="000000"/>
          <w:lang w:eastAsia="sl-SI"/>
        </w:rPr>
      </w:pPr>
    </w:p>
    <w:p w:rsidR="000A0F19" w:rsidRDefault="000A0F19" w:rsidP="000A0F19">
      <w:pPr>
        <w:jc w:val="both"/>
        <w:rPr>
          <w:rFonts w:cs="Arial"/>
          <w:b/>
          <w:bCs/>
          <w:color w:val="000000"/>
          <w:lang w:eastAsia="sl-SI"/>
        </w:rPr>
      </w:pPr>
      <w:bookmarkStart w:id="7" w:name="_Hlk216178894"/>
      <w:r>
        <w:rPr>
          <w:rFonts w:cs="Arial"/>
          <w:b/>
          <w:bCs/>
          <w:color w:val="000000"/>
          <w:lang w:eastAsia="sl-SI"/>
        </w:rPr>
        <w:t>Obrazložitev:</w:t>
      </w:r>
    </w:p>
    <w:p w:rsidR="000A0F19" w:rsidRDefault="000A0F19" w:rsidP="000A0F19">
      <w:pPr>
        <w:jc w:val="both"/>
        <w:rPr>
          <w:rFonts w:cs="Arial"/>
          <w:color w:val="000000"/>
          <w:lang w:eastAsia="sl-SI"/>
        </w:rPr>
      </w:pPr>
      <w:bookmarkStart w:id="8" w:name="_Hlk213766310"/>
      <w:bookmarkEnd w:id="7"/>
      <w:r>
        <w:rPr>
          <w:rFonts w:cs="Arial"/>
          <w:color w:val="000000"/>
          <w:lang w:eastAsia="sl-SI"/>
        </w:rPr>
        <w:t xml:space="preserve">S predlaganim amandmajem se sledi predlogu Zakonodajno pravne službe Državnega zbora, ki </w:t>
      </w:r>
      <w:bookmarkEnd w:id="8"/>
      <w:r>
        <w:rPr>
          <w:rFonts w:cs="Arial"/>
          <w:color w:val="000000"/>
          <w:lang w:eastAsia="sl-SI"/>
        </w:rPr>
        <w:t>je izpostavila, da je treba spremembo 1. točke drugega odstavka 22. člena ZJF jezikovno izboljšati, da pri naštevanju ne bo dvakrat uporabljen veznik »ali« (nadomestiti besedi »ali projekt« z vejico in besedilom »projekt ali ukrep«).</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u w:val="single"/>
          <w:lang w:val="x-none" w:eastAsia="sl-SI"/>
        </w:rPr>
      </w:pPr>
      <w:r>
        <w:rPr>
          <w:rFonts w:cs="Arial"/>
          <w:b/>
          <w:bCs/>
          <w:color w:val="000000"/>
          <w:u w:val="single"/>
          <w:lang w:val="x-none" w:eastAsia="sl-SI"/>
        </w:rPr>
        <w:t>K 14. členu</w:t>
      </w:r>
    </w:p>
    <w:p w:rsidR="000A0F19" w:rsidRDefault="000A0F19" w:rsidP="000A0F19">
      <w:pPr>
        <w:jc w:val="both"/>
        <w:rPr>
          <w:rFonts w:cs="Arial"/>
          <w:color w:val="000000"/>
          <w:lang w:val="x-none" w:eastAsia="sl-SI"/>
        </w:rPr>
      </w:pPr>
      <w:r>
        <w:rPr>
          <w:rFonts w:cs="Arial"/>
          <w:color w:val="000000"/>
          <w:lang w:val="x-none" w:eastAsia="sl-SI"/>
        </w:rPr>
        <w:t>Besedilo 14. člena se spremeni tako, da se glasi:</w:t>
      </w:r>
    </w:p>
    <w:p w:rsidR="000A0F19" w:rsidRDefault="000A0F19" w:rsidP="000A0F19">
      <w:pPr>
        <w:jc w:val="both"/>
        <w:rPr>
          <w:rFonts w:cs="Arial"/>
          <w:color w:val="000000"/>
          <w:lang w:val="x-none" w:eastAsia="sl-SI"/>
        </w:rPr>
      </w:pPr>
      <w:r>
        <w:rPr>
          <w:rFonts w:cs="Arial"/>
          <w:color w:val="000000"/>
          <w:lang w:val="x-none" w:eastAsia="sl-SI"/>
        </w:rPr>
        <w:t>»Besedilo 86. člena se spremeni tako, da se glasi:</w:t>
      </w:r>
    </w:p>
    <w:p w:rsidR="000A0F19" w:rsidRDefault="000A0F19" w:rsidP="000A0F19">
      <w:pPr>
        <w:jc w:val="both"/>
        <w:rPr>
          <w:rFonts w:cs="Arial"/>
          <w:color w:val="000000"/>
          <w:lang w:val="x-none" w:eastAsia="sl-SI"/>
        </w:rPr>
      </w:pPr>
    </w:p>
    <w:p w:rsidR="000A0F19" w:rsidRDefault="000A0F19" w:rsidP="000A0F19">
      <w:pPr>
        <w:jc w:val="both"/>
        <w:rPr>
          <w:rFonts w:cs="Arial"/>
          <w:color w:val="000000"/>
          <w:lang w:val="x-none" w:eastAsia="sl-SI"/>
        </w:rPr>
      </w:pPr>
      <w:r>
        <w:rPr>
          <w:rFonts w:cs="Arial"/>
          <w:color w:val="000000"/>
          <w:lang w:val="x-none" w:eastAsia="sl-SI"/>
        </w:rPr>
        <w:t xml:space="preserve">»(1) Država oziroma občina lahko izdaja poroštva za obveznosti iz naslova zadolževanja drugih oseb v obsegu in pod pogoji, ki jih določa zakon. </w:t>
      </w:r>
    </w:p>
    <w:p w:rsidR="000A0F19" w:rsidRDefault="000A0F19" w:rsidP="000A0F19">
      <w:pPr>
        <w:jc w:val="both"/>
        <w:rPr>
          <w:rFonts w:cs="Arial"/>
          <w:color w:val="000000"/>
          <w:lang w:val="x-none" w:eastAsia="sl-SI"/>
        </w:rPr>
      </w:pPr>
      <w:r>
        <w:rPr>
          <w:rFonts w:cs="Arial"/>
          <w:color w:val="000000"/>
          <w:lang w:val="x-none" w:eastAsia="sl-SI"/>
        </w:rPr>
        <w:t>(2) Poroštvo je izdano s sklenitvijo poroštvene pogodbe, izdajo poroštvene izjave ali uveljavitvijo zakona, ki ureja poroštvo, ki ne predvideva poroštvene pogodbe ali poroštvene izjave.</w:t>
      </w:r>
    </w:p>
    <w:p w:rsidR="000A0F19" w:rsidRDefault="000A0F19" w:rsidP="000A0F19">
      <w:pPr>
        <w:jc w:val="both"/>
        <w:rPr>
          <w:rFonts w:cs="Arial"/>
          <w:color w:val="000000"/>
          <w:lang w:val="x-none" w:eastAsia="sl-SI"/>
        </w:rPr>
      </w:pPr>
      <w:r>
        <w:rPr>
          <w:rFonts w:cs="Arial"/>
          <w:color w:val="000000"/>
          <w:lang w:val="x-none" w:eastAsia="sl-SI"/>
        </w:rPr>
        <w:t>(3) Poroštveno pogodbo sklene oziroma poroštveno izjavo izda v imenu države minister, pristojen za finance, ali oseba, ki jo za to pooblasti vlada.«.«.</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val="x-none" w:eastAsia="sl-SI"/>
        </w:rPr>
      </w:pPr>
      <w:r>
        <w:rPr>
          <w:rFonts w:cs="Arial"/>
          <w:b/>
          <w:bCs/>
          <w:color w:val="000000"/>
          <w:lang w:val="x-none" w:eastAsia="sl-SI"/>
        </w:rPr>
        <w:t xml:space="preserve">Obrazložitev: </w:t>
      </w:r>
    </w:p>
    <w:p w:rsidR="000A0F19" w:rsidRDefault="000A0F19" w:rsidP="000A0F19">
      <w:pPr>
        <w:jc w:val="both"/>
        <w:rPr>
          <w:rFonts w:cs="Arial"/>
          <w:color w:val="000000"/>
          <w:lang w:val="x-none" w:eastAsia="sl-SI"/>
        </w:rPr>
      </w:pPr>
      <w:r>
        <w:rPr>
          <w:rFonts w:cs="Arial"/>
          <w:color w:val="000000"/>
          <w:lang w:val="x-none" w:eastAsia="sl-SI"/>
        </w:rPr>
        <w:t xml:space="preserve">Amandma sledi mnenju </w:t>
      </w:r>
      <w:r>
        <w:rPr>
          <w:rFonts w:cs="Arial"/>
          <w:color w:val="000000"/>
          <w:lang w:eastAsia="sl-SI"/>
        </w:rPr>
        <w:t>Zakonodajno pravne službe Državnega zbora</w:t>
      </w:r>
      <w:r>
        <w:rPr>
          <w:rFonts w:cs="Arial"/>
          <w:color w:val="000000"/>
          <w:lang w:val="x-none" w:eastAsia="sl-SI"/>
        </w:rPr>
        <w:t xml:space="preserve">. Dopolnjuje se besedilo drugega odstavka ter črta četrti odstavek, saj poroštva občin v 10.e členu ureja Zakon o financiranju občin (Uradni list RS, št. 123/06, 57/08, 36/11, 14/15 – ZUUJFO, 71/17, 21/18 – </w:t>
      </w:r>
      <w:proofErr w:type="spellStart"/>
      <w:r>
        <w:rPr>
          <w:rFonts w:cs="Arial"/>
          <w:color w:val="000000"/>
          <w:lang w:val="x-none" w:eastAsia="sl-SI"/>
        </w:rPr>
        <w:t>popr</w:t>
      </w:r>
      <w:proofErr w:type="spellEnd"/>
      <w:r>
        <w:rPr>
          <w:rFonts w:cs="Arial"/>
          <w:color w:val="000000"/>
          <w:lang w:val="x-none" w:eastAsia="sl-SI"/>
        </w:rPr>
        <w:t xml:space="preserve">., 80/20 – ZIUOOPE, 189/20 – ZFRO, 207/21, 44/22 – ZVO-2, 17/25 in 93/25 – ZNUZJV). </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u w:val="single"/>
          <w:lang w:val="x-none" w:eastAsia="sl-SI"/>
        </w:rPr>
      </w:pPr>
      <w:bookmarkStart w:id="9" w:name="_Hlk216186858"/>
      <w:r>
        <w:rPr>
          <w:rFonts w:cs="Arial"/>
          <w:b/>
          <w:bCs/>
          <w:color w:val="000000"/>
          <w:u w:val="single"/>
          <w:lang w:val="x-none" w:eastAsia="sl-SI"/>
        </w:rPr>
        <w:t>K 16. členu</w:t>
      </w:r>
    </w:p>
    <w:p w:rsidR="000A0F19" w:rsidRDefault="000A0F19" w:rsidP="000A0F19">
      <w:pPr>
        <w:jc w:val="both"/>
        <w:rPr>
          <w:rFonts w:cs="Arial"/>
          <w:color w:val="000000"/>
          <w:lang w:val="x-none" w:eastAsia="sl-SI"/>
        </w:rPr>
      </w:pPr>
      <w:r>
        <w:rPr>
          <w:rFonts w:cs="Arial"/>
          <w:color w:val="000000"/>
          <w:lang w:val="x-none" w:eastAsia="sl-SI"/>
        </w:rPr>
        <w:t>Besedilo 16. člena se spremeni tako, da se glasi:</w:t>
      </w:r>
    </w:p>
    <w:p w:rsidR="000A0F19" w:rsidRDefault="000A0F19" w:rsidP="000A0F19">
      <w:pPr>
        <w:jc w:val="both"/>
        <w:rPr>
          <w:rFonts w:cs="Arial"/>
          <w:color w:val="000000"/>
          <w:lang w:val="x-none" w:eastAsia="sl-SI"/>
        </w:rPr>
      </w:pPr>
      <w:r>
        <w:rPr>
          <w:rFonts w:cs="Arial"/>
          <w:color w:val="000000"/>
          <w:lang w:val="x-none" w:eastAsia="sl-SI"/>
        </w:rPr>
        <w:t>»V 104. členu se za tretjim odstavkom doda nov, četrti odstavek, ki se glasi:</w:t>
      </w:r>
    </w:p>
    <w:p w:rsidR="000A0F19" w:rsidRDefault="000A0F19" w:rsidP="000A0F19">
      <w:pPr>
        <w:jc w:val="both"/>
        <w:rPr>
          <w:rFonts w:cs="Arial"/>
          <w:color w:val="000000"/>
          <w:lang w:val="x-none" w:eastAsia="sl-SI"/>
        </w:rPr>
      </w:pPr>
      <w:r>
        <w:rPr>
          <w:rFonts w:cs="Arial"/>
          <w:color w:val="000000"/>
          <w:lang w:val="x-none" w:eastAsia="sl-SI"/>
        </w:rPr>
        <w:t>»(4) Odločbo mora proračunski inšpektor izdati najpozneje v štirih mesecih od začetka inšpekcijskega nadzora.«.«.</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eastAsia="sl-SI"/>
        </w:rPr>
      </w:pPr>
      <w:r>
        <w:rPr>
          <w:rFonts w:cs="Arial"/>
          <w:b/>
          <w:bCs/>
          <w:color w:val="000000"/>
          <w:lang w:eastAsia="sl-SI"/>
        </w:rPr>
        <w:t>Obrazložitev:</w:t>
      </w:r>
    </w:p>
    <w:p w:rsidR="000A0F19" w:rsidRDefault="000A0F19" w:rsidP="000A0F19">
      <w:pPr>
        <w:jc w:val="both"/>
        <w:rPr>
          <w:rFonts w:cs="Arial"/>
          <w:b/>
          <w:bCs/>
          <w:color w:val="000000"/>
          <w:lang w:val="x-none" w:eastAsia="sl-SI"/>
        </w:rPr>
      </w:pPr>
      <w:r>
        <w:rPr>
          <w:rFonts w:cs="Arial"/>
          <w:color w:val="000000"/>
          <w:lang w:eastAsia="sl-SI"/>
        </w:rPr>
        <w:t xml:space="preserve">S predlaganim amandmajem se sledi pripombi Zakonodajno pravne službe Državnega zbora. Prvotno predlagan šestmesečni rok za izdajo odločbe se skrajšuje na štiri mesece, kar zagotavljanja večjo učinkovitost postopka in zaščito stranke pred nerazumnim zavlačevanjem, hkrati pa je rok prilagojen zahtevnejšim nadzorom, pri katerih odločbe praviloma ni mogoče izdati v roku, ki ga predpisuje zakon o splošnem upravnem postopku. Glede na to, da je za nesodelovanje stranke v postopku inšpekcijskega nadzora določen prekršek (9. točka 108. člena ZJF), se črta določba, da tako ravnanje stranke vpliva na </w:t>
      </w:r>
      <w:proofErr w:type="spellStart"/>
      <w:r>
        <w:rPr>
          <w:rFonts w:cs="Arial"/>
          <w:color w:val="000000"/>
          <w:lang w:eastAsia="sl-SI"/>
        </w:rPr>
        <w:t>instrukcijski</w:t>
      </w:r>
      <w:proofErr w:type="spellEnd"/>
      <w:r>
        <w:rPr>
          <w:rFonts w:cs="Arial"/>
          <w:color w:val="000000"/>
          <w:lang w:eastAsia="sl-SI"/>
        </w:rPr>
        <w:t xml:space="preserve"> rok za izdajo odločbe.</w:t>
      </w:r>
    </w:p>
    <w:bookmarkEnd w:id="9"/>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u w:val="single"/>
          <w:lang w:val="x-none" w:eastAsia="sl-SI"/>
        </w:rPr>
      </w:pPr>
      <w:r>
        <w:rPr>
          <w:rFonts w:cs="Arial"/>
          <w:b/>
          <w:bCs/>
          <w:color w:val="000000"/>
          <w:u w:val="single"/>
          <w:lang w:val="x-none" w:eastAsia="sl-SI"/>
        </w:rPr>
        <w:t>K 18. členu</w:t>
      </w:r>
    </w:p>
    <w:p w:rsidR="000A0F19" w:rsidRDefault="000A0F19" w:rsidP="000A0F19">
      <w:pPr>
        <w:jc w:val="both"/>
        <w:rPr>
          <w:rFonts w:cs="Arial"/>
          <w:color w:val="000000"/>
          <w:lang w:val="x-none" w:eastAsia="sl-SI"/>
        </w:rPr>
      </w:pPr>
      <w:r>
        <w:rPr>
          <w:rFonts w:cs="Arial"/>
          <w:color w:val="000000"/>
          <w:lang w:val="x-none" w:eastAsia="sl-SI"/>
        </w:rPr>
        <w:t xml:space="preserve">V spremenjenem drugem stavku prvega odstavka 106.f člena se na koncu besedila pred piko dodata vejica in besedilo: </w:t>
      </w:r>
      <w:r>
        <w:rPr>
          <w:rFonts w:cs="Arial"/>
          <w:color w:val="000000"/>
          <w:lang w:eastAsia="sl-SI"/>
        </w:rPr>
        <w:t>»ki ga v skladu s predpisi, ki urejajo računovodstvo, izkazuje kot finančno naložbo.«</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eastAsia="sl-SI"/>
        </w:rPr>
      </w:pPr>
      <w:r>
        <w:rPr>
          <w:rFonts w:cs="Arial"/>
          <w:b/>
          <w:bCs/>
          <w:color w:val="000000"/>
          <w:lang w:eastAsia="sl-SI"/>
        </w:rPr>
        <w:t>Obrazložitev:</w:t>
      </w:r>
    </w:p>
    <w:p w:rsidR="000A0F19" w:rsidRDefault="000A0F19" w:rsidP="000A0F19">
      <w:pPr>
        <w:jc w:val="both"/>
        <w:rPr>
          <w:rFonts w:cs="Arial"/>
          <w:color w:val="000000"/>
          <w:lang w:eastAsia="sl-SI"/>
        </w:rPr>
      </w:pPr>
      <w:r>
        <w:rPr>
          <w:rFonts w:cs="Arial"/>
          <w:color w:val="000000"/>
          <w:lang w:eastAsia="sl-SI"/>
        </w:rPr>
        <w:t>S predlaganim amandmajem se sledi pripombi Zakonodajno pravne službe Državnega zbora, da določitev izkazovanja finančnega inženiringa ne sodi v opredelitev tega pojma. V skladu s priporočilom Računskega sodišča Republike Slovenije v prejšnjih revizijah zaključnega računa proračuna Republike Slovenije (na primer za leto 2021), da naj se pripravi ustrezna pravna podlaga, s katero se določi izkazovanje izdatkov, namenjenih financiranju ukrepov finančnega inženiringa, se navedeno določa v poglavju ZJF, ki ureja finančni inženiring.</w:t>
      </w: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lang w:val="x-none" w:eastAsia="sl-SI"/>
        </w:rPr>
      </w:pPr>
    </w:p>
    <w:p w:rsidR="000A0F19" w:rsidRDefault="000A0F19" w:rsidP="000A0F19">
      <w:pPr>
        <w:jc w:val="both"/>
        <w:rPr>
          <w:rFonts w:cs="Arial"/>
          <w:b/>
          <w:bCs/>
          <w:color w:val="000000"/>
          <w:u w:val="single"/>
          <w:lang w:val="x-none" w:eastAsia="sl-SI"/>
        </w:rPr>
      </w:pPr>
      <w:r>
        <w:rPr>
          <w:rFonts w:cs="Arial"/>
          <w:b/>
          <w:bCs/>
          <w:color w:val="000000"/>
          <w:u w:val="single"/>
          <w:lang w:val="x-none" w:eastAsia="sl-SI"/>
        </w:rPr>
        <w:t>K 19. členu</w:t>
      </w:r>
    </w:p>
    <w:p w:rsidR="000A0F19" w:rsidRDefault="000A0F19" w:rsidP="000A0F19">
      <w:pPr>
        <w:jc w:val="both"/>
        <w:rPr>
          <w:rFonts w:cs="Arial"/>
          <w:color w:val="000000"/>
          <w:lang w:val="x-none" w:eastAsia="sl-SI"/>
        </w:rPr>
      </w:pPr>
      <w:r>
        <w:rPr>
          <w:rFonts w:cs="Arial"/>
          <w:color w:val="000000"/>
          <w:lang w:val="x-none" w:eastAsia="sl-SI"/>
        </w:rPr>
        <w:t>V novem drugem odstavku 106.g člena se besedilo »sporazuma o financiranju« nadomesti z besedilom »neposredne pogodbe«.</w:t>
      </w:r>
    </w:p>
    <w:p w:rsidR="000A0F19" w:rsidRDefault="000A0F19" w:rsidP="000A0F19">
      <w:pPr>
        <w:jc w:val="both"/>
        <w:rPr>
          <w:rFonts w:cs="Arial"/>
          <w:color w:val="000000"/>
          <w:lang w:val="x-none" w:eastAsia="sl-SI"/>
        </w:rPr>
      </w:pPr>
    </w:p>
    <w:p w:rsidR="000A0F19" w:rsidRDefault="000A0F19" w:rsidP="000A0F19">
      <w:pPr>
        <w:jc w:val="both"/>
        <w:rPr>
          <w:rFonts w:cs="Arial"/>
          <w:b/>
          <w:bCs/>
          <w:color w:val="000000"/>
          <w:lang w:eastAsia="sl-SI"/>
        </w:rPr>
      </w:pPr>
      <w:r>
        <w:rPr>
          <w:rFonts w:cs="Arial"/>
          <w:b/>
          <w:bCs/>
          <w:color w:val="000000"/>
          <w:lang w:eastAsia="sl-SI"/>
        </w:rPr>
        <w:t>Obrazložitev:</w:t>
      </w:r>
    </w:p>
    <w:p w:rsidR="000A0F19" w:rsidRDefault="000A0F19" w:rsidP="000A0F19">
      <w:pPr>
        <w:jc w:val="both"/>
        <w:rPr>
          <w:rFonts w:cs="Arial"/>
          <w:color w:val="000000"/>
          <w:lang w:val="x-none" w:eastAsia="sl-SI"/>
        </w:rPr>
      </w:pPr>
      <w:r>
        <w:rPr>
          <w:rFonts w:cs="Arial"/>
          <w:color w:val="000000"/>
          <w:lang w:eastAsia="sl-SI"/>
        </w:rPr>
        <w:t xml:space="preserve">S predlaganim amandmajem se sledi pripombi Zakonodajno pravne službe Državnega zbora. Izraz </w:t>
      </w:r>
      <w:r>
        <w:rPr>
          <w:rFonts w:cs="Arial"/>
          <w:color w:val="000000"/>
          <w:lang w:val="x-none" w:eastAsia="sl-SI"/>
        </w:rPr>
        <w:t>»sporazum o financiranju« se nadomešča z izrazom »neposredna pogodba«, na podlagi katere se v skladu z spremenjeno tretjo alinejo 106.j člena ZJF dodeljujejo sredstva za izvajanje finančnega inženiringa.</w:t>
      </w:r>
    </w:p>
    <w:p w:rsidR="000A0F19" w:rsidRDefault="000A0F19" w:rsidP="000A0F19">
      <w:pPr>
        <w:jc w:val="both"/>
        <w:rPr>
          <w:rFonts w:cs="Arial"/>
          <w:color w:val="000000"/>
          <w:lang w:eastAsia="sl-SI"/>
        </w:rPr>
      </w:pPr>
    </w:p>
    <w:p w:rsidR="000A0F19" w:rsidRDefault="000A0F19" w:rsidP="000A0F19">
      <w:pPr>
        <w:jc w:val="both"/>
        <w:rPr>
          <w:rFonts w:cs="Arial"/>
          <w:color w:val="000000"/>
          <w:lang w:eastAsia="sl-SI"/>
        </w:rPr>
      </w:pPr>
    </w:p>
    <w:p w:rsidR="000A0F19" w:rsidRDefault="000A0F19" w:rsidP="000A0F19">
      <w:pPr>
        <w:jc w:val="both"/>
        <w:rPr>
          <w:rFonts w:cs="Arial"/>
          <w:b/>
          <w:bCs/>
          <w:color w:val="000000"/>
          <w:u w:val="single"/>
          <w:lang w:val="x-none" w:eastAsia="sl-SI"/>
        </w:rPr>
      </w:pPr>
      <w:bookmarkStart w:id="10" w:name="_Hlk216186875"/>
      <w:r>
        <w:rPr>
          <w:rFonts w:cs="Arial"/>
          <w:b/>
          <w:bCs/>
          <w:color w:val="000000"/>
          <w:u w:val="single"/>
          <w:lang w:val="x-none" w:eastAsia="sl-SI"/>
        </w:rPr>
        <w:t>K 23. členu</w:t>
      </w:r>
    </w:p>
    <w:p w:rsidR="000A0F19" w:rsidRDefault="000A0F19" w:rsidP="000A0F19">
      <w:pPr>
        <w:jc w:val="both"/>
        <w:rPr>
          <w:rFonts w:cs="Arial"/>
          <w:color w:val="000000"/>
          <w:lang w:eastAsia="sl-SI"/>
        </w:rPr>
      </w:pPr>
      <w:r>
        <w:rPr>
          <w:rFonts w:cs="Arial"/>
          <w:color w:val="000000"/>
          <w:lang w:eastAsia="sl-SI"/>
        </w:rPr>
        <w:t>Drugi odstavek 23. člena se spremeni tako, da se glasi:</w:t>
      </w:r>
    </w:p>
    <w:p w:rsidR="000A0F19" w:rsidRDefault="000A0F19" w:rsidP="000A0F19">
      <w:pPr>
        <w:jc w:val="both"/>
        <w:rPr>
          <w:rFonts w:cs="Arial"/>
          <w:color w:val="000000"/>
          <w:lang w:eastAsia="sl-SI"/>
        </w:rPr>
      </w:pPr>
      <w:r>
        <w:rPr>
          <w:rFonts w:cs="Arial"/>
          <w:color w:val="000000"/>
          <w:lang w:eastAsia="sl-SI"/>
        </w:rPr>
        <w:t xml:space="preserve">»V 9. točki se za besedo »proračuna« črta vejica, besedilo »Zavoda za zdravstveno zavarovanje Slovenije in Zavoda za pokojninsko in invalidsko zavarovanje Slovenije« se nadomesti z besedilom </w:t>
      </w:r>
      <w:r>
        <w:rPr>
          <w:rFonts w:cs="Arial"/>
        </w:rPr>
        <w:t>»ter drugega prejemnika sredstev državnega proračuna«, beseda »prvi« pa se nadomesti z besedo »drugi«.«.</w:t>
      </w:r>
    </w:p>
    <w:p w:rsidR="000A0F19" w:rsidRDefault="000A0F19" w:rsidP="000A0F19">
      <w:pPr>
        <w:jc w:val="both"/>
        <w:rPr>
          <w:rFonts w:cs="Arial"/>
          <w:color w:val="000000"/>
          <w:lang w:eastAsia="sl-SI"/>
        </w:rPr>
      </w:pPr>
    </w:p>
    <w:p w:rsidR="000A0F19" w:rsidRDefault="000A0F19" w:rsidP="000A0F19">
      <w:pPr>
        <w:jc w:val="both"/>
        <w:rPr>
          <w:rFonts w:cs="Arial"/>
          <w:b/>
          <w:bCs/>
          <w:color w:val="000000"/>
          <w:lang w:eastAsia="sl-SI"/>
        </w:rPr>
      </w:pPr>
      <w:r>
        <w:rPr>
          <w:rFonts w:cs="Arial"/>
          <w:b/>
          <w:bCs/>
          <w:color w:val="000000"/>
          <w:lang w:eastAsia="sl-SI"/>
        </w:rPr>
        <w:t>Obrazložitev:</w:t>
      </w:r>
    </w:p>
    <w:p w:rsidR="000A0F19" w:rsidRDefault="000A0F19" w:rsidP="000A0F19">
      <w:pPr>
        <w:jc w:val="both"/>
        <w:rPr>
          <w:rFonts w:cs="Arial"/>
          <w:color w:val="000000"/>
          <w:lang w:eastAsia="sl-SI"/>
        </w:rPr>
      </w:pPr>
      <w:r>
        <w:rPr>
          <w:rFonts w:cs="Arial"/>
          <w:color w:val="000000"/>
          <w:lang w:eastAsia="sl-SI"/>
        </w:rPr>
        <w:t>S predlaganim amandmajem se sledi pripombi Zakonodajno pravne službe Državnega zbora, s čemer se 9. točka 108. člena ZJF usklajuje z drugim odstavkom 103. člena ZJF, iz katerega ne izhajata obveznosti Zavoda za zdravstveno zavarovanje Slovenije in Zavoda za pokojninsko in invalidsko zavarovanje Slovenije, da sodelujeta v postopku tako, da proračunskemu inšpektorju dasta zahtevane podatke, listine in poročila, ki se nanašajo na inšpekcijski pregled.</w:t>
      </w:r>
    </w:p>
    <w:p w:rsidR="000A0F19" w:rsidRDefault="000A0F19" w:rsidP="000A0F19">
      <w:pPr>
        <w:jc w:val="both"/>
        <w:rPr>
          <w:rFonts w:cs="Arial"/>
          <w:color w:val="000000"/>
          <w:lang w:eastAsia="sl-SI"/>
        </w:rPr>
      </w:pPr>
    </w:p>
    <w:bookmarkEnd w:id="10"/>
    <w:p w:rsidR="000A0F19" w:rsidRDefault="000A0F19" w:rsidP="000A0F19">
      <w:pPr>
        <w:jc w:val="both"/>
        <w:rPr>
          <w:rFonts w:cs="Arial"/>
          <w:color w:val="000000"/>
          <w:lang w:eastAsia="sl-SI"/>
        </w:rPr>
      </w:pPr>
    </w:p>
    <w:bookmarkEnd w:id="4"/>
    <w:p w:rsidR="000A0F19" w:rsidRDefault="000A0F19" w:rsidP="000A0F19">
      <w:pPr>
        <w:jc w:val="both"/>
        <w:rPr>
          <w:rFonts w:cs="Arial"/>
          <w:b/>
          <w:bCs/>
          <w:color w:val="000000"/>
          <w:u w:val="single"/>
          <w:lang w:val="x-none" w:eastAsia="sl-SI"/>
        </w:rPr>
      </w:pPr>
      <w:r>
        <w:rPr>
          <w:rFonts w:cs="Arial"/>
          <w:b/>
          <w:bCs/>
          <w:color w:val="000000"/>
          <w:u w:val="single"/>
          <w:lang w:val="x-none" w:eastAsia="sl-SI"/>
        </w:rPr>
        <w:t>K 26. členu</w:t>
      </w:r>
    </w:p>
    <w:p w:rsidR="000A0F19" w:rsidRDefault="000A0F19" w:rsidP="000A0F19">
      <w:pPr>
        <w:jc w:val="both"/>
        <w:rPr>
          <w:rFonts w:cs="Arial"/>
          <w:color w:val="000000"/>
          <w:lang w:eastAsia="sl-SI"/>
        </w:rPr>
      </w:pPr>
      <w:r>
        <w:rPr>
          <w:rFonts w:cs="Arial"/>
          <w:color w:val="000000"/>
          <w:lang w:eastAsia="sl-SI"/>
        </w:rPr>
        <w:t xml:space="preserve">Besedilo 26. člena se spremeni tako, da se glasi: </w:t>
      </w:r>
    </w:p>
    <w:p w:rsidR="000A0F19" w:rsidRDefault="000A0F19" w:rsidP="000A0F19">
      <w:pPr>
        <w:jc w:val="both"/>
        <w:rPr>
          <w:rFonts w:cs="Arial"/>
          <w:color w:val="000000"/>
          <w:lang w:eastAsia="sl-SI"/>
        </w:rPr>
      </w:pPr>
    </w:p>
    <w:p w:rsidR="000A0F19" w:rsidRDefault="000A0F19" w:rsidP="000A0F19">
      <w:pPr>
        <w:jc w:val="both"/>
        <w:rPr>
          <w:rFonts w:cs="Arial"/>
          <w:color w:val="000000"/>
          <w:lang w:eastAsia="sl-SI"/>
        </w:rPr>
      </w:pPr>
      <w:r>
        <w:rPr>
          <w:rFonts w:cs="Arial"/>
          <w:color w:val="000000"/>
          <w:lang w:eastAsia="sl-SI"/>
        </w:rPr>
        <w:t>»Z dnem uveljavitve tega zakona prenehata veljati 71. in 72. člen Zakon o izvrševanju proračunov Republike Slovenije za leti 2026 in 2027 (Uradni list RS, št. 95/25).«.</w:t>
      </w:r>
    </w:p>
    <w:p w:rsidR="000A0F19" w:rsidRDefault="000A0F19" w:rsidP="000A0F19">
      <w:pPr>
        <w:jc w:val="both"/>
        <w:rPr>
          <w:rFonts w:cs="Arial"/>
          <w:color w:val="000000"/>
          <w:lang w:eastAsia="sl-SI"/>
        </w:rPr>
      </w:pPr>
    </w:p>
    <w:p w:rsidR="000A0F19" w:rsidRDefault="000A0F19" w:rsidP="000A0F19">
      <w:pPr>
        <w:jc w:val="both"/>
        <w:rPr>
          <w:rFonts w:cs="Arial"/>
          <w:b/>
          <w:bCs/>
          <w:color w:val="000000"/>
          <w:lang w:eastAsia="sl-SI"/>
        </w:rPr>
      </w:pPr>
      <w:r>
        <w:rPr>
          <w:rFonts w:cs="Arial"/>
          <w:b/>
          <w:bCs/>
          <w:color w:val="000000"/>
          <w:lang w:eastAsia="sl-SI"/>
        </w:rPr>
        <w:t>Obrazložitev:</w:t>
      </w:r>
    </w:p>
    <w:p w:rsidR="000A0F19" w:rsidRDefault="000A0F19" w:rsidP="000A0F19">
      <w:pPr>
        <w:jc w:val="both"/>
        <w:rPr>
          <w:rFonts w:cs="Arial"/>
          <w:color w:val="000000"/>
          <w:lang w:eastAsia="sl-SI"/>
        </w:rPr>
      </w:pPr>
      <w:r>
        <w:rPr>
          <w:rFonts w:cs="Arial"/>
          <w:color w:val="000000"/>
          <w:lang w:eastAsia="sl-SI"/>
        </w:rPr>
        <w:t xml:space="preserve">S predlaganim amandmajem se sledi pripombi Zakonodajno pravne službe Državnega zbora, ki je opozorila, da je treba ustrezno določiti prenehanje veljavnosti 71. in 72. člena ZIPRS2627 in s tem preprečiti dvojno urejanje istih vsebin. </w:t>
      </w:r>
    </w:p>
    <w:p w:rsidR="000A0F19" w:rsidRDefault="000A0F19" w:rsidP="000A0F19">
      <w:pPr>
        <w:jc w:val="both"/>
        <w:rPr>
          <w:rFonts w:asciiTheme="minorHAnsi" w:eastAsiaTheme="minorHAnsi" w:hAnsiTheme="minorHAnsi" w:cstheme="minorBidi"/>
        </w:rPr>
      </w:pPr>
    </w:p>
    <w:p w:rsidR="007E1230" w:rsidRDefault="007E1230" w:rsidP="000A0F19">
      <w:pPr>
        <w:tabs>
          <w:tab w:val="left" w:pos="792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5438" w:rsidRDefault="00B65438" w:rsidP="00767987">
      <w:pPr>
        <w:spacing w:line="240" w:lineRule="auto"/>
      </w:pPr>
      <w:r>
        <w:separator/>
      </w:r>
    </w:p>
  </w:endnote>
  <w:endnote w:type="continuationSeparator" w:id="0">
    <w:p w:rsidR="00B65438" w:rsidRDefault="00B6543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9EE" w:rsidRDefault="006E79E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9EE" w:rsidRDefault="006E79E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9EE" w:rsidRDefault="006E79E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5438" w:rsidRDefault="00B65438" w:rsidP="00767987">
      <w:pPr>
        <w:spacing w:line="240" w:lineRule="auto"/>
      </w:pPr>
      <w:r>
        <w:separator/>
      </w:r>
    </w:p>
  </w:footnote>
  <w:footnote w:type="continuationSeparator" w:id="0">
    <w:p w:rsidR="00B65438" w:rsidRDefault="00B6543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9EE" w:rsidRDefault="006E79E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9EE" w:rsidRDefault="006E79E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A0F19"/>
    <w:rsid w:val="000B37A4"/>
    <w:rsid w:val="000B3FE6"/>
    <w:rsid w:val="000E4B03"/>
    <w:rsid w:val="002837E1"/>
    <w:rsid w:val="00286CB6"/>
    <w:rsid w:val="002E65D6"/>
    <w:rsid w:val="00366636"/>
    <w:rsid w:val="00367DE6"/>
    <w:rsid w:val="003B3E19"/>
    <w:rsid w:val="004076C6"/>
    <w:rsid w:val="00457A58"/>
    <w:rsid w:val="004964D7"/>
    <w:rsid w:val="004B7F76"/>
    <w:rsid w:val="004E1BCE"/>
    <w:rsid w:val="0055314F"/>
    <w:rsid w:val="0057353E"/>
    <w:rsid w:val="00592079"/>
    <w:rsid w:val="00594080"/>
    <w:rsid w:val="00674FD5"/>
    <w:rsid w:val="00682FFE"/>
    <w:rsid w:val="00684751"/>
    <w:rsid w:val="006C69EC"/>
    <w:rsid w:val="006E79EE"/>
    <w:rsid w:val="007039D0"/>
    <w:rsid w:val="00767987"/>
    <w:rsid w:val="00782FD4"/>
    <w:rsid w:val="007E1230"/>
    <w:rsid w:val="00811140"/>
    <w:rsid w:val="00904A48"/>
    <w:rsid w:val="00980294"/>
    <w:rsid w:val="009C5392"/>
    <w:rsid w:val="009C657E"/>
    <w:rsid w:val="00A04FA3"/>
    <w:rsid w:val="00A16E6F"/>
    <w:rsid w:val="00A50E4B"/>
    <w:rsid w:val="00A56EFB"/>
    <w:rsid w:val="00A9231D"/>
    <w:rsid w:val="00AB7DBC"/>
    <w:rsid w:val="00AD3BB3"/>
    <w:rsid w:val="00B31063"/>
    <w:rsid w:val="00B65438"/>
    <w:rsid w:val="00BC534D"/>
    <w:rsid w:val="00C0216A"/>
    <w:rsid w:val="00CD6077"/>
    <w:rsid w:val="00CE234E"/>
    <w:rsid w:val="00D00B65"/>
    <w:rsid w:val="00D02973"/>
    <w:rsid w:val="00DA09BE"/>
    <w:rsid w:val="00E83A83"/>
    <w:rsid w:val="00F502C5"/>
    <w:rsid w:val="00F5217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9502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1279</Words>
  <Characters>7293</Characters>
  <Application>Microsoft Office Word</Application>
  <DocSecurity>0</DocSecurity>
  <Lines>60</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2025-12-11T07:01:00Z</dcterms:created>
  <dcterms:modified xsi:type="dcterms:W3CDTF">2025-12-11T08:49:00Z</dcterms:modified>
</cp:coreProperties>
</file>