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89D5C2" w14:textId="36B054A4" w:rsidR="00AB0D62" w:rsidRPr="005E4EEB" w:rsidRDefault="005E4EEB" w:rsidP="005E4EEB">
      <w:pPr>
        <w:spacing w:after="60" w:line="276" w:lineRule="auto"/>
        <w:jc w:val="right"/>
        <w:rPr>
          <w:rFonts w:eastAsiaTheme="minorHAnsi" w:cs="Arial"/>
          <w:b/>
          <w:bCs/>
          <w:color w:val="FF0000"/>
          <w:kern w:val="2"/>
          <w:szCs w:val="20"/>
          <w14:ligatures w14:val="standardContextual"/>
        </w:rPr>
      </w:pPr>
      <w:bookmarkStart w:id="0" w:name="_Hlk199923818"/>
      <w:r w:rsidRPr="005E4EEB">
        <w:rPr>
          <w:rFonts w:eastAsiaTheme="minorHAnsi" w:cs="Arial"/>
          <w:b/>
          <w:bCs/>
          <w:color w:val="FF0000"/>
          <w:kern w:val="2"/>
          <w:szCs w:val="20"/>
          <w14:ligatures w14:val="standardContextual"/>
        </w:rPr>
        <w:t xml:space="preserve">Verzija </w:t>
      </w:r>
      <w:r w:rsidR="00BC194C">
        <w:rPr>
          <w:rFonts w:eastAsiaTheme="minorHAnsi" w:cs="Arial"/>
          <w:b/>
          <w:bCs/>
          <w:color w:val="FF0000"/>
          <w:kern w:val="2"/>
          <w:szCs w:val="20"/>
          <w14:ligatures w14:val="standardContextual"/>
        </w:rPr>
        <w:t>27</w:t>
      </w:r>
      <w:r w:rsidRPr="005E4EEB">
        <w:rPr>
          <w:rFonts w:eastAsiaTheme="minorHAnsi" w:cs="Arial"/>
          <w:b/>
          <w:bCs/>
          <w:color w:val="FF0000"/>
          <w:kern w:val="2"/>
          <w:szCs w:val="20"/>
          <w14:ligatures w14:val="standardContextual"/>
        </w:rPr>
        <w:t>.11.2025</w:t>
      </w:r>
    </w:p>
    <w:p w14:paraId="54295F97" w14:textId="77777777" w:rsidR="005E4EEB" w:rsidRPr="009120D8" w:rsidRDefault="005E4EEB" w:rsidP="007D1B56">
      <w:pPr>
        <w:spacing w:after="60" w:line="276" w:lineRule="auto"/>
        <w:rPr>
          <w:rFonts w:eastAsiaTheme="minorHAnsi" w:cs="Arial"/>
          <w:kern w:val="2"/>
          <w:szCs w:val="20"/>
          <w14:ligatures w14:val="standardContextual"/>
        </w:rPr>
      </w:pPr>
    </w:p>
    <w:p w14:paraId="08A49135" w14:textId="746F3D26" w:rsidR="007D1B56" w:rsidRPr="009120D8" w:rsidRDefault="007D1B56" w:rsidP="007D1B56">
      <w:pPr>
        <w:spacing w:after="60" w:line="276" w:lineRule="auto"/>
        <w:rPr>
          <w:rFonts w:eastAsiaTheme="minorHAnsi" w:cs="Arial"/>
          <w:kern w:val="2"/>
          <w:szCs w:val="20"/>
          <w14:ligatures w14:val="standardContextual"/>
        </w:rPr>
      </w:pPr>
      <w:r w:rsidRPr="005E4465">
        <w:rPr>
          <w:rFonts w:eastAsiaTheme="minorHAnsi" w:cs="Arial"/>
          <w:kern w:val="2"/>
          <w:szCs w:val="20"/>
          <w14:ligatures w14:val="standardContextual"/>
        </w:rPr>
        <w:t xml:space="preserve">Na podlagi </w:t>
      </w:r>
      <w:r w:rsidR="00AB0D62" w:rsidRPr="005E4465">
        <w:rPr>
          <w:rFonts w:eastAsiaTheme="minorHAnsi" w:cs="Arial"/>
          <w:kern w:val="2"/>
          <w:szCs w:val="20"/>
          <w14:ligatures w14:val="standardContextual"/>
        </w:rPr>
        <w:t>petega</w:t>
      </w:r>
      <w:r w:rsidRPr="005E4465">
        <w:rPr>
          <w:rFonts w:eastAsiaTheme="minorHAnsi" w:cs="Arial"/>
          <w:kern w:val="2"/>
          <w:szCs w:val="20"/>
          <w14:ligatures w14:val="standardContextual"/>
        </w:rPr>
        <w:t xml:space="preserve"> odstavka 54. člena Zakona</w:t>
      </w:r>
      <w:r w:rsidRPr="009120D8">
        <w:rPr>
          <w:rFonts w:eastAsiaTheme="minorHAnsi" w:cs="Arial"/>
          <w:kern w:val="2"/>
          <w:szCs w:val="20"/>
          <w14:ligatures w14:val="standardContextual"/>
        </w:rPr>
        <w:t xml:space="preserve"> o varni hrani in krmi (Uradni list RS, št. XXX/2025) ministrica za kmetijstvo gozdarstvo in prehrano izdaja</w:t>
      </w:r>
    </w:p>
    <w:p w14:paraId="2C63643D" w14:textId="77777777" w:rsidR="007D1B56" w:rsidRPr="009120D8" w:rsidRDefault="007D1B56" w:rsidP="007D1B56">
      <w:pPr>
        <w:tabs>
          <w:tab w:val="left" w:pos="5877"/>
        </w:tabs>
        <w:spacing w:line="276" w:lineRule="auto"/>
        <w:ind w:left="720"/>
        <w:rPr>
          <w:rFonts w:eastAsiaTheme="minorHAnsi" w:cs="Arial"/>
          <w:kern w:val="2"/>
          <w:szCs w:val="20"/>
          <w14:ligatures w14:val="standardContextual"/>
        </w:rPr>
      </w:pPr>
    </w:p>
    <w:p w14:paraId="7C0944A9" w14:textId="22B98D24" w:rsidR="007D1B56" w:rsidRPr="001E5DD2" w:rsidRDefault="007D1B56" w:rsidP="007D1B56">
      <w:pPr>
        <w:spacing w:line="276" w:lineRule="auto"/>
        <w:jc w:val="center"/>
        <w:rPr>
          <w:rFonts w:eastAsiaTheme="minorHAnsi" w:cs="Arial"/>
          <w:b/>
          <w:bCs/>
          <w:kern w:val="2"/>
          <w:szCs w:val="20"/>
          <w14:ligatures w14:val="standardContextual"/>
        </w:rPr>
      </w:pPr>
      <w:r w:rsidRPr="001E5DD2">
        <w:rPr>
          <w:rFonts w:eastAsiaTheme="minorHAnsi" w:cs="Arial"/>
          <w:b/>
          <w:bCs/>
          <w:kern w:val="2"/>
          <w:szCs w:val="20"/>
          <w14:ligatures w14:val="standardContextual"/>
        </w:rPr>
        <w:t xml:space="preserve">Pravilnik o pogojih za zakol živali </w:t>
      </w:r>
      <w:r w:rsidR="00B72B3B" w:rsidRPr="001E5DD2">
        <w:rPr>
          <w:rFonts w:eastAsiaTheme="minorHAnsi" w:cs="Arial"/>
          <w:b/>
          <w:bCs/>
          <w:kern w:val="2"/>
          <w:szCs w:val="20"/>
          <w14:ligatures w14:val="standardContextual"/>
        </w:rPr>
        <w:t>za lastno domačo porabo</w:t>
      </w:r>
      <w:r w:rsidR="00B72B3B" w:rsidRPr="00B72B3B">
        <w:rPr>
          <w:rFonts w:eastAsiaTheme="minorHAnsi" w:cs="Arial"/>
          <w:b/>
          <w:bCs/>
          <w:kern w:val="2"/>
          <w:szCs w:val="20"/>
          <w14:ligatures w14:val="standardContextual"/>
        </w:rPr>
        <w:t xml:space="preserve"> </w:t>
      </w:r>
      <w:r w:rsidR="00B72B3B" w:rsidRPr="001B6097">
        <w:rPr>
          <w:rFonts w:eastAsiaTheme="minorHAnsi" w:cs="Arial"/>
          <w:b/>
          <w:bCs/>
          <w:kern w:val="2"/>
          <w:szCs w:val="20"/>
          <w14:ligatures w14:val="standardContextual"/>
        </w:rPr>
        <w:t>izven</w:t>
      </w:r>
      <w:r w:rsidR="00B72B3B" w:rsidRPr="00B72B3B" w:rsidDel="005E165A">
        <w:rPr>
          <w:rFonts w:eastAsiaTheme="minorHAnsi" w:cs="Arial"/>
          <w:b/>
          <w:bCs/>
          <w:kern w:val="2"/>
          <w:szCs w:val="20"/>
          <w14:ligatures w14:val="standardContextual"/>
        </w:rPr>
        <w:t xml:space="preserve"> </w:t>
      </w:r>
      <w:r w:rsidR="003C6E54" w:rsidRPr="00B72B3B">
        <w:rPr>
          <w:rFonts w:eastAsiaTheme="minorHAnsi" w:cs="Arial"/>
          <w:b/>
          <w:bCs/>
          <w:kern w:val="2"/>
          <w:szCs w:val="20"/>
          <w14:ligatures w14:val="standardContextual"/>
        </w:rPr>
        <w:t>obrata</w:t>
      </w:r>
      <w:r w:rsidR="00B72B3B" w:rsidRPr="00B72B3B">
        <w:rPr>
          <w:rFonts w:eastAsiaTheme="minorHAnsi" w:cs="Arial"/>
          <w:b/>
          <w:bCs/>
          <w:kern w:val="2"/>
          <w:szCs w:val="20"/>
          <w14:ligatures w14:val="standardContextual"/>
        </w:rPr>
        <w:t xml:space="preserve"> za zakol živali</w:t>
      </w:r>
      <w:r w:rsidR="003C6E54" w:rsidRPr="00B72B3B">
        <w:rPr>
          <w:rFonts w:eastAsiaTheme="minorHAnsi" w:cs="Arial"/>
          <w:kern w:val="2"/>
          <w:szCs w:val="20"/>
          <w14:ligatures w14:val="standardContextual"/>
        </w:rPr>
        <w:t xml:space="preserve"> </w:t>
      </w:r>
    </w:p>
    <w:bookmarkEnd w:id="0"/>
    <w:p w14:paraId="0A9BF2B2" w14:textId="77777777" w:rsidR="007D1B56" w:rsidRPr="009120D8" w:rsidRDefault="007D1B56" w:rsidP="007D1B56">
      <w:pPr>
        <w:spacing w:after="160" w:line="276" w:lineRule="auto"/>
        <w:jc w:val="center"/>
        <w:rPr>
          <w:rFonts w:eastAsiaTheme="minorHAnsi" w:cs="Arial"/>
          <w:bCs/>
          <w:kern w:val="2"/>
          <w:szCs w:val="20"/>
          <w14:ligatures w14:val="standardContextual"/>
        </w:rPr>
      </w:pPr>
    </w:p>
    <w:p w14:paraId="1BBA4E57" w14:textId="77777777" w:rsidR="007D1B56" w:rsidRPr="009120D8" w:rsidRDefault="007D1B56" w:rsidP="007D1B56">
      <w:pPr>
        <w:spacing w:after="160" w:line="276" w:lineRule="auto"/>
        <w:jc w:val="center"/>
        <w:rPr>
          <w:rFonts w:eastAsiaTheme="minorHAnsi" w:cs="Arial"/>
          <w:b/>
          <w:kern w:val="2"/>
          <w:szCs w:val="20"/>
          <w14:ligatures w14:val="standardContextual"/>
        </w:rPr>
      </w:pPr>
      <w:r w:rsidRPr="009120D8">
        <w:rPr>
          <w:rFonts w:eastAsiaTheme="minorHAnsi" w:cs="Arial"/>
          <w:b/>
          <w:kern w:val="2"/>
          <w:szCs w:val="20"/>
          <w14:ligatures w14:val="standardContextual"/>
        </w:rPr>
        <w:t>I. SPLOŠNE DOLOČBE</w:t>
      </w:r>
    </w:p>
    <w:p w14:paraId="555C1182" w14:textId="77777777" w:rsidR="007D1B56" w:rsidRDefault="007D1B56" w:rsidP="007D1B56">
      <w:pPr>
        <w:spacing w:line="276" w:lineRule="auto"/>
        <w:jc w:val="center"/>
        <w:rPr>
          <w:rFonts w:eastAsiaTheme="minorHAnsi" w:cs="Arial"/>
          <w:b/>
          <w:kern w:val="2"/>
          <w:szCs w:val="20"/>
          <w14:ligatures w14:val="standardContextual"/>
        </w:rPr>
      </w:pPr>
      <w:r w:rsidRPr="009120D8">
        <w:rPr>
          <w:rFonts w:eastAsiaTheme="minorHAnsi" w:cs="Arial"/>
          <w:b/>
          <w:kern w:val="2"/>
          <w:szCs w:val="20"/>
          <w14:ligatures w14:val="standardContextual"/>
        </w:rPr>
        <w:t>1. člen</w:t>
      </w:r>
      <w:r w:rsidRPr="009120D8">
        <w:rPr>
          <w:rFonts w:eastAsiaTheme="minorHAnsi" w:cs="Arial"/>
          <w:b/>
          <w:kern w:val="2"/>
          <w:szCs w:val="20"/>
          <w14:ligatures w14:val="standardContextual"/>
        </w:rPr>
        <w:br/>
        <w:t>(vsebina)</w:t>
      </w:r>
    </w:p>
    <w:p w14:paraId="24A0523C" w14:textId="77777777" w:rsidR="00CF7329" w:rsidRPr="009120D8" w:rsidRDefault="00CF7329" w:rsidP="007D1B56">
      <w:pPr>
        <w:spacing w:line="276" w:lineRule="auto"/>
        <w:jc w:val="center"/>
        <w:rPr>
          <w:rFonts w:eastAsiaTheme="minorHAnsi" w:cs="Arial"/>
          <w:b/>
          <w:kern w:val="2"/>
          <w:szCs w:val="20"/>
          <w14:ligatures w14:val="standardContextual"/>
        </w:rPr>
      </w:pPr>
    </w:p>
    <w:p w14:paraId="27D14172" w14:textId="577F54DA" w:rsidR="00B72B3B" w:rsidRPr="00B72B3B" w:rsidRDefault="00B72B3B" w:rsidP="00B72B3B">
      <w:pPr>
        <w:spacing w:line="276" w:lineRule="auto"/>
        <w:jc w:val="both"/>
        <w:rPr>
          <w:rFonts w:eastAsiaTheme="minorHAnsi" w:cs="Arial"/>
          <w:kern w:val="2"/>
          <w:szCs w:val="20"/>
          <w14:ligatures w14:val="standardContextual"/>
        </w:rPr>
      </w:pPr>
      <w:r>
        <w:rPr>
          <w:rFonts w:eastAsiaTheme="minorHAnsi" w:cs="Arial"/>
          <w:kern w:val="2"/>
          <w:szCs w:val="20"/>
          <w14:ligatures w14:val="standardContextual"/>
        </w:rPr>
        <w:t>T</w:t>
      </w:r>
      <w:r w:rsidRPr="00B72B3B">
        <w:rPr>
          <w:rFonts w:eastAsiaTheme="minorHAnsi" w:cs="Arial"/>
          <w:kern w:val="2"/>
          <w:szCs w:val="20"/>
          <w14:ligatures w14:val="standardContextual"/>
        </w:rPr>
        <w:t xml:space="preserve">a pravilnik ureja podrobnejše pogoje za zakol živali izven obrata </w:t>
      </w:r>
      <w:r w:rsidR="00CF7329">
        <w:rPr>
          <w:rFonts w:eastAsiaTheme="minorHAnsi" w:cs="Arial"/>
          <w:kern w:val="2"/>
          <w:szCs w:val="20"/>
          <w14:ligatures w14:val="standardContextual"/>
        </w:rPr>
        <w:t xml:space="preserve">za zakol živali </w:t>
      </w:r>
      <w:r w:rsidRPr="00B72B3B">
        <w:rPr>
          <w:rFonts w:eastAsiaTheme="minorHAnsi" w:cs="Arial"/>
          <w:kern w:val="2"/>
          <w:szCs w:val="20"/>
          <w14:ligatures w14:val="standardContextual"/>
        </w:rPr>
        <w:t>za lastno domačo porabo, in sicer:</w:t>
      </w:r>
    </w:p>
    <w:p w14:paraId="21C87567" w14:textId="3AFB5F47" w:rsidR="00B72B3B" w:rsidRPr="00602320" w:rsidRDefault="00B72B3B" w:rsidP="00602320">
      <w:pPr>
        <w:pStyle w:val="Odstavekseznama"/>
        <w:numPr>
          <w:ilvl w:val="0"/>
          <w:numId w:val="20"/>
        </w:numPr>
        <w:spacing w:line="276" w:lineRule="auto"/>
        <w:jc w:val="both"/>
        <w:rPr>
          <w:rFonts w:eastAsiaTheme="minorHAnsi" w:cs="Arial"/>
          <w:kern w:val="2"/>
          <w:szCs w:val="20"/>
          <w14:ligatures w14:val="standardContextual"/>
        </w:rPr>
      </w:pPr>
      <w:r w:rsidRPr="00602320">
        <w:rPr>
          <w:rFonts w:eastAsiaTheme="minorHAnsi" w:cs="Arial"/>
          <w:kern w:val="2"/>
          <w:szCs w:val="20"/>
          <w14:ligatures w14:val="standardContextual"/>
        </w:rPr>
        <w:t>koeficiente za izračun števila glav velike živine (v nadaljnjem besedilu: GVŽ) po posameznih vrstah in kategorijah živali</w:t>
      </w:r>
      <w:r w:rsidR="00CF7329">
        <w:rPr>
          <w:rFonts w:eastAsiaTheme="minorHAnsi" w:cs="Arial"/>
          <w:kern w:val="2"/>
          <w:szCs w:val="20"/>
          <w14:ligatures w14:val="standardContextual"/>
        </w:rPr>
        <w:t>;</w:t>
      </w:r>
    </w:p>
    <w:p w14:paraId="224CB2BB" w14:textId="128DE331" w:rsidR="00B72B3B" w:rsidRDefault="00B72B3B" w:rsidP="00602320">
      <w:pPr>
        <w:pStyle w:val="Odstavekseznama"/>
        <w:numPr>
          <w:ilvl w:val="0"/>
          <w:numId w:val="20"/>
        </w:numPr>
        <w:spacing w:line="276" w:lineRule="auto"/>
        <w:jc w:val="both"/>
        <w:rPr>
          <w:rFonts w:eastAsiaTheme="minorHAnsi" w:cs="Arial"/>
          <w:kern w:val="2"/>
          <w:szCs w:val="20"/>
          <w14:ligatures w14:val="standardContextual"/>
        </w:rPr>
      </w:pPr>
      <w:r w:rsidRPr="00602320">
        <w:rPr>
          <w:rFonts w:eastAsiaTheme="minorHAnsi" w:cs="Arial"/>
          <w:kern w:val="2"/>
          <w:szCs w:val="20"/>
          <w14:ligatures w14:val="standardContextual"/>
        </w:rPr>
        <w:t xml:space="preserve">podrobnejše pogoje za omamljanje in usmrtitev, da se zgotovi spoštovanje predpisov, ki urejajo zdravje in zaščito živali; </w:t>
      </w:r>
    </w:p>
    <w:p w14:paraId="59395B85" w14:textId="17A1DAAC" w:rsidR="00CF7329" w:rsidRPr="00602320" w:rsidRDefault="00CF7329" w:rsidP="00602320">
      <w:pPr>
        <w:pStyle w:val="Odstavekseznama"/>
        <w:numPr>
          <w:ilvl w:val="0"/>
          <w:numId w:val="20"/>
        </w:numPr>
        <w:spacing w:line="276" w:lineRule="auto"/>
        <w:jc w:val="both"/>
        <w:rPr>
          <w:rFonts w:eastAsiaTheme="minorHAnsi" w:cs="Arial"/>
          <w:kern w:val="2"/>
          <w:szCs w:val="20"/>
          <w14:ligatures w14:val="standardContextual"/>
        </w:rPr>
      </w:pPr>
      <w:r>
        <w:rPr>
          <w:rFonts w:eastAsiaTheme="minorHAnsi" w:cs="Arial"/>
          <w:kern w:val="2"/>
          <w:szCs w:val="20"/>
          <w14:ligatures w14:val="standardContextual"/>
        </w:rPr>
        <w:t>sledljivost živali;</w:t>
      </w:r>
    </w:p>
    <w:p w14:paraId="73718041" w14:textId="5882F05F" w:rsidR="00B72B3B" w:rsidRPr="00602320" w:rsidRDefault="00B72B3B" w:rsidP="00602320">
      <w:pPr>
        <w:pStyle w:val="Odstavekseznama"/>
        <w:numPr>
          <w:ilvl w:val="0"/>
          <w:numId w:val="20"/>
        </w:numPr>
        <w:spacing w:line="276" w:lineRule="auto"/>
        <w:jc w:val="both"/>
        <w:rPr>
          <w:rFonts w:eastAsiaTheme="minorHAnsi" w:cs="Arial"/>
          <w:kern w:val="2"/>
          <w:szCs w:val="20"/>
          <w14:ligatures w14:val="standardContextual"/>
        </w:rPr>
      </w:pPr>
      <w:r w:rsidRPr="00602320">
        <w:rPr>
          <w:rFonts w:eastAsiaTheme="minorHAnsi" w:cs="Arial"/>
          <w:kern w:val="2"/>
          <w:szCs w:val="20"/>
          <w14:ligatures w14:val="standardContextual"/>
        </w:rPr>
        <w:t>ravnanje z živalskimi stranskimi proizvodi (v nadaljnjem besedilu ŽSP)</w:t>
      </w:r>
      <w:r w:rsidR="00CF7329">
        <w:rPr>
          <w:rFonts w:eastAsiaTheme="minorHAnsi" w:cs="Arial"/>
          <w:kern w:val="2"/>
          <w:szCs w:val="20"/>
          <w14:ligatures w14:val="standardContextual"/>
        </w:rPr>
        <w:t>;</w:t>
      </w:r>
    </w:p>
    <w:p w14:paraId="64523306" w14:textId="7F3F66A3" w:rsidR="00B72B3B" w:rsidRPr="00602320" w:rsidRDefault="00B72B3B" w:rsidP="00602320">
      <w:pPr>
        <w:pStyle w:val="Odstavekseznama"/>
        <w:numPr>
          <w:ilvl w:val="0"/>
          <w:numId w:val="20"/>
        </w:numPr>
        <w:spacing w:line="276" w:lineRule="auto"/>
        <w:jc w:val="both"/>
        <w:rPr>
          <w:rFonts w:eastAsiaTheme="minorHAnsi" w:cs="Arial"/>
          <w:kern w:val="2"/>
          <w:szCs w:val="20"/>
          <w14:ligatures w14:val="standardContextual"/>
        </w:rPr>
      </w:pPr>
      <w:r w:rsidRPr="00602320">
        <w:rPr>
          <w:rFonts w:eastAsiaTheme="minorHAnsi" w:cs="Arial"/>
          <w:kern w:val="2"/>
          <w:szCs w:val="20"/>
          <w14:ligatures w14:val="standardContextual"/>
        </w:rPr>
        <w:t xml:space="preserve">način vodenja evidence o zakolu. </w:t>
      </w:r>
    </w:p>
    <w:p w14:paraId="7278F85C" w14:textId="77777777" w:rsidR="009A6D53" w:rsidRPr="009120D8" w:rsidRDefault="009A6D53" w:rsidP="000E2398">
      <w:pPr>
        <w:pStyle w:val="Odstavekseznama"/>
        <w:spacing w:line="276" w:lineRule="auto"/>
        <w:ind w:left="1080"/>
        <w:jc w:val="both"/>
        <w:rPr>
          <w:rFonts w:eastAsiaTheme="minorHAnsi" w:cs="Arial"/>
          <w:kern w:val="2"/>
          <w:szCs w:val="20"/>
          <w14:ligatures w14:val="standardContextual"/>
        </w:rPr>
      </w:pPr>
    </w:p>
    <w:p w14:paraId="2D6D9ADB" w14:textId="5A939F96" w:rsidR="007D1B56" w:rsidRPr="00003FCF" w:rsidRDefault="00514DE8" w:rsidP="007D1B56">
      <w:pPr>
        <w:spacing w:line="276" w:lineRule="auto"/>
        <w:ind w:left="720"/>
        <w:jc w:val="center"/>
        <w:rPr>
          <w:rFonts w:eastAsiaTheme="minorHAnsi" w:cs="Arial"/>
          <w:b/>
          <w:bCs/>
          <w:kern w:val="2"/>
          <w:szCs w:val="20"/>
          <w14:ligatures w14:val="standardContextual"/>
        </w:rPr>
      </w:pPr>
      <w:r w:rsidRPr="00003FCF">
        <w:rPr>
          <w:rFonts w:eastAsiaTheme="minorHAnsi" w:cs="Arial"/>
          <w:b/>
          <w:bCs/>
          <w:kern w:val="2"/>
          <w:szCs w:val="20"/>
          <w14:ligatures w14:val="standardContextual"/>
        </w:rPr>
        <w:t>2. člen</w:t>
      </w:r>
    </w:p>
    <w:p w14:paraId="0C679FC9" w14:textId="2B50EE03" w:rsidR="00AC0CA5" w:rsidRPr="00003FCF" w:rsidRDefault="00514DE8" w:rsidP="007D1B56">
      <w:pPr>
        <w:spacing w:line="276" w:lineRule="auto"/>
        <w:ind w:left="720"/>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(i</w:t>
      </w:r>
      <w:r w:rsidR="00AC0CA5" w:rsidRPr="00003FCF">
        <w:rPr>
          <w:rFonts w:eastAsiaTheme="minorHAnsi" w:cs="Arial"/>
          <w:b/>
          <w:bCs/>
          <w:kern w:val="2"/>
          <w:szCs w:val="20"/>
          <w14:ligatures w14:val="standardContextual"/>
        </w:rPr>
        <w:t>zrazi</w:t>
      </w:r>
      <w:r w:rsidRPr="009120D8">
        <w:rPr>
          <w:rFonts w:eastAsiaTheme="minorHAnsi" w:cs="Arial"/>
          <w:b/>
          <w:bCs/>
          <w:kern w:val="2"/>
          <w:szCs w:val="20"/>
          <w14:ligatures w14:val="standardContextual"/>
        </w:rPr>
        <w:t>)</w:t>
      </w:r>
    </w:p>
    <w:p w14:paraId="7DFBFF16" w14:textId="77777777" w:rsidR="00514DE8" w:rsidRPr="009120D8" w:rsidRDefault="00514DE8" w:rsidP="00003FCF">
      <w:pPr>
        <w:spacing w:line="276" w:lineRule="auto"/>
        <w:jc w:val="both"/>
        <w:rPr>
          <w:rFonts w:eastAsiaTheme="minorHAnsi" w:cs="Arial"/>
          <w:kern w:val="2"/>
          <w:szCs w:val="20"/>
          <w14:ligatures w14:val="standardContextual"/>
        </w:rPr>
      </w:pPr>
    </w:p>
    <w:p w14:paraId="4D907DE5" w14:textId="7AAA9AA7" w:rsidR="00AC0CA5" w:rsidRPr="009120D8" w:rsidRDefault="00AC0CA5" w:rsidP="00003FCF">
      <w:pPr>
        <w:spacing w:line="276" w:lineRule="auto"/>
        <w:jc w:val="both"/>
        <w:rPr>
          <w:rFonts w:eastAsiaTheme="minorHAnsi" w:cs="Arial"/>
          <w:kern w:val="2"/>
          <w:szCs w:val="20"/>
          <w14:ligatures w14:val="standardContextual"/>
        </w:rPr>
      </w:pPr>
      <w:r w:rsidRPr="009120D8">
        <w:rPr>
          <w:rFonts w:eastAsiaTheme="minorHAnsi" w:cs="Arial"/>
          <w:kern w:val="2"/>
          <w:szCs w:val="20"/>
          <w14:ligatures w14:val="standardContextual"/>
        </w:rPr>
        <w:t>Izrazi uporabljeni v tem pravilniku imajo naslednji pomen.</w:t>
      </w:r>
    </w:p>
    <w:p w14:paraId="40D26051" w14:textId="3555E3CC" w:rsidR="00CC3E0C" w:rsidRDefault="00AC0CA5" w:rsidP="005B6AE5">
      <w:pPr>
        <w:pStyle w:val="Odstavekseznama"/>
        <w:numPr>
          <w:ilvl w:val="0"/>
          <w:numId w:val="13"/>
        </w:numPr>
        <w:spacing w:after="160" w:line="276" w:lineRule="auto"/>
        <w:jc w:val="both"/>
        <w:rPr>
          <w:rFonts w:eastAsiaTheme="minorHAnsi" w:cs="Arial"/>
          <w:kern w:val="2"/>
          <w:szCs w:val="20"/>
          <w14:ligatures w14:val="standardContextual"/>
        </w:rPr>
      </w:pPr>
      <w:r w:rsidRPr="00CC3E0C">
        <w:rPr>
          <w:rFonts w:eastAsiaTheme="minorHAnsi" w:cs="Arial"/>
          <w:b/>
          <w:bCs/>
          <w:kern w:val="2"/>
          <w:szCs w:val="20"/>
          <w14:ligatures w14:val="standardContextual"/>
        </w:rPr>
        <w:t>usposobljena oseba</w:t>
      </w:r>
      <w:r w:rsidRPr="00CC3E0C">
        <w:rPr>
          <w:rFonts w:eastAsiaTheme="minorHAnsi" w:cs="Arial"/>
          <w:kern w:val="2"/>
          <w:szCs w:val="20"/>
          <w14:ligatures w14:val="standardContextual"/>
        </w:rPr>
        <w:t xml:space="preserve"> </w:t>
      </w:r>
      <w:r w:rsidR="00CC3E0C" w:rsidRPr="00CC3E0C">
        <w:t xml:space="preserve"> </w:t>
      </w:r>
      <w:r w:rsidR="00CC3E0C" w:rsidRPr="00CC3E0C">
        <w:rPr>
          <w:rFonts w:eastAsiaTheme="minorHAnsi" w:cs="Arial"/>
          <w:kern w:val="2"/>
          <w:szCs w:val="20"/>
          <w14:ligatures w14:val="standardContextual"/>
        </w:rPr>
        <w:t>je oseba z ustreznim znanjem in veščinami, ki je sposobna izvajati vse faze domačega klanja živali v skladu z Uredbo Sveta (ES) št. 1099/2009 z dne 24. septembra 2009 o zaščiti živali pri usmrtitvi (UL L 303, z dne 18.11.2009, str. 1) zadnjič spremenjeno z Izvedbeno uredbo Komisije (EU) 2018/723 z dne 16. maja 2018 o spremembi prilog I in II k Uredbi Sveta (ES) št. 1099/2009 o zaščiti živali pri usmrtitvi v zvezi z odobritvijo omamljanja z nizkim zračnim tlakom (UL L 122, 17.5.2018, str. 11), (v nadaljnjem besedilu</w:t>
      </w:r>
      <w:r w:rsidR="00CF7329">
        <w:rPr>
          <w:rFonts w:eastAsiaTheme="minorHAnsi" w:cs="Arial"/>
          <w:kern w:val="2"/>
          <w:szCs w:val="20"/>
          <w14:ligatures w14:val="standardContextual"/>
        </w:rPr>
        <w:t>:</w:t>
      </w:r>
      <w:r w:rsidR="00CC3E0C" w:rsidRPr="00CC3E0C">
        <w:rPr>
          <w:rFonts w:eastAsiaTheme="minorHAnsi" w:cs="Arial"/>
          <w:kern w:val="2"/>
          <w:szCs w:val="20"/>
          <w14:ligatures w14:val="standardContextual"/>
        </w:rPr>
        <w:t xml:space="preserve"> </w:t>
      </w:r>
      <w:r w:rsidR="00CF7329" w:rsidRPr="00CC3E0C">
        <w:rPr>
          <w:rFonts w:eastAsiaTheme="minorHAnsi" w:cs="Arial"/>
          <w:kern w:val="2"/>
          <w:szCs w:val="20"/>
          <w14:ligatures w14:val="standardContextual"/>
        </w:rPr>
        <w:t>Uredb</w:t>
      </w:r>
      <w:r w:rsidR="00CF7329">
        <w:rPr>
          <w:rFonts w:eastAsiaTheme="minorHAnsi" w:cs="Arial"/>
          <w:kern w:val="2"/>
          <w:szCs w:val="20"/>
          <w14:ligatures w14:val="standardContextual"/>
        </w:rPr>
        <w:t>a</w:t>
      </w:r>
      <w:r w:rsidR="00CF7329" w:rsidRPr="00CC3E0C">
        <w:rPr>
          <w:rFonts w:eastAsiaTheme="minorHAnsi" w:cs="Arial"/>
          <w:kern w:val="2"/>
          <w:szCs w:val="20"/>
          <w14:ligatures w14:val="standardContextual"/>
        </w:rPr>
        <w:t xml:space="preserve"> </w:t>
      </w:r>
      <w:r w:rsidR="00CC3E0C" w:rsidRPr="00CC3E0C">
        <w:rPr>
          <w:rFonts w:eastAsiaTheme="minorHAnsi" w:cs="Arial"/>
          <w:kern w:val="2"/>
          <w:szCs w:val="20"/>
          <w14:ligatures w14:val="standardContextual"/>
        </w:rPr>
        <w:t xml:space="preserve">1099/2009/ES) in v skladu z dobro higieno in zdravstveno prakso. Posedovanje teh veščin se dokaže s potrdilom o usposobljenosti v skladu  z Uredbo 1099/2009/ES ali poklicnimi izkušnjami v sektorju. </w:t>
      </w:r>
    </w:p>
    <w:p w14:paraId="289D2C34" w14:textId="7855D24C" w:rsidR="00AC0CA5" w:rsidRPr="00CC3E0C" w:rsidRDefault="00514DE8" w:rsidP="005B6AE5">
      <w:pPr>
        <w:pStyle w:val="Odstavekseznama"/>
        <w:numPr>
          <w:ilvl w:val="0"/>
          <w:numId w:val="13"/>
        </w:numPr>
        <w:spacing w:after="160" w:line="276" w:lineRule="auto"/>
        <w:jc w:val="both"/>
        <w:rPr>
          <w:rFonts w:eastAsiaTheme="minorHAnsi" w:cs="Arial"/>
          <w:kern w:val="2"/>
          <w:szCs w:val="20"/>
          <w14:ligatures w14:val="standardContextual"/>
        </w:rPr>
      </w:pPr>
      <w:r w:rsidRPr="00CC3E0C">
        <w:rPr>
          <w:rFonts w:eastAsiaTheme="minorHAnsi" w:cs="Arial"/>
          <w:b/>
          <w:bCs/>
          <w:kern w:val="2"/>
          <w:szCs w:val="20"/>
          <w14:ligatures w14:val="standardContextual"/>
        </w:rPr>
        <w:t>snovi s specifičnim tveganjem</w:t>
      </w:r>
      <w:r w:rsidRPr="00CC3E0C">
        <w:rPr>
          <w:rFonts w:eastAsiaTheme="minorHAnsi" w:cs="Arial"/>
          <w:kern w:val="2"/>
          <w:szCs w:val="20"/>
          <w14:ligatures w14:val="standardContextual"/>
        </w:rPr>
        <w:t xml:space="preserve"> </w:t>
      </w:r>
      <w:r w:rsidR="007B5B39">
        <w:rPr>
          <w:rFonts w:eastAsiaTheme="minorHAnsi" w:cs="Arial"/>
          <w:kern w:val="2"/>
          <w:szCs w:val="20"/>
          <w14:ligatures w14:val="standardContextual"/>
        </w:rPr>
        <w:t>(v nadaljnjem besedilu SRM)</w:t>
      </w:r>
      <w:r w:rsidRPr="00CC3E0C">
        <w:rPr>
          <w:rFonts w:eastAsiaTheme="minorHAnsi" w:cs="Arial"/>
          <w:kern w:val="2"/>
          <w:szCs w:val="20"/>
          <w14:ligatures w14:val="standardContextual"/>
        </w:rPr>
        <w:t xml:space="preserve"> so tkiva, opredeljena v Prilogi V Uredbe Evropskega parlamenta in Sveta (ES) št. 999/2001 z dne 22. maja 2001 o določitvi predpisov za preprečevanje, nadzor in izkoreninjenje nekaterih </w:t>
      </w:r>
      <w:proofErr w:type="spellStart"/>
      <w:r w:rsidRPr="00CC3E0C">
        <w:rPr>
          <w:rFonts w:eastAsiaTheme="minorHAnsi" w:cs="Arial"/>
          <w:kern w:val="2"/>
          <w:szCs w:val="20"/>
          <w14:ligatures w14:val="standardContextual"/>
        </w:rPr>
        <w:t>transmisivnih</w:t>
      </w:r>
      <w:proofErr w:type="spellEnd"/>
      <w:r w:rsidRPr="00CC3E0C">
        <w:rPr>
          <w:rFonts w:eastAsiaTheme="minorHAnsi" w:cs="Arial"/>
          <w:kern w:val="2"/>
          <w:szCs w:val="20"/>
          <w14:ligatures w14:val="standardContextual"/>
        </w:rPr>
        <w:t xml:space="preserve"> spongiformnih encefalopatij (UL L 147, z dne 31.5.2001, str. 1)</w:t>
      </w:r>
      <w:r w:rsidR="00B83861" w:rsidRPr="00CC3E0C">
        <w:rPr>
          <w:rFonts w:eastAsiaTheme="minorHAnsi" w:cs="Arial"/>
          <w:kern w:val="2"/>
          <w:szCs w:val="20"/>
          <w14:ligatures w14:val="standardContextual"/>
        </w:rPr>
        <w:t>,</w:t>
      </w:r>
      <w:r w:rsidRPr="00CC3E0C">
        <w:rPr>
          <w:rFonts w:eastAsiaTheme="minorHAnsi" w:cs="Arial"/>
          <w:kern w:val="2"/>
          <w:szCs w:val="20"/>
          <w14:ligatures w14:val="standardContextual"/>
        </w:rPr>
        <w:t xml:space="preserve"> zadnjič spremenjene z Izvedbeno uredbo Komisije (EU) 2025/328 z dne 19. februarja 2025 o spremembi Priloge VIII k Uredbi Evropskega parlamenta in Sveta (ES) št. 999/2001 glede odobritve statusa zanemarljivega tveganja za klasični </w:t>
      </w:r>
      <w:proofErr w:type="spellStart"/>
      <w:r w:rsidRPr="00CC3E0C">
        <w:rPr>
          <w:rFonts w:eastAsiaTheme="minorHAnsi" w:cs="Arial"/>
          <w:kern w:val="2"/>
          <w:szCs w:val="20"/>
          <w14:ligatures w14:val="standardContextual"/>
        </w:rPr>
        <w:t>praskavec</w:t>
      </w:r>
      <w:proofErr w:type="spellEnd"/>
      <w:r w:rsidRPr="00CC3E0C">
        <w:rPr>
          <w:rFonts w:eastAsiaTheme="minorHAnsi" w:cs="Arial"/>
          <w:kern w:val="2"/>
          <w:szCs w:val="20"/>
          <w14:ligatures w14:val="standardContextual"/>
        </w:rPr>
        <w:t xml:space="preserve"> v Sloveniji (UL L, 2025/328, z dne 20.2.2025)</w:t>
      </w:r>
      <w:r w:rsidR="00A501EA" w:rsidRPr="00CC3E0C">
        <w:rPr>
          <w:rFonts w:eastAsiaTheme="minorHAnsi" w:cs="Arial"/>
          <w:kern w:val="2"/>
          <w:szCs w:val="20"/>
          <w14:ligatures w14:val="standardContextual"/>
        </w:rPr>
        <w:t xml:space="preserve"> (v </w:t>
      </w:r>
      <w:r w:rsidR="00B83861" w:rsidRPr="00CC3E0C">
        <w:rPr>
          <w:rFonts w:eastAsiaTheme="minorHAnsi" w:cs="Arial"/>
          <w:kern w:val="2"/>
          <w:szCs w:val="20"/>
          <w14:ligatures w14:val="standardContextual"/>
        </w:rPr>
        <w:t>nadaljnjem besedilu</w:t>
      </w:r>
      <w:r w:rsidR="00CF7329">
        <w:rPr>
          <w:rFonts w:eastAsiaTheme="minorHAnsi" w:cs="Arial"/>
          <w:kern w:val="2"/>
          <w:szCs w:val="20"/>
          <w14:ligatures w14:val="standardContextual"/>
        </w:rPr>
        <w:t>:</w:t>
      </w:r>
      <w:r w:rsidR="00A501EA" w:rsidRPr="00CC3E0C">
        <w:rPr>
          <w:rFonts w:eastAsiaTheme="minorHAnsi" w:cs="Arial"/>
          <w:kern w:val="2"/>
          <w:szCs w:val="20"/>
          <w14:ligatures w14:val="standardContextual"/>
        </w:rPr>
        <w:t xml:space="preserve"> Uredba 999</w:t>
      </w:r>
      <w:r w:rsidR="00B83861" w:rsidRPr="00CC3E0C">
        <w:rPr>
          <w:rFonts w:eastAsiaTheme="minorHAnsi" w:cs="Arial"/>
          <w:kern w:val="2"/>
          <w:szCs w:val="20"/>
          <w14:ligatures w14:val="standardContextual"/>
        </w:rPr>
        <w:t>/2001/ES)</w:t>
      </w:r>
      <w:r w:rsidRPr="00CC3E0C">
        <w:rPr>
          <w:rFonts w:eastAsiaTheme="minorHAnsi" w:cs="Arial"/>
          <w:kern w:val="2"/>
          <w:szCs w:val="20"/>
          <w14:ligatures w14:val="standardContextual"/>
        </w:rPr>
        <w:t>.</w:t>
      </w:r>
    </w:p>
    <w:p w14:paraId="6ABCF93B" w14:textId="3B10D2C4" w:rsidR="00A501EA" w:rsidRPr="009120D8" w:rsidRDefault="00A501EA" w:rsidP="00003FCF">
      <w:pPr>
        <w:pStyle w:val="Odstavekseznama"/>
        <w:numPr>
          <w:ilvl w:val="0"/>
          <w:numId w:val="13"/>
        </w:numPr>
        <w:spacing w:after="160" w:line="276" w:lineRule="auto"/>
        <w:jc w:val="both"/>
        <w:rPr>
          <w:rFonts w:eastAsiaTheme="minorHAnsi" w:cs="Arial"/>
          <w:kern w:val="2"/>
          <w:szCs w:val="20"/>
          <w14:ligatures w14:val="standardContextual"/>
        </w:rPr>
      </w:pPr>
      <w:r w:rsidRPr="00003FCF">
        <w:rPr>
          <w:rFonts w:eastAsiaTheme="minorHAnsi" w:cs="Arial"/>
          <w:b/>
          <w:bCs/>
          <w:kern w:val="2"/>
          <w:szCs w:val="20"/>
          <w14:ligatures w14:val="standardContextual"/>
        </w:rPr>
        <w:t>živalski stranski proizvodi kategorije 1 in 2</w:t>
      </w:r>
      <w:r w:rsidRPr="009120D8">
        <w:rPr>
          <w:rFonts w:eastAsiaTheme="minorHAnsi" w:cs="Arial"/>
          <w:kern w:val="2"/>
          <w:szCs w:val="20"/>
          <w14:ligatures w14:val="standardContextual"/>
        </w:rPr>
        <w:t xml:space="preserve"> so ŽSP kot so opredeljeni v 8</w:t>
      </w:r>
      <w:r w:rsidR="00B83861" w:rsidRPr="009120D8">
        <w:rPr>
          <w:rFonts w:eastAsiaTheme="minorHAnsi" w:cs="Arial"/>
          <w:kern w:val="2"/>
          <w:szCs w:val="20"/>
          <w14:ligatures w14:val="standardContextual"/>
        </w:rPr>
        <w:t>.</w:t>
      </w:r>
      <w:r w:rsidRPr="009120D8">
        <w:rPr>
          <w:rFonts w:eastAsiaTheme="minorHAnsi" w:cs="Arial"/>
          <w:kern w:val="2"/>
          <w:szCs w:val="20"/>
          <w14:ligatures w14:val="standardContextual"/>
        </w:rPr>
        <w:t xml:space="preserve"> in 9</w:t>
      </w:r>
      <w:r w:rsidR="00B83861" w:rsidRPr="009120D8">
        <w:rPr>
          <w:rFonts w:eastAsiaTheme="minorHAnsi" w:cs="Arial"/>
          <w:kern w:val="2"/>
          <w:szCs w:val="20"/>
          <w14:ligatures w14:val="standardContextual"/>
        </w:rPr>
        <w:t>.</w:t>
      </w:r>
      <w:r w:rsidRPr="009120D8">
        <w:rPr>
          <w:rFonts w:eastAsiaTheme="minorHAnsi" w:cs="Arial"/>
          <w:kern w:val="2"/>
          <w:szCs w:val="20"/>
          <w14:ligatures w14:val="standardContextual"/>
        </w:rPr>
        <w:t xml:space="preserve"> členu </w:t>
      </w:r>
      <w:r w:rsidR="00B83861" w:rsidRPr="009120D8">
        <w:rPr>
          <w:rFonts w:eastAsiaTheme="minorHAnsi" w:cs="Arial"/>
          <w:kern w:val="2"/>
          <w:szCs w:val="20"/>
          <w14:ligatures w14:val="standardContextual"/>
        </w:rPr>
        <w:t>Uredbe (ES) št. 1069/2009 Evropskega parlamenta in Sveta z dne 21. oktobra 2009 o določitvi zdravstvenih pravil za živalske stranske proizvode in pridobljene proizvode, ki niso namenjeni prehrani ljudi, ter razveljavitvi Uredbe (ES) št. 1774/2002 (Uredba o živalskih stranskih proizvodih)</w:t>
      </w:r>
      <w:r w:rsidR="00CF7329">
        <w:rPr>
          <w:rFonts w:eastAsiaTheme="minorHAnsi" w:cs="Arial"/>
          <w:kern w:val="2"/>
          <w:szCs w:val="20"/>
          <w14:ligatures w14:val="standardContextual"/>
        </w:rPr>
        <w:t>,</w:t>
      </w:r>
      <w:r w:rsidR="00B83861" w:rsidRPr="009120D8">
        <w:rPr>
          <w:rFonts w:eastAsiaTheme="minorHAnsi" w:cs="Arial"/>
          <w:kern w:val="2"/>
          <w:szCs w:val="20"/>
          <w14:ligatures w14:val="standardContextual"/>
        </w:rPr>
        <w:t xml:space="preserve"> </w:t>
      </w:r>
      <w:r w:rsidR="00CF7329">
        <w:rPr>
          <w:rFonts w:eastAsiaTheme="minorHAnsi" w:cs="Arial"/>
          <w:kern w:val="2"/>
          <w:szCs w:val="20"/>
          <w14:ligatures w14:val="standardContextual"/>
        </w:rPr>
        <w:t>(</w:t>
      </w:r>
      <w:r w:rsidR="00B83861" w:rsidRPr="009120D8">
        <w:rPr>
          <w:rFonts w:eastAsiaTheme="minorHAnsi" w:cs="Arial"/>
          <w:kern w:val="2"/>
          <w:szCs w:val="20"/>
          <w14:ligatures w14:val="standardContextual"/>
        </w:rPr>
        <w:t xml:space="preserve">UL L 300, z dne 14.11.2009, str. 1), zadnjič spremenjena z </w:t>
      </w:r>
      <w:r w:rsidR="00CF7329" w:rsidRPr="009120D8">
        <w:rPr>
          <w:rFonts w:eastAsiaTheme="minorHAnsi" w:cs="Arial"/>
          <w:kern w:val="2"/>
          <w:szCs w:val="20"/>
          <w14:ligatures w14:val="standardContextual"/>
        </w:rPr>
        <w:t>Uredb</w:t>
      </w:r>
      <w:r w:rsidR="00CF7329">
        <w:rPr>
          <w:rFonts w:eastAsiaTheme="minorHAnsi" w:cs="Arial"/>
          <w:kern w:val="2"/>
          <w:szCs w:val="20"/>
          <w14:ligatures w14:val="standardContextual"/>
        </w:rPr>
        <w:t>o</w:t>
      </w:r>
      <w:r w:rsidR="00CF7329" w:rsidRPr="009120D8">
        <w:rPr>
          <w:rFonts w:eastAsiaTheme="minorHAnsi" w:cs="Arial"/>
          <w:kern w:val="2"/>
          <w:szCs w:val="20"/>
          <w14:ligatures w14:val="standardContextual"/>
        </w:rPr>
        <w:t xml:space="preserve"> </w:t>
      </w:r>
      <w:r w:rsidR="00B83861" w:rsidRPr="009120D8">
        <w:rPr>
          <w:rFonts w:eastAsiaTheme="minorHAnsi" w:cs="Arial"/>
          <w:kern w:val="2"/>
          <w:szCs w:val="20"/>
          <w14:ligatures w14:val="standardContextual"/>
        </w:rPr>
        <w:t>(EU) 2019/1009 Evropskega parlamenta in Sveta z dne 5. junija 2019 o določitvi pravil o omogočanju dostopnosti sredstev za gnojenje EU na trgu, spremembi uredb (ES) št. 1069/2009 in (ES) št. 1107/2009 ter razveljavitvi Uredbe (ES) št. 2003/2003 (UL L 170, z dne 25.6.2019, str. 1) (v nadaljnjem besedilu</w:t>
      </w:r>
      <w:r w:rsidR="00CF7329">
        <w:rPr>
          <w:rFonts w:eastAsiaTheme="minorHAnsi" w:cs="Arial"/>
          <w:kern w:val="2"/>
          <w:szCs w:val="20"/>
          <w14:ligatures w14:val="standardContextual"/>
        </w:rPr>
        <w:t>:</w:t>
      </w:r>
      <w:r w:rsidR="00B83861" w:rsidRPr="009120D8">
        <w:rPr>
          <w:rFonts w:eastAsiaTheme="minorHAnsi" w:cs="Arial"/>
          <w:kern w:val="2"/>
          <w:szCs w:val="20"/>
          <w14:ligatures w14:val="standardContextual"/>
        </w:rPr>
        <w:t xml:space="preserve"> Uredba 1069/2009/ES).</w:t>
      </w:r>
      <w:r w:rsidRPr="009120D8">
        <w:rPr>
          <w:rFonts w:eastAsiaTheme="minorHAnsi" w:cs="Arial"/>
          <w:kern w:val="2"/>
          <w:szCs w:val="20"/>
          <w14:ligatures w14:val="standardContextual"/>
        </w:rPr>
        <w:t xml:space="preserve"> </w:t>
      </w:r>
    </w:p>
    <w:p w14:paraId="7271B8EC" w14:textId="77777777" w:rsidR="00AC0CA5" w:rsidRPr="009120D8" w:rsidRDefault="00AC0CA5" w:rsidP="007D1B56">
      <w:pPr>
        <w:spacing w:line="276" w:lineRule="auto"/>
        <w:ind w:left="720"/>
        <w:jc w:val="center"/>
        <w:rPr>
          <w:rFonts w:eastAsiaTheme="minorHAnsi" w:cs="Arial"/>
          <w:kern w:val="2"/>
          <w:szCs w:val="20"/>
          <w14:ligatures w14:val="standardContextual"/>
        </w:rPr>
      </w:pPr>
    </w:p>
    <w:p w14:paraId="4F792F28" w14:textId="77777777" w:rsidR="00AC0CA5" w:rsidRPr="009120D8" w:rsidRDefault="00AC0CA5" w:rsidP="007D1B56">
      <w:pPr>
        <w:spacing w:line="276" w:lineRule="auto"/>
        <w:ind w:left="720"/>
        <w:jc w:val="center"/>
        <w:rPr>
          <w:rFonts w:eastAsiaTheme="minorHAnsi" w:cs="Arial"/>
          <w:kern w:val="2"/>
          <w:szCs w:val="20"/>
          <w14:ligatures w14:val="standardContextual"/>
        </w:rPr>
      </w:pPr>
    </w:p>
    <w:p w14:paraId="4F062366" w14:textId="77777777" w:rsidR="00AC0CA5" w:rsidRPr="009120D8" w:rsidRDefault="00AC0CA5" w:rsidP="007D1B56">
      <w:pPr>
        <w:spacing w:line="276" w:lineRule="auto"/>
        <w:ind w:left="720"/>
        <w:jc w:val="center"/>
        <w:rPr>
          <w:rFonts w:eastAsiaTheme="minorHAnsi" w:cs="Arial"/>
          <w:kern w:val="2"/>
          <w:szCs w:val="20"/>
          <w14:ligatures w14:val="standardContextual"/>
        </w:rPr>
      </w:pPr>
    </w:p>
    <w:p w14:paraId="510FFD7F" w14:textId="3FA98066" w:rsidR="009A6D53" w:rsidRPr="009120D8" w:rsidRDefault="00CE3C5C" w:rsidP="007D1B56">
      <w:pPr>
        <w:spacing w:line="276" w:lineRule="auto"/>
        <w:ind w:left="720"/>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II. POSEBNE DOLOČBE</w:t>
      </w:r>
    </w:p>
    <w:p w14:paraId="6705302E" w14:textId="77777777" w:rsidR="009A6D53" w:rsidRPr="009120D8" w:rsidRDefault="009A6D53" w:rsidP="007D1B56">
      <w:pPr>
        <w:spacing w:line="276" w:lineRule="auto"/>
        <w:ind w:left="720"/>
        <w:jc w:val="center"/>
        <w:rPr>
          <w:rFonts w:eastAsiaTheme="minorHAnsi" w:cs="Arial"/>
          <w:kern w:val="2"/>
          <w:szCs w:val="20"/>
          <w14:ligatures w14:val="standardContextual"/>
        </w:rPr>
      </w:pPr>
    </w:p>
    <w:p w14:paraId="397FA126" w14:textId="2BCBB4DA" w:rsidR="007D1B56" w:rsidRPr="009120D8" w:rsidRDefault="00924CA2" w:rsidP="00514DE8">
      <w:pPr>
        <w:pStyle w:val="Odstavekseznama"/>
        <w:spacing w:line="276" w:lineRule="auto"/>
        <w:ind w:left="420"/>
        <w:jc w:val="center"/>
        <w:rPr>
          <w:rFonts w:cs="Arial"/>
          <w:b/>
          <w:bCs/>
          <w:szCs w:val="20"/>
        </w:rPr>
      </w:pPr>
      <w:r w:rsidRPr="009120D8">
        <w:rPr>
          <w:rFonts w:cs="Arial"/>
          <w:b/>
          <w:bCs/>
          <w:szCs w:val="20"/>
        </w:rPr>
        <w:t>3</w:t>
      </w:r>
      <w:r w:rsidR="007D1B56" w:rsidRPr="009120D8">
        <w:rPr>
          <w:rFonts w:cs="Arial"/>
          <w:b/>
          <w:bCs/>
          <w:szCs w:val="20"/>
        </w:rPr>
        <w:t>. člen</w:t>
      </w:r>
    </w:p>
    <w:p w14:paraId="70560246" w14:textId="3C753220" w:rsidR="007D1B56" w:rsidRPr="009120D8" w:rsidRDefault="007D1B56" w:rsidP="00003FCF">
      <w:pPr>
        <w:spacing w:line="276" w:lineRule="auto"/>
        <w:jc w:val="center"/>
      </w:pPr>
      <w:r w:rsidRPr="009120D8">
        <w:rPr>
          <w:rFonts w:cs="Arial"/>
          <w:b/>
          <w:bCs/>
          <w:szCs w:val="20"/>
        </w:rPr>
        <w:t xml:space="preserve">(izračun koeficientov </w:t>
      </w:r>
      <w:r w:rsidR="00B57DAB">
        <w:rPr>
          <w:rFonts w:cs="Arial"/>
          <w:b/>
          <w:bCs/>
          <w:szCs w:val="20"/>
        </w:rPr>
        <w:t>GVŽ</w:t>
      </w:r>
      <w:r w:rsidR="007E22F5" w:rsidRPr="009120D8">
        <w:t>)</w:t>
      </w:r>
    </w:p>
    <w:p w14:paraId="774491BD" w14:textId="77777777" w:rsidR="00223EDF" w:rsidRPr="009120D8" w:rsidRDefault="00223EDF" w:rsidP="007D1B56">
      <w:pPr>
        <w:pStyle w:val="Odstavekseznama"/>
        <w:spacing w:line="276" w:lineRule="auto"/>
        <w:ind w:left="420"/>
        <w:jc w:val="center"/>
        <w:rPr>
          <w:rFonts w:cs="Arial"/>
          <w:szCs w:val="20"/>
        </w:rPr>
      </w:pPr>
    </w:p>
    <w:p w14:paraId="2EA21E9B" w14:textId="4AD86BD0" w:rsidR="007D1B56" w:rsidRPr="00B72B3B" w:rsidRDefault="003C6E54" w:rsidP="00B72B3B">
      <w:pPr>
        <w:pStyle w:val="Odstavekseznama"/>
        <w:numPr>
          <w:ilvl w:val="0"/>
          <w:numId w:val="17"/>
        </w:numPr>
        <w:spacing w:line="276" w:lineRule="auto"/>
        <w:jc w:val="both"/>
        <w:rPr>
          <w:rFonts w:eastAsiaTheme="minorHAnsi" w:cs="Arial"/>
          <w:kern w:val="2"/>
          <w:szCs w:val="20"/>
          <w14:ligatures w14:val="standardContextual"/>
        </w:rPr>
      </w:pPr>
      <w:r>
        <w:rPr>
          <w:rFonts w:eastAsiaTheme="minorHAnsi" w:cs="Arial"/>
          <w:kern w:val="2"/>
          <w:szCs w:val="20"/>
          <w14:ligatures w14:val="standardContextual"/>
        </w:rPr>
        <w:t>Za izračun števila živali, ki se lahko v okviru dovoljenih GVŽ (2 GVŽ letno/rejo) zakoljejo za lastno domačo porabo, se uporabljajo</w:t>
      </w:r>
      <w:r w:rsidR="007D1B56" w:rsidRPr="00B72B3B">
        <w:rPr>
          <w:rFonts w:eastAsiaTheme="minorHAnsi" w:cs="Arial"/>
          <w:kern w:val="2"/>
          <w:szCs w:val="20"/>
          <w14:ligatures w14:val="standardContextual"/>
        </w:rPr>
        <w:t xml:space="preserve"> naslednji </w:t>
      </w:r>
      <w:r w:rsidR="00AF5321" w:rsidRPr="00B72B3B">
        <w:rPr>
          <w:rFonts w:eastAsiaTheme="minorHAnsi" w:cs="Arial"/>
          <w:kern w:val="2"/>
          <w:szCs w:val="20"/>
          <w14:ligatures w14:val="standardContextual"/>
        </w:rPr>
        <w:t>koeficienti</w:t>
      </w:r>
      <w:r w:rsidR="007D1B56" w:rsidRPr="00B72B3B">
        <w:rPr>
          <w:rFonts w:eastAsiaTheme="minorHAnsi" w:cs="Arial"/>
          <w:kern w:val="2"/>
          <w:szCs w:val="20"/>
          <w14:ligatures w14:val="standardContextual"/>
        </w:rPr>
        <w:t>:</w:t>
      </w:r>
      <w:r w:rsidR="00BD43A0" w:rsidRPr="00B72B3B">
        <w:rPr>
          <w:rFonts w:eastAsiaTheme="minorHAnsi" w:cs="Arial"/>
          <w:kern w:val="2"/>
          <w:szCs w:val="20"/>
          <w14:ligatures w14:val="standardContextual"/>
        </w:rPr>
        <w:t xml:space="preserve"> </w:t>
      </w:r>
    </w:p>
    <w:tbl>
      <w:tblPr>
        <w:tblStyle w:val="Tabelamrea"/>
        <w:tblW w:w="7938" w:type="dxa"/>
        <w:tblInd w:w="704" w:type="dxa"/>
        <w:tblLayout w:type="fixed"/>
        <w:tblLook w:val="04A0" w:firstRow="1" w:lastRow="0" w:firstColumn="1" w:lastColumn="0" w:noHBand="0" w:noVBand="1"/>
      </w:tblPr>
      <w:tblGrid>
        <w:gridCol w:w="5954"/>
        <w:gridCol w:w="1984"/>
      </w:tblGrid>
      <w:tr w:rsidR="00B72B3B" w:rsidRPr="009120D8" w14:paraId="675E605D" w14:textId="77777777" w:rsidTr="00602320">
        <w:trPr>
          <w:trHeight w:val="300"/>
        </w:trPr>
        <w:tc>
          <w:tcPr>
            <w:tcW w:w="5954" w:type="dxa"/>
            <w:noWrap/>
            <w:hideMark/>
          </w:tcPr>
          <w:p w14:paraId="0A905BE2" w14:textId="77777777"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Pr>
                <w:rFonts w:eastAsiaTheme="minorHAnsi" w:cs="Arial"/>
                <w:kern w:val="2"/>
                <w:szCs w:val="20"/>
                <w14:ligatures w14:val="standardContextual"/>
              </w:rPr>
              <w:t>Vrsta/kategorija živali</w:t>
            </w:r>
          </w:p>
        </w:tc>
        <w:tc>
          <w:tcPr>
            <w:tcW w:w="1984" w:type="dxa"/>
            <w:noWrap/>
            <w:hideMark/>
          </w:tcPr>
          <w:p w14:paraId="5F21B182"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koeficient</w:t>
            </w:r>
          </w:p>
        </w:tc>
      </w:tr>
      <w:tr w:rsidR="00B72B3B" w:rsidRPr="009120D8" w14:paraId="4DC9999B" w14:textId="77777777" w:rsidTr="00602320">
        <w:trPr>
          <w:trHeight w:val="300"/>
        </w:trPr>
        <w:tc>
          <w:tcPr>
            <w:tcW w:w="5954" w:type="dxa"/>
          </w:tcPr>
          <w:p w14:paraId="2AA3CC51" w14:textId="67E5DB46"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003FCF">
              <w:rPr>
                <w:rFonts w:eastAsiaTheme="minorHAnsi" w:cs="Arial"/>
                <w:kern w:val="2"/>
                <w:szCs w:val="20"/>
                <w14:ligatures w14:val="standardContextual"/>
              </w:rPr>
              <w:t>prašiči nad 200 kg</w:t>
            </w:r>
          </w:p>
        </w:tc>
        <w:tc>
          <w:tcPr>
            <w:tcW w:w="1984" w:type="dxa"/>
            <w:noWrap/>
          </w:tcPr>
          <w:p w14:paraId="68E214EB"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003FCF">
              <w:rPr>
                <w:rFonts w:eastAsiaTheme="minorHAnsi" w:cs="Arial"/>
                <w:kern w:val="2"/>
                <w:szCs w:val="20"/>
                <w14:ligatures w14:val="standardContextual"/>
              </w:rPr>
              <w:t>0,4</w:t>
            </w:r>
          </w:p>
        </w:tc>
      </w:tr>
      <w:tr w:rsidR="00B72B3B" w:rsidRPr="009120D8" w14:paraId="0C0F36EE" w14:textId="77777777" w:rsidTr="00602320">
        <w:trPr>
          <w:trHeight w:val="300"/>
        </w:trPr>
        <w:tc>
          <w:tcPr>
            <w:tcW w:w="5954" w:type="dxa"/>
          </w:tcPr>
          <w:p w14:paraId="4A16AE2B" w14:textId="17D41203"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003FCF">
              <w:rPr>
                <w:rFonts w:eastAsiaTheme="minorHAnsi" w:cs="Arial"/>
                <w:kern w:val="2"/>
                <w:szCs w:val="20"/>
                <w14:ligatures w14:val="standardContextual"/>
              </w:rPr>
              <w:t xml:space="preserve">prašiči </w:t>
            </w:r>
            <w:r>
              <w:rPr>
                <w:rFonts w:eastAsiaTheme="minorHAnsi" w:cs="Arial"/>
                <w:kern w:val="2"/>
                <w:szCs w:val="20"/>
                <w14:ligatures w14:val="standardContextual"/>
              </w:rPr>
              <w:t>od</w:t>
            </w:r>
            <w:r w:rsidRPr="00003FCF">
              <w:rPr>
                <w:rFonts w:eastAsiaTheme="minorHAnsi" w:cs="Arial"/>
                <w:kern w:val="2"/>
                <w:szCs w:val="20"/>
                <w14:ligatures w14:val="standardContextual"/>
              </w:rPr>
              <w:t xml:space="preserve"> 111 do 200 kg</w:t>
            </w:r>
          </w:p>
        </w:tc>
        <w:tc>
          <w:tcPr>
            <w:tcW w:w="1984" w:type="dxa"/>
            <w:noWrap/>
          </w:tcPr>
          <w:p w14:paraId="63247FCF"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003FCF">
              <w:rPr>
                <w:rFonts w:eastAsiaTheme="minorHAnsi" w:cs="Arial"/>
                <w:kern w:val="2"/>
                <w:szCs w:val="20"/>
                <w14:ligatures w14:val="standardContextual"/>
              </w:rPr>
              <w:t>0,23</w:t>
            </w:r>
          </w:p>
        </w:tc>
      </w:tr>
      <w:tr w:rsidR="00B72B3B" w:rsidRPr="009120D8" w14:paraId="3A19095F" w14:textId="77777777" w:rsidTr="00602320">
        <w:trPr>
          <w:trHeight w:val="300"/>
        </w:trPr>
        <w:tc>
          <w:tcPr>
            <w:tcW w:w="5954" w:type="dxa"/>
          </w:tcPr>
          <w:p w14:paraId="3EBB0E72" w14:textId="1A225C47"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003FCF">
              <w:rPr>
                <w:rFonts w:eastAsiaTheme="minorHAnsi" w:cs="Arial"/>
                <w:kern w:val="2"/>
                <w:szCs w:val="20"/>
                <w14:ligatures w14:val="standardContextual"/>
              </w:rPr>
              <w:t xml:space="preserve">prašiči </w:t>
            </w:r>
            <w:r>
              <w:rPr>
                <w:rFonts w:eastAsiaTheme="minorHAnsi" w:cs="Arial"/>
                <w:kern w:val="2"/>
                <w:szCs w:val="20"/>
                <w14:ligatures w14:val="standardContextual"/>
              </w:rPr>
              <w:t>od</w:t>
            </w:r>
            <w:r w:rsidRPr="00003FCF">
              <w:rPr>
                <w:rFonts w:eastAsiaTheme="minorHAnsi" w:cs="Arial"/>
                <w:kern w:val="2"/>
                <w:szCs w:val="20"/>
                <w14:ligatures w14:val="standardContextual"/>
              </w:rPr>
              <w:t xml:space="preserve"> 31 in 110 kg</w:t>
            </w:r>
          </w:p>
        </w:tc>
        <w:tc>
          <w:tcPr>
            <w:tcW w:w="1984" w:type="dxa"/>
            <w:noWrap/>
          </w:tcPr>
          <w:p w14:paraId="2925F7EB"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003FCF">
              <w:rPr>
                <w:rFonts w:eastAsiaTheme="minorHAnsi" w:cs="Arial"/>
                <w:kern w:val="2"/>
                <w:szCs w:val="20"/>
                <w14:ligatures w14:val="standardContextual"/>
              </w:rPr>
              <w:t>0,14</w:t>
            </w:r>
          </w:p>
        </w:tc>
      </w:tr>
      <w:tr w:rsidR="00B72B3B" w:rsidRPr="009120D8" w14:paraId="07289FF9" w14:textId="77777777" w:rsidTr="00602320">
        <w:trPr>
          <w:trHeight w:val="300"/>
        </w:trPr>
        <w:tc>
          <w:tcPr>
            <w:tcW w:w="5954" w:type="dxa"/>
          </w:tcPr>
          <w:p w14:paraId="6D8959C6" w14:textId="77777777"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003FCF">
              <w:rPr>
                <w:rFonts w:eastAsiaTheme="minorHAnsi" w:cs="Arial"/>
                <w:kern w:val="2"/>
                <w:szCs w:val="20"/>
                <w14:ligatures w14:val="standardContextual"/>
              </w:rPr>
              <w:t>prašiči do 30 kg</w:t>
            </w:r>
          </w:p>
        </w:tc>
        <w:tc>
          <w:tcPr>
            <w:tcW w:w="1984" w:type="dxa"/>
            <w:noWrap/>
          </w:tcPr>
          <w:p w14:paraId="49460015"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003FCF">
              <w:rPr>
                <w:rFonts w:eastAsiaTheme="minorHAnsi" w:cs="Arial"/>
                <w:kern w:val="2"/>
                <w:szCs w:val="20"/>
                <w14:ligatures w14:val="standardContextual"/>
              </w:rPr>
              <w:t>0,08</w:t>
            </w:r>
          </w:p>
        </w:tc>
      </w:tr>
      <w:tr w:rsidR="00B72B3B" w:rsidRPr="009120D8" w14:paraId="7082854F" w14:textId="77777777" w:rsidTr="00602320">
        <w:trPr>
          <w:trHeight w:val="300"/>
        </w:trPr>
        <w:tc>
          <w:tcPr>
            <w:tcW w:w="5954" w:type="dxa"/>
          </w:tcPr>
          <w:p w14:paraId="3C8DD851" w14:textId="333AD09B"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Pr>
                <w:rFonts w:eastAsiaTheme="minorHAnsi" w:cs="Arial"/>
                <w:kern w:val="2"/>
                <w:szCs w:val="20"/>
                <w14:ligatures w14:val="standardContextual"/>
              </w:rPr>
              <w:t>o</w:t>
            </w:r>
            <w:r w:rsidRPr="009120D8">
              <w:rPr>
                <w:rFonts w:eastAsiaTheme="minorHAnsi" w:cs="Arial"/>
                <w:kern w:val="2"/>
                <w:szCs w:val="20"/>
                <w14:ligatures w14:val="standardContextual"/>
              </w:rPr>
              <w:t>vce</w:t>
            </w:r>
            <w:r>
              <w:rPr>
                <w:rFonts w:eastAsiaTheme="minorHAnsi" w:cs="Arial"/>
                <w:kern w:val="2"/>
                <w:szCs w:val="20"/>
                <w14:ligatures w14:val="standardContextual"/>
              </w:rPr>
              <w:t xml:space="preserve"> in</w:t>
            </w:r>
            <w:r w:rsidRPr="009120D8">
              <w:rPr>
                <w:rFonts w:eastAsiaTheme="minorHAnsi" w:cs="Arial"/>
                <w:kern w:val="2"/>
                <w:szCs w:val="20"/>
                <w14:ligatures w14:val="standardContextual"/>
              </w:rPr>
              <w:t xml:space="preserve"> koze, starejše od 1 leta</w:t>
            </w:r>
          </w:p>
        </w:tc>
        <w:tc>
          <w:tcPr>
            <w:tcW w:w="1984" w:type="dxa"/>
            <w:noWrap/>
          </w:tcPr>
          <w:p w14:paraId="28B0727F"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0,15</w:t>
            </w:r>
          </w:p>
        </w:tc>
      </w:tr>
      <w:tr w:rsidR="00B72B3B" w:rsidRPr="009120D8" w14:paraId="44F06010" w14:textId="77777777" w:rsidTr="00602320">
        <w:trPr>
          <w:trHeight w:val="300"/>
        </w:trPr>
        <w:tc>
          <w:tcPr>
            <w:tcW w:w="5954" w:type="dxa"/>
          </w:tcPr>
          <w:p w14:paraId="5A410E6D" w14:textId="27926F97"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jagnjeta in kozlički do</w:t>
            </w:r>
            <w:r>
              <w:rPr>
                <w:rFonts w:eastAsiaTheme="minorHAnsi" w:cs="Arial"/>
                <w:kern w:val="2"/>
                <w:szCs w:val="20"/>
                <w14:ligatures w14:val="standardContextual"/>
              </w:rPr>
              <w:t xml:space="preserve"> starosti</w:t>
            </w:r>
            <w:r w:rsidRPr="009120D8">
              <w:rPr>
                <w:rFonts w:eastAsiaTheme="minorHAnsi" w:cs="Arial"/>
                <w:kern w:val="2"/>
                <w:szCs w:val="20"/>
                <w14:ligatures w14:val="standardContextual"/>
              </w:rPr>
              <w:t xml:space="preserve"> 1 leta</w:t>
            </w:r>
          </w:p>
        </w:tc>
        <w:tc>
          <w:tcPr>
            <w:tcW w:w="1984" w:type="dxa"/>
            <w:noWrap/>
          </w:tcPr>
          <w:p w14:paraId="0CD346A4"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0,08</w:t>
            </w:r>
          </w:p>
        </w:tc>
      </w:tr>
      <w:tr w:rsidR="00B72B3B" w:rsidRPr="009120D8" w14:paraId="195BD2A8" w14:textId="77777777" w:rsidTr="00602320">
        <w:trPr>
          <w:trHeight w:val="300"/>
        </w:trPr>
        <w:tc>
          <w:tcPr>
            <w:tcW w:w="5954" w:type="dxa"/>
          </w:tcPr>
          <w:p w14:paraId="54A21A08" w14:textId="1607EED5"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gojena divjad</w:t>
            </w:r>
            <w:r>
              <w:rPr>
                <w:rFonts w:eastAsiaTheme="minorHAnsi" w:cs="Arial"/>
                <w:kern w:val="2"/>
                <w:szCs w:val="20"/>
                <w14:ligatures w14:val="standardContextual"/>
              </w:rPr>
              <w:t>,</w:t>
            </w:r>
            <w:r w:rsidRPr="009120D8">
              <w:rPr>
                <w:rFonts w:eastAsiaTheme="minorHAnsi" w:cs="Arial"/>
                <w:kern w:val="2"/>
                <w:szCs w:val="20"/>
                <w14:ligatures w14:val="standardContextual"/>
              </w:rPr>
              <w:t xml:space="preserve"> starejša </w:t>
            </w:r>
            <w:r>
              <w:rPr>
                <w:rFonts w:eastAsiaTheme="minorHAnsi" w:cs="Arial"/>
                <w:kern w:val="2"/>
                <w:szCs w:val="20"/>
                <w14:ligatures w14:val="standardContextual"/>
              </w:rPr>
              <w:t xml:space="preserve">od </w:t>
            </w:r>
            <w:r w:rsidRPr="009120D8">
              <w:rPr>
                <w:rFonts w:eastAsiaTheme="minorHAnsi" w:cs="Arial"/>
                <w:kern w:val="2"/>
                <w:szCs w:val="20"/>
                <w14:ligatures w14:val="standardContextual"/>
              </w:rPr>
              <w:t xml:space="preserve">1 leta </w:t>
            </w:r>
            <w:r w:rsidRPr="00003FCF">
              <w:rPr>
                <w:rFonts w:eastAsiaTheme="minorHAnsi" w:cs="Arial"/>
                <w:kern w:val="2"/>
                <w:szCs w:val="20"/>
                <w14:ligatures w14:val="standardContextual"/>
              </w:rPr>
              <w:t>(damjak, muflon, navadni jelen, divji prašič</w:t>
            </w:r>
            <w:r>
              <w:rPr>
                <w:rFonts w:eastAsiaTheme="minorHAnsi" w:cs="Arial"/>
                <w:kern w:val="2"/>
                <w:szCs w:val="20"/>
                <w14:ligatures w14:val="standardContextual"/>
              </w:rPr>
              <w:t>,</w:t>
            </w:r>
            <w:r w:rsidRPr="00003FCF">
              <w:rPr>
                <w:rFonts w:eastAsiaTheme="minorHAnsi" w:cs="Arial"/>
                <w:kern w:val="2"/>
                <w:szCs w:val="20"/>
                <w14:ligatures w14:val="standardContextual"/>
              </w:rPr>
              <w:t xml:space="preserve"> druga rastlinojeda velika divjad)</w:t>
            </w:r>
          </w:p>
        </w:tc>
        <w:tc>
          <w:tcPr>
            <w:tcW w:w="1984" w:type="dxa"/>
            <w:noWrap/>
          </w:tcPr>
          <w:p w14:paraId="69CD8509"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0,15</w:t>
            </w:r>
          </w:p>
        </w:tc>
      </w:tr>
      <w:tr w:rsidR="00B72B3B" w:rsidRPr="009120D8" w14:paraId="67EC85D1" w14:textId="77777777" w:rsidTr="00602320">
        <w:trPr>
          <w:trHeight w:val="300"/>
        </w:trPr>
        <w:tc>
          <w:tcPr>
            <w:tcW w:w="5954" w:type="dxa"/>
          </w:tcPr>
          <w:p w14:paraId="72AD3E5C" w14:textId="7570571E"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gojena divjad do starosti 1 let</w:t>
            </w:r>
            <w:r>
              <w:rPr>
                <w:rFonts w:eastAsiaTheme="minorHAnsi" w:cs="Arial"/>
                <w:kern w:val="2"/>
                <w:szCs w:val="20"/>
                <w14:ligatures w14:val="standardContextual"/>
              </w:rPr>
              <w:t>a</w:t>
            </w:r>
            <w:r w:rsidRPr="009120D8">
              <w:rPr>
                <w:rFonts w:eastAsiaTheme="minorHAnsi" w:cs="Arial"/>
                <w:kern w:val="2"/>
                <w:szCs w:val="20"/>
                <w14:ligatures w14:val="standardContextual"/>
              </w:rPr>
              <w:t xml:space="preserve"> </w:t>
            </w:r>
          </w:p>
        </w:tc>
        <w:tc>
          <w:tcPr>
            <w:tcW w:w="1984" w:type="dxa"/>
            <w:noWrap/>
          </w:tcPr>
          <w:p w14:paraId="7B3E4CA0"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0,08</w:t>
            </w:r>
          </w:p>
        </w:tc>
      </w:tr>
      <w:tr w:rsidR="00B72B3B" w:rsidRPr="009120D8" w14:paraId="4786C2EA" w14:textId="77777777" w:rsidTr="00602320">
        <w:trPr>
          <w:trHeight w:val="300"/>
        </w:trPr>
        <w:tc>
          <w:tcPr>
            <w:tcW w:w="5954" w:type="dxa"/>
          </w:tcPr>
          <w:p w14:paraId="77D68B5F" w14:textId="31BCD5D1"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Pr>
                <w:rFonts w:eastAsiaTheme="minorHAnsi" w:cs="Arial"/>
                <w:kern w:val="2"/>
                <w:szCs w:val="20"/>
                <w14:ligatures w14:val="standardContextual"/>
              </w:rPr>
              <w:t>p</w:t>
            </w:r>
            <w:r w:rsidRPr="009120D8">
              <w:rPr>
                <w:rFonts w:eastAsiaTheme="minorHAnsi" w:cs="Arial"/>
                <w:kern w:val="2"/>
                <w:szCs w:val="20"/>
                <w14:ligatures w14:val="standardContextual"/>
              </w:rPr>
              <w:t>erutnina</w:t>
            </w:r>
            <w:r>
              <w:rPr>
                <w:rFonts w:eastAsiaTheme="minorHAnsi" w:cs="Arial"/>
                <w:kern w:val="2"/>
                <w:szCs w:val="20"/>
                <w14:ligatures w14:val="standardContextual"/>
              </w:rPr>
              <w:t>,</w:t>
            </w:r>
            <w:r w:rsidRPr="009120D8">
              <w:rPr>
                <w:rFonts w:eastAsiaTheme="minorHAnsi" w:cs="Arial"/>
                <w:kern w:val="2"/>
                <w:szCs w:val="20"/>
                <w14:ligatures w14:val="standardContextual"/>
              </w:rPr>
              <w:t xml:space="preserve"> razen puranov in nojev</w:t>
            </w:r>
          </w:p>
        </w:tc>
        <w:tc>
          <w:tcPr>
            <w:tcW w:w="1984" w:type="dxa"/>
            <w:noWrap/>
          </w:tcPr>
          <w:p w14:paraId="7CADC3A7"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0,004</w:t>
            </w:r>
          </w:p>
        </w:tc>
      </w:tr>
      <w:tr w:rsidR="00B72B3B" w:rsidRPr="009120D8" w14:paraId="2100B7EB" w14:textId="77777777" w:rsidTr="00602320">
        <w:trPr>
          <w:trHeight w:val="300"/>
        </w:trPr>
        <w:tc>
          <w:tcPr>
            <w:tcW w:w="5954" w:type="dxa"/>
            <w:noWrap/>
          </w:tcPr>
          <w:p w14:paraId="17F05D6F" w14:textId="34637204"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Pr>
                <w:rFonts w:eastAsiaTheme="minorHAnsi" w:cs="Arial"/>
                <w:kern w:val="2"/>
                <w:szCs w:val="20"/>
                <w14:ligatures w14:val="standardContextual"/>
              </w:rPr>
              <w:t>p</w:t>
            </w:r>
            <w:r w:rsidRPr="009120D8">
              <w:rPr>
                <w:rFonts w:eastAsiaTheme="minorHAnsi" w:cs="Arial"/>
                <w:kern w:val="2"/>
                <w:szCs w:val="20"/>
                <w14:ligatures w14:val="standardContextual"/>
              </w:rPr>
              <w:t>repelice, jerebice</w:t>
            </w:r>
          </w:p>
        </w:tc>
        <w:tc>
          <w:tcPr>
            <w:tcW w:w="1984" w:type="dxa"/>
            <w:noWrap/>
          </w:tcPr>
          <w:p w14:paraId="7B3D174E" w14:textId="57198A24"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w:t>
            </w:r>
            <w:r>
              <w:rPr>
                <w:rFonts w:eastAsiaTheme="minorHAnsi" w:cs="Arial"/>
                <w:kern w:val="2"/>
                <w:szCs w:val="20"/>
                <w14:ligatures w14:val="standardContextual"/>
              </w:rPr>
              <w:t>,</w:t>
            </w:r>
            <w:r w:rsidRPr="009120D8">
              <w:rPr>
                <w:rFonts w:eastAsiaTheme="minorHAnsi" w:cs="Arial"/>
                <w:kern w:val="2"/>
                <w:szCs w:val="20"/>
                <w14:ligatures w14:val="standardContextual"/>
              </w:rPr>
              <w:t>001</w:t>
            </w:r>
          </w:p>
        </w:tc>
      </w:tr>
      <w:tr w:rsidR="00B72B3B" w:rsidRPr="009120D8" w14:paraId="36C589C3" w14:textId="77777777" w:rsidTr="00602320">
        <w:trPr>
          <w:trHeight w:val="300"/>
        </w:trPr>
        <w:tc>
          <w:tcPr>
            <w:tcW w:w="5954" w:type="dxa"/>
            <w:noWrap/>
          </w:tcPr>
          <w:p w14:paraId="339C6925" w14:textId="77777777"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 xml:space="preserve">purani in noji </w:t>
            </w:r>
          </w:p>
        </w:tc>
        <w:tc>
          <w:tcPr>
            <w:tcW w:w="1984" w:type="dxa"/>
            <w:noWrap/>
          </w:tcPr>
          <w:p w14:paraId="127A81D1"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0,02</w:t>
            </w:r>
          </w:p>
        </w:tc>
      </w:tr>
      <w:tr w:rsidR="00B72B3B" w:rsidRPr="009120D8" w14:paraId="55798118" w14:textId="77777777" w:rsidTr="00602320">
        <w:trPr>
          <w:trHeight w:val="300"/>
        </w:trPr>
        <w:tc>
          <w:tcPr>
            <w:tcW w:w="5954" w:type="dxa"/>
            <w:noWrap/>
          </w:tcPr>
          <w:p w14:paraId="5342C818" w14:textId="77777777" w:rsidR="00B72B3B" w:rsidRPr="009120D8" w:rsidRDefault="00B72B3B" w:rsidP="003B0809">
            <w:pPr>
              <w:tabs>
                <w:tab w:val="left" w:pos="7033"/>
              </w:tabs>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 xml:space="preserve">kunci  </w:t>
            </w:r>
          </w:p>
        </w:tc>
        <w:tc>
          <w:tcPr>
            <w:tcW w:w="1984" w:type="dxa"/>
            <w:noWrap/>
          </w:tcPr>
          <w:p w14:paraId="4403263F" w14:textId="77777777" w:rsidR="00B72B3B" w:rsidRPr="009120D8" w:rsidRDefault="00B72B3B" w:rsidP="000A7319">
            <w:pPr>
              <w:tabs>
                <w:tab w:val="left" w:pos="7033"/>
              </w:tabs>
              <w:spacing w:after="160" w:line="276" w:lineRule="auto"/>
              <w:contextualSpacing/>
              <w:jc w:val="right"/>
              <w:rPr>
                <w:rFonts w:eastAsiaTheme="minorHAnsi" w:cs="Arial"/>
                <w:kern w:val="2"/>
                <w:szCs w:val="20"/>
                <w14:ligatures w14:val="standardContextual"/>
              </w:rPr>
            </w:pPr>
            <w:r w:rsidRPr="009120D8">
              <w:rPr>
                <w:rFonts w:eastAsiaTheme="minorHAnsi" w:cs="Arial"/>
                <w:kern w:val="2"/>
                <w:szCs w:val="20"/>
                <w14:ligatures w14:val="standardContextual"/>
              </w:rPr>
              <w:t>0,004</w:t>
            </w:r>
          </w:p>
        </w:tc>
      </w:tr>
    </w:tbl>
    <w:p w14:paraId="1C7CFECC" w14:textId="05EA5386" w:rsidR="007D1B56" w:rsidRPr="009120D8" w:rsidRDefault="007D1B56" w:rsidP="007D1B56">
      <w:pPr>
        <w:spacing w:line="276" w:lineRule="auto"/>
        <w:ind w:left="720"/>
        <w:rPr>
          <w:rFonts w:eastAsiaTheme="minorHAnsi" w:cs="Arial"/>
          <w:kern w:val="2"/>
          <w:szCs w:val="20"/>
          <w14:ligatures w14:val="standardContextual"/>
        </w:rPr>
      </w:pPr>
    </w:p>
    <w:p w14:paraId="074DC5D1" w14:textId="042E2C8F" w:rsidR="00AB0D62" w:rsidRPr="009120D8" w:rsidRDefault="00AB0D62" w:rsidP="00AB0D62">
      <w:pPr>
        <w:spacing w:after="160" w:line="276" w:lineRule="auto"/>
        <w:rPr>
          <w:rFonts w:eastAsiaTheme="minorHAnsi" w:cs="Arial"/>
          <w:kern w:val="2"/>
          <w:szCs w:val="20"/>
          <w14:ligatures w14:val="standardContextual"/>
        </w:rPr>
      </w:pPr>
    </w:p>
    <w:p w14:paraId="22E08CE4" w14:textId="2CAE55C5" w:rsidR="006B68A2" w:rsidRPr="00003FCF" w:rsidRDefault="007E22F5" w:rsidP="00C3604B">
      <w:pPr>
        <w:spacing w:after="160" w:line="276" w:lineRule="auto"/>
        <w:rPr>
          <w:rFonts w:eastAsiaTheme="minorHAnsi" w:cs="Arial"/>
          <w:kern w:val="2"/>
          <w:szCs w:val="20"/>
          <w14:ligatures w14:val="standardContextual"/>
        </w:rPr>
      </w:pPr>
      <w:r w:rsidRPr="00003FCF">
        <w:rPr>
          <w:rFonts w:eastAsiaTheme="minorHAnsi" w:cs="Arial"/>
          <w:kern w:val="2"/>
          <w:szCs w:val="20"/>
          <w14:ligatures w14:val="standardContextual"/>
        </w:rPr>
        <w:t>(</w:t>
      </w:r>
      <w:r w:rsidR="00CF4637">
        <w:rPr>
          <w:rFonts w:eastAsiaTheme="minorHAnsi" w:cs="Arial"/>
          <w:kern w:val="2"/>
          <w:szCs w:val="20"/>
          <w14:ligatures w14:val="standardContextual"/>
        </w:rPr>
        <w:t>3</w:t>
      </w:r>
      <w:r w:rsidRPr="00003FCF">
        <w:rPr>
          <w:rFonts w:eastAsiaTheme="minorHAnsi" w:cs="Arial"/>
          <w:kern w:val="2"/>
          <w:szCs w:val="20"/>
          <w14:ligatures w14:val="standardContextual"/>
        </w:rPr>
        <w:t xml:space="preserve">) </w:t>
      </w:r>
      <w:r w:rsidR="00984127" w:rsidRPr="009120D8">
        <w:rPr>
          <w:rFonts w:eastAsiaTheme="minorHAnsi" w:cs="Arial"/>
          <w:kern w:val="2"/>
          <w:szCs w:val="20"/>
          <w14:ligatures w14:val="standardContextual"/>
        </w:rPr>
        <w:t>Za</w:t>
      </w:r>
      <w:r w:rsidRPr="00003FCF">
        <w:rPr>
          <w:rFonts w:eastAsiaTheme="minorHAnsi" w:cs="Arial"/>
          <w:kern w:val="2"/>
          <w:szCs w:val="20"/>
          <w14:ligatures w14:val="standardContextual"/>
        </w:rPr>
        <w:t xml:space="preserve"> </w:t>
      </w:r>
      <w:r w:rsidR="00984127" w:rsidRPr="009120D8">
        <w:rPr>
          <w:rFonts w:eastAsiaTheme="minorHAnsi" w:cs="Arial"/>
          <w:kern w:val="2"/>
          <w:szCs w:val="20"/>
          <w14:ligatures w14:val="standardContextual"/>
        </w:rPr>
        <w:t>vrste in kategorije živali</w:t>
      </w:r>
      <w:r w:rsidRPr="00003FCF">
        <w:rPr>
          <w:rFonts w:eastAsiaTheme="minorHAnsi" w:cs="Arial"/>
          <w:kern w:val="2"/>
          <w:szCs w:val="20"/>
          <w14:ligatures w14:val="standardContextual"/>
        </w:rPr>
        <w:t xml:space="preserve">, ki niso </w:t>
      </w:r>
      <w:r w:rsidR="00C3604B" w:rsidRPr="00003FCF">
        <w:rPr>
          <w:rFonts w:eastAsiaTheme="minorHAnsi" w:cs="Arial"/>
          <w:kern w:val="2"/>
          <w:szCs w:val="20"/>
          <w14:ligatures w14:val="standardContextual"/>
        </w:rPr>
        <w:t xml:space="preserve">navedene v </w:t>
      </w:r>
      <w:r w:rsidRPr="00003FCF">
        <w:rPr>
          <w:rFonts w:eastAsiaTheme="minorHAnsi" w:cs="Arial"/>
          <w:kern w:val="2"/>
          <w:szCs w:val="20"/>
          <w14:ligatures w14:val="standardContextual"/>
        </w:rPr>
        <w:t>prejšnjem</w:t>
      </w:r>
      <w:r w:rsidR="00C3604B" w:rsidRPr="00003FCF">
        <w:rPr>
          <w:rFonts w:eastAsiaTheme="minorHAnsi" w:cs="Arial"/>
          <w:kern w:val="2"/>
          <w:szCs w:val="20"/>
          <w14:ligatures w14:val="standardContextual"/>
        </w:rPr>
        <w:t xml:space="preserve"> odstavku</w:t>
      </w:r>
      <w:r w:rsidR="006B68A2" w:rsidRPr="00003FCF">
        <w:rPr>
          <w:rFonts w:eastAsiaTheme="minorHAnsi" w:cs="Arial"/>
          <w:kern w:val="2"/>
          <w:szCs w:val="20"/>
          <w14:ligatures w14:val="standardContextual"/>
        </w:rPr>
        <w:t xml:space="preserve">, se </w:t>
      </w:r>
      <w:r w:rsidR="00C3604B" w:rsidRPr="00003FCF">
        <w:rPr>
          <w:rFonts w:eastAsiaTheme="minorHAnsi" w:cs="Arial"/>
          <w:kern w:val="2"/>
          <w:szCs w:val="20"/>
          <w14:ligatures w14:val="standardContextual"/>
        </w:rPr>
        <w:t xml:space="preserve">za preračun uporabljajo koeficienti iz </w:t>
      </w:r>
      <w:r w:rsidRPr="00003FCF">
        <w:rPr>
          <w:rFonts w:eastAsiaTheme="minorHAnsi" w:cs="Arial"/>
          <w:kern w:val="2"/>
          <w:szCs w:val="20"/>
          <w14:ligatures w14:val="standardContextual"/>
        </w:rPr>
        <w:t>u</w:t>
      </w:r>
      <w:r w:rsidR="00C3604B" w:rsidRPr="00003FCF">
        <w:rPr>
          <w:rFonts w:eastAsiaTheme="minorHAnsi" w:cs="Arial"/>
          <w:kern w:val="2"/>
          <w:szCs w:val="20"/>
          <w14:ligatures w14:val="standardContextual"/>
        </w:rPr>
        <w:t>redbe</w:t>
      </w:r>
      <w:r w:rsidRPr="00003FCF">
        <w:rPr>
          <w:rFonts w:eastAsiaTheme="minorHAnsi" w:cs="Arial"/>
          <w:kern w:val="2"/>
          <w:szCs w:val="20"/>
          <w14:ligatures w14:val="standardContextual"/>
        </w:rPr>
        <w:t>,</w:t>
      </w:r>
      <w:r w:rsidR="00C3604B" w:rsidRPr="00003FCF">
        <w:rPr>
          <w:rFonts w:eastAsiaTheme="minorHAnsi" w:cs="Arial"/>
          <w:kern w:val="2"/>
          <w:szCs w:val="20"/>
          <w14:ligatures w14:val="standardContextual"/>
        </w:rPr>
        <w:t xml:space="preserve"> </w:t>
      </w:r>
      <w:r w:rsidRPr="00003FCF">
        <w:rPr>
          <w:rFonts w:eastAsiaTheme="minorHAnsi" w:cs="Arial"/>
          <w:kern w:val="2"/>
          <w:szCs w:val="20"/>
          <w14:ligatures w14:val="standardContextual"/>
        </w:rPr>
        <w:t>ki ureja</w:t>
      </w:r>
      <w:r w:rsidR="00A501EA" w:rsidRPr="009120D8">
        <w:t xml:space="preserve"> </w:t>
      </w:r>
      <w:r w:rsidR="00A501EA" w:rsidRPr="009120D8">
        <w:rPr>
          <w:rFonts w:eastAsiaTheme="minorHAnsi" w:cs="Arial"/>
          <w:kern w:val="2"/>
          <w:szCs w:val="20"/>
          <w14:ligatures w14:val="standardContextual"/>
        </w:rPr>
        <w:t>izvedbo intervencij kmetijske politike (I</w:t>
      </w:r>
      <w:r w:rsidR="00C3604B" w:rsidRPr="00003FCF">
        <w:rPr>
          <w:rFonts w:eastAsiaTheme="minorHAnsi" w:cs="Arial"/>
          <w:kern w:val="2"/>
          <w:szCs w:val="20"/>
          <w14:ligatures w14:val="standardContextual"/>
        </w:rPr>
        <w:t>AKS</w:t>
      </w:r>
      <w:r w:rsidR="00A501EA" w:rsidRPr="009120D8">
        <w:rPr>
          <w:rFonts w:eastAsiaTheme="minorHAnsi" w:cs="Arial"/>
          <w:kern w:val="2"/>
          <w:szCs w:val="20"/>
          <w14:ligatures w14:val="standardContextual"/>
        </w:rPr>
        <w:t xml:space="preserve"> uredba)</w:t>
      </w:r>
      <w:r w:rsidR="00C3604B" w:rsidRPr="00003FCF">
        <w:rPr>
          <w:rFonts w:eastAsiaTheme="minorHAnsi" w:cs="Arial"/>
          <w:kern w:val="2"/>
          <w:szCs w:val="20"/>
          <w14:ligatures w14:val="standardContextual"/>
        </w:rPr>
        <w:t xml:space="preserve">. </w:t>
      </w:r>
    </w:p>
    <w:p w14:paraId="1112CD9A" w14:textId="77777777" w:rsidR="006B68A2" w:rsidRPr="009120D8" w:rsidRDefault="006B68A2" w:rsidP="00AB0D62">
      <w:pPr>
        <w:spacing w:after="160" w:line="276" w:lineRule="auto"/>
        <w:rPr>
          <w:rFonts w:eastAsiaTheme="minorHAnsi" w:cs="Arial"/>
          <w:kern w:val="2"/>
          <w:szCs w:val="20"/>
          <w14:ligatures w14:val="standardContextual"/>
        </w:rPr>
      </w:pPr>
    </w:p>
    <w:p w14:paraId="35F6BD67" w14:textId="2C62DA53" w:rsidR="00AB0D62" w:rsidRPr="009120D8" w:rsidRDefault="00924CA2" w:rsidP="00AB0D62">
      <w:pPr>
        <w:spacing w:after="160" w:line="276" w:lineRule="auto"/>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4</w:t>
      </w:r>
      <w:r w:rsidR="00AB0D62" w:rsidRPr="009120D8">
        <w:rPr>
          <w:rFonts w:eastAsiaTheme="minorHAnsi" w:cs="Arial"/>
          <w:b/>
          <w:bCs/>
          <w:kern w:val="2"/>
          <w:szCs w:val="20"/>
          <w14:ligatures w14:val="standardContextual"/>
        </w:rPr>
        <w:t>. člen</w:t>
      </w:r>
    </w:p>
    <w:p w14:paraId="43844D44" w14:textId="51041214" w:rsidR="00AB0D62" w:rsidRPr="009120D8" w:rsidRDefault="00AB0D62" w:rsidP="00AB0D62">
      <w:pPr>
        <w:spacing w:after="160" w:line="276" w:lineRule="auto"/>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(podrobnejši pogoji, ki jih mora rejec zagotoviti</w:t>
      </w:r>
      <w:r w:rsidR="000E2398" w:rsidRPr="009120D8">
        <w:rPr>
          <w:rFonts w:eastAsiaTheme="minorHAnsi" w:cs="Arial"/>
          <w:b/>
          <w:bCs/>
          <w:kern w:val="2"/>
          <w:szCs w:val="20"/>
          <w14:ligatures w14:val="standardContextual"/>
        </w:rPr>
        <w:t xml:space="preserve"> </w:t>
      </w:r>
      <w:r w:rsidRPr="009120D8">
        <w:rPr>
          <w:rFonts w:eastAsiaTheme="minorHAnsi" w:cs="Arial"/>
          <w:b/>
          <w:bCs/>
          <w:kern w:val="2"/>
          <w:szCs w:val="20"/>
          <w14:ligatures w14:val="standardContextual"/>
        </w:rPr>
        <w:t>pri omamljanju in usmrtitvi živali</w:t>
      </w:r>
      <w:r w:rsidR="000C4AA3" w:rsidRPr="009120D8">
        <w:rPr>
          <w:rFonts w:eastAsiaTheme="minorHAnsi" w:cs="Arial"/>
          <w:b/>
          <w:bCs/>
          <w:kern w:val="2"/>
          <w:szCs w:val="20"/>
          <w14:ligatures w14:val="standardContextual"/>
        </w:rPr>
        <w:t xml:space="preserve"> ter r</w:t>
      </w:r>
      <w:r w:rsidR="00A72C2D" w:rsidRPr="009120D8">
        <w:rPr>
          <w:rFonts w:eastAsiaTheme="minorHAnsi" w:cs="Arial"/>
          <w:b/>
          <w:bCs/>
          <w:kern w:val="2"/>
          <w:szCs w:val="20"/>
          <w14:ligatures w14:val="standardContextual"/>
        </w:rPr>
        <w:t xml:space="preserve">avnanje z </w:t>
      </w:r>
      <w:r w:rsidR="000C4AA3" w:rsidRPr="009120D8">
        <w:rPr>
          <w:rFonts w:eastAsiaTheme="minorHAnsi" w:cs="Arial"/>
          <w:b/>
          <w:bCs/>
          <w:kern w:val="2"/>
          <w:szCs w:val="20"/>
          <w14:ligatures w14:val="standardContextual"/>
        </w:rPr>
        <w:t>ŽSP</w:t>
      </w:r>
      <w:r w:rsidRPr="009120D8">
        <w:rPr>
          <w:rFonts w:eastAsiaTheme="minorHAnsi" w:cs="Arial"/>
          <w:b/>
          <w:bCs/>
          <w:kern w:val="2"/>
          <w:szCs w:val="20"/>
          <w14:ligatures w14:val="standardContextual"/>
        </w:rPr>
        <w:t>)</w:t>
      </w:r>
    </w:p>
    <w:p w14:paraId="51DE8B8A" w14:textId="176E2755" w:rsidR="00A72C2D" w:rsidRPr="009120D8" w:rsidRDefault="00A72C2D" w:rsidP="00003FCF">
      <w:pPr>
        <w:pStyle w:val="Odstavekseznama"/>
        <w:spacing w:after="160" w:line="276" w:lineRule="auto"/>
        <w:ind w:left="360"/>
        <w:jc w:val="both"/>
        <w:rPr>
          <w:rFonts w:eastAsiaTheme="minorHAnsi" w:cs="Arial"/>
          <w:kern w:val="2"/>
          <w:szCs w:val="20"/>
          <w14:ligatures w14:val="standardContextual"/>
        </w:rPr>
      </w:pPr>
    </w:p>
    <w:p w14:paraId="38990451" w14:textId="11CA343A" w:rsidR="00AC0CA5" w:rsidRPr="000A7319" w:rsidRDefault="00020C2F" w:rsidP="00003FCF">
      <w:pPr>
        <w:pStyle w:val="Odstavekseznama"/>
        <w:numPr>
          <w:ilvl w:val="0"/>
          <w:numId w:val="8"/>
        </w:numPr>
        <w:jc w:val="both"/>
        <w:rPr>
          <w:rFonts w:ascii="Aptos" w:hAnsi="Aptos"/>
          <w:szCs w:val="20"/>
        </w:rPr>
      </w:pPr>
      <w:r w:rsidRPr="000A7319">
        <w:rPr>
          <w:szCs w:val="20"/>
        </w:rPr>
        <w:t xml:space="preserve">Rejec živali, ki zakolje žival za lastno domačo porabo, zagotovi, da so postopki omamljanja in </w:t>
      </w:r>
      <w:r w:rsidR="00940461" w:rsidRPr="000A7319">
        <w:rPr>
          <w:szCs w:val="20"/>
        </w:rPr>
        <w:t>zakola</w:t>
      </w:r>
      <w:r w:rsidRPr="000A7319">
        <w:rPr>
          <w:szCs w:val="20"/>
        </w:rPr>
        <w:t xml:space="preserve"> živali opravljeni v skladu z Uredbo 1099/2009</w:t>
      </w:r>
      <w:r w:rsidR="00984127" w:rsidRPr="000A7319">
        <w:rPr>
          <w:szCs w:val="20"/>
        </w:rPr>
        <w:t>/ES</w:t>
      </w:r>
      <w:r w:rsidRPr="000A7319">
        <w:rPr>
          <w:szCs w:val="20"/>
        </w:rPr>
        <w:t>.</w:t>
      </w:r>
      <w:r w:rsidR="005A1432" w:rsidRPr="000A7319">
        <w:rPr>
          <w:szCs w:val="20"/>
        </w:rPr>
        <w:t xml:space="preserve"> </w:t>
      </w:r>
      <w:r w:rsidR="009120D8" w:rsidRPr="000A7319">
        <w:rPr>
          <w:szCs w:val="20"/>
        </w:rPr>
        <w:t>Omamljanje in zakol živali lahko opravi rejec ali druga usposobljena oseba, za katero je rejec odgovoren in jo nadzira.</w:t>
      </w:r>
    </w:p>
    <w:p w14:paraId="19D16F54" w14:textId="66B68EA3" w:rsidR="00924CA2" w:rsidRPr="000A7319" w:rsidRDefault="00CC3E0C" w:rsidP="00003FCF">
      <w:pPr>
        <w:pStyle w:val="Odstavekseznama"/>
        <w:numPr>
          <w:ilvl w:val="0"/>
          <w:numId w:val="8"/>
        </w:numPr>
        <w:jc w:val="both"/>
        <w:rPr>
          <w:szCs w:val="20"/>
        </w:rPr>
      </w:pPr>
      <w:r w:rsidRPr="00CC3E0C">
        <w:rPr>
          <w:szCs w:val="20"/>
        </w:rPr>
        <w:t xml:space="preserve">Omamljanje določenih vrst in kategorij živali, razen perutnine, zajcev in kuncev za zasebno lastno domačo porabo lahko opravi samo usposobljena oseba, ki je lahko rejec ali oseba, za katero je rejec odgovoren in jo </w:t>
      </w:r>
      <w:r>
        <w:rPr>
          <w:szCs w:val="20"/>
        </w:rPr>
        <w:t>nadzira. U</w:t>
      </w:r>
      <w:r w:rsidR="00924CA2" w:rsidRPr="000A7319">
        <w:rPr>
          <w:szCs w:val="20"/>
        </w:rPr>
        <w:t>sposobljena oseba</w:t>
      </w:r>
      <w:r w:rsidR="00301CBE">
        <w:rPr>
          <w:szCs w:val="20"/>
        </w:rPr>
        <w:t xml:space="preserve"> </w:t>
      </w:r>
      <w:r w:rsidR="00BF4686">
        <w:rPr>
          <w:szCs w:val="20"/>
        </w:rPr>
        <w:t>ima</w:t>
      </w:r>
      <w:r>
        <w:rPr>
          <w:szCs w:val="20"/>
        </w:rPr>
        <w:t xml:space="preserve"> na </w:t>
      </w:r>
      <w:r w:rsidR="00924CA2" w:rsidRPr="000A7319">
        <w:rPr>
          <w:szCs w:val="20"/>
        </w:rPr>
        <w:t xml:space="preserve">voljo </w:t>
      </w:r>
      <w:r w:rsidR="005A1432" w:rsidRPr="000A7319">
        <w:rPr>
          <w:szCs w:val="20"/>
        </w:rPr>
        <w:t>ustrezno opremo, ki je čista in vzdrževana</w:t>
      </w:r>
      <w:r w:rsidR="00AC0CA5" w:rsidRPr="000A7319">
        <w:rPr>
          <w:szCs w:val="20"/>
        </w:rPr>
        <w:t>.</w:t>
      </w:r>
      <w:r w:rsidR="00924CA2" w:rsidRPr="000A7319">
        <w:rPr>
          <w:sz w:val="27"/>
          <w:szCs w:val="27"/>
          <w:shd w:val="clear" w:color="auto" w:fill="FFFFFF"/>
        </w:rPr>
        <w:t xml:space="preserve"> </w:t>
      </w:r>
    </w:p>
    <w:p w14:paraId="47791314" w14:textId="0F7271E3" w:rsidR="00AB0D62" w:rsidRDefault="00A72C2D" w:rsidP="00003FCF">
      <w:pPr>
        <w:pStyle w:val="Odstavekseznama"/>
        <w:numPr>
          <w:ilvl w:val="0"/>
          <w:numId w:val="8"/>
        </w:numPr>
        <w:spacing w:after="160" w:line="276" w:lineRule="auto"/>
        <w:jc w:val="both"/>
        <w:rPr>
          <w:rFonts w:eastAsiaTheme="minorHAnsi" w:cs="Arial"/>
          <w:kern w:val="2"/>
          <w:szCs w:val="20"/>
          <w14:ligatures w14:val="standardContextual"/>
        </w:rPr>
      </w:pPr>
      <w:bookmarkStart w:id="1" w:name="_Hlk213064027"/>
      <w:r w:rsidRPr="000A7319">
        <w:rPr>
          <w:rFonts w:eastAsiaTheme="minorHAnsi"/>
          <w:szCs w:val="20"/>
        </w:rPr>
        <w:t xml:space="preserve">Rejec živali zagotovi, da </w:t>
      </w:r>
      <w:r w:rsidR="000C4AA3" w:rsidRPr="000A7319">
        <w:rPr>
          <w:rFonts w:eastAsiaTheme="minorHAnsi" w:cs="Arial"/>
          <w:kern w:val="2"/>
          <w:szCs w:val="20"/>
          <w14:ligatures w14:val="standardContextual"/>
        </w:rPr>
        <w:t xml:space="preserve">so </w:t>
      </w:r>
      <w:r w:rsidR="009120D8" w:rsidRPr="000A7319">
        <w:rPr>
          <w:rFonts w:eastAsiaTheme="minorHAnsi" w:cs="Arial"/>
          <w:kern w:val="2"/>
          <w:szCs w:val="20"/>
          <w14:ligatures w14:val="standardContextual"/>
        </w:rPr>
        <w:t xml:space="preserve">ŽSP </w:t>
      </w:r>
      <w:r w:rsidR="000C4AA3" w:rsidRPr="000A7319">
        <w:rPr>
          <w:rFonts w:eastAsiaTheme="minorHAnsi" w:cs="Arial"/>
          <w:kern w:val="2"/>
          <w:szCs w:val="20"/>
          <w14:ligatures w14:val="standardContextual"/>
        </w:rPr>
        <w:t xml:space="preserve">uporabljeni oziroma odstranjeni v skladu </w:t>
      </w:r>
      <w:r w:rsidRPr="000A7319">
        <w:rPr>
          <w:rFonts w:eastAsiaTheme="minorHAnsi" w:cs="Arial"/>
          <w:kern w:val="2"/>
          <w:szCs w:val="20"/>
          <w14:ligatures w14:val="standardContextual"/>
        </w:rPr>
        <w:t>z Uredbo 1069/2009</w:t>
      </w:r>
      <w:r w:rsidR="00984127" w:rsidRPr="000A7319">
        <w:rPr>
          <w:rFonts w:eastAsiaTheme="minorHAnsi" w:cs="Arial"/>
          <w:kern w:val="2"/>
          <w:szCs w:val="20"/>
          <w14:ligatures w14:val="standardContextual"/>
        </w:rPr>
        <w:t>/ES.</w:t>
      </w:r>
      <w:r w:rsidRPr="000A7319">
        <w:rPr>
          <w:rFonts w:eastAsiaTheme="minorHAnsi" w:cs="Arial"/>
          <w:kern w:val="2"/>
          <w:szCs w:val="20"/>
          <w14:ligatures w14:val="standardContextual"/>
        </w:rPr>
        <w:t xml:space="preserve"> </w:t>
      </w:r>
      <w:r w:rsidR="007B5B39">
        <w:rPr>
          <w:rFonts w:eastAsiaTheme="minorHAnsi" w:cs="Arial"/>
          <w:kern w:val="2"/>
          <w:szCs w:val="20"/>
          <w14:ligatures w14:val="standardContextual"/>
        </w:rPr>
        <w:t xml:space="preserve">Pri zakolu ovc in koz </w:t>
      </w:r>
      <w:r w:rsidR="00CF7329">
        <w:rPr>
          <w:rFonts w:eastAsiaTheme="minorHAnsi" w:cs="Arial"/>
          <w:kern w:val="2"/>
          <w:szCs w:val="20"/>
          <w14:ligatures w14:val="standardContextual"/>
        </w:rPr>
        <w:t>so</w:t>
      </w:r>
      <w:r w:rsidR="007B5B39">
        <w:rPr>
          <w:rFonts w:eastAsiaTheme="minorHAnsi" w:cs="Arial"/>
          <w:kern w:val="2"/>
          <w:szCs w:val="20"/>
          <w14:ligatures w14:val="standardContextual"/>
        </w:rPr>
        <w:t xml:space="preserve"> SRM </w:t>
      </w:r>
      <w:r w:rsidR="00CF7329">
        <w:rPr>
          <w:rFonts w:eastAsiaTheme="minorHAnsi" w:cs="Arial"/>
          <w:kern w:val="2"/>
          <w:szCs w:val="20"/>
          <w14:ligatures w14:val="standardContextual"/>
        </w:rPr>
        <w:t xml:space="preserve">odstranjeni </w:t>
      </w:r>
      <w:r w:rsidR="007B5B39">
        <w:rPr>
          <w:rFonts w:eastAsiaTheme="minorHAnsi" w:cs="Arial"/>
          <w:kern w:val="2"/>
          <w:szCs w:val="20"/>
          <w14:ligatures w14:val="standardContextual"/>
        </w:rPr>
        <w:t xml:space="preserve">v skladu z Uredbo 999/2001/ES. </w:t>
      </w:r>
      <w:r w:rsidR="003E6029" w:rsidRPr="000A7319">
        <w:rPr>
          <w:rFonts w:eastAsiaTheme="minorHAnsi" w:cs="Arial"/>
          <w:kern w:val="2"/>
          <w:szCs w:val="20"/>
          <w14:ligatures w14:val="standardContextual"/>
        </w:rPr>
        <w:t xml:space="preserve">SRM in </w:t>
      </w:r>
      <w:r w:rsidR="007B5B39">
        <w:rPr>
          <w:rFonts w:eastAsiaTheme="minorHAnsi" w:cs="Arial"/>
          <w:kern w:val="2"/>
          <w:szCs w:val="20"/>
          <w14:ligatures w14:val="standardContextual"/>
        </w:rPr>
        <w:t xml:space="preserve">druge </w:t>
      </w:r>
      <w:r w:rsidR="003E6029" w:rsidRPr="000A7319">
        <w:rPr>
          <w:rFonts w:eastAsiaTheme="minorHAnsi" w:cs="Arial"/>
          <w:kern w:val="2"/>
          <w:szCs w:val="20"/>
          <w14:ligatures w14:val="standardContextual"/>
        </w:rPr>
        <w:t xml:space="preserve">ŽSP kategorije 1 in 2 rejec </w:t>
      </w:r>
      <w:r w:rsidR="00EA4F93">
        <w:rPr>
          <w:rFonts w:eastAsiaTheme="minorHAnsi" w:cs="Arial"/>
          <w:kern w:val="2"/>
          <w:szCs w:val="20"/>
          <w14:ligatures w14:val="standardContextual"/>
        </w:rPr>
        <w:t>zbere in jih preda</w:t>
      </w:r>
      <w:r w:rsidR="003E6029" w:rsidRPr="000A7319">
        <w:rPr>
          <w:rFonts w:eastAsiaTheme="minorHAnsi" w:cs="Arial"/>
          <w:kern w:val="2"/>
          <w:szCs w:val="20"/>
          <w14:ligatures w14:val="standardContextual"/>
        </w:rPr>
        <w:t xml:space="preserve"> v </w:t>
      </w:r>
      <w:r w:rsidR="00924CA2" w:rsidRPr="000A7319">
        <w:rPr>
          <w:rFonts w:eastAsiaTheme="minorHAnsi" w:cs="Arial"/>
          <w:kern w:val="2"/>
          <w:szCs w:val="20"/>
          <w14:ligatures w14:val="standardContextual"/>
        </w:rPr>
        <w:t xml:space="preserve">odstranitev </w:t>
      </w:r>
      <w:r w:rsidR="00AC0CA5" w:rsidRPr="000A7319">
        <w:rPr>
          <w:rFonts w:eastAsiaTheme="minorHAnsi" w:cs="Arial"/>
          <w:kern w:val="2"/>
          <w:szCs w:val="20"/>
          <w14:ligatures w14:val="standardContextual"/>
        </w:rPr>
        <w:t>izvajalcu javne gospodarske službe ravnanja z živalskimi stranskimi</w:t>
      </w:r>
      <w:r w:rsidR="00AC0CA5" w:rsidRPr="00003FCF">
        <w:rPr>
          <w:rFonts w:eastAsiaTheme="minorHAnsi" w:cs="Arial"/>
          <w:kern w:val="2"/>
          <w:szCs w:val="20"/>
          <w14:ligatures w14:val="standardContextual"/>
        </w:rPr>
        <w:t xml:space="preserve"> proizvodi kategorije 1 in 2.</w:t>
      </w:r>
      <w:bookmarkEnd w:id="1"/>
    </w:p>
    <w:p w14:paraId="4FF4DC6C" w14:textId="77777777" w:rsidR="000A7319" w:rsidRDefault="000A7319" w:rsidP="00602320">
      <w:pPr>
        <w:spacing w:after="160" w:line="276" w:lineRule="auto"/>
        <w:jc w:val="both"/>
        <w:rPr>
          <w:rFonts w:eastAsiaTheme="minorHAnsi" w:cs="Arial"/>
          <w:kern w:val="2"/>
          <w:szCs w:val="20"/>
          <w14:ligatures w14:val="standardContextual"/>
        </w:rPr>
      </w:pPr>
    </w:p>
    <w:p w14:paraId="612D6F31" w14:textId="77777777" w:rsidR="00CF7329" w:rsidRPr="00602320" w:rsidRDefault="00CF7329" w:rsidP="00602320">
      <w:pPr>
        <w:spacing w:after="160" w:line="276" w:lineRule="auto"/>
        <w:jc w:val="both"/>
        <w:rPr>
          <w:rFonts w:eastAsiaTheme="minorHAnsi" w:cs="Arial"/>
          <w:kern w:val="2"/>
          <w:szCs w:val="20"/>
          <w14:ligatures w14:val="standardContextual"/>
        </w:rPr>
      </w:pPr>
    </w:p>
    <w:p w14:paraId="114BC88D" w14:textId="05C396D7" w:rsidR="00AB0D62" w:rsidRPr="009120D8" w:rsidRDefault="00A306B2" w:rsidP="00AB0D62">
      <w:pPr>
        <w:spacing w:after="160" w:line="276" w:lineRule="auto"/>
        <w:jc w:val="center"/>
        <w:rPr>
          <w:rFonts w:eastAsiaTheme="minorHAnsi" w:cs="Arial"/>
          <w:b/>
          <w:bCs/>
          <w:kern w:val="2"/>
          <w:szCs w:val="20"/>
          <w14:ligatures w14:val="standardContextual"/>
        </w:rPr>
      </w:pPr>
      <w:r>
        <w:rPr>
          <w:rFonts w:eastAsiaTheme="minorHAnsi" w:cs="Arial"/>
          <w:b/>
          <w:bCs/>
          <w:kern w:val="2"/>
          <w:szCs w:val="20"/>
          <w14:ligatures w14:val="standardContextual"/>
        </w:rPr>
        <w:lastRenderedPageBreak/>
        <w:t>5</w:t>
      </w:r>
      <w:r w:rsidR="00AB0D62" w:rsidRPr="009120D8">
        <w:rPr>
          <w:rFonts w:eastAsiaTheme="minorHAnsi" w:cs="Arial"/>
          <w:b/>
          <w:bCs/>
          <w:kern w:val="2"/>
          <w:szCs w:val="20"/>
          <w14:ligatures w14:val="standardContextual"/>
        </w:rPr>
        <w:t>. člen</w:t>
      </w:r>
    </w:p>
    <w:p w14:paraId="202316A9" w14:textId="4ABD7C67" w:rsidR="009A6D53" w:rsidRPr="000A7319" w:rsidRDefault="009A6D53" w:rsidP="00AB0D62">
      <w:pPr>
        <w:spacing w:after="160" w:line="276" w:lineRule="auto"/>
        <w:jc w:val="center"/>
        <w:rPr>
          <w:rFonts w:eastAsiaTheme="minorHAnsi" w:cs="Arial"/>
          <w:b/>
          <w:bCs/>
          <w:kern w:val="2"/>
          <w:szCs w:val="20"/>
          <w14:ligatures w14:val="standardContextual"/>
        </w:rPr>
      </w:pPr>
      <w:r w:rsidRPr="000A7319">
        <w:rPr>
          <w:rFonts w:eastAsiaTheme="minorHAnsi" w:cs="Arial"/>
          <w:b/>
          <w:bCs/>
          <w:kern w:val="2"/>
          <w:szCs w:val="20"/>
          <w14:ligatures w14:val="standardContextual"/>
        </w:rPr>
        <w:t>(</w:t>
      </w:r>
      <w:r w:rsidR="00991A43" w:rsidRPr="00991A43">
        <w:rPr>
          <w:rFonts w:eastAsiaTheme="minorHAnsi" w:cs="Arial"/>
          <w:b/>
          <w:bCs/>
          <w:kern w:val="2"/>
          <w:szCs w:val="20"/>
          <w14:ligatures w14:val="standardContextual"/>
        </w:rPr>
        <w:t>podrobnejši pogoji glede zdravja živali</w:t>
      </w:r>
      <w:r w:rsidRPr="000A7319">
        <w:rPr>
          <w:rFonts w:eastAsiaTheme="minorHAnsi" w:cs="Arial"/>
          <w:b/>
          <w:bCs/>
          <w:kern w:val="2"/>
          <w:szCs w:val="20"/>
          <w14:ligatures w14:val="standardContextual"/>
        </w:rPr>
        <w:t>)</w:t>
      </w:r>
    </w:p>
    <w:p w14:paraId="0F7CC496" w14:textId="19022E70" w:rsidR="00940461" w:rsidRPr="00602320" w:rsidRDefault="00991A43" w:rsidP="00602320">
      <w:pPr>
        <w:pStyle w:val="Odstavekseznama"/>
        <w:numPr>
          <w:ilvl w:val="0"/>
          <w:numId w:val="14"/>
        </w:numPr>
        <w:spacing w:after="160" w:line="276" w:lineRule="auto"/>
        <w:ind w:left="360"/>
        <w:jc w:val="both"/>
        <w:rPr>
          <w:rFonts w:eastAsiaTheme="minorHAnsi" w:cs="Arial"/>
          <w:kern w:val="2"/>
          <w:szCs w:val="20"/>
          <w14:ligatures w14:val="standardContextual"/>
        </w:rPr>
      </w:pPr>
      <w:r w:rsidRPr="00991A43">
        <w:rPr>
          <w:rFonts w:eastAsiaTheme="minorHAnsi" w:cs="Arial"/>
          <w:kern w:val="2"/>
          <w:szCs w:val="20"/>
          <w14:ligatures w14:val="standardContextual"/>
        </w:rPr>
        <w:t>Rejec živali zagotovi:</w:t>
      </w:r>
      <w:r w:rsidR="00940461" w:rsidRPr="00602320">
        <w:rPr>
          <w:rFonts w:eastAsiaTheme="minorHAnsi" w:cs="Arial"/>
          <w:kern w:val="2"/>
          <w:szCs w:val="20"/>
          <w14:ligatures w14:val="standardContextual"/>
        </w:rPr>
        <w:t xml:space="preserve"> </w:t>
      </w:r>
    </w:p>
    <w:p w14:paraId="408E67D0" w14:textId="33186967" w:rsidR="00940461" w:rsidRPr="000A7319" w:rsidRDefault="00991A43" w:rsidP="00602320">
      <w:pPr>
        <w:pStyle w:val="Odstavekseznama"/>
        <w:numPr>
          <w:ilvl w:val="1"/>
          <w:numId w:val="21"/>
        </w:numPr>
        <w:spacing w:after="160" w:line="276" w:lineRule="auto"/>
        <w:ind w:left="501"/>
        <w:jc w:val="both"/>
        <w:rPr>
          <w:rFonts w:eastAsiaTheme="minorHAnsi" w:cs="Arial"/>
          <w:kern w:val="2"/>
          <w:szCs w:val="20"/>
          <w14:ligatures w14:val="standardContextual"/>
        </w:rPr>
      </w:pPr>
      <w:r>
        <w:rPr>
          <w:rFonts w:eastAsiaTheme="minorHAnsi" w:cs="Arial"/>
          <w:kern w:val="2"/>
          <w:szCs w:val="20"/>
          <w14:ligatures w14:val="standardContextual"/>
        </w:rPr>
        <w:t>d</w:t>
      </w:r>
      <w:r w:rsidRPr="00991A43">
        <w:rPr>
          <w:rFonts w:eastAsiaTheme="minorHAnsi" w:cs="Arial"/>
          <w:kern w:val="2"/>
          <w:szCs w:val="20"/>
          <w14:ligatures w14:val="standardContextual"/>
        </w:rPr>
        <w:t>a žival ni bolna ali v stanju, ki bi lahko negativno vplivalo na zdravje ljudi ali živali</w:t>
      </w:r>
      <w:r w:rsidR="00683A1A">
        <w:rPr>
          <w:rFonts w:eastAsiaTheme="minorHAnsi" w:cs="Arial"/>
          <w:kern w:val="2"/>
          <w:szCs w:val="20"/>
          <w14:ligatures w14:val="standardContextual"/>
        </w:rPr>
        <w:t>;</w:t>
      </w:r>
    </w:p>
    <w:p w14:paraId="0397CA75" w14:textId="775A486E" w:rsidR="00991A43" w:rsidRDefault="00991A43" w:rsidP="00602320">
      <w:pPr>
        <w:pStyle w:val="Odstavekseznama"/>
        <w:numPr>
          <w:ilvl w:val="1"/>
          <w:numId w:val="21"/>
        </w:numPr>
        <w:spacing w:after="160" w:line="276" w:lineRule="auto"/>
        <w:ind w:left="501"/>
        <w:jc w:val="both"/>
        <w:rPr>
          <w:rFonts w:eastAsiaTheme="minorHAnsi" w:cs="Arial"/>
          <w:kern w:val="2"/>
          <w:szCs w:val="20"/>
          <w14:ligatures w14:val="standardContextual"/>
        </w:rPr>
      </w:pPr>
      <w:r>
        <w:rPr>
          <w:rFonts w:eastAsiaTheme="minorHAnsi" w:cs="Arial"/>
          <w:kern w:val="2"/>
          <w:szCs w:val="20"/>
          <w14:ligatures w14:val="standardContextual"/>
        </w:rPr>
        <w:t>d</w:t>
      </w:r>
      <w:r w:rsidRPr="00991A43">
        <w:rPr>
          <w:rFonts w:eastAsiaTheme="minorHAnsi" w:cs="Arial"/>
          <w:kern w:val="2"/>
          <w:szCs w:val="20"/>
          <w14:ligatures w14:val="standardContextual"/>
        </w:rPr>
        <w:t>a žival ne kaže kakršnih koli znakov bolezni (</w:t>
      </w:r>
      <w:r w:rsidR="00683A1A">
        <w:rPr>
          <w:rFonts w:eastAsiaTheme="minorHAnsi" w:cs="Arial"/>
          <w:kern w:val="2"/>
          <w:szCs w:val="20"/>
          <w14:ligatures w14:val="standardContextual"/>
        </w:rPr>
        <w:t xml:space="preserve">na primer </w:t>
      </w:r>
      <w:r w:rsidRPr="00991A43">
        <w:rPr>
          <w:rFonts w:eastAsiaTheme="minorHAnsi" w:cs="Arial"/>
          <w:kern w:val="2"/>
          <w:szCs w:val="20"/>
          <w14:ligatures w14:val="standardContextual"/>
        </w:rPr>
        <w:t>neješčnost, povišana temperatura</w:t>
      </w:r>
      <w:r w:rsidR="00683A1A">
        <w:rPr>
          <w:rFonts w:eastAsiaTheme="minorHAnsi" w:cs="Arial"/>
          <w:kern w:val="2"/>
          <w:szCs w:val="20"/>
          <w14:ligatures w14:val="standardContextual"/>
        </w:rPr>
        <w:t xml:space="preserve"> in podobno</w:t>
      </w:r>
      <w:r w:rsidRPr="00991A43">
        <w:rPr>
          <w:rFonts w:eastAsiaTheme="minorHAnsi" w:cs="Arial"/>
          <w:kern w:val="2"/>
          <w:szCs w:val="20"/>
          <w14:ligatures w14:val="standardContextual"/>
        </w:rPr>
        <w:t>)</w:t>
      </w:r>
      <w:r w:rsidR="00683A1A">
        <w:rPr>
          <w:rFonts w:eastAsiaTheme="minorHAnsi" w:cs="Arial"/>
          <w:kern w:val="2"/>
          <w:szCs w:val="20"/>
          <w14:ligatures w14:val="standardContextual"/>
        </w:rPr>
        <w:t>;</w:t>
      </w:r>
    </w:p>
    <w:p w14:paraId="2D6FD411" w14:textId="2A2DE7EA" w:rsidR="00940461" w:rsidRDefault="00991A43" w:rsidP="00602320">
      <w:pPr>
        <w:pStyle w:val="Odstavekseznama"/>
        <w:numPr>
          <w:ilvl w:val="1"/>
          <w:numId w:val="21"/>
        </w:numPr>
        <w:spacing w:after="160" w:line="276" w:lineRule="auto"/>
        <w:ind w:left="501"/>
        <w:jc w:val="both"/>
        <w:rPr>
          <w:rFonts w:eastAsiaTheme="minorHAnsi" w:cs="Arial"/>
          <w:kern w:val="2"/>
          <w:szCs w:val="20"/>
          <w14:ligatures w14:val="standardContextual"/>
        </w:rPr>
      </w:pPr>
      <w:r>
        <w:rPr>
          <w:rFonts w:eastAsiaTheme="minorHAnsi" w:cs="Arial"/>
          <w:kern w:val="2"/>
          <w:szCs w:val="20"/>
          <w14:ligatures w14:val="standardContextual"/>
        </w:rPr>
        <w:t>d</w:t>
      </w:r>
      <w:r w:rsidRPr="00991A43">
        <w:rPr>
          <w:rFonts w:eastAsiaTheme="minorHAnsi" w:cs="Arial"/>
          <w:kern w:val="2"/>
          <w:szCs w:val="20"/>
          <w14:ligatures w14:val="standardContextual"/>
        </w:rPr>
        <w:t>a žival ne vsebuje prepovedanih ali nedovoljenih farmakološko aktivnih snovi, pesticide ali druga onesnaževala</w:t>
      </w:r>
      <w:r w:rsidR="00683A1A">
        <w:rPr>
          <w:rFonts w:eastAsiaTheme="minorHAnsi" w:cs="Arial"/>
          <w:kern w:val="2"/>
          <w:szCs w:val="20"/>
          <w14:ligatures w14:val="standardContextual"/>
        </w:rPr>
        <w:t>;</w:t>
      </w:r>
    </w:p>
    <w:p w14:paraId="1273391B" w14:textId="3E26D672" w:rsidR="00991A43" w:rsidRPr="000A7319" w:rsidRDefault="00991A43" w:rsidP="00602320">
      <w:pPr>
        <w:pStyle w:val="Odstavekseznama"/>
        <w:numPr>
          <w:ilvl w:val="1"/>
          <w:numId w:val="21"/>
        </w:numPr>
        <w:spacing w:after="160" w:line="276" w:lineRule="auto"/>
        <w:ind w:left="501"/>
        <w:jc w:val="both"/>
        <w:rPr>
          <w:rFonts w:eastAsiaTheme="minorHAnsi" w:cs="Arial"/>
          <w:kern w:val="2"/>
          <w:szCs w:val="20"/>
          <w14:ligatures w14:val="standardContextual"/>
        </w:rPr>
      </w:pPr>
      <w:r>
        <w:rPr>
          <w:rFonts w:eastAsiaTheme="minorHAnsi" w:cs="Arial"/>
          <w:kern w:val="2"/>
          <w:szCs w:val="20"/>
          <w14:ligatures w14:val="standardContextual"/>
        </w:rPr>
        <w:t>d</w:t>
      </w:r>
      <w:r w:rsidRPr="00991A43">
        <w:rPr>
          <w:rFonts w:eastAsiaTheme="minorHAnsi" w:cs="Arial"/>
          <w:kern w:val="2"/>
          <w:szCs w:val="20"/>
          <w14:ligatures w14:val="standardContextual"/>
        </w:rPr>
        <w:t xml:space="preserve">a je žival v primerni </w:t>
      </w:r>
      <w:proofErr w:type="spellStart"/>
      <w:r w:rsidRPr="00991A43">
        <w:rPr>
          <w:rFonts w:eastAsiaTheme="minorHAnsi" w:cs="Arial"/>
          <w:kern w:val="2"/>
          <w:szCs w:val="20"/>
          <w14:ligatures w14:val="standardContextual"/>
        </w:rPr>
        <w:t>rejni</w:t>
      </w:r>
      <w:proofErr w:type="spellEnd"/>
      <w:r w:rsidRPr="00991A43">
        <w:rPr>
          <w:rFonts w:eastAsiaTheme="minorHAnsi" w:cs="Arial"/>
          <w:kern w:val="2"/>
          <w:szCs w:val="20"/>
          <w14:ligatures w14:val="standardContextual"/>
        </w:rPr>
        <w:t xml:space="preserve"> kondiciji (ni mršava)</w:t>
      </w:r>
      <w:r w:rsidR="00683A1A">
        <w:rPr>
          <w:rFonts w:eastAsiaTheme="minorHAnsi" w:cs="Arial"/>
          <w:kern w:val="2"/>
          <w:szCs w:val="20"/>
          <w14:ligatures w14:val="standardContextual"/>
        </w:rPr>
        <w:t>.</w:t>
      </w:r>
    </w:p>
    <w:p w14:paraId="36275543" w14:textId="508A102D" w:rsidR="00940461" w:rsidRPr="00E8215B" w:rsidRDefault="00E8215B" w:rsidP="00602320">
      <w:pPr>
        <w:spacing w:after="160" w:line="276" w:lineRule="auto"/>
        <w:jc w:val="both"/>
        <w:rPr>
          <w:rFonts w:eastAsiaTheme="minorHAnsi" w:cs="Arial"/>
          <w:kern w:val="2"/>
          <w:szCs w:val="20"/>
          <w14:ligatures w14:val="standardContextual"/>
        </w:rPr>
      </w:pPr>
      <w:r>
        <w:rPr>
          <w:rFonts w:eastAsiaTheme="minorHAnsi" w:cs="Arial"/>
          <w:kern w:val="2"/>
          <w:szCs w:val="20"/>
          <w14:ligatures w14:val="standardContextual"/>
        </w:rPr>
        <w:t xml:space="preserve">(2) Zakol ni dovoljen </w:t>
      </w:r>
      <w:r w:rsidR="00681D1C">
        <w:rPr>
          <w:rFonts w:eastAsiaTheme="minorHAnsi" w:cs="Arial"/>
          <w:kern w:val="2"/>
          <w:szCs w:val="20"/>
          <w14:ligatures w14:val="standardContextual"/>
        </w:rPr>
        <w:t>v primeru</w:t>
      </w:r>
      <w:r>
        <w:rPr>
          <w:rFonts w:eastAsiaTheme="minorHAnsi" w:cs="Arial"/>
          <w:kern w:val="2"/>
          <w:szCs w:val="20"/>
          <w14:ligatures w14:val="standardContextual"/>
        </w:rPr>
        <w:t xml:space="preserve">, </w:t>
      </w:r>
      <w:r w:rsidR="00940461" w:rsidRPr="00E8215B">
        <w:rPr>
          <w:rFonts w:eastAsiaTheme="minorHAnsi" w:cs="Arial"/>
          <w:kern w:val="2"/>
          <w:szCs w:val="20"/>
          <w14:ligatures w14:val="standardContextual"/>
        </w:rPr>
        <w:t>če je v okviru ukrepov za obvladovanje določenih bolezni s seznama odrejena prepoved ali omejitev zakola za lastno domačo porabo v skladu s predpisi, ki urejajo zdravje živali.</w:t>
      </w:r>
    </w:p>
    <w:p w14:paraId="1DFEB0F3" w14:textId="183FA2EC" w:rsidR="00940461" w:rsidRPr="00940461" w:rsidRDefault="00940461" w:rsidP="00940461">
      <w:pPr>
        <w:spacing w:after="160" w:line="276" w:lineRule="auto"/>
        <w:jc w:val="both"/>
        <w:rPr>
          <w:rFonts w:eastAsiaTheme="minorHAnsi" w:cs="Arial"/>
          <w:kern w:val="2"/>
          <w:szCs w:val="20"/>
          <w14:ligatures w14:val="standardContextual"/>
        </w:rPr>
      </w:pPr>
      <w:r w:rsidRPr="000A7319">
        <w:rPr>
          <w:rFonts w:eastAsiaTheme="minorHAnsi" w:cs="Arial"/>
          <w:kern w:val="2"/>
          <w:szCs w:val="20"/>
          <w14:ligatures w14:val="standardContextual"/>
        </w:rPr>
        <w:t>(</w:t>
      </w:r>
      <w:r w:rsidR="00E8215B">
        <w:rPr>
          <w:rFonts w:eastAsiaTheme="minorHAnsi" w:cs="Arial"/>
          <w:kern w:val="2"/>
          <w:szCs w:val="20"/>
          <w14:ligatures w14:val="standardContextual"/>
        </w:rPr>
        <w:t>3</w:t>
      </w:r>
      <w:r w:rsidRPr="000A7319">
        <w:rPr>
          <w:rFonts w:eastAsiaTheme="minorHAnsi" w:cs="Arial"/>
          <w:kern w:val="2"/>
          <w:szCs w:val="20"/>
          <w14:ligatures w14:val="standardContextual"/>
        </w:rPr>
        <w:t>) Izvajalec dejavnosti  najav</w:t>
      </w:r>
      <w:r w:rsidR="001E5DD2">
        <w:rPr>
          <w:rFonts w:eastAsiaTheme="minorHAnsi" w:cs="Arial"/>
          <w:kern w:val="2"/>
          <w:szCs w:val="20"/>
          <w14:ligatures w14:val="standardContextual"/>
        </w:rPr>
        <w:t>i</w:t>
      </w:r>
      <w:r w:rsidRPr="000A7319">
        <w:rPr>
          <w:rFonts w:eastAsiaTheme="minorHAnsi" w:cs="Arial"/>
          <w:kern w:val="2"/>
          <w:szCs w:val="20"/>
          <w14:ligatures w14:val="standardContextual"/>
        </w:rPr>
        <w:t xml:space="preserve"> zakol za lastno domačo porabo območnemu</w:t>
      </w:r>
      <w:r w:rsidRPr="00940461">
        <w:rPr>
          <w:rFonts w:eastAsiaTheme="minorHAnsi" w:cs="Arial"/>
          <w:kern w:val="2"/>
          <w:szCs w:val="20"/>
          <w14:ligatures w14:val="standardContextual"/>
        </w:rPr>
        <w:t xml:space="preserve"> uradu Uprave za varno hrano, veterinarstvo in varstvo rastlin</w:t>
      </w:r>
      <w:r w:rsidR="00D87E48">
        <w:rPr>
          <w:rFonts w:eastAsiaTheme="minorHAnsi" w:cs="Arial"/>
          <w:kern w:val="2"/>
          <w:szCs w:val="20"/>
          <w14:ligatures w14:val="standardContextual"/>
        </w:rPr>
        <w:t>,</w:t>
      </w:r>
      <w:r w:rsidR="00681D1C">
        <w:rPr>
          <w:rFonts w:eastAsiaTheme="minorHAnsi" w:cs="Arial"/>
          <w:kern w:val="2"/>
          <w:szCs w:val="20"/>
          <w14:ligatures w14:val="standardContextual"/>
        </w:rPr>
        <w:t xml:space="preserve"> </w:t>
      </w:r>
      <w:r w:rsidRPr="00940461">
        <w:rPr>
          <w:rFonts w:eastAsiaTheme="minorHAnsi" w:cs="Arial"/>
          <w:kern w:val="2"/>
          <w:szCs w:val="20"/>
          <w14:ligatures w14:val="standardContextual"/>
        </w:rPr>
        <w:t>kadar je tako določeno v okviru ukrepov za obvladovanje določenih bolezni s seznama v skladu s predpisi, ki urejajo zdravje živali.</w:t>
      </w:r>
    </w:p>
    <w:p w14:paraId="0280EA62" w14:textId="77777777" w:rsidR="003962F0" w:rsidRPr="009120D8" w:rsidRDefault="003962F0" w:rsidP="00872CE5">
      <w:pPr>
        <w:spacing w:after="160" w:line="276" w:lineRule="auto"/>
        <w:rPr>
          <w:rFonts w:eastAsiaTheme="minorHAnsi" w:cs="Arial"/>
          <w:b/>
          <w:bCs/>
          <w:kern w:val="2"/>
          <w:szCs w:val="20"/>
          <w14:ligatures w14:val="standardContextual"/>
        </w:rPr>
      </w:pPr>
    </w:p>
    <w:p w14:paraId="1F802501" w14:textId="58414005" w:rsidR="009A6D53" w:rsidRPr="009120D8" w:rsidRDefault="00A306B2" w:rsidP="00AB0D62">
      <w:pPr>
        <w:spacing w:after="160" w:line="276" w:lineRule="auto"/>
        <w:jc w:val="center"/>
        <w:rPr>
          <w:rFonts w:eastAsiaTheme="minorHAnsi" w:cs="Arial"/>
          <w:b/>
          <w:bCs/>
          <w:kern w:val="2"/>
          <w:szCs w:val="20"/>
          <w14:ligatures w14:val="standardContextual"/>
        </w:rPr>
      </w:pPr>
      <w:r>
        <w:rPr>
          <w:rFonts w:eastAsiaTheme="minorHAnsi" w:cs="Arial"/>
          <w:b/>
          <w:bCs/>
          <w:kern w:val="2"/>
          <w:szCs w:val="20"/>
          <w14:ligatures w14:val="standardContextual"/>
        </w:rPr>
        <w:t>6</w:t>
      </w:r>
      <w:r w:rsidR="009A6D53" w:rsidRPr="009120D8">
        <w:rPr>
          <w:rFonts w:eastAsiaTheme="minorHAnsi" w:cs="Arial"/>
          <w:b/>
          <w:bCs/>
          <w:kern w:val="2"/>
          <w:szCs w:val="20"/>
          <w14:ligatures w14:val="standardContextual"/>
        </w:rPr>
        <w:t>. člen</w:t>
      </w:r>
    </w:p>
    <w:p w14:paraId="74D0D3B0" w14:textId="77777777" w:rsidR="00CC3E0C" w:rsidRPr="000A7319" w:rsidRDefault="00CC3E0C" w:rsidP="00CC3E0C">
      <w:pPr>
        <w:spacing w:after="160" w:line="276" w:lineRule="auto"/>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w:t>
      </w:r>
      <w:r w:rsidRPr="000A7319">
        <w:rPr>
          <w:rFonts w:eastAsiaTheme="minorHAnsi" w:cs="Arial"/>
          <w:b/>
          <w:bCs/>
          <w:kern w:val="2"/>
          <w:szCs w:val="20"/>
          <w14:ligatures w14:val="standardContextual"/>
        </w:rPr>
        <w:t xml:space="preserve">evidenca in potrdila </w:t>
      </w:r>
      <w:r>
        <w:rPr>
          <w:rFonts w:eastAsiaTheme="minorHAnsi" w:cs="Arial"/>
          <w:b/>
          <w:bCs/>
          <w:kern w:val="2"/>
          <w:szCs w:val="20"/>
          <w14:ligatures w14:val="standardContextual"/>
        </w:rPr>
        <w:t xml:space="preserve">o </w:t>
      </w:r>
      <w:r w:rsidRPr="000A7319">
        <w:rPr>
          <w:rFonts w:eastAsiaTheme="minorHAnsi" w:cs="Arial"/>
          <w:b/>
          <w:bCs/>
          <w:kern w:val="2"/>
          <w:szCs w:val="20"/>
          <w14:ligatures w14:val="standardContextual"/>
        </w:rPr>
        <w:t>oddaji ŽSP)</w:t>
      </w:r>
    </w:p>
    <w:p w14:paraId="0A55F4C9" w14:textId="77777777" w:rsidR="00CC3E0C" w:rsidRPr="000A7319" w:rsidRDefault="00CC3E0C" w:rsidP="00CC3E0C">
      <w:pPr>
        <w:spacing w:line="276" w:lineRule="auto"/>
        <w:rPr>
          <w:rFonts w:eastAsiaTheme="minorHAnsi" w:cs="Arial"/>
          <w:kern w:val="2"/>
          <w:szCs w:val="20"/>
          <w14:ligatures w14:val="standardContextual"/>
        </w:rPr>
      </w:pPr>
    </w:p>
    <w:p w14:paraId="1E9C8196" w14:textId="59B6760F" w:rsidR="00CC3E0C" w:rsidRDefault="00CC3E0C" w:rsidP="00CC3E0C">
      <w:pPr>
        <w:pStyle w:val="Odstavekseznama"/>
        <w:numPr>
          <w:ilvl w:val="0"/>
          <w:numId w:val="10"/>
        </w:numPr>
        <w:spacing w:line="276" w:lineRule="auto"/>
        <w:jc w:val="both"/>
        <w:rPr>
          <w:rFonts w:eastAsiaTheme="minorHAnsi" w:cs="Arial"/>
          <w:kern w:val="2"/>
          <w:szCs w:val="20"/>
          <w14:ligatures w14:val="standardContextual"/>
        </w:rPr>
      </w:pPr>
      <w:r w:rsidRPr="000A7319">
        <w:rPr>
          <w:rFonts w:eastAsiaTheme="minorHAnsi" w:cs="Arial"/>
          <w:kern w:val="2"/>
          <w:szCs w:val="20"/>
          <w14:ligatures w14:val="standardContextual"/>
        </w:rPr>
        <w:t>Ne glede na predpise o identifikaciji in registraciji živali</w:t>
      </w:r>
      <w:r w:rsidR="00681D1C">
        <w:rPr>
          <w:rFonts w:eastAsiaTheme="minorHAnsi" w:cs="Arial"/>
          <w:kern w:val="2"/>
          <w:szCs w:val="20"/>
          <w14:ligatures w14:val="standardContextual"/>
        </w:rPr>
        <w:t>,</w:t>
      </w:r>
      <w:r w:rsidRPr="000A7319">
        <w:rPr>
          <w:rFonts w:eastAsiaTheme="minorHAnsi" w:cs="Arial"/>
          <w:kern w:val="2"/>
          <w:szCs w:val="20"/>
          <w14:ligatures w14:val="standardContextual"/>
        </w:rPr>
        <w:t xml:space="preserve"> rejec živali vodi evidenco, ki vsebuje podatke</w:t>
      </w:r>
      <w:r w:rsidRPr="009120D8">
        <w:rPr>
          <w:rFonts w:eastAsiaTheme="minorHAnsi" w:cs="Arial"/>
          <w:kern w:val="2"/>
          <w:szCs w:val="20"/>
          <w14:ligatures w14:val="standardContextual"/>
        </w:rPr>
        <w:t xml:space="preserve"> o vrsti in kategoriji živali, datumu zakola, številu zaklanih živali in, kjer je to ustrezno, identifikacijsko številko živali, način (metodo) omamljanja in informacijo o osebi, ki je opravila omamljanje in zakol. </w:t>
      </w:r>
    </w:p>
    <w:p w14:paraId="752424AA" w14:textId="59D760FF" w:rsidR="00CC3E0C" w:rsidRPr="000A7319" w:rsidRDefault="00CC3E0C" w:rsidP="00CC3E0C">
      <w:pPr>
        <w:pStyle w:val="Odstavekseznama"/>
        <w:numPr>
          <w:ilvl w:val="0"/>
          <w:numId w:val="10"/>
        </w:numPr>
        <w:spacing w:line="276" w:lineRule="auto"/>
        <w:jc w:val="both"/>
        <w:rPr>
          <w:rFonts w:eastAsiaTheme="minorHAnsi" w:cs="Arial"/>
          <w:kern w:val="2"/>
          <w:szCs w:val="20"/>
          <w14:ligatures w14:val="standardContextual"/>
        </w:rPr>
      </w:pPr>
      <w:r w:rsidRPr="000A7319">
        <w:rPr>
          <w:rFonts w:eastAsiaTheme="minorHAnsi" w:cs="Arial"/>
          <w:kern w:val="2"/>
          <w:szCs w:val="20"/>
          <w14:ligatures w14:val="standardContextual"/>
        </w:rPr>
        <w:t xml:space="preserve">Podatke iz </w:t>
      </w:r>
      <w:r>
        <w:rPr>
          <w:rFonts w:eastAsiaTheme="minorHAnsi" w:cs="Arial"/>
          <w:kern w:val="2"/>
          <w:szCs w:val="20"/>
          <w14:ligatures w14:val="standardContextual"/>
        </w:rPr>
        <w:t>prejšnjega</w:t>
      </w:r>
      <w:r w:rsidRPr="000A7319">
        <w:rPr>
          <w:rFonts w:eastAsiaTheme="minorHAnsi" w:cs="Arial"/>
          <w:kern w:val="2"/>
          <w:szCs w:val="20"/>
          <w14:ligatures w14:val="standardContextual"/>
        </w:rPr>
        <w:t xml:space="preserve"> odstavka rejec vpi</w:t>
      </w:r>
      <w:r w:rsidR="00D87E48">
        <w:rPr>
          <w:rFonts w:eastAsiaTheme="minorHAnsi" w:cs="Arial"/>
          <w:kern w:val="2"/>
          <w:szCs w:val="20"/>
          <w14:ligatures w14:val="standardContextual"/>
        </w:rPr>
        <w:t>še</w:t>
      </w:r>
      <w:r w:rsidRPr="000A7319">
        <w:rPr>
          <w:rFonts w:eastAsiaTheme="minorHAnsi" w:cs="Arial"/>
          <w:kern w:val="2"/>
          <w:szCs w:val="20"/>
          <w14:ligatures w14:val="standardContextual"/>
        </w:rPr>
        <w:t xml:space="preserve"> v evidenco najpozneje</w:t>
      </w:r>
      <w:r>
        <w:rPr>
          <w:rFonts w:eastAsiaTheme="minorHAnsi" w:cs="Arial"/>
          <w:kern w:val="2"/>
          <w:szCs w:val="20"/>
          <w14:ligatures w14:val="standardContextual"/>
        </w:rPr>
        <w:t xml:space="preserve"> v </w:t>
      </w:r>
      <w:r w:rsidRPr="000A7319">
        <w:rPr>
          <w:rFonts w:eastAsiaTheme="minorHAnsi" w:cs="Arial"/>
          <w:kern w:val="2"/>
          <w:szCs w:val="20"/>
          <w14:ligatures w14:val="standardContextual"/>
        </w:rPr>
        <w:t>24 ur</w:t>
      </w:r>
      <w:r>
        <w:rPr>
          <w:rFonts w:eastAsiaTheme="minorHAnsi" w:cs="Arial"/>
          <w:kern w:val="2"/>
          <w:szCs w:val="20"/>
          <w14:ligatures w14:val="standardContextual"/>
        </w:rPr>
        <w:t>ah</w:t>
      </w:r>
      <w:r w:rsidRPr="000A7319">
        <w:rPr>
          <w:rFonts w:eastAsiaTheme="minorHAnsi" w:cs="Arial"/>
          <w:kern w:val="2"/>
          <w:szCs w:val="20"/>
          <w14:ligatures w14:val="standardContextual"/>
        </w:rPr>
        <w:t xml:space="preserve"> po dogodku. </w:t>
      </w:r>
    </w:p>
    <w:p w14:paraId="069F9169" w14:textId="416FF72B" w:rsidR="00CC3E0C" w:rsidRPr="003254E6" w:rsidRDefault="00CC3E0C" w:rsidP="00CC3E0C">
      <w:pPr>
        <w:pStyle w:val="Odstavekseznama"/>
        <w:numPr>
          <w:ilvl w:val="0"/>
          <w:numId w:val="10"/>
        </w:numPr>
        <w:spacing w:line="276" w:lineRule="auto"/>
        <w:jc w:val="both"/>
        <w:rPr>
          <w:rFonts w:eastAsiaTheme="minorHAnsi" w:cs="Arial"/>
          <w:kern w:val="2"/>
          <w:szCs w:val="20"/>
          <w14:ligatures w14:val="standardContextual"/>
        </w:rPr>
      </w:pPr>
      <w:r w:rsidRPr="003254E6">
        <w:rPr>
          <w:rFonts w:eastAsiaTheme="minorHAnsi" w:cs="Arial"/>
          <w:kern w:val="2"/>
          <w:szCs w:val="20"/>
          <w14:ligatures w14:val="standardContextual"/>
        </w:rPr>
        <w:t xml:space="preserve">Iz potrdila o oddaji ŽSP </w:t>
      </w:r>
      <w:r w:rsidR="00D87E48">
        <w:rPr>
          <w:rFonts w:eastAsiaTheme="minorHAnsi" w:cs="Arial"/>
          <w:kern w:val="2"/>
          <w:szCs w:val="20"/>
          <w14:ligatures w14:val="standardContextual"/>
        </w:rPr>
        <w:t>je</w:t>
      </w:r>
      <w:r w:rsidRPr="003254E6">
        <w:rPr>
          <w:rFonts w:eastAsiaTheme="minorHAnsi" w:cs="Arial"/>
          <w:kern w:val="2"/>
          <w:szCs w:val="20"/>
          <w14:ligatures w14:val="standardContextual"/>
        </w:rPr>
        <w:t xml:space="preserve"> razvidno ime rejca, ime prevzemnika ŽSP, količina in datum oddaje ŽSP registriranemu prevzemniku ŽSP.</w:t>
      </w:r>
    </w:p>
    <w:p w14:paraId="329A222B" w14:textId="20365DAC" w:rsidR="00CC3E0C" w:rsidRPr="000A7319" w:rsidRDefault="00CC3E0C" w:rsidP="00CC3E0C">
      <w:pPr>
        <w:pStyle w:val="Odstavekseznama"/>
        <w:numPr>
          <w:ilvl w:val="0"/>
          <w:numId w:val="10"/>
        </w:numPr>
        <w:spacing w:line="276" w:lineRule="auto"/>
        <w:jc w:val="both"/>
        <w:rPr>
          <w:rFonts w:eastAsiaTheme="minorHAnsi" w:cs="Arial"/>
          <w:kern w:val="2"/>
          <w:szCs w:val="20"/>
          <w14:ligatures w14:val="standardContextual"/>
        </w:rPr>
      </w:pPr>
      <w:r>
        <w:rPr>
          <w:rFonts w:eastAsiaTheme="minorHAnsi" w:cs="Arial"/>
          <w:kern w:val="2"/>
          <w:szCs w:val="20"/>
          <w14:ligatures w14:val="standardContextual"/>
        </w:rPr>
        <w:t>Rejec</w:t>
      </w:r>
      <w:r w:rsidRPr="009120D8">
        <w:rPr>
          <w:rFonts w:eastAsiaTheme="minorHAnsi" w:cs="Arial"/>
          <w:kern w:val="2"/>
          <w:szCs w:val="20"/>
          <w14:ligatures w14:val="standardContextual"/>
        </w:rPr>
        <w:t xml:space="preserve"> </w:t>
      </w:r>
      <w:r w:rsidR="00D87E48">
        <w:rPr>
          <w:rFonts w:eastAsiaTheme="minorHAnsi" w:cs="Arial"/>
          <w:kern w:val="2"/>
          <w:szCs w:val="20"/>
          <w14:ligatures w14:val="standardContextual"/>
        </w:rPr>
        <w:t xml:space="preserve">predloži </w:t>
      </w:r>
      <w:r>
        <w:rPr>
          <w:rFonts w:eastAsiaTheme="minorHAnsi" w:cs="Arial"/>
          <w:kern w:val="2"/>
          <w:szCs w:val="20"/>
          <w14:ligatures w14:val="standardContextual"/>
        </w:rPr>
        <w:t xml:space="preserve">evidenco in </w:t>
      </w:r>
      <w:r w:rsidRPr="009120D8">
        <w:rPr>
          <w:rFonts w:eastAsiaTheme="minorHAnsi" w:cs="Arial"/>
          <w:kern w:val="2"/>
          <w:szCs w:val="20"/>
          <w14:ligatures w14:val="standardContextual"/>
        </w:rPr>
        <w:t xml:space="preserve">potrdila o oddanih </w:t>
      </w:r>
      <w:r>
        <w:rPr>
          <w:rFonts w:eastAsiaTheme="minorHAnsi" w:cs="Arial"/>
          <w:kern w:val="2"/>
          <w:szCs w:val="20"/>
          <w14:ligatures w14:val="standardContextual"/>
        </w:rPr>
        <w:t>ŽSP</w:t>
      </w:r>
      <w:r w:rsidRPr="009120D8">
        <w:rPr>
          <w:rFonts w:eastAsiaTheme="minorHAnsi" w:cs="Arial"/>
          <w:kern w:val="2"/>
          <w:szCs w:val="20"/>
          <w14:ligatures w14:val="standardContextual"/>
        </w:rPr>
        <w:t xml:space="preserve"> na zahtevo </w:t>
      </w:r>
      <w:r>
        <w:rPr>
          <w:rFonts w:eastAsiaTheme="minorHAnsi" w:cs="Arial"/>
          <w:kern w:val="2"/>
          <w:szCs w:val="20"/>
          <w14:ligatures w14:val="standardContextual"/>
        </w:rPr>
        <w:t>uradnega veterinarja</w:t>
      </w:r>
      <w:r w:rsidRPr="009120D8">
        <w:rPr>
          <w:rFonts w:eastAsiaTheme="minorHAnsi" w:cs="Arial"/>
          <w:kern w:val="2"/>
          <w:szCs w:val="20"/>
          <w14:ligatures w14:val="standardContextual"/>
        </w:rPr>
        <w:t xml:space="preserve"> v pregled</w:t>
      </w:r>
      <w:r>
        <w:rPr>
          <w:rFonts w:eastAsiaTheme="minorHAnsi" w:cs="Arial"/>
          <w:kern w:val="2"/>
          <w:szCs w:val="20"/>
          <w14:ligatures w14:val="standardContextual"/>
        </w:rPr>
        <w:t>.</w:t>
      </w:r>
    </w:p>
    <w:p w14:paraId="5E1D87DD" w14:textId="2EC06948" w:rsidR="00CC3E0C" w:rsidRPr="003254E6" w:rsidRDefault="00CC3E0C" w:rsidP="00CC3E0C">
      <w:pPr>
        <w:pStyle w:val="Odstavekseznama"/>
        <w:numPr>
          <w:ilvl w:val="0"/>
          <w:numId w:val="10"/>
        </w:numPr>
        <w:spacing w:line="276" w:lineRule="auto"/>
        <w:jc w:val="both"/>
        <w:rPr>
          <w:rFonts w:eastAsiaTheme="minorHAnsi" w:cs="Arial"/>
          <w:kern w:val="2"/>
          <w:szCs w:val="20"/>
          <w14:ligatures w14:val="standardContextual"/>
        </w:rPr>
      </w:pPr>
      <w:r w:rsidRPr="003254E6">
        <w:rPr>
          <w:rFonts w:eastAsiaTheme="minorHAnsi" w:cs="Arial"/>
          <w:kern w:val="2"/>
          <w:szCs w:val="20"/>
          <w14:ligatures w14:val="standardContextual"/>
        </w:rPr>
        <w:t>Predlogo obrazca za vodenje evidence in navodila Uprava</w:t>
      </w:r>
      <w:r>
        <w:rPr>
          <w:rFonts w:eastAsiaTheme="minorHAnsi" w:cs="Arial"/>
          <w:kern w:val="2"/>
          <w:szCs w:val="20"/>
          <w14:ligatures w14:val="standardContextual"/>
        </w:rPr>
        <w:t xml:space="preserve"> za varno hrano, veterinarstvo in varstvo rastlin</w:t>
      </w:r>
      <w:r w:rsidRPr="003254E6">
        <w:rPr>
          <w:rFonts w:eastAsiaTheme="minorHAnsi" w:cs="Arial"/>
          <w:kern w:val="2"/>
          <w:szCs w:val="20"/>
          <w14:ligatures w14:val="standardContextual"/>
        </w:rPr>
        <w:t xml:space="preserve"> objavi na osrednjem spletnem mestu državne uprave.</w:t>
      </w:r>
    </w:p>
    <w:p w14:paraId="2DF204A0" w14:textId="01AFC40E" w:rsidR="00CC3E0C" w:rsidRPr="000A7319" w:rsidRDefault="00CC3E0C" w:rsidP="00CC3E0C">
      <w:pPr>
        <w:pStyle w:val="Odstavekseznama"/>
        <w:numPr>
          <w:ilvl w:val="0"/>
          <w:numId w:val="10"/>
        </w:numPr>
        <w:spacing w:line="276" w:lineRule="auto"/>
        <w:jc w:val="both"/>
        <w:rPr>
          <w:rFonts w:eastAsiaTheme="minorHAnsi" w:cs="Arial"/>
          <w:kern w:val="2"/>
          <w:szCs w:val="20"/>
          <w14:ligatures w14:val="standardContextual"/>
        </w:rPr>
      </w:pPr>
      <w:r w:rsidRPr="000A7319">
        <w:rPr>
          <w:rFonts w:eastAsiaTheme="minorHAnsi" w:cs="Arial"/>
          <w:kern w:val="2"/>
          <w:szCs w:val="20"/>
          <w14:ligatures w14:val="standardContextual"/>
        </w:rPr>
        <w:t>Rejec živali hrani evidenco najmanj tri leta od zadnjega vpisanega datuma zakola</w:t>
      </w:r>
      <w:r>
        <w:rPr>
          <w:rFonts w:eastAsiaTheme="minorHAnsi" w:cs="Arial"/>
          <w:kern w:val="2"/>
          <w:szCs w:val="20"/>
          <w14:ligatures w14:val="standardContextual"/>
        </w:rPr>
        <w:t xml:space="preserve">, </w:t>
      </w:r>
      <w:r w:rsidRPr="000A7319">
        <w:rPr>
          <w:rFonts w:eastAsiaTheme="minorHAnsi" w:cs="Arial"/>
          <w:kern w:val="2"/>
          <w:szCs w:val="20"/>
          <w14:ligatures w14:val="standardContextual"/>
        </w:rPr>
        <w:t>potrdila o oddaji ŽSP</w:t>
      </w:r>
      <w:r>
        <w:rPr>
          <w:rFonts w:eastAsiaTheme="minorHAnsi" w:cs="Arial"/>
          <w:kern w:val="2"/>
          <w:szCs w:val="20"/>
          <w14:ligatures w14:val="standardContextual"/>
        </w:rPr>
        <w:t xml:space="preserve"> pa najmanj tri leta od datuma oddaje.</w:t>
      </w:r>
    </w:p>
    <w:p w14:paraId="0122B66E" w14:textId="77777777" w:rsidR="006B68A2" w:rsidRPr="009120D8" w:rsidRDefault="006B68A2" w:rsidP="009A6D53">
      <w:pPr>
        <w:spacing w:line="276" w:lineRule="auto"/>
        <w:rPr>
          <w:rFonts w:eastAsiaTheme="minorHAnsi" w:cs="Arial"/>
          <w:kern w:val="2"/>
          <w:szCs w:val="20"/>
          <w14:ligatures w14:val="standardContextual"/>
        </w:rPr>
      </w:pPr>
    </w:p>
    <w:p w14:paraId="499A9D7F" w14:textId="77777777" w:rsidR="00AB0D62" w:rsidRPr="009120D8" w:rsidRDefault="00AB0D62" w:rsidP="007D1B56">
      <w:pPr>
        <w:spacing w:line="276" w:lineRule="auto"/>
        <w:ind w:left="720"/>
        <w:jc w:val="center"/>
        <w:rPr>
          <w:rFonts w:eastAsiaTheme="minorHAnsi" w:cs="Arial"/>
          <w:kern w:val="2"/>
          <w:szCs w:val="20"/>
          <w14:ligatures w14:val="standardContextual"/>
        </w:rPr>
      </w:pPr>
    </w:p>
    <w:p w14:paraId="170AA44C" w14:textId="21E68695" w:rsidR="00CE3C5C" w:rsidRPr="009120D8" w:rsidRDefault="00CE3C5C" w:rsidP="00CE3C5C">
      <w:pPr>
        <w:spacing w:after="160" w:line="276" w:lineRule="auto"/>
        <w:jc w:val="center"/>
        <w:rPr>
          <w:rFonts w:eastAsiaTheme="minorHAnsi" w:cs="Arial"/>
          <w:b/>
          <w:kern w:val="2"/>
          <w:szCs w:val="20"/>
          <w14:ligatures w14:val="standardContextual"/>
        </w:rPr>
      </w:pPr>
      <w:r w:rsidRPr="009120D8">
        <w:rPr>
          <w:rFonts w:eastAsiaTheme="minorHAnsi" w:cs="Arial"/>
          <w:b/>
          <w:kern w:val="2"/>
          <w:szCs w:val="20"/>
          <w14:ligatures w14:val="standardContextual"/>
        </w:rPr>
        <w:t xml:space="preserve">III. </w:t>
      </w:r>
      <w:r w:rsidR="00AA0DD5" w:rsidRPr="009120D8">
        <w:rPr>
          <w:rFonts w:eastAsiaTheme="minorHAnsi" w:cs="Arial"/>
          <w:b/>
          <w:kern w:val="2"/>
          <w:szCs w:val="20"/>
          <w14:ligatures w14:val="standardContextual"/>
        </w:rPr>
        <w:t>PREHODNA IN KONČNA DOLOČBA</w:t>
      </w:r>
    </w:p>
    <w:p w14:paraId="3F541085" w14:textId="77777777" w:rsidR="00CE3C5C" w:rsidRPr="009120D8" w:rsidRDefault="00CE3C5C" w:rsidP="007D1B56">
      <w:pPr>
        <w:spacing w:line="276" w:lineRule="auto"/>
        <w:ind w:left="720"/>
        <w:jc w:val="center"/>
        <w:rPr>
          <w:rFonts w:eastAsiaTheme="minorHAnsi" w:cs="Arial"/>
          <w:kern w:val="2"/>
          <w:szCs w:val="20"/>
          <w14:ligatures w14:val="standardContextual"/>
        </w:rPr>
      </w:pPr>
    </w:p>
    <w:p w14:paraId="466C941E" w14:textId="00D5EF62" w:rsidR="00AB0D62" w:rsidRPr="009120D8" w:rsidRDefault="00A306B2" w:rsidP="007D1B56">
      <w:pPr>
        <w:spacing w:line="276" w:lineRule="auto"/>
        <w:ind w:left="720"/>
        <w:jc w:val="center"/>
        <w:rPr>
          <w:rFonts w:eastAsiaTheme="minorHAnsi" w:cs="Arial"/>
          <w:b/>
          <w:bCs/>
          <w:kern w:val="2"/>
          <w:szCs w:val="20"/>
          <w14:ligatures w14:val="standardContextual"/>
        </w:rPr>
      </w:pPr>
      <w:r>
        <w:rPr>
          <w:rFonts w:eastAsiaTheme="minorHAnsi" w:cs="Arial"/>
          <w:b/>
          <w:bCs/>
          <w:kern w:val="2"/>
          <w:szCs w:val="20"/>
          <w14:ligatures w14:val="standardContextual"/>
        </w:rPr>
        <w:t>7</w:t>
      </w:r>
      <w:r w:rsidR="00AB0D62" w:rsidRPr="009120D8">
        <w:rPr>
          <w:rFonts w:eastAsiaTheme="minorHAnsi" w:cs="Arial"/>
          <w:b/>
          <w:bCs/>
          <w:kern w:val="2"/>
          <w:szCs w:val="20"/>
          <w14:ligatures w14:val="standardContextual"/>
        </w:rPr>
        <w:t>. člen</w:t>
      </w:r>
    </w:p>
    <w:p w14:paraId="7639F438" w14:textId="4B98F7F0" w:rsidR="007D1B56" w:rsidRPr="009120D8" w:rsidRDefault="007D1B56" w:rsidP="007D1B56">
      <w:pPr>
        <w:spacing w:line="276" w:lineRule="auto"/>
        <w:ind w:left="720"/>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(prenehanje veljavnosti)</w:t>
      </w:r>
    </w:p>
    <w:p w14:paraId="285AFDE8" w14:textId="77777777" w:rsidR="007D1B56" w:rsidRPr="009120D8" w:rsidRDefault="007D1B56" w:rsidP="007D1B56">
      <w:pPr>
        <w:spacing w:line="276" w:lineRule="auto"/>
        <w:ind w:left="720"/>
        <w:jc w:val="center"/>
        <w:rPr>
          <w:rFonts w:eastAsiaTheme="minorHAnsi" w:cs="Arial"/>
          <w:kern w:val="2"/>
          <w:szCs w:val="20"/>
          <w14:ligatures w14:val="standardContextual"/>
        </w:rPr>
      </w:pPr>
    </w:p>
    <w:p w14:paraId="45CB86F8" w14:textId="77777777" w:rsidR="007D1B56" w:rsidRPr="009120D8" w:rsidRDefault="007D1B56" w:rsidP="007D1B56">
      <w:pPr>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Z dnem uveljavitve tega pravilnika preneha veljati Pravilnik o pogojih za zakol živali izven klavnice za lastno domačo porabo (Uradni list RS, št. 117/04).</w:t>
      </w:r>
    </w:p>
    <w:p w14:paraId="2C05C232" w14:textId="77777777" w:rsidR="007D1B56" w:rsidRPr="009120D8" w:rsidRDefault="007D1B56" w:rsidP="007D1B56">
      <w:pPr>
        <w:spacing w:after="160" w:line="276" w:lineRule="auto"/>
        <w:contextualSpacing/>
        <w:rPr>
          <w:rFonts w:eastAsiaTheme="minorHAnsi" w:cs="Arial"/>
          <w:kern w:val="2"/>
          <w:szCs w:val="20"/>
          <w14:ligatures w14:val="standardContextual"/>
        </w:rPr>
      </w:pPr>
    </w:p>
    <w:p w14:paraId="73F7B36E" w14:textId="2A4D39D3" w:rsidR="007D1B56" w:rsidRPr="009120D8" w:rsidRDefault="00A306B2" w:rsidP="007D1B56">
      <w:pPr>
        <w:spacing w:after="60" w:line="276" w:lineRule="auto"/>
        <w:jc w:val="center"/>
        <w:rPr>
          <w:rFonts w:eastAsiaTheme="minorHAnsi" w:cs="Arial"/>
          <w:b/>
          <w:bCs/>
          <w:kern w:val="2"/>
          <w:szCs w:val="20"/>
          <w14:ligatures w14:val="standardContextual"/>
        </w:rPr>
      </w:pPr>
      <w:r>
        <w:rPr>
          <w:rFonts w:eastAsiaTheme="minorHAnsi" w:cs="Arial"/>
          <w:b/>
          <w:bCs/>
          <w:kern w:val="2"/>
          <w:szCs w:val="20"/>
          <w14:ligatures w14:val="standardContextual"/>
        </w:rPr>
        <w:t>8</w:t>
      </w:r>
      <w:r w:rsidR="007D1B56" w:rsidRPr="009120D8">
        <w:rPr>
          <w:rFonts w:eastAsiaTheme="minorHAnsi" w:cs="Arial"/>
          <w:b/>
          <w:bCs/>
          <w:kern w:val="2"/>
          <w:szCs w:val="20"/>
          <w14:ligatures w14:val="standardContextual"/>
        </w:rPr>
        <w:t>. člen</w:t>
      </w:r>
    </w:p>
    <w:p w14:paraId="00AB76CE" w14:textId="77777777" w:rsidR="007D1B56" w:rsidRPr="009120D8" w:rsidRDefault="007D1B56" w:rsidP="007D1B56">
      <w:pPr>
        <w:spacing w:after="60" w:line="276" w:lineRule="auto"/>
        <w:jc w:val="center"/>
        <w:rPr>
          <w:rFonts w:eastAsiaTheme="minorHAnsi" w:cs="Arial"/>
          <w:b/>
          <w:bCs/>
          <w:kern w:val="2"/>
          <w:szCs w:val="20"/>
          <w14:ligatures w14:val="standardContextual"/>
        </w:rPr>
      </w:pPr>
      <w:r w:rsidRPr="009120D8">
        <w:rPr>
          <w:rFonts w:eastAsiaTheme="minorHAnsi" w:cs="Arial"/>
          <w:b/>
          <w:bCs/>
          <w:kern w:val="2"/>
          <w:szCs w:val="20"/>
          <w14:ligatures w14:val="standardContextual"/>
        </w:rPr>
        <w:t>(začetek veljavnosti)</w:t>
      </w:r>
    </w:p>
    <w:p w14:paraId="4CF9696B" w14:textId="77777777" w:rsidR="007D1B56" w:rsidRPr="009120D8" w:rsidRDefault="007D1B56" w:rsidP="007D1B56">
      <w:pPr>
        <w:spacing w:after="60" w:line="276" w:lineRule="auto"/>
        <w:rPr>
          <w:rFonts w:eastAsiaTheme="minorHAnsi" w:cs="Arial"/>
          <w:kern w:val="2"/>
          <w:szCs w:val="20"/>
          <w14:ligatures w14:val="standardContextual"/>
        </w:rPr>
      </w:pPr>
    </w:p>
    <w:p w14:paraId="174E0AA3" w14:textId="30C1721C" w:rsidR="007D1B56" w:rsidRPr="009120D8" w:rsidRDefault="00AA0DD5" w:rsidP="007D1B56">
      <w:pPr>
        <w:shd w:val="clear" w:color="auto" w:fill="FFFFFF"/>
        <w:spacing w:after="160" w:line="276" w:lineRule="auto"/>
        <w:rPr>
          <w:rFonts w:eastAsiaTheme="minorHAnsi" w:cs="Arial"/>
          <w:kern w:val="2"/>
          <w:szCs w:val="20"/>
          <w:lang w:val="x-none" w:eastAsia="sl-SI"/>
          <w14:ligatures w14:val="standardContextual"/>
        </w:rPr>
      </w:pPr>
      <w:r w:rsidRPr="009120D8">
        <w:rPr>
          <w:rFonts w:eastAsiaTheme="minorHAnsi" w:cs="Arial"/>
          <w:kern w:val="2"/>
          <w:szCs w:val="20"/>
          <w:lang w:val="x-none" w:eastAsia="sl-SI"/>
          <w14:ligatures w14:val="standardContextual"/>
        </w:rPr>
        <w:t xml:space="preserve">Ta pravilnik začne veljati petnajsti dan po objavi v Uradnem listu Republike Slovenije, </w:t>
      </w:r>
      <w:r w:rsidR="00AB0D62" w:rsidRPr="009120D8">
        <w:rPr>
          <w:rFonts w:eastAsiaTheme="minorHAnsi" w:cs="Arial"/>
          <w:kern w:val="2"/>
          <w:szCs w:val="20"/>
          <w:lang w:val="x-none" w:eastAsia="sl-SI"/>
          <w14:ligatures w14:val="standardContextual"/>
        </w:rPr>
        <w:t xml:space="preserve">uporablja pa se od 1.1.2026 dalje. </w:t>
      </w:r>
    </w:p>
    <w:p w14:paraId="27FAC936" w14:textId="5C699CFE" w:rsidR="007D1B56" w:rsidRPr="009120D8" w:rsidRDefault="007D1B56" w:rsidP="000E2398">
      <w:pPr>
        <w:spacing w:line="276" w:lineRule="auto"/>
        <w:ind w:left="720"/>
        <w:jc w:val="both"/>
        <w:rPr>
          <w:rFonts w:eastAsiaTheme="minorHAnsi" w:cs="Arial"/>
          <w:kern w:val="2"/>
          <w:szCs w:val="20"/>
          <w14:ligatures w14:val="standardContextual"/>
        </w:rPr>
      </w:pPr>
    </w:p>
    <w:p w14:paraId="5995CB75" w14:textId="77777777" w:rsidR="00AB0D62" w:rsidRDefault="00AB0D62" w:rsidP="007D1B56">
      <w:pPr>
        <w:spacing w:after="160" w:line="276" w:lineRule="auto"/>
        <w:contextualSpacing/>
        <w:rPr>
          <w:rFonts w:eastAsiaTheme="minorHAnsi" w:cs="Arial"/>
          <w:kern w:val="2"/>
          <w:szCs w:val="20"/>
          <w14:ligatures w14:val="standardContextual"/>
        </w:rPr>
      </w:pPr>
    </w:p>
    <w:p w14:paraId="5E448A1B" w14:textId="77777777" w:rsidR="00A306B2" w:rsidRDefault="00A306B2" w:rsidP="007D1B56">
      <w:pPr>
        <w:spacing w:after="160" w:line="276" w:lineRule="auto"/>
        <w:contextualSpacing/>
        <w:rPr>
          <w:rFonts w:eastAsiaTheme="minorHAnsi" w:cs="Arial"/>
          <w:kern w:val="2"/>
          <w:szCs w:val="20"/>
          <w14:ligatures w14:val="standardContextual"/>
        </w:rPr>
      </w:pPr>
    </w:p>
    <w:p w14:paraId="22EC04FB" w14:textId="77777777" w:rsidR="00A306B2" w:rsidRDefault="00A306B2" w:rsidP="007D1B56">
      <w:pPr>
        <w:spacing w:after="160" w:line="276" w:lineRule="auto"/>
        <w:contextualSpacing/>
        <w:rPr>
          <w:rFonts w:eastAsiaTheme="minorHAnsi" w:cs="Arial"/>
          <w:kern w:val="2"/>
          <w:szCs w:val="20"/>
          <w14:ligatures w14:val="standardContextual"/>
        </w:rPr>
      </w:pPr>
    </w:p>
    <w:p w14:paraId="78D0211D" w14:textId="77777777" w:rsidR="00940461" w:rsidRPr="009120D8" w:rsidRDefault="00940461" w:rsidP="007D1B56">
      <w:pPr>
        <w:spacing w:after="160" w:line="276" w:lineRule="auto"/>
        <w:contextualSpacing/>
        <w:rPr>
          <w:rFonts w:eastAsiaTheme="minorHAnsi" w:cs="Arial"/>
          <w:kern w:val="2"/>
          <w:szCs w:val="20"/>
          <w14:ligatures w14:val="standardContextual"/>
        </w:rPr>
      </w:pPr>
    </w:p>
    <w:p w14:paraId="5B05E6B8" w14:textId="20BB805C" w:rsidR="007D1B56" w:rsidRPr="009120D8" w:rsidRDefault="007D1B56" w:rsidP="007D1B56">
      <w:pPr>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 xml:space="preserve">Št. </w:t>
      </w:r>
      <w:r w:rsidR="005E4465">
        <w:rPr>
          <w:rFonts w:eastAsiaTheme="minorHAnsi" w:cs="Arial"/>
          <w:kern w:val="2"/>
          <w:szCs w:val="20"/>
          <w14:ligatures w14:val="standardContextual"/>
        </w:rPr>
        <w:t>007-496/2025</w:t>
      </w:r>
    </w:p>
    <w:p w14:paraId="0C711356" w14:textId="77777777" w:rsidR="007D1B56" w:rsidRPr="009120D8" w:rsidRDefault="007D1B56" w:rsidP="007D1B56">
      <w:pPr>
        <w:spacing w:after="160" w:line="276" w:lineRule="auto"/>
        <w:contextualSpacing/>
        <w:rPr>
          <w:rFonts w:eastAsiaTheme="minorHAnsi" w:cs="Arial"/>
          <w:kern w:val="2"/>
          <w:szCs w:val="20"/>
          <w14:ligatures w14:val="standardContextual"/>
        </w:rPr>
      </w:pPr>
      <w:r w:rsidRPr="009120D8">
        <w:rPr>
          <w:rFonts w:eastAsiaTheme="minorHAnsi" w:cs="Arial"/>
          <w:kern w:val="2"/>
          <w:szCs w:val="20"/>
          <w14:ligatures w14:val="standardContextual"/>
        </w:rPr>
        <w:t xml:space="preserve">Ljubljana, </w:t>
      </w:r>
    </w:p>
    <w:p w14:paraId="52CAC00C" w14:textId="6C3E7288" w:rsidR="00C3501F" w:rsidRPr="00003FCF" w:rsidRDefault="005E4465" w:rsidP="00072754">
      <w:pPr>
        <w:tabs>
          <w:tab w:val="left" w:pos="7033"/>
        </w:tabs>
        <w:spacing w:after="160" w:line="276" w:lineRule="auto"/>
        <w:contextualSpacing/>
        <w:rPr>
          <w:rFonts w:eastAsiaTheme="minorHAnsi" w:cs="Arial"/>
          <w:kern w:val="2"/>
          <w:szCs w:val="20"/>
          <w14:ligatures w14:val="standardContextual"/>
        </w:rPr>
      </w:pPr>
      <w:r w:rsidRPr="005E4465">
        <w:rPr>
          <w:rFonts w:eastAsiaTheme="minorHAnsi" w:cs="Arial"/>
          <w:kern w:val="2"/>
          <w:szCs w:val="20"/>
          <w14:ligatures w14:val="standardContextual"/>
        </w:rPr>
        <w:t>EVA: 2025-2330-0128</w:t>
      </w:r>
    </w:p>
    <w:sectPr w:rsidR="00C3501F" w:rsidRPr="00003FC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90D17E" w14:textId="77777777" w:rsidR="008A70E3" w:rsidRDefault="008A70E3" w:rsidP="00BD43A0">
      <w:pPr>
        <w:spacing w:line="240" w:lineRule="auto"/>
      </w:pPr>
      <w:r>
        <w:separator/>
      </w:r>
    </w:p>
  </w:endnote>
  <w:endnote w:type="continuationSeparator" w:id="0">
    <w:p w14:paraId="6DFB0EDC" w14:textId="77777777" w:rsidR="008A70E3" w:rsidRDefault="008A70E3" w:rsidP="00BD43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EE5D2D" w14:textId="77777777" w:rsidR="008A70E3" w:rsidRDefault="008A70E3" w:rsidP="00BD43A0">
      <w:pPr>
        <w:spacing w:line="240" w:lineRule="auto"/>
      </w:pPr>
      <w:r>
        <w:separator/>
      </w:r>
    </w:p>
  </w:footnote>
  <w:footnote w:type="continuationSeparator" w:id="0">
    <w:p w14:paraId="0C3AFF02" w14:textId="77777777" w:rsidR="008A70E3" w:rsidRDefault="008A70E3" w:rsidP="00BD43A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EE1ECE"/>
    <w:multiLevelType w:val="hybridMultilevel"/>
    <w:tmpl w:val="8A52144A"/>
    <w:lvl w:ilvl="0" w:tplc="31DE843A">
      <w:numFmt w:val="bullet"/>
      <w:lvlText w:val="-"/>
      <w:lvlJc w:val="left"/>
      <w:pPr>
        <w:ind w:left="1068" w:hanging="360"/>
      </w:pPr>
      <w:rPr>
        <w:rFonts w:ascii="Arial" w:eastAsiaTheme="minorHAnsi" w:hAnsi="Arial" w:cs="Arial" w:hint="default"/>
      </w:rPr>
    </w:lvl>
    <w:lvl w:ilvl="1" w:tplc="E81033A6">
      <w:numFmt w:val="bullet"/>
      <w:lvlText w:val="–"/>
      <w:lvlJc w:val="left"/>
      <w:pPr>
        <w:ind w:left="1788" w:hanging="360"/>
      </w:pPr>
      <w:rPr>
        <w:rFonts w:ascii="Arial" w:eastAsiaTheme="minorHAnsi"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 w15:restartNumberingAfterBreak="0">
    <w:nsid w:val="16BD049D"/>
    <w:multiLevelType w:val="hybridMultilevel"/>
    <w:tmpl w:val="A0CEADB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D206FE7"/>
    <w:multiLevelType w:val="hybridMultilevel"/>
    <w:tmpl w:val="615210B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2812C88"/>
    <w:multiLevelType w:val="hybridMultilevel"/>
    <w:tmpl w:val="11484396"/>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3156CA4"/>
    <w:multiLevelType w:val="hybridMultilevel"/>
    <w:tmpl w:val="07B4CEBA"/>
    <w:lvl w:ilvl="0" w:tplc="9C1C68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73B02B5"/>
    <w:multiLevelType w:val="hybridMultilevel"/>
    <w:tmpl w:val="425888D4"/>
    <w:lvl w:ilvl="0" w:tplc="FFFFFFFF">
      <w:start w:val="1"/>
      <w:numFmt w:val="decimal"/>
      <w:lvlText w:val="(%1)"/>
      <w:lvlJc w:val="left"/>
      <w:pPr>
        <w:ind w:left="1080" w:hanging="360"/>
      </w:pPr>
      <w:rPr>
        <w:rFonts w:ascii="Arial" w:eastAsiaTheme="minorHAnsi" w:hAnsi="Arial" w:cs="Arial"/>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3A0A5FAE"/>
    <w:multiLevelType w:val="hybridMultilevel"/>
    <w:tmpl w:val="5A32A980"/>
    <w:lvl w:ilvl="0" w:tplc="1F488E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A161969"/>
    <w:multiLevelType w:val="hybridMultilevel"/>
    <w:tmpl w:val="F7D66D20"/>
    <w:lvl w:ilvl="0" w:tplc="FFFFFFFF">
      <w:start w:val="1"/>
      <w:numFmt w:val="decimal"/>
      <w:lvlText w:val="(%1)"/>
      <w:lvlJc w:val="left"/>
      <w:pPr>
        <w:ind w:left="927" w:hanging="360"/>
      </w:pPr>
      <w:rPr>
        <w:rFonts w:ascii="Arial" w:eastAsiaTheme="minorHAnsi" w:hAnsi="Arial" w:cs="Arial"/>
        <w:color w:val="auto"/>
      </w:rPr>
    </w:lvl>
    <w:lvl w:ilvl="1" w:tplc="31DE843A">
      <w:numFmt w:val="bullet"/>
      <w:lvlText w:val="-"/>
      <w:lvlJc w:val="left"/>
      <w:pPr>
        <w:ind w:left="1068" w:hanging="360"/>
      </w:pPr>
      <w:rPr>
        <w:rFonts w:ascii="Arial" w:eastAsiaTheme="minorHAnsi" w:hAnsi="Arial" w:cs="Aria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BF97C34"/>
    <w:multiLevelType w:val="hybridMultilevel"/>
    <w:tmpl w:val="49BE7814"/>
    <w:lvl w:ilvl="0" w:tplc="281C0C38">
      <w:start w:val="1"/>
      <w:numFmt w:val="bullet"/>
      <w:lvlText w:val=""/>
      <w:lvlJc w:val="left"/>
      <w:pPr>
        <w:ind w:left="720" w:hanging="360"/>
      </w:pPr>
      <w:rPr>
        <w:rFonts w:ascii="Symbol" w:hAnsi="Symbol"/>
      </w:rPr>
    </w:lvl>
    <w:lvl w:ilvl="1" w:tplc="2A1E358A">
      <w:start w:val="1"/>
      <w:numFmt w:val="bullet"/>
      <w:lvlText w:val=""/>
      <w:lvlJc w:val="left"/>
      <w:pPr>
        <w:ind w:left="720" w:hanging="360"/>
      </w:pPr>
      <w:rPr>
        <w:rFonts w:ascii="Symbol" w:hAnsi="Symbol"/>
      </w:rPr>
    </w:lvl>
    <w:lvl w:ilvl="2" w:tplc="3FEEE3C2">
      <w:start w:val="1"/>
      <w:numFmt w:val="bullet"/>
      <w:lvlText w:val=""/>
      <w:lvlJc w:val="left"/>
      <w:pPr>
        <w:ind w:left="720" w:hanging="360"/>
      </w:pPr>
      <w:rPr>
        <w:rFonts w:ascii="Symbol" w:hAnsi="Symbol"/>
      </w:rPr>
    </w:lvl>
    <w:lvl w:ilvl="3" w:tplc="48B6C6D6">
      <w:start w:val="1"/>
      <w:numFmt w:val="bullet"/>
      <w:lvlText w:val=""/>
      <w:lvlJc w:val="left"/>
      <w:pPr>
        <w:ind w:left="720" w:hanging="360"/>
      </w:pPr>
      <w:rPr>
        <w:rFonts w:ascii="Symbol" w:hAnsi="Symbol"/>
      </w:rPr>
    </w:lvl>
    <w:lvl w:ilvl="4" w:tplc="743C971C">
      <w:start w:val="1"/>
      <w:numFmt w:val="bullet"/>
      <w:lvlText w:val=""/>
      <w:lvlJc w:val="left"/>
      <w:pPr>
        <w:ind w:left="720" w:hanging="360"/>
      </w:pPr>
      <w:rPr>
        <w:rFonts w:ascii="Symbol" w:hAnsi="Symbol"/>
      </w:rPr>
    </w:lvl>
    <w:lvl w:ilvl="5" w:tplc="B7AA882C">
      <w:start w:val="1"/>
      <w:numFmt w:val="bullet"/>
      <w:lvlText w:val=""/>
      <w:lvlJc w:val="left"/>
      <w:pPr>
        <w:ind w:left="720" w:hanging="360"/>
      </w:pPr>
      <w:rPr>
        <w:rFonts w:ascii="Symbol" w:hAnsi="Symbol"/>
      </w:rPr>
    </w:lvl>
    <w:lvl w:ilvl="6" w:tplc="A9F6AF8E">
      <w:start w:val="1"/>
      <w:numFmt w:val="bullet"/>
      <w:lvlText w:val=""/>
      <w:lvlJc w:val="left"/>
      <w:pPr>
        <w:ind w:left="720" w:hanging="360"/>
      </w:pPr>
      <w:rPr>
        <w:rFonts w:ascii="Symbol" w:hAnsi="Symbol"/>
      </w:rPr>
    </w:lvl>
    <w:lvl w:ilvl="7" w:tplc="602CDAB6">
      <w:start w:val="1"/>
      <w:numFmt w:val="bullet"/>
      <w:lvlText w:val=""/>
      <w:lvlJc w:val="left"/>
      <w:pPr>
        <w:ind w:left="720" w:hanging="360"/>
      </w:pPr>
      <w:rPr>
        <w:rFonts w:ascii="Symbol" w:hAnsi="Symbol"/>
      </w:rPr>
    </w:lvl>
    <w:lvl w:ilvl="8" w:tplc="31387CFA">
      <w:start w:val="1"/>
      <w:numFmt w:val="bullet"/>
      <w:lvlText w:val=""/>
      <w:lvlJc w:val="left"/>
      <w:pPr>
        <w:ind w:left="720" w:hanging="360"/>
      </w:pPr>
      <w:rPr>
        <w:rFonts w:ascii="Symbol" w:hAnsi="Symbol"/>
      </w:rPr>
    </w:lvl>
  </w:abstractNum>
  <w:abstractNum w:abstractNumId="9" w15:restartNumberingAfterBreak="0">
    <w:nsid w:val="3D7C10E4"/>
    <w:multiLevelType w:val="hybridMultilevel"/>
    <w:tmpl w:val="789ED13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41D724D1"/>
    <w:multiLevelType w:val="hybridMultilevel"/>
    <w:tmpl w:val="1438FC26"/>
    <w:lvl w:ilvl="0" w:tplc="E42876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2E7568A"/>
    <w:multiLevelType w:val="hybridMultilevel"/>
    <w:tmpl w:val="6EE0F440"/>
    <w:lvl w:ilvl="0" w:tplc="F8E29498">
      <w:start w:val="1"/>
      <w:numFmt w:val="decimal"/>
      <w:lvlText w:val="(%1)"/>
      <w:lvlJc w:val="left"/>
      <w:pPr>
        <w:ind w:left="927" w:hanging="360"/>
      </w:pPr>
      <w:rPr>
        <w:rFonts w:ascii="Arial" w:eastAsiaTheme="minorHAnsi" w:hAnsi="Arial" w:cs="Arial"/>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7414ED9"/>
    <w:multiLevelType w:val="hybridMultilevel"/>
    <w:tmpl w:val="D366A000"/>
    <w:lvl w:ilvl="0" w:tplc="B3EAC0FA">
      <w:start w:val="1"/>
      <w:numFmt w:val="decimal"/>
      <w:lvlText w:val="(%1)"/>
      <w:lvlJc w:val="left"/>
      <w:pPr>
        <w:ind w:left="927"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75A0DA9"/>
    <w:multiLevelType w:val="hybridMultilevel"/>
    <w:tmpl w:val="85A0F2AC"/>
    <w:lvl w:ilvl="0" w:tplc="582E3AD6">
      <w:start w:val="2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5D16C76"/>
    <w:multiLevelType w:val="hybridMultilevel"/>
    <w:tmpl w:val="6C2A1D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6EE39E3"/>
    <w:multiLevelType w:val="hybridMultilevel"/>
    <w:tmpl w:val="089CCA46"/>
    <w:lvl w:ilvl="0" w:tplc="359636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FDC3E8D"/>
    <w:multiLevelType w:val="hybridMultilevel"/>
    <w:tmpl w:val="1CD4745C"/>
    <w:lvl w:ilvl="0" w:tplc="255A4E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1540CFD"/>
    <w:multiLevelType w:val="hybridMultilevel"/>
    <w:tmpl w:val="D186AB46"/>
    <w:lvl w:ilvl="0" w:tplc="422C251E">
      <w:start w:val="1"/>
      <w:numFmt w:val="bullet"/>
      <w:lvlText w:val="-"/>
      <w:lvlJc w:val="left"/>
      <w:pPr>
        <w:ind w:left="1080" w:hanging="360"/>
      </w:pPr>
      <w:rPr>
        <w:rFonts w:ascii="Aptos" w:eastAsiaTheme="minorHAnsi" w:hAnsi="Aptos" w:cstheme="minorBidi"/>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6F7074B1"/>
    <w:multiLevelType w:val="hybridMultilevel"/>
    <w:tmpl w:val="BAF602D8"/>
    <w:lvl w:ilvl="0" w:tplc="0424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28940D4"/>
    <w:multiLevelType w:val="hybridMultilevel"/>
    <w:tmpl w:val="6E5C1F6E"/>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76DA4F85"/>
    <w:multiLevelType w:val="hybridMultilevel"/>
    <w:tmpl w:val="E5A8DC6C"/>
    <w:lvl w:ilvl="0" w:tplc="6F8A9A6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F4D0422"/>
    <w:multiLevelType w:val="hybridMultilevel"/>
    <w:tmpl w:val="8F8C92A2"/>
    <w:lvl w:ilvl="0" w:tplc="70E45A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108768461">
    <w:abstractNumId w:val="17"/>
  </w:num>
  <w:num w:numId="2" w16cid:durableId="2084448323">
    <w:abstractNumId w:val="9"/>
  </w:num>
  <w:num w:numId="3" w16cid:durableId="936402006">
    <w:abstractNumId w:val="15"/>
  </w:num>
  <w:num w:numId="4" w16cid:durableId="236718649">
    <w:abstractNumId w:val="5"/>
  </w:num>
  <w:num w:numId="5" w16cid:durableId="1515148046">
    <w:abstractNumId w:val="16"/>
  </w:num>
  <w:num w:numId="6" w16cid:durableId="1949194610">
    <w:abstractNumId w:val="13"/>
  </w:num>
  <w:num w:numId="7" w16cid:durableId="1054039243">
    <w:abstractNumId w:val="2"/>
  </w:num>
  <w:num w:numId="8" w16cid:durableId="772631853">
    <w:abstractNumId w:val="20"/>
  </w:num>
  <w:num w:numId="9" w16cid:durableId="2124642664">
    <w:abstractNumId w:val="18"/>
  </w:num>
  <w:num w:numId="10" w16cid:durableId="1843008843">
    <w:abstractNumId w:val="6"/>
  </w:num>
  <w:num w:numId="11" w16cid:durableId="1079181874">
    <w:abstractNumId w:val="12"/>
  </w:num>
  <w:num w:numId="12" w16cid:durableId="113523437">
    <w:abstractNumId w:val="1"/>
  </w:num>
  <w:num w:numId="13" w16cid:durableId="2031829220">
    <w:abstractNumId w:val="14"/>
  </w:num>
  <w:num w:numId="14" w16cid:durableId="609511330">
    <w:abstractNumId w:val="11"/>
  </w:num>
  <w:num w:numId="15" w16cid:durableId="1872376557">
    <w:abstractNumId w:val="19"/>
  </w:num>
  <w:num w:numId="16" w16cid:durableId="1356343439">
    <w:abstractNumId w:val="21"/>
  </w:num>
  <w:num w:numId="17" w16cid:durableId="1679040976">
    <w:abstractNumId w:val="4"/>
  </w:num>
  <w:num w:numId="18" w16cid:durableId="1542981197">
    <w:abstractNumId w:val="10"/>
  </w:num>
  <w:num w:numId="19" w16cid:durableId="902108061">
    <w:abstractNumId w:val="3"/>
  </w:num>
  <w:num w:numId="20" w16cid:durableId="1295481000">
    <w:abstractNumId w:val="0"/>
  </w:num>
  <w:num w:numId="21" w16cid:durableId="1996569566">
    <w:abstractNumId w:val="7"/>
  </w:num>
  <w:num w:numId="22" w16cid:durableId="204324216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B56"/>
    <w:rsid w:val="00003FCF"/>
    <w:rsid w:val="000074BC"/>
    <w:rsid w:val="00010F20"/>
    <w:rsid w:val="00020C2F"/>
    <w:rsid w:val="00072754"/>
    <w:rsid w:val="000A7319"/>
    <w:rsid w:val="000C4AA3"/>
    <w:rsid w:val="000C669C"/>
    <w:rsid w:val="000E2398"/>
    <w:rsid w:val="000E4D6D"/>
    <w:rsid w:val="00103AF3"/>
    <w:rsid w:val="001323EE"/>
    <w:rsid w:val="001E5DD2"/>
    <w:rsid w:val="002154C4"/>
    <w:rsid w:val="00223EDF"/>
    <w:rsid w:val="00237F0B"/>
    <w:rsid w:val="00254F84"/>
    <w:rsid w:val="0025725C"/>
    <w:rsid w:val="002E73F9"/>
    <w:rsid w:val="00301CBE"/>
    <w:rsid w:val="00350BF6"/>
    <w:rsid w:val="003759B2"/>
    <w:rsid w:val="00375CAC"/>
    <w:rsid w:val="00377BC5"/>
    <w:rsid w:val="003962F0"/>
    <w:rsid w:val="003B2BFF"/>
    <w:rsid w:val="003C04BF"/>
    <w:rsid w:val="003C0F2C"/>
    <w:rsid w:val="003C5709"/>
    <w:rsid w:val="003C6E54"/>
    <w:rsid w:val="003E2539"/>
    <w:rsid w:val="003E6029"/>
    <w:rsid w:val="00451438"/>
    <w:rsid w:val="00452813"/>
    <w:rsid w:val="00477E35"/>
    <w:rsid w:val="004A4EF0"/>
    <w:rsid w:val="004C74E5"/>
    <w:rsid w:val="004D12C3"/>
    <w:rsid w:val="004E316E"/>
    <w:rsid w:val="00514DE8"/>
    <w:rsid w:val="005227FC"/>
    <w:rsid w:val="00546E16"/>
    <w:rsid w:val="0059684D"/>
    <w:rsid w:val="005A1432"/>
    <w:rsid w:val="005B3AF7"/>
    <w:rsid w:val="005D479C"/>
    <w:rsid w:val="005E165A"/>
    <w:rsid w:val="005E4465"/>
    <w:rsid w:val="005E4EEB"/>
    <w:rsid w:val="005E4EFC"/>
    <w:rsid w:val="00602320"/>
    <w:rsid w:val="00607440"/>
    <w:rsid w:val="006143C3"/>
    <w:rsid w:val="006227B4"/>
    <w:rsid w:val="00630E53"/>
    <w:rsid w:val="0065034E"/>
    <w:rsid w:val="006672E5"/>
    <w:rsid w:val="00681D1C"/>
    <w:rsid w:val="0068399C"/>
    <w:rsid w:val="00683A1A"/>
    <w:rsid w:val="00692111"/>
    <w:rsid w:val="006A1B79"/>
    <w:rsid w:val="006B68A2"/>
    <w:rsid w:val="006E3980"/>
    <w:rsid w:val="00710518"/>
    <w:rsid w:val="00754324"/>
    <w:rsid w:val="00755748"/>
    <w:rsid w:val="0076720A"/>
    <w:rsid w:val="00791830"/>
    <w:rsid w:val="00794E8A"/>
    <w:rsid w:val="007A7D51"/>
    <w:rsid w:val="007B4834"/>
    <w:rsid w:val="007B5B39"/>
    <w:rsid w:val="007B5F79"/>
    <w:rsid w:val="007C6F7C"/>
    <w:rsid w:val="007D1B56"/>
    <w:rsid w:val="007D3ECE"/>
    <w:rsid w:val="007E22F5"/>
    <w:rsid w:val="00832FF7"/>
    <w:rsid w:val="00834C6B"/>
    <w:rsid w:val="008555DB"/>
    <w:rsid w:val="00872CE5"/>
    <w:rsid w:val="00885F30"/>
    <w:rsid w:val="0088713E"/>
    <w:rsid w:val="008874C6"/>
    <w:rsid w:val="008A70E3"/>
    <w:rsid w:val="008C1780"/>
    <w:rsid w:val="008D168E"/>
    <w:rsid w:val="008E3264"/>
    <w:rsid w:val="008F7202"/>
    <w:rsid w:val="009120D8"/>
    <w:rsid w:val="00924CA2"/>
    <w:rsid w:val="00940461"/>
    <w:rsid w:val="00984127"/>
    <w:rsid w:val="00991A43"/>
    <w:rsid w:val="009A6D53"/>
    <w:rsid w:val="009B0812"/>
    <w:rsid w:val="00A306B2"/>
    <w:rsid w:val="00A501EA"/>
    <w:rsid w:val="00A72C2D"/>
    <w:rsid w:val="00A83174"/>
    <w:rsid w:val="00AA0DD5"/>
    <w:rsid w:val="00AB0D62"/>
    <w:rsid w:val="00AC0CA5"/>
    <w:rsid w:val="00AE27EF"/>
    <w:rsid w:val="00AF4D44"/>
    <w:rsid w:val="00AF5321"/>
    <w:rsid w:val="00B32B31"/>
    <w:rsid w:val="00B57DAB"/>
    <w:rsid w:val="00B72B3B"/>
    <w:rsid w:val="00B81F02"/>
    <w:rsid w:val="00B83861"/>
    <w:rsid w:val="00BC194C"/>
    <w:rsid w:val="00BD43A0"/>
    <w:rsid w:val="00BF18DF"/>
    <w:rsid w:val="00BF4686"/>
    <w:rsid w:val="00C3501F"/>
    <w:rsid w:val="00C3604B"/>
    <w:rsid w:val="00C63BA7"/>
    <w:rsid w:val="00C64B6F"/>
    <w:rsid w:val="00C713E7"/>
    <w:rsid w:val="00C81337"/>
    <w:rsid w:val="00CC3E0C"/>
    <w:rsid w:val="00CE3C5C"/>
    <w:rsid w:val="00CF4637"/>
    <w:rsid w:val="00CF5D76"/>
    <w:rsid w:val="00CF7329"/>
    <w:rsid w:val="00D01D81"/>
    <w:rsid w:val="00D15CFE"/>
    <w:rsid w:val="00D277FE"/>
    <w:rsid w:val="00D70117"/>
    <w:rsid w:val="00D871BD"/>
    <w:rsid w:val="00D87E48"/>
    <w:rsid w:val="00E273C8"/>
    <w:rsid w:val="00E556E2"/>
    <w:rsid w:val="00E8215B"/>
    <w:rsid w:val="00E84AF5"/>
    <w:rsid w:val="00EA4F93"/>
    <w:rsid w:val="00EB42BD"/>
    <w:rsid w:val="00F47DC2"/>
    <w:rsid w:val="00F72435"/>
    <w:rsid w:val="00F938A7"/>
    <w:rsid w:val="00FD0947"/>
    <w:rsid w:val="00FE58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1E534"/>
  <w15:chartTrackingRefBased/>
  <w15:docId w15:val="{82790C22-7A4E-4507-A536-0587F314D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A7319"/>
    <w:pPr>
      <w:spacing w:after="0" w:line="260" w:lineRule="exac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uiPriority w:val="9"/>
    <w:qFormat/>
    <w:rsid w:val="007D1B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D1B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D1B5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D1B5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D1B5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D1B56"/>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D1B56"/>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D1B56"/>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D1B56"/>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D1B56"/>
    <w:rPr>
      <w:rFonts w:asciiTheme="majorHAnsi" w:eastAsiaTheme="majorEastAsia" w:hAnsiTheme="majorHAnsi" w:cstheme="majorBidi"/>
      <w:color w:val="0F4761" w:themeColor="accent1" w:themeShade="BF"/>
      <w:sz w:val="40"/>
      <w:szCs w:val="40"/>
      <w:lang w:val="en-GB"/>
    </w:rPr>
  </w:style>
  <w:style w:type="character" w:customStyle="1" w:styleId="Naslov2Znak">
    <w:name w:val="Naslov 2 Znak"/>
    <w:basedOn w:val="Privzetapisavaodstavka"/>
    <w:link w:val="Naslov2"/>
    <w:uiPriority w:val="9"/>
    <w:semiHidden/>
    <w:rsid w:val="007D1B56"/>
    <w:rPr>
      <w:rFonts w:asciiTheme="majorHAnsi" w:eastAsiaTheme="majorEastAsia" w:hAnsiTheme="majorHAnsi" w:cstheme="majorBidi"/>
      <w:color w:val="0F4761" w:themeColor="accent1" w:themeShade="BF"/>
      <w:sz w:val="32"/>
      <w:szCs w:val="32"/>
      <w:lang w:val="en-GB"/>
    </w:rPr>
  </w:style>
  <w:style w:type="character" w:customStyle="1" w:styleId="Naslov3Znak">
    <w:name w:val="Naslov 3 Znak"/>
    <w:basedOn w:val="Privzetapisavaodstavka"/>
    <w:link w:val="Naslov3"/>
    <w:uiPriority w:val="9"/>
    <w:semiHidden/>
    <w:rsid w:val="007D1B56"/>
    <w:rPr>
      <w:rFonts w:eastAsiaTheme="majorEastAsia" w:cstheme="majorBidi"/>
      <w:color w:val="0F4761" w:themeColor="accent1" w:themeShade="BF"/>
      <w:sz w:val="28"/>
      <w:szCs w:val="28"/>
      <w:lang w:val="en-GB"/>
    </w:rPr>
  </w:style>
  <w:style w:type="character" w:customStyle="1" w:styleId="Naslov4Znak">
    <w:name w:val="Naslov 4 Znak"/>
    <w:basedOn w:val="Privzetapisavaodstavka"/>
    <w:link w:val="Naslov4"/>
    <w:uiPriority w:val="9"/>
    <w:semiHidden/>
    <w:rsid w:val="007D1B56"/>
    <w:rPr>
      <w:rFonts w:eastAsiaTheme="majorEastAsia" w:cstheme="majorBidi"/>
      <w:i/>
      <w:iCs/>
      <w:color w:val="0F4761" w:themeColor="accent1" w:themeShade="BF"/>
      <w:lang w:val="en-GB"/>
    </w:rPr>
  </w:style>
  <w:style w:type="character" w:customStyle="1" w:styleId="Naslov5Znak">
    <w:name w:val="Naslov 5 Znak"/>
    <w:basedOn w:val="Privzetapisavaodstavka"/>
    <w:link w:val="Naslov5"/>
    <w:uiPriority w:val="9"/>
    <w:semiHidden/>
    <w:rsid w:val="007D1B56"/>
    <w:rPr>
      <w:rFonts w:eastAsiaTheme="majorEastAsia" w:cstheme="majorBidi"/>
      <w:color w:val="0F4761" w:themeColor="accent1" w:themeShade="BF"/>
      <w:lang w:val="en-GB"/>
    </w:rPr>
  </w:style>
  <w:style w:type="character" w:customStyle="1" w:styleId="Naslov6Znak">
    <w:name w:val="Naslov 6 Znak"/>
    <w:basedOn w:val="Privzetapisavaodstavka"/>
    <w:link w:val="Naslov6"/>
    <w:uiPriority w:val="9"/>
    <w:semiHidden/>
    <w:rsid w:val="007D1B56"/>
    <w:rPr>
      <w:rFonts w:eastAsiaTheme="majorEastAsia" w:cstheme="majorBidi"/>
      <w:i/>
      <w:iCs/>
      <w:color w:val="595959" w:themeColor="text1" w:themeTint="A6"/>
      <w:lang w:val="en-GB"/>
    </w:rPr>
  </w:style>
  <w:style w:type="character" w:customStyle="1" w:styleId="Naslov7Znak">
    <w:name w:val="Naslov 7 Znak"/>
    <w:basedOn w:val="Privzetapisavaodstavka"/>
    <w:link w:val="Naslov7"/>
    <w:uiPriority w:val="9"/>
    <w:semiHidden/>
    <w:rsid w:val="007D1B56"/>
    <w:rPr>
      <w:rFonts w:eastAsiaTheme="majorEastAsia" w:cstheme="majorBidi"/>
      <w:color w:val="595959" w:themeColor="text1" w:themeTint="A6"/>
      <w:lang w:val="en-GB"/>
    </w:rPr>
  </w:style>
  <w:style w:type="character" w:customStyle="1" w:styleId="Naslov8Znak">
    <w:name w:val="Naslov 8 Znak"/>
    <w:basedOn w:val="Privzetapisavaodstavka"/>
    <w:link w:val="Naslov8"/>
    <w:uiPriority w:val="9"/>
    <w:semiHidden/>
    <w:rsid w:val="007D1B56"/>
    <w:rPr>
      <w:rFonts w:eastAsiaTheme="majorEastAsia" w:cstheme="majorBidi"/>
      <w:i/>
      <w:iCs/>
      <w:color w:val="272727" w:themeColor="text1" w:themeTint="D8"/>
      <w:lang w:val="en-GB"/>
    </w:rPr>
  </w:style>
  <w:style w:type="character" w:customStyle="1" w:styleId="Naslov9Znak">
    <w:name w:val="Naslov 9 Znak"/>
    <w:basedOn w:val="Privzetapisavaodstavka"/>
    <w:link w:val="Naslov9"/>
    <w:uiPriority w:val="9"/>
    <w:semiHidden/>
    <w:rsid w:val="007D1B56"/>
    <w:rPr>
      <w:rFonts w:eastAsiaTheme="majorEastAsia" w:cstheme="majorBidi"/>
      <w:color w:val="272727" w:themeColor="text1" w:themeTint="D8"/>
      <w:lang w:val="en-GB"/>
    </w:rPr>
  </w:style>
  <w:style w:type="paragraph" w:styleId="Naslov">
    <w:name w:val="Title"/>
    <w:basedOn w:val="Navaden"/>
    <w:next w:val="Navaden"/>
    <w:link w:val="NaslovZnak"/>
    <w:uiPriority w:val="10"/>
    <w:qFormat/>
    <w:rsid w:val="007D1B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D1B56"/>
    <w:rPr>
      <w:rFonts w:asciiTheme="majorHAnsi" w:eastAsiaTheme="majorEastAsia" w:hAnsiTheme="majorHAnsi" w:cstheme="majorBidi"/>
      <w:spacing w:val="-10"/>
      <w:kern w:val="28"/>
      <w:sz w:val="56"/>
      <w:szCs w:val="56"/>
      <w:lang w:val="en-GB"/>
    </w:rPr>
  </w:style>
  <w:style w:type="paragraph" w:styleId="Podnaslov">
    <w:name w:val="Subtitle"/>
    <w:basedOn w:val="Navaden"/>
    <w:next w:val="Navaden"/>
    <w:link w:val="PodnaslovZnak"/>
    <w:uiPriority w:val="11"/>
    <w:qFormat/>
    <w:rsid w:val="007D1B5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D1B56"/>
    <w:rPr>
      <w:rFonts w:eastAsiaTheme="majorEastAsia" w:cstheme="majorBidi"/>
      <w:color w:val="595959" w:themeColor="text1" w:themeTint="A6"/>
      <w:spacing w:val="15"/>
      <w:sz w:val="28"/>
      <w:szCs w:val="28"/>
      <w:lang w:val="en-GB"/>
    </w:rPr>
  </w:style>
  <w:style w:type="paragraph" w:styleId="Citat">
    <w:name w:val="Quote"/>
    <w:basedOn w:val="Navaden"/>
    <w:next w:val="Navaden"/>
    <w:link w:val="CitatZnak"/>
    <w:uiPriority w:val="29"/>
    <w:qFormat/>
    <w:rsid w:val="007D1B56"/>
    <w:pPr>
      <w:spacing w:before="160"/>
      <w:jc w:val="center"/>
    </w:pPr>
    <w:rPr>
      <w:i/>
      <w:iCs/>
      <w:color w:val="404040" w:themeColor="text1" w:themeTint="BF"/>
    </w:rPr>
  </w:style>
  <w:style w:type="character" w:customStyle="1" w:styleId="CitatZnak">
    <w:name w:val="Citat Znak"/>
    <w:basedOn w:val="Privzetapisavaodstavka"/>
    <w:link w:val="Citat"/>
    <w:uiPriority w:val="29"/>
    <w:rsid w:val="007D1B56"/>
    <w:rPr>
      <w:i/>
      <w:iCs/>
      <w:color w:val="404040" w:themeColor="text1" w:themeTint="BF"/>
      <w:lang w:val="en-GB"/>
    </w:rPr>
  </w:style>
  <w:style w:type="paragraph" w:styleId="Odstavekseznama">
    <w:name w:val="List Paragraph"/>
    <w:basedOn w:val="Navaden"/>
    <w:uiPriority w:val="34"/>
    <w:qFormat/>
    <w:rsid w:val="007D1B56"/>
    <w:pPr>
      <w:ind w:left="720"/>
      <w:contextualSpacing/>
    </w:pPr>
  </w:style>
  <w:style w:type="character" w:styleId="Intenzivenpoudarek">
    <w:name w:val="Intense Emphasis"/>
    <w:basedOn w:val="Privzetapisavaodstavka"/>
    <w:uiPriority w:val="21"/>
    <w:qFormat/>
    <w:rsid w:val="007D1B56"/>
    <w:rPr>
      <w:i/>
      <w:iCs/>
      <w:color w:val="0F4761" w:themeColor="accent1" w:themeShade="BF"/>
    </w:rPr>
  </w:style>
  <w:style w:type="paragraph" w:styleId="Intenzivencitat">
    <w:name w:val="Intense Quote"/>
    <w:basedOn w:val="Navaden"/>
    <w:next w:val="Navaden"/>
    <w:link w:val="IntenzivencitatZnak"/>
    <w:uiPriority w:val="30"/>
    <w:qFormat/>
    <w:rsid w:val="007D1B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D1B56"/>
    <w:rPr>
      <w:i/>
      <w:iCs/>
      <w:color w:val="0F4761" w:themeColor="accent1" w:themeShade="BF"/>
      <w:lang w:val="en-GB"/>
    </w:rPr>
  </w:style>
  <w:style w:type="character" w:styleId="Intenzivensklic">
    <w:name w:val="Intense Reference"/>
    <w:basedOn w:val="Privzetapisavaodstavka"/>
    <w:uiPriority w:val="32"/>
    <w:qFormat/>
    <w:rsid w:val="007D1B56"/>
    <w:rPr>
      <w:b/>
      <w:bCs/>
      <w:smallCaps/>
      <w:color w:val="0F4761" w:themeColor="accent1" w:themeShade="BF"/>
      <w:spacing w:val="5"/>
    </w:rPr>
  </w:style>
  <w:style w:type="table" w:styleId="Tabelamrea">
    <w:name w:val="Table Grid"/>
    <w:basedOn w:val="Navadnatabela"/>
    <w:uiPriority w:val="39"/>
    <w:rsid w:val="00477E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CE3C5C"/>
    <w:rPr>
      <w:sz w:val="16"/>
      <w:szCs w:val="16"/>
    </w:rPr>
  </w:style>
  <w:style w:type="paragraph" w:styleId="Pripombabesedilo">
    <w:name w:val="annotation text"/>
    <w:basedOn w:val="Navaden"/>
    <w:link w:val="PripombabesediloZnak"/>
    <w:uiPriority w:val="99"/>
    <w:unhideWhenUsed/>
    <w:rsid w:val="00CE3C5C"/>
    <w:pPr>
      <w:spacing w:line="240" w:lineRule="auto"/>
    </w:pPr>
    <w:rPr>
      <w:szCs w:val="20"/>
    </w:rPr>
  </w:style>
  <w:style w:type="character" w:customStyle="1" w:styleId="PripombabesediloZnak">
    <w:name w:val="Pripomba – besedilo Znak"/>
    <w:basedOn w:val="Privzetapisavaodstavka"/>
    <w:link w:val="Pripombabesedilo"/>
    <w:uiPriority w:val="99"/>
    <w:rsid w:val="00CE3C5C"/>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CE3C5C"/>
    <w:rPr>
      <w:b/>
      <w:bCs/>
    </w:rPr>
  </w:style>
  <w:style w:type="character" w:customStyle="1" w:styleId="ZadevapripombeZnak">
    <w:name w:val="Zadeva pripombe Znak"/>
    <w:basedOn w:val="PripombabesediloZnak"/>
    <w:link w:val="Zadevapripombe"/>
    <w:uiPriority w:val="99"/>
    <w:semiHidden/>
    <w:rsid w:val="00CE3C5C"/>
    <w:rPr>
      <w:rFonts w:ascii="Arial" w:eastAsia="Times New Roman" w:hAnsi="Arial" w:cs="Times New Roman"/>
      <w:b/>
      <w:bCs/>
      <w:kern w:val="0"/>
      <w:sz w:val="20"/>
      <w:szCs w:val="20"/>
      <w14:ligatures w14:val="none"/>
    </w:rPr>
  </w:style>
  <w:style w:type="paragraph" w:styleId="Sprotnaopomba-besedilo">
    <w:name w:val="footnote text"/>
    <w:basedOn w:val="Navaden"/>
    <w:link w:val="Sprotnaopomba-besediloZnak"/>
    <w:uiPriority w:val="99"/>
    <w:semiHidden/>
    <w:unhideWhenUsed/>
    <w:rsid w:val="00BD43A0"/>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BD43A0"/>
    <w:rPr>
      <w:rFonts w:ascii="Arial" w:eastAsia="Times New Roman" w:hAnsi="Arial" w:cs="Times New Roman"/>
      <w:kern w:val="0"/>
      <w:sz w:val="20"/>
      <w:szCs w:val="20"/>
      <w14:ligatures w14:val="none"/>
    </w:rPr>
  </w:style>
  <w:style w:type="character" w:styleId="Sprotnaopomba-sklic">
    <w:name w:val="footnote reference"/>
    <w:basedOn w:val="Privzetapisavaodstavka"/>
    <w:uiPriority w:val="99"/>
    <w:semiHidden/>
    <w:unhideWhenUsed/>
    <w:rsid w:val="00BD43A0"/>
    <w:rPr>
      <w:vertAlign w:val="superscript"/>
    </w:rPr>
  </w:style>
  <w:style w:type="paragraph" w:styleId="Revizija">
    <w:name w:val="Revision"/>
    <w:hidden/>
    <w:uiPriority w:val="99"/>
    <w:semiHidden/>
    <w:rsid w:val="00630E53"/>
    <w:pPr>
      <w:spacing w:after="0" w:line="240" w:lineRule="auto"/>
    </w:pPr>
    <w:rPr>
      <w:rFonts w:ascii="Arial" w:eastAsia="Times New Roman" w:hAnsi="Arial" w:cs="Times New Roman"/>
      <w:kern w:val="0"/>
      <w:sz w:val="20"/>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1649728">
      <w:bodyDiv w:val="1"/>
      <w:marLeft w:val="0"/>
      <w:marRight w:val="0"/>
      <w:marTop w:val="0"/>
      <w:marBottom w:val="0"/>
      <w:divBdr>
        <w:top w:val="none" w:sz="0" w:space="0" w:color="auto"/>
        <w:left w:val="none" w:sz="0" w:space="0" w:color="auto"/>
        <w:bottom w:val="none" w:sz="0" w:space="0" w:color="auto"/>
        <w:right w:val="none" w:sz="0" w:space="0" w:color="auto"/>
      </w:divBdr>
    </w:div>
    <w:div w:id="250164019">
      <w:bodyDiv w:val="1"/>
      <w:marLeft w:val="0"/>
      <w:marRight w:val="0"/>
      <w:marTop w:val="0"/>
      <w:marBottom w:val="0"/>
      <w:divBdr>
        <w:top w:val="none" w:sz="0" w:space="0" w:color="auto"/>
        <w:left w:val="none" w:sz="0" w:space="0" w:color="auto"/>
        <w:bottom w:val="none" w:sz="0" w:space="0" w:color="auto"/>
        <w:right w:val="none" w:sz="0" w:space="0" w:color="auto"/>
      </w:divBdr>
    </w:div>
    <w:div w:id="371003838">
      <w:bodyDiv w:val="1"/>
      <w:marLeft w:val="0"/>
      <w:marRight w:val="0"/>
      <w:marTop w:val="0"/>
      <w:marBottom w:val="0"/>
      <w:divBdr>
        <w:top w:val="none" w:sz="0" w:space="0" w:color="auto"/>
        <w:left w:val="none" w:sz="0" w:space="0" w:color="auto"/>
        <w:bottom w:val="none" w:sz="0" w:space="0" w:color="auto"/>
        <w:right w:val="none" w:sz="0" w:space="0" w:color="auto"/>
      </w:divBdr>
    </w:div>
    <w:div w:id="382827825">
      <w:bodyDiv w:val="1"/>
      <w:marLeft w:val="0"/>
      <w:marRight w:val="0"/>
      <w:marTop w:val="0"/>
      <w:marBottom w:val="0"/>
      <w:divBdr>
        <w:top w:val="none" w:sz="0" w:space="0" w:color="auto"/>
        <w:left w:val="none" w:sz="0" w:space="0" w:color="auto"/>
        <w:bottom w:val="none" w:sz="0" w:space="0" w:color="auto"/>
        <w:right w:val="none" w:sz="0" w:space="0" w:color="auto"/>
      </w:divBdr>
    </w:div>
    <w:div w:id="669256598">
      <w:bodyDiv w:val="1"/>
      <w:marLeft w:val="0"/>
      <w:marRight w:val="0"/>
      <w:marTop w:val="0"/>
      <w:marBottom w:val="0"/>
      <w:divBdr>
        <w:top w:val="none" w:sz="0" w:space="0" w:color="auto"/>
        <w:left w:val="none" w:sz="0" w:space="0" w:color="auto"/>
        <w:bottom w:val="none" w:sz="0" w:space="0" w:color="auto"/>
        <w:right w:val="none" w:sz="0" w:space="0" w:color="auto"/>
      </w:divBdr>
    </w:div>
    <w:div w:id="770584468">
      <w:bodyDiv w:val="1"/>
      <w:marLeft w:val="0"/>
      <w:marRight w:val="0"/>
      <w:marTop w:val="0"/>
      <w:marBottom w:val="0"/>
      <w:divBdr>
        <w:top w:val="none" w:sz="0" w:space="0" w:color="auto"/>
        <w:left w:val="none" w:sz="0" w:space="0" w:color="auto"/>
        <w:bottom w:val="none" w:sz="0" w:space="0" w:color="auto"/>
        <w:right w:val="none" w:sz="0" w:space="0" w:color="auto"/>
      </w:divBdr>
    </w:div>
    <w:div w:id="771173250">
      <w:bodyDiv w:val="1"/>
      <w:marLeft w:val="0"/>
      <w:marRight w:val="0"/>
      <w:marTop w:val="0"/>
      <w:marBottom w:val="0"/>
      <w:divBdr>
        <w:top w:val="none" w:sz="0" w:space="0" w:color="auto"/>
        <w:left w:val="none" w:sz="0" w:space="0" w:color="auto"/>
        <w:bottom w:val="none" w:sz="0" w:space="0" w:color="auto"/>
        <w:right w:val="none" w:sz="0" w:space="0" w:color="auto"/>
      </w:divBdr>
    </w:div>
    <w:div w:id="784812575">
      <w:bodyDiv w:val="1"/>
      <w:marLeft w:val="0"/>
      <w:marRight w:val="0"/>
      <w:marTop w:val="0"/>
      <w:marBottom w:val="0"/>
      <w:divBdr>
        <w:top w:val="none" w:sz="0" w:space="0" w:color="auto"/>
        <w:left w:val="none" w:sz="0" w:space="0" w:color="auto"/>
        <w:bottom w:val="none" w:sz="0" w:space="0" w:color="auto"/>
        <w:right w:val="none" w:sz="0" w:space="0" w:color="auto"/>
      </w:divBdr>
      <w:divsChild>
        <w:div w:id="1458404603">
          <w:marLeft w:val="0"/>
          <w:marRight w:val="0"/>
          <w:marTop w:val="0"/>
          <w:marBottom w:val="0"/>
          <w:divBdr>
            <w:top w:val="none" w:sz="0" w:space="0" w:color="auto"/>
            <w:left w:val="none" w:sz="0" w:space="0" w:color="auto"/>
            <w:bottom w:val="none" w:sz="0" w:space="0" w:color="auto"/>
            <w:right w:val="none" w:sz="0" w:space="0" w:color="auto"/>
          </w:divBdr>
          <w:divsChild>
            <w:div w:id="1768844523">
              <w:marLeft w:val="0"/>
              <w:marRight w:val="0"/>
              <w:marTop w:val="0"/>
              <w:marBottom w:val="0"/>
              <w:divBdr>
                <w:top w:val="none" w:sz="0" w:space="0" w:color="auto"/>
                <w:left w:val="none" w:sz="0" w:space="0" w:color="auto"/>
                <w:bottom w:val="none" w:sz="0" w:space="0" w:color="auto"/>
                <w:right w:val="none" w:sz="0" w:space="0" w:color="auto"/>
              </w:divBdr>
            </w:div>
            <w:div w:id="671881610">
              <w:marLeft w:val="0"/>
              <w:marRight w:val="0"/>
              <w:marTop w:val="0"/>
              <w:marBottom w:val="0"/>
              <w:divBdr>
                <w:top w:val="none" w:sz="0" w:space="0" w:color="auto"/>
                <w:left w:val="none" w:sz="0" w:space="0" w:color="auto"/>
                <w:bottom w:val="none" w:sz="0" w:space="0" w:color="auto"/>
                <w:right w:val="none" w:sz="0" w:space="0" w:color="auto"/>
              </w:divBdr>
              <w:divsChild>
                <w:div w:id="51099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299460">
          <w:marLeft w:val="0"/>
          <w:marRight w:val="0"/>
          <w:marTop w:val="0"/>
          <w:marBottom w:val="0"/>
          <w:divBdr>
            <w:top w:val="none" w:sz="0" w:space="0" w:color="auto"/>
            <w:left w:val="none" w:sz="0" w:space="0" w:color="auto"/>
            <w:bottom w:val="none" w:sz="0" w:space="0" w:color="auto"/>
            <w:right w:val="none" w:sz="0" w:space="0" w:color="auto"/>
          </w:divBdr>
          <w:divsChild>
            <w:div w:id="1931694835">
              <w:marLeft w:val="0"/>
              <w:marRight w:val="0"/>
              <w:marTop w:val="0"/>
              <w:marBottom w:val="0"/>
              <w:divBdr>
                <w:top w:val="none" w:sz="0" w:space="0" w:color="auto"/>
                <w:left w:val="none" w:sz="0" w:space="0" w:color="auto"/>
                <w:bottom w:val="none" w:sz="0" w:space="0" w:color="auto"/>
                <w:right w:val="none" w:sz="0" w:space="0" w:color="auto"/>
              </w:divBdr>
              <w:divsChild>
                <w:div w:id="1532573442">
                  <w:marLeft w:val="0"/>
                  <w:marRight w:val="0"/>
                  <w:marTop w:val="0"/>
                  <w:marBottom w:val="0"/>
                  <w:divBdr>
                    <w:top w:val="none" w:sz="0" w:space="0" w:color="auto"/>
                    <w:left w:val="none" w:sz="0" w:space="0" w:color="auto"/>
                    <w:bottom w:val="none" w:sz="0" w:space="0" w:color="auto"/>
                    <w:right w:val="none" w:sz="0" w:space="0" w:color="auto"/>
                  </w:divBdr>
                  <w:divsChild>
                    <w:div w:id="143755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536794">
      <w:bodyDiv w:val="1"/>
      <w:marLeft w:val="0"/>
      <w:marRight w:val="0"/>
      <w:marTop w:val="0"/>
      <w:marBottom w:val="0"/>
      <w:divBdr>
        <w:top w:val="none" w:sz="0" w:space="0" w:color="auto"/>
        <w:left w:val="none" w:sz="0" w:space="0" w:color="auto"/>
        <w:bottom w:val="none" w:sz="0" w:space="0" w:color="auto"/>
        <w:right w:val="none" w:sz="0" w:space="0" w:color="auto"/>
      </w:divBdr>
    </w:div>
    <w:div w:id="986859287">
      <w:bodyDiv w:val="1"/>
      <w:marLeft w:val="0"/>
      <w:marRight w:val="0"/>
      <w:marTop w:val="0"/>
      <w:marBottom w:val="0"/>
      <w:divBdr>
        <w:top w:val="none" w:sz="0" w:space="0" w:color="auto"/>
        <w:left w:val="none" w:sz="0" w:space="0" w:color="auto"/>
        <w:bottom w:val="none" w:sz="0" w:space="0" w:color="auto"/>
        <w:right w:val="none" w:sz="0" w:space="0" w:color="auto"/>
      </w:divBdr>
    </w:div>
    <w:div w:id="1211575914">
      <w:bodyDiv w:val="1"/>
      <w:marLeft w:val="0"/>
      <w:marRight w:val="0"/>
      <w:marTop w:val="0"/>
      <w:marBottom w:val="0"/>
      <w:divBdr>
        <w:top w:val="none" w:sz="0" w:space="0" w:color="auto"/>
        <w:left w:val="none" w:sz="0" w:space="0" w:color="auto"/>
        <w:bottom w:val="none" w:sz="0" w:space="0" w:color="auto"/>
        <w:right w:val="none" w:sz="0" w:space="0" w:color="auto"/>
      </w:divBdr>
      <w:divsChild>
        <w:div w:id="1344747726">
          <w:marLeft w:val="0"/>
          <w:marRight w:val="0"/>
          <w:marTop w:val="240"/>
          <w:marBottom w:val="0"/>
          <w:divBdr>
            <w:top w:val="none" w:sz="0" w:space="0" w:color="auto"/>
            <w:left w:val="none" w:sz="0" w:space="0" w:color="auto"/>
            <w:bottom w:val="none" w:sz="0" w:space="0" w:color="auto"/>
            <w:right w:val="none" w:sz="0" w:space="0" w:color="auto"/>
          </w:divBdr>
        </w:div>
        <w:div w:id="1357998159">
          <w:marLeft w:val="0"/>
          <w:marRight w:val="0"/>
          <w:marTop w:val="240"/>
          <w:marBottom w:val="0"/>
          <w:divBdr>
            <w:top w:val="none" w:sz="0" w:space="0" w:color="auto"/>
            <w:left w:val="none" w:sz="0" w:space="0" w:color="auto"/>
            <w:bottom w:val="none" w:sz="0" w:space="0" w:color="auto"/>
            <w:right w:val="none" w:sz="0" w:space="0" w:color="auto"/>
          </w:divBdr>
        </w:div>
      </w:divsChild>
    </w:div>
    <w:div w:id="1286236952">
      <w:bodyDiv w:val="1"/>
      <w:marLeft w:val="0"/>
      <w:marRight w:val="0"/>
      <w:marTop w:val="0"/>
      <w:marBottom w:val="0"/>
      <w:divBdr>
        <w:top w:val="none" w:sz="0" w:space="0" w:color="auto"/>
        <w:left w:val="none" w:sz="0" w:space="0" w:color="auto"/>
        <w:bottom w:val="none" w:sz="0" w:space="0" w:color="auto"/>
        <w:right w:val="none" w:sz="0" w:space="0" w:color="auto"/>
      </w:divBdr>
    </w:div>
    <w:div w:id="1332638910">
      <w:bodyDiv w:val="1"/>
      <w:marLeft w:val="0"/>
      <w:marRight w:val="0"/>
      <w:marTop w:val="0"/>
      <w:marBottom w:val="0"/>
      <w:divBdr>
        <w:top w:val="none" w:sz="0" w:space="0" w:color="auto"/>
        <w:left w:val="none" w:sz="0" w:space="0" w:color="auto"/>
        <w:bottom w:val="none" w:sz="0" w:space="0" w:color="auto"/>
        <w:right w:val="none" w:sz="0" w:space="0" w:color="auto"/>
      </w:divBdr>
      <w:divsChild>
        <w:div w:id="246840280">
          <w:marLeft w:val="0"/>
          <w:marRight w:val="0"/>
          <w:marTop w:val="240"/>
          <w:marBottom w:val="0"/>
          <w:divBdr>
            <w:top w:val="none" w:sz="0" w:space="0" w:color="auto"/>
            <w:left w:val="none" w:sz="0" w:space="0" w:color="auto"/>
            <w:bottom w:val="none" w:sz="0" w:space="0" w:color="auto"/>
            <w:right w:val="none" w:sz="0" w:space="0" w:color="auto"/>
          </w:divBdr>
        </w:div>
        <w:div w:id="1007908918">
          <w:marLeft w:val="0"/>
          <w:marRight w:val="0"/>
          <w:marTop w:val="240"/>
          <w:marBottom w:val="0"/>
          <w:divBdr>
            <w:top w:val="none" w:sz="0" w:space="0" w:color="auto"/>
            <w:left w:val="none" w:sz="0" w:space="0" w:color="auto"/>
            <w:bottom w:val="none" w:sz="0" w:space="0" w:color="auto"/>
            <w:right w:val="none" w:sz="0" w:space="0" w:color="auto"/>
          </w:divBdr>
        </w:div>
      </w:divsChild>
    </w:div>
    <w:div w:id="1438410452">
      <w:bodyDiv w:val="1"/>
      <w:marLeft w:val="0"/>
      <w:marRight w:val="0"/>
      <w:marTop w:val="0"/>
      <w:marBottom w:val="0"/>
      <w:divBdr>
        <w:top w:val="none" w:sz="0" w:space="0" w:color="auto"/>
        <w:left w:val="none" w:sz="0" w:space="0" w:color="auto"/>
        <w:bottom w:val="none" w:sz="0" w:space="0" w:color="auto"/>
        <w:right w:val="none" w:sz="0" w:space="0" w:color="auto"/>
      </w:divBdr>
      <w:divsChild>
        <w:div w:id="1918858518">
          <w:marLeft w:val="0"/>
          <w:marRight w:val="0"/>
          <w:marTop w:val="0"/>
          <w:marBottom w:val="0"/>
          <w:divBdr>
            <w:top w:val="none" w:sz="0" w:space="0" w:color="auto"/>
            <w:left w:val="none" w:sz="0" w:space="0" w:color="auto"/>
            <w:bottom w:val="none" w:sz="0" w:space="0" w:color="auto"/>
            <w:right w:val="none" w:sz="0" w:space="0" w:color="auto"/>
          </w:divBdr>
          <w:divsChild>
            <w:div w:id="1216621163">
              <w:marLeft w:val="0"/>
              <w:marRight w:val="0"/>
              <w:marTop w:val="0"/>
              <w:marBottom w:val="0"/>
              <w:divBdr>
                <w:top w:val="none" w:sz="0" w:space="0" w:color="auto"/>
                <w:left w:val="none" w:sz="0" w:space="0" w:color="auto"/>
                <w:bottom w:val="none" w:sz="0" w:space="0" w:color="auto"/>
                <w:right w:val="none" w:sz="0" w:space="0" w:color="auto"/>
              </w:divBdr>
            </w:div>
            <w:div w:id="1313288999">
              <w:marLeft w:val="0"/>
              <w:marRight w:val="0"/>
              <w:marTop w:val="0"/>
              <w:marBottom w:val="0"/>
              <w:divBdr>
                <w:top w:val="none" w:sz="0" w:space="0" w:color="auto"/>
                <w:left w:val="none" w:sz="0" w:space="0" w:color="auto"/>
                <w:bottom w:val="none" w:sz="0" w:space="0" w:color="auto"/>
                <w:right w:val="none" w:sz="0" w:space="0" w:color="auto"/>
              </w:divBdr>
              <w:divsChild>
                <w:div w:id="155308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351766">
          <w:marLeft w:val="0"/>
          <w:marRight w:val="0"/>
          <w:marTop w:val="0"/>
          <w:marBottom w:val="0"/>
          <w:divBdr>
            <w:top w:val="none" w:sz="0" w:space="0" w:color="auto"/>
            <w:left w:val="none" w:sz="0" w:space="0" w:color="auto"/>
            <w:bottom w:val="none" w:sz="0" w:space="0" w:color="auto"/>
            <w:right w:val="none" w:sz="0" w:space="0" w:color="auto"/>
          </w:divBdr>
          <w:divsChild>
            <w:div w:id="965162589">
              <w:marLeft w:val="0"/>
              <w:marRight w:val="0"/>
              <w:marTop w:val="0"/>
              <w:marBottom w:val="0"/>
              <w:divBdr>
                <w:top w:val="none" w:sz="0" w:space="0" w:color="auto"/>
                <w:left w:val="none" w:sz="0" w:space="0" w:color="auto"/>
                <w:bottom w:val="none" w:sz="0" w:space="0" w:color="auto"/>
                <w:right w:val="none" w:sz="0" w:space="0" w:color="auto"/>
              </w:divBdr>
              <w:divsChild>
                <w:div w:id="1761022191">
                  <w:marLeft w:val="0"/>
                  <w:marRight w:val="0"/>
                  <w:marTop w:val="0"/>
                  <w:marBottom w:val="0"/>
                  <w:divBdr>
                    <w:top w:val="none" w:sz="0" w:space="0" w:color="auto"/>
                    <w:left w:val="none" w:sz="0" w:space="0" w:color="auto"/>
                    <w:bottom w:val="none" w:sz="0" w:space="0" w:color="auto"/>
                    <w:right w:val="none" w:sz="0" w:space="0" w:color="auto"/>
                  </w:divBdr>
                  <w:divsChild>
                    <w:div w:id="195100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366057">
      <w:bodyDiv w:val="1"/>
      <w:marLeft w:val="0"/>
      <w:marRight w:val="0"/>
      <w:marTop w:val="0"/>
      <w:marBottom w:val="0"/>
      <w:divBdr>
        <w:top w:val="none" w:sz="0" w:space="0" w:color="auto"/>
        <w:left w:val="none" w:sz="0" w:space="0" w:color="auto"/>
        <w:bottom w:val="none" w:sz="0" w:space="0" w:color="auto"/>
        <w:right w:val="none" w:sz="0" w:space="0" w:color="auto"/>
      </w:divBdr>
    </w:div>
    <w:div w:id="1851916435">
      <w:bodyDiv w:val="1"/>
      <w:marLeft w:val="0"/>
      <w:marRight w:val="0"/>
      <w:marTop w:val="0"/>
      <w:marBottom w:val="0"/>
      <w:divBdr>
        <w:top w:val="none" w:sz="0" w:space="0" w:color="auto"/>
        <w:left w:val="none" w:sz="0" w:space="0" w:color="auto"/>
        <w:bottom w:val="none" w:sz="0" w:space="0" w:color="auto"/>
        <w:right w:val="none" w:sz="0" w:space="0" w:color="auto"/>
      </w:divBdr>
    </w:div>
    <w:div w:id="1931888170">
      <w:bodyDiv w:val="1"/>
      <w:marLeft w:val="0"/>
      <w:marRight w:val="0"/>
      <w:marTop w:val="0"/>
      <w:marBottom w:val="0"/>
      <w:divBdr>
        <w:top w:val="none" w:sz="0" w:space="0" w:color="auto"/>
        <w:left w:val="none" w:sz="0" w:space="0" w:color="auto"/>
        <w:bottom w:val="none" w:sz="0" w:space="0" w:color="auto"/>
        <w:right w:val="none" w:sz="0" w:space="0" w:color="auto"/>
      </w:divBdr>
    </w:div>
    <w:div w:id="2057309209">
      <w:bodyDiv w:val="1"/>
      <w:marLeft w:val="0"/>
      <w:marRight w:val="0"/>
      <w:marTop w:val="0"/>
      <w:marBottom w:val="0"/>
      <w:divBdr>
        <w:top w:val="none" w:sz="0" w:space="0" w:color="auto"/>
        <w:left w:val="none" w:sz="0" w:space="0" w:color="auto"/>
        <w:bottom w:val="none" w:sz="0" w:space="0" w:color="auto"/>
        <w:right w:val="none" w:sz="0" w:space="0" w:color="auto"/>
      </w:divBdr>
    </w:div>
    <w:div w:id="2060199776">
      <w:bodyDiv w:val="1"/>
      <w:marLeft w:val="0"/>
      <w:marRight w:val="0"/>
      <w:marTop w:val="0"/>
      <w:marBottom w:val="0"/>
      <w:divBdr>
        <w:top w:val="none" w:sz="0" w:space="0" w:color="auto"/>
        <w:left w:val="none" w:sz="0" w:space="0" w:color="auto"/>
        <w:bottom w:val="none" w:sz="0" w:space="0" w:color="auto"/>
        <w:right w:val="none" w:sz="0" w:space="0" w:color="auto"/>
      </w:divBdr>
    </w:div>
    <w:div w:id="2067756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71BE29D-4E77-43EC-B99A-42F426D7C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1089</Words>
  <Characters>6212</Characters>
  <Application>Microsoft Office Word</Application>
  <DocSecurity>0</DocSecurity>
  <Lines>51</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Ambrožič</dc:creator>
  <cp:keywords/>
  <dc:description/>
  <cp:lastModifiedBy>Ivan Ambrožič</cp:lastModifiedBy>
  <cp:revision>2</cp:revision>
  <cp:lastPrinted>2025-11-10T07:29:00Z</cp:lastPrinted>
  <dcterms:created xsi:type="dcterms:W3CDTF">2025-11-29T15:00:00Z</dcterms:created>
  <dcterms:modified xsi:type="dcterms:W3CDTF">2025-11-29T15:00:00Z</dcterms:modified>
</cp:coreProperties>
</file>