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6B3F" w:rsidRPr="00456B3F" w:rsidRDefault="00456B3F" w:rsidP="00456B3F">
      <w:pPr>
        <w:suppressAutoHyphens/>
        <w:overflowPunct w:val="0"/>
        <w:autoSpaceDE w:val="0"/>
        <w:autoSpaceDN w:val="0"/>
        <w:adjustRightInd w:val="0"/>
        <w:spacing w:line="276" w:lineRule="auto"/>
        <w:ind w:left="1416"/>
        <w:jc w:val="right"/>
        <w:textAlignment w:val="baseline"/>
        <w:rPr>
          <w:rFonts w:cs="Arial"/>
          <w:b/>
          <w:bCs/>
          <w:szCs w:val="20"/>
          <w:lang w:eastAsia="sl-SI"/>
        </w:rPr>
      </w:pPr>
      <w:r w:rsidRPr="00456B3F">
        <w:rPr>
          <w:rFonts w:cs="Arial"/>
          <w:b/>
          <w:bCs/>
          <w:szCs w:val="20"/>
          <w:lang w:eastAsia="sl-SI"/>
        </w:rPr>
        <w:t>PREDLOG</w:t>
      </w:r>
    </w:p>
    <w:p w:rsidR="00456B3F" w:rsidRPr="00456B3F" w:rsidRDefault="00456B3F" w:rsidP="00456B3F">
      <w:pPr>
        <w:suppressAutoHyphens/>
        <w:overflowPunct w:val="0"/>
        <w:autoSpaceDE w:val="0"/>
        <w:autoSpaceDN w:val="0"/>
        <w:adjustRightInd w:val="0"/>
        <w:spacing w:line="276" w:lineRule="auto"/>
        <w:ind w:left="1416"/>
        <w:jc w:val="right"/>
        <w:textAlignment w:val="baseline"/>
        <w:rPr>
          <w:rFonts w:cs="Arial"/>
          <w:b/>
          <w:bCs/>
          <w:szCs w:val="20"/>
          <w:lang w:eastAsia="sl-SI"/>
        </w:rPr>
      </w:pPr>
      <w:r w:rsidRPr="00456B3F">
        <w:rPr>
          <w:rFonts w:cs="Arial"/>
          <w:b/>
          <w:bCs/>
          <w:szCs w:val="20"/>
          <w:lang w:eastAsia="sl-SI"/>
        </w:rPr>
        <w:t xml:space="preserve">EVA </w:t>
      </w:r>
      <w:r w:rsidRPr="00456B3F">
        <w:rPr>
          <w:rFonts w:cs="Arial"/>
          <w:b/>
          <w:bCs/>
          <w:color w:val="000000"/>
          <w:szCs w:val="20"/>
          <w:lang w:eastAsia="sl-SI"/>
        </w:rPr>
        <w:t>2025-1611-0081</w:t>
      </w:r>
    </w:p>
    <w:p w:rsidR="00456B3F" w:rsidRPr="00456B3F" w:rsidRDefault="00456B3F" w:rsidP="00456B3F">
      <w:pPr>
        <w:suppressAutoHyphens/>
        <w:overflowPunct w:val="0"/>
        <w:autoSpaceDE w:val="0"/>
        <w:autoSpaceDN w:val="0"/>
        <w:adjustRightInd w:val="0"/>
        <w:spacing w:line="276" w:lineRule="auto"/>
        <w:jc w:val="right"/>
        <w:textAlignment w:val="baseline"/>
        <w:rPr>
          <w:rFonts w:cs="Arial"/>
          <w:b/>
          <w:bCs/>
          <w:szCs w:val="20"/>
          <w:lang w:eastAsia="sl-SI"/>
        </w:rPr>
      </w:pPr>
      <w:r w:rsidRPr="00456B3F">
        <w:rPr>
          <w:rFonts w:cs="Arial"/>
          <w:b/>
          <w:bCs/>
          <w:szCs w:val="20"/>
          <w:lang w:eastAsia="sl-SI"/>
        </w:rPr>
        <w:t>NUJNI POSTOPEK</w:t>
      </w:r>
    </w:p>
    <w:p w:rsidR="00456B3F" w:rsidRPr="009D5B8D" w:rsidRDefault="00456B3F" w:rsidP="00456B3F">
      <w:pPr>
        <w:suppressAutoHyphens/>
        <w:overflowPunct w:val="0"/>
        <w:autoSpaceDE w:val="0"/>
        <w:autoSpaceDN w:val="0"/>
        <w:adjustRightInd w:val="0"/>
        <w:spacing w:line="276" w:lineRule="auto"/>
        <w:textAlignment w:val="baseline"/>
        <w:rPr>
          <w:rFonts w:cs="Arial"/>
          <w:b/>
          <w:szCs w:val="20"/>
          <w:lang w:eastAsia="sl-SI"/>
        </w:rPr>
      </w:pPr>
    </w:p>
    <w:tbl>
      <w:tblPr>
        <w:tblW w:w="0" w:type="auto"/>
        <w:tblLook w:val="04A0" w:firstRow="1" w:lastRow="0" w:firstColumn="1" w:lastColumn="0" w:noHBand="0" w:noVBand="1"/>
      </w:tblPr>
      <w:tblGrid>
        <w:gridCol w:w="8504"/>
      </w:tblGrid>
      <w:tr w:rsidR="00456B3F" w:rsidRPr="009D5B8D" w:rsidTr="00162589">
        <w:tc>
          <w:tcPr>
            <w:tcW w:w="8714" w:type="dxa"/>
            <w:hideMark/>
          </w:tcPr>
          <w:p w:rsidR="00456B3F" w:rsidRDefault="00456B3F" w:rsidP="00162589">
            <w:pPr>
              <w:suppressAutoHyphens/>
              <w:overflowPunct w:val="0"/>
              <w:autoSpaceDE w:val="0"/>
              <w:autoSpaceDN w:val="0"/>
              <w:adjustRightInd w:val="0"/>
              <w:spacing w:line="276" w:lineRule="auto"/>
              <w:jc w:val="center"/>
              <w:textAlignment w:val="baseline"/>
              <w:rPr>
                <w:rFonts w:cs="Arial"/>
                <w:b/>
                <w:szCs w:val="20"/>
                <w:lang w:eastAsia="sl-SI"/>
              </w:rPr>
            </w:pPr>
          </w:p>
          <w:p w:rsidR="00456B3F" w:rsidRDefault="00456B3F" w:rsidP="00162589">
            <w:pPr>
              <w:suppressAutoHyphens/>
              <w:overflowPunct w:val="0"/>
              <w:autoSpaceDE w:val="0"/>
              <w:autoSpaceDN w:val="0"/>
              <w:adjustRightInd w:val="0"/>
              <w:spacing w:line="276" w:lineRule="auto"/>
              <w:jc w:val="center"/>
              <w:textAlignment w:val="baseline"/>
              <w:rPr>
                <w:rFonts w:cs="Arial"/>
                <w:b/>
                <w:szCs w:val="20"/>
                <w:lang w:eastAsia="sl-SI"/>
              </w:rPr>
            </w:pPr>
            <w:r>
              <w:rPr>
                <w:rFonts w:cs="Arial"/>
                <w:b/>
                <w:szCs w:val="20"/>
                <w:lang w:eastAsia="sl-SI"/>
              </w:rPr>
              <w:t xml:space="preserve">ZAKON </w:t>
            </w:r>
          </w:p>
          <w:p w:rsidR="00456B3F" w:rsidRPr="009D5B8D" w:rsidRDefault="00456B3F" w:rsidP="00162589">
            <w:pPr>
              <w:suppressAutoHyphens/>
              <w:overflowPunct w:val="0"/>
              <w:autoSpaceDE w:val="0"/>
              <w:autoSpaceDN w:val="0"/>
              <w:adjustRightInd w:val="0"/>
              <w:spacing w:line="276" w:lineRule="auto"/>
              <w:jc w:val="center"/>
              <w:textAlignment w:val="baseline"/>
              <w:rPr>
                <w:rFonts w:cs="Arial"/>
                <w:b/>
                <w:szCs w:val="20"/>
                <w:lang w:eastAsia="sl-SI"/>
              </w:rPr>
            </w:pPr>
            <w:r>
              <w:rPr>
                <w:rFonts w:cs="Arial"/>
                <w:b/>
                <w:szCs w:val="20"/>
                <w:lang w:eastAsia="sl-SI"/>
              </w:rPr>
              <w:t xml:space="preserve">O SPREMEMBI IN DOPOLNITVI </w:t>
            </w:r>
            <w:r w:rsidRPr="009D5B8D">
              <w:rPr>
                <w:rFonts w:cs="Arial"/>
                <w:b/>
                <w:szCs w:val="20"/>
                <w:lang w:eastAsia="sl-SI"/>
              </w:rPr>
              <w:t>ZAKON</w:t>
            </w:r>
            <w:r>
              <w:rPr>
                <w:rFonts w:cs="Arial"/>
                <w:b/>
                <w:szCs w:val="20"/>
                <w:lang w:eastAsia="sl-SI"/>
              </w:rPr>
              <w:t xml:space="preserve">A </w:t>
            </w:r>
            <w:r w:rsidRPr="009D5B8D">
              <w:rPr>
                <w:rFonts w:cs="Arial"/>
                <w:b/>
                <w:szCs w:val="20"/>
                <w:lang w:eastAsia="sl-SI"/>
              </w:rPr>
              <w:t xml:space="preserve">O POSTOPKU SODNEGA VARSTVA NEKDANJIH IMETNIKOV KVALIFICIRANIH OBVEZNOSTI BANK </w:t>
            </w:r>
          </w:p>
        </w:tc>
      </w:tr>
    </w:tbl>
    <w:p w:rsidR="00456B3F" w:rsidRPr="009D5B8D"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I</w:t>
      </w:r>
      <w:r>
        <w:rPr>
          <w:rFonts w:cs="Arial"/>
          <w:b/>
          <w:szCs w:val="20"/>
          <w:lang w:eastAsia="sl-SI"/>
        </w:rPr>
        <w:t>.</w:t>
      </w:r>
      <w:r w:rsidRPr="009D5B8D">
        <w:rPr>
          <w:rFonts w:cs="Arial"/>
          <w:b/>
          <w:szCs w:val="20"/>
          <w:lang w:eastAsia="sl-SI"/>
        </w:rPr>
        <w:t xml:space="preserve"> UVOD</w:t>
      </w:r>
    </w:p>
    <w:p w:rsidR="00456B3F" w:rsidRPr="009D5B8D"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1</w:t>
      </w:r>
      <w:r>
        <w:rPr>
          <w:rFonts w:cs="Arial"/>
          <w:b/>
          <w:szCs w:val="20"/>
          <w:lang w:eastAsia="sl-SI"/>
        </w:rPr>
        <w:t>.</w:t>
      </w:r>
      <w:r w:rsidRPr="009D5B8D">
        <w:rPr>
          <w:rFonts w:cs="Arial"/>
          <w:b/>
          <w:szCs w:val="20"/>
          <w:lang w:eastAsia="sl-SI"/>
        </w:rPr>
        <w:t xml:space="preserve"> OCENA STANJA IN RAZLOGI ZA SPREJEM PREDLOGA ZAKONA</w:t>
      </w:r>
    </w:p>
    <w:p w:rsidR="00456B3F" w:rsidRPr="009D5B8D" w:rsidRDefault="00456B3F" w:rsidP="00456B3F">
      <w:pPr>
        <w:spacing w:line="276" w:lineRule="auto"/>
        <w:jc w:val="both"/>
        <w:rPr>
          <w:rFonts w:cs="Arial"/>
          <w:b/>
          <w:szCs w:val="20"/>
          <w:lang w:eastAsia="sl-SI"/>
        </w:rPr>
      </w:pPr>
    </w:p>
    <w:p w:rsidR="00456B3F" w:rsidRDefault="00456B3F" w:rsidP="00456B3F">
      <w:pPr>
        <w:spacing w:line="276" w:lineRule="auto"/>
        <w:jc w:val="both"/>
        <w:rPr>
          <w:rFonts w:cs="Arial"/>
          <w:bCs/>
          <w:szCs w:val="20"/>
          <w:lang w:eastAsia="sl-SI"/>
        </w:rPr>
      </w:pPr>
      <w:r w:rsidRPr="00F91F83">
        <w:rPr>
          <w:rFonts w:cs="Arial"/>
          <w:bCs/>
          <w:szCs w:val="20"/>
          <w:lang w:eastAsia="sl-SI"/>
        </w:rPr>
        <w:t>Zakon o postopku sodnega varstva nekdanjih imetnikov kvalificiranih obveznosti bank</w:t>
      </w:r>
      <w:r>
        <w:rPr>
          <w:rFonts w:cs="Arial"/>
          <w:bCs/>
          <w:szCs w:val="20"/>
          <w:lang w:eastAsia="sl-SI"/>
        </w:rPr>
        <w:t xml:space="preserve"> (Uradni list RS, št. 44/24; v nadaljnjem besedilu: ZPSVIKOB-1), ki ga je Državni zbor Republike Slovenije sprejel 24. maja 2024, veljati pa je začel 15. junija 2024, je temeljni pravni akt, s katerim je bila odpravljena </w:t>
      </w:r>
      <w:r w:rsidRPr="00650A45">
        <w:rPr>
          <w:rFonts w:cs="Arial"/>
          <w:bCs/>
          <w:szCs w:val="20"/>
          <w:lang w:eastAsia="sl-SI"/>
        </w:rPr>
        <w:t>neustavnost predhodnega</w:t>
      </w:r>
      <w:r>
        <w:rPr>
          <w:rFonts w:cs="Arial"/>
          <w:bCs/>
          <w:szCs w:val="20"/>
          <w:lang w:eastAsia="sl-SI"/>
        </w:rPr>
        <w:t xml:space="preserve"> zakona iz leta 2019, hkrati pa so bile z novim zakonom vpeljane dodatne izboljšave sodnega varstva nekdanjih imetnikov kvalificiranih obveznosti bank (v nadaljnjem besedilu: nekdanji imetniki). </w:t>
      </w: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r>
        <w:rPr>
          <w:rFonts w:cs="Arial"/>
          <w:bCs/>
          <w:szCs w:val="20"/>
          <w:lang w:eastAsia="sl-SI"/>
        </w:rPr>
        <w:t xml:space="preserve">V ZPSVIKOB-1 so tako določeni novi instituti, kot so kolektivna tožba in vzorčni postopek ter možnost izdelave predhodnega mnenja o tem, ali bi nekdanji imetniki prejeli plačilo iz naslova </w:t>
      </w:r>
      <w:proofErr w:type="spellStart"/>
      <w:r>
        <w:rPr>
          <w:rFonts w:cs="Arial"/>
          <w:bCs/>
          <w:szCs w:val="20"/>
          <w:lang w:eastAsia="sl-SI"/>
        </w:rPr>
        <w:t>imetništva</w:t>
      </w:r>
      <w:proofErr w:type="spellEnd"/>
      <w:r>
        <w:rPr>
          <w:rFonts w:cs="Arial"/>
          <w:bCs/>
          <w:szCs w:val="20"/>
          <w:lang w:eastAsia="sl-SI"/>
        </w:rPr>
        <w:t xml:space="preserve"> kvalificiranega instrumenta, če izredni ukrep ne bi bil izrečen, in v kolikšnem obsegu (v nadaljnjem besedilu: predhodno mnenje). Na podlagi prvega odstavka 38. člena ZPSVIKOB-1 se bo predhodno mnenje </w:t>
      </w:r>
      <w:r w:rsidRPr="00723E18">
        <w:rPr>
          <w:rFonts w:cs="Arial"/>
          <w:bCs/>
          <w:szCs w:val="20"/>
          <w:lang w:eastAsia="sl-SI"/>
        </w:rPr>
        <w:t>lahko uporabi</w:t>
      </w:r>
      <w:r>
        <w:rPr>
          <w:rFonts w:cs="Arial"/>
          <w:bCs/>
          <w:szCs w:val="20"/>
          <w:lang w:eastAsia="sl-SI"/>
        </w:rPr>
        <w:t>lo</w:t>
      </w:r>
      <w:r w:rsidRPr="00723E18">
        <w:rPr>
          <w:rFonts w:cs="Arial"/>
          <w:bCs/>
          <w:szCs w:val="20"/>
          <w:lang w:eastAsia="sl-SI"/>
        </w:rPr>
        <w:t xml:space="preserve"> kot dokaz v </w:t>
      </w:r>
      <w:r>
        <w:rPr>
          <w:rFonts w:cs="Arial"/>
          <w:bCs/>
          <w:szCs w:val="20"/>
          <w:lang w:eastAsia="sl-SI"/>
        </w:rPr>
        <w:t xml:space="preserve">tožbenih </w:t>
      </w:r>
      <w:r w:rsidRPr="00723E18">
        <w:rPr>
          <w:rFonts w:cs="Arial"/>
          <w:bCs/>
          <w:szCs w:val="20"/>
          <w:lang w:eastAsia="sl-SI"/>
        </w:rPr>
        <w:t>postopk</w:t>
      </w:r>
      <w:r>
        <w:rPr>
          <w:rFonts w:cs="Arial"/>
          <w:bCs/>
          <w:szCs w:val="20"/>
          <w:lang w:eastAsia="sl-SI"/>
        </w:rPr>
        <w:t>ih po tem zakon</w:t>
      </w:r>
      <w:r w:rsidRPr="00723E18">
        <w:rPr>
          <w:rFonts w:cs="Arial"/>
          <w:bCs/>
          <w:szCs w:val="20"/>
          <w:lang w:eastAsia="sl-SI"/>
        </w:rPr>
        <w:t>u.</w:t>
      </w: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r>
        <w:rPr>
          <w:rFonts w:cs="Arial"/>
          <w:bCs/>
          <w:szCs w:val="20"/>
          <w:lang w:eastAsia="sl-SI"/>
        </w:rPr>
        <w:t>Predhodno mnenje bo pripravila skupina sedmih neodvisnih strokovnjakov, od katerih sodišče imenuje dva člana na predlog vlade, enega člana na predlog Banke Slovenije, tri člane na predlog reprezentativnega združenja in enega člana, ki je predsednik odbora. Izdelano predhodno mnenje bo pravna podlaga za vse nadaljnje postopke, ki bodo potekali na podlagi ZPSVIKOB-1. Če bo iz predhodnega mnenja, ki ga bo pripravil odbor, razvidno, da so bili nekdanji imetniki oškodovani, bo vlada z uredbo določila poravnalno shemo, na podlagi katere bi nekdanji imetniki lahko prejeli 60 odstotkov morebiti ugotovljenega oškodovanja.</w:t>
      </w: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r>
        <w:rPr>
          <w:rFonts w:cs="Arial"/>
          <w:bCs/>
          <w:szCs w:val="20"/>
          <w:lang w:eastAsia="sl-SI"/>
        </w:rPr>
        <w:t xml:space="preserve">Na podlagi ZPSVIKOB-1 je že bila vzpostavljena virtualna podatkovna soba, v kateri so objavljeni dokumenti in podatki, povezani s prenehanjem kvalificiranih obveznosti bank. Vlada Republike Slovenije je na podlagi prvega odstavka 23. člena ZPSVIKOB-1 dala predlog za izdelavo predhodnega mnenja, hkrati pa je na podlagi tretjega odstavka 23. člena ZPSVIKOB-1 tudi predlagala svoja kandidata za člana odbora strokovnjakov za izdelavo predhodnega mnenja. Pristojno sodišče po ZPSVIKOB-1 je 6. septembra 2024 objavilo sklep o začetku postopka za izdelavo predhodnega mnenja in v skladu s tretjim odstavkom 23. člena ZPSVIKOB-1 </w:t>
      </w:r>
      <w:r w:rsidRPr="0078003B">
        <w:rPr>
          <w:rFonts w:cs="Arial"/>
          <w:bCs/>
          <w:szCs w:val="20"/>
          <w:lang w:eastAsia="sl-SI"/>
        </w:rPr>
        <w:t>objavi</w:t>
      </w:r>
      <w:r>
        <w:rPr>
          <w:rFonts w:cs="Arial"/>
          <w:bCs/>
          <w:szCs w:val="20"/>
          <w:lang w:eastAsia="sl-SI"/>
        </w:rPr>
        <w:t>lo</w:t>
      </w:r>
      <w:r w:rsidRPr="0078003B">
        <w:rPr>
          <w:rFonts w:cs="Arial"/>
          <w:bCs/>
          <w:szCs w:val="20"/>
          <w:lang w:eastAsia="sl-SI"/>
        </w:rPr>
        <w:t xml:space="preserve"> poziv, s katerim </w:t>
      </w:r>
      <w:r>
        <w:rPr>
          <w:rFonts w:cs="Arial"/>
          <w:bCs/>
          <w:szCs w:val="20"/>
          <w:lang w:eastAsia="sl-SI"/>
        </w:rPr>
        <w:t xml:space="preserve">je </w:t>
      </w:r>
      <w:r w:rsidRPr="0078003B">
        <w:rPr>
          <w:rFonts w:cs="Arial"/>
          <w:bCs/>
          <w:szCs w:val="20"/>
          <w:lang w:eastAsia="sl-SI"/>
        </w:rPr>
        <w:t>preostala upravičena predlagatelja iz prvega odstavka tega člena</w:t>
      </w:r>
      <w:r w:rsidRPr="00AF565C">
        <w:rPr>
          <w:rFonts w:cs="Arial"/>
          <w:bCs/>
          <w:szCs w:val="20"/>
          <w:lang w:eastAsia="sl-SI"/>
        </w:rPr>
        <w:t xml:space="preserve"> </w:t>
      </w:r>
      <w:r w:rsidRPr="0078003B">
        <w:rPr>
          <w:rFonts w:cs="Arial"/>
          <w:bCs/>
          <w:szCs w:val="20"/>
          <w:lang w:eastAsia="sl-SI"/>
        </w:rPr>
        <w:t>poz</w:t>
      </w:r>
      <w:r>
        <w:rPr>
          <w:rFonts w:cs="Arial"/>
          <w:bCs/>
          <w:szCs w:val="20"/>
          <w:lang w:eastAsia="sl-SI"/>
        </w:rPr>
        <w:t>valo</w:t>
      </w:r>
      <w:r w:rsidRPr="0078003B">
        <w:rPr>
          <w:rFonts w:cs="Arial"/>
          <w:bCs/>
          <w:szCs w:val="20"/>
          <w:lang w:eastAsia="sl-SI"/>
        </w:rPr>
        <w:t xml:space="preserve">, </w:t>
      </w:r>
      <w:r>
        <w:rPr>
          <w:rFonts w:cs="Arial"/>
          <w:bCs/>
          <w:szCs w:val="20"/>
          <w:lang w:eastAsia="sl-SI"/>
        </w:rPr>
        <w:t>n</w:t>
      </w:r>
      <w:r w:rsidRPr="0078003B">
        <w:rPr>
          <w:rFonts w:cs="Arial"/>
          <w:bCs/>
          <w:szCs w:val="20"/>
          <w:lang w:eastAsia="sl-SI"/>
        </w:rPr>
        <w:t>a</w:t>
      </w:r>
      <w:r>
        <w:rPr>
          <w:rFonts w:cs="Arial"/>
          <w:bCs/>
          <w:szCs w:val="20"/>
          <w:lang w:eastAsia="sl-SI"/>
        </w:rPr>
        <w:t>j</w:t>
      </w:r>
      <w:r w:rsidRPr="0078003B">
        <w:rPr>
          <w:rFonts w:cs="Arial"/>
          <w:bCs/>
          <w:szCs w:val="20"/>
          <w:lang w:eastAsia="sl-SI"/>
        </w:rPr>
        <w:t xml:space="preserve"> </w:t>
      </w:r>
      <w:r>
        <w:rPr>
          <w:rFonts w:cs="Arial"/>
          <w:bCs/>
          <w:szCs w:val="20"/>
          <w:lang w:eastAsia="sl-SI"/>
        </w:rPr>
        <w:t xml:space="preserve">mu </w:t>
      </w:r>
      <w:r w:rsidRPr="0078003B">
        <w:rPr>
          <w:rFonts w:cs="Arial"/>
          <w:bCs/>
          <w:szCs w:val="20"/>
          <w:lang w:eastAsia="sl-SI"/>
        </w:rPr>
        <w:t xml:space="preserve">predlagata člane odbora iz prvega odstavka 24. člena </w:t>
      </w:r>
      <w:r>
        <w:rPr>
          <w:rFonts w:cs="Arial"/>
          <w:bCs/>
          <w:szCs w:val="20"/>
          <w:lang w:eastAsia="sl-SI"/>
        </w:rPr>
        <w:t>ZPSVIKOB-1</w:t>
      </w:r>
      <w:r w:rsidRPr="0078003B">
        <w:rPr>
          <w:rFonts w:cs="Arial"/>
          <w:bCs/>
          <w:szCs w:val="20"/>
          <w:lang w:eastAsia="sl-SI"/>
        </w:rPr>
        <w:t>.</w:t>
      </w: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r>
        <w:rPr>
          <w:rFonts w:cs="Arial"/>
          <w:bCs/>
          <w:szCs w:val="20"/>
          <w:lang w:eastAsia="sl-SI"/>
        </w:rPr>
        <w:t>P</w:t>
      </w:r>
      <w:r w:rsidRPr="00AB4A3B">
        <w:rPr>
          <w:rFonts w:cs="Arial"/>
          <w:bCs/>
          <w:szCs w:val="20"/>
          <w:lang w:eastAsia="sl-SI"/>
        </w:rPr>
        <w:t>ostopek oblikovanja in imenovanja odbora za izdelavo predhodnega mnenja na podlagi 23.</w:t>
      </w:r>
      <w:r>
        <w:rPr>
          <w:rFonts w:cs="Arial"/>
          <w:bCs/>
          <w:szCs w:val="20"/>
          <w:lang w:eastAsia="sl-SI"/>
        </w:rPr>
        <w:t xml:space="preserve"> </w:t>
      </w:r>
      <w:r w:rsidRPr="00AB4A3B">
        <w:rPr>
          <w:rFonts w:cs="Arial"/>
          <w:bCs/>
          <w:szCs w:val="20"/>
          <w:lang w:eastAsia="sl-SI"/>
        </w:rPr>
        <w:t>člena</w:t>
      </w:r>
      <w:r>
        <w:rPr>
          <w:rFonts w:cs="Arial"/>
          <w:bCs/>
          <w:szCs w:val="20"/>
          <w:lang w:eastAsia="sl-SI"/>
        </w:rPr>
        <w:t xml:space="preserve"> </w:t>
      </w:r>
      <w:r w:rsidRPr="00AB4A3B">
        <w:rPr>
          <w:rFonts w:cs="Arial"/>
          <w:bCs/>
          <w:szCs w:val="20"/>
          <w:lang w:eastAsia="sl-SI"/>
        </w:rPr>
        <w:t xml:space="preserve">ZPSVIKOB-1 traja že </w:t>
      </w:r>
      <w:r>
        <w:rPr>
          <w:rFonts w:cs="Arial"/>
          <w:bCs/>
          <w:szCs w:val="20"/>
          <w:lang w:eastAsia="sl-SI"/>
        </w:rPr>
        <w:t xml:space="preserve">več kot </w:t>
      </w:r>
      <w:r w:rsidRPr="00AB4A3B">
        <w:rPr>
          <w:rFonts w:cs="Arial"/>
          <w:bCs/>
          <w:szCs w:val="20"/>
          <w:lang w:eastAsia="sl-SI"/>
        </w:rPr>
        <w:t>leto dni, pri čemer</w:t>
      </w:r>
      <w:r>
        <w:rPr>
          <w:rFonts w:cs="Arial"/>
          <w:bCs/>
          <w:szCs w:val="20"/>
          <w:lang w:eastAsia="sl-SI"/>
        </w:rPr>
        <w:t xml:space="preserve"> </w:t>
      </w:r>
      <w:r w:rsidRPr="00AB4A3B">
        <w:rPr>
          <w:rFonts w:cs="Arial"/>
          <w:bCs/>
          <w:szCs w:val="20"/>
          <w:lang w:eastAsia="sl-SI"/>
        </w:rPr>
        <w:t>glede na do</w:t>
      </w:r>
      <w:r>
        <w:rPr>
          <w:rFonts w:cs="Arial"/>
          <w:bCs/>
          <w:szCs w:val="20"/>
          <w:lang w:eastAsia="sl-SI"/>
        </w:rPr>
        <w:t>z</w:t>
      </w:r>
      <w:r w:rsidRPr="00AB4A3B">
        <w:rPr>
          <w:rFonts w:cs="Arial"/>
          <w:bCs/>
          <w:szCs w:val="20"/>
          <w:lang w:eastAsia="sl-SI"/>
        </w:rPr>
        <w:t>da</w:t>
      </w:r>
      <w:r>
        <w:rPr>
          <w:rFonts w:cs="Arial"/>
          <w:bCs/>
          <w:szCs w:val="20"/>
          <w:lang w:eastAsia="sl-SI"/>
        </w:rPr>
        <w:t>jš</w:t>
      </w:r>
      <w:r w:rsidRPr="00AB4A3B">
        <w:rPr>
          <w:rFonts w:cs="Arial"/>
          <w:bCs/>
          <w:szCs w:val="20"/>
          <w:lang w:eastAsia="sl-SI"/>
        </w:rPr>
        <w:t>nj</w:t>
      </w:r>
      <w:r>
        <w:rPr>
          <w:rFonts w:cs="Arial"/>
          <w:bCs/>
          <w:szCs w:val="20"/>
          <w:lang w:eastAsia="sl-SI"/>
        </w:rPr>
        <w:t xml:space="preserve">i potek </w:t>
      </w:r>
      <w:r w:rsidRPr="00AB4A3B">
        <w:rPr>
          <w:rFonts w:cs="Arial"/>
          <w:bCs/>
          <w:szCs w:val="20"/>
          <w:lang w:eastAsia="sl-SI"/>
        </w:rPr>
        <w:t>postopk</w:t>
      </w:r>
      <w:r>
        <w:rPr>
          <w:rFonts w:cs="Arial"/>
          <w:bCs/>
          <w:szCs w:val="20"/>
          <w:lang w:eastAsia="sl-SI"/>
        </w:rPr>
        <w:t xml:space="preserve">a za </w:t>
      </w:r>
      <w:r>
        <w:rPr>
          <w:rFonts w:cs="Arial"/>
          <w:bCs/>
          <w:szCs w:val="20"/>
          <w:lang w:eastAsia="sl-SI"/>
        </w:rPr>
        <w:lastRenderedPageBreak/>
        <w:t>oblikovanje tega odbora</w:t>
      </w:r>
      <w:r w:rsidRPr="00AB4A3B">
        <w:rPr>
          <w:rFonts w:cs="Arial"/>
          <w:bCs/>
          <w:szCs w:val="20"/>
          <w:lang w:eastAsia="sl-SI"/>
        </w:rPr>
        <w:t xml:space="preserve"> ni zagotovil, da bo </w:t>
      </w:r>
      <w:r>
        <w:rPr>
          <w:rFonts w:cs="Arial"/>
          <w:bCs/>
          <w:szCs w:val="20"/>
          <w:lang w:eastAsia="sl-SI"/>
        </w:rPr>
        <w:t>ta</w:t>
      </w:r>
      <w:r w:rsidRPr="00AB4A3B">
        <w:rPr>
          <w:rFonts w:cs="Arial"/>
          <w:bCs/>
          <w:szCs w:val="20"/>
          <w:lang w:eastAsia="sl-SI"/>
        </w:rPr>
        <w:t xml:space="preserve"> kmalu imenovan. </w:t>
      </w:r>
      <w:r>
        <w:rPr>
          <w:rFonts w:cs="Arial"/>
          <w:bCs/>
          <w:szCs w:val="20"/>
          <w:lang w:eastAsia="sl-SI"/>
        </w:rPr>
        <w:t xml:space="preserve">Razlog za dolgotrajni postopek oblikovanja odbora je v tem, da eden od upravičenih predlagateljev kandidatov za člane odbora predlaga kandidate, ki </w:t>
      </w:r>
      <w:r w:rsidRPr="000A6319">
        <w:rPr>
          <w:rFonts w:cs="Arial"/>
          <w:bCs/>
          <w:szCs w:val="20"/>
          <w:lang w:eastAsia="sl-SI"/>
        </w:rPr>
        <w:t>ne izpolnjujejo pogojev</w:t>
      </w:r>
      <w:r>
        <w:rPr>
          <w:rFonts w:cs="Arial"/>
          <w:bCs/>
          <w:szCs w:val="20"/>
          <w:lang w:eastAsia="sl-SI"/>
        </w:rPr>
        <w:t xml:space="preserve"> za člana odbora v skladu s tretjim odstavkom 24. člena ZPSVIKOB-1. Namen</w:t>
      </w:r>
      <w:r w:rsidRPr="00345031">
        <w:rPr>
          <w:rFonts w:cs="Arial"/>
          <w:bCs/>
          <w:szCs w:val="20"/>
          <w:lang w:eastAsia="sl-SI"/>
        </w:rPr>
        <w:t xml:space="preserve"> predlagane rešitve</w:t>
      </w:r>
      <w:r>
        <w:rPr>
          <w:rFonts w:cs="Arial"/>
          <w:bCs/>
          <w:szCs w:val="20"/>
          <w:lang w:eastAsia="sl-SI"/>
        </w:rPr>
        <w:t xml:space="preserve"> je</w:t>
      </w:r>
      <w:r w:rsidRPr="00345031">
        <w:rPr>
          <w:rFonts w:cs="Arial"/>
          <w:bCs/>
          <w:szCs w:val="20"/>
          <w:lang w:eastAsia="sl-SI"/>
        </w:rPr>
        <w:t>, da se s pripra</w:t>
      </w:r>
      <w:r w:rsidRPr="00AB4A3B">
        <w:rPr>
          <w:rFonts w:cs="Arial"/>
          <w:bCs/>
          <w:szCs w:val="20"/>
          <w:lang w:eastAsia="sl-SI"/>
        </w:rPr>
        <w:t>vo predhodnega mnenja pospeši</w:t>
      </w:r>
      <w:r>
        <w:rPr>
          <w:rFonts w:cs="Arial"/>
          <w:bCs/>
          <w:szCs w:val="20"/>
          <w:lang w:eastAsia="sl-SI"/>
        </w:rPr>
        <w:t>jo</w:t>
      </w:r>
      <w:r w:rsidRPr="00AB4A3B">
        <w:rPr>
          <w:rFonts w:cs="Arial"/>
          <w:bCs/>
          <w:szCs w:val="20"/>
          <w:lang w:eastAsia="sl-SI"/>
        </w:rPr>
        <w:t xml:space="preserve"> postopk</w:t>
      </w:r>
      <w:r>
        <w:rPr>
          <w:rFonts w:cs="Arial"/>
          <w:bCs/>
          <w:szCs w:val="20"/>
          <w:lang w:eastAsia="sl-SI"/>
        </w:rPr>
        <w:t xml:space="preserve">i </w:t>
      </w:r>
      <w:r w:rsidRPr="00AB4A3B">
        <w:rPr>
          <w:rFonts w:cs="Arial"/>
          <w:bCs/>
          <w:szCs w:val="20"/>
          <w:lang w:eastAsia="sl-SI"/>
        </w:rPr>
        <w:t>po ZPSVIKOB-1 in nekdanjim imetnikom zagotovi pravic</w:t>
      </w:r>
      <w:r>
        <w:rPr>
          <w:rFonts w:cs="Arial"/>
          <w:bCs/>
          <w:szCs w:val="20"/>
          <w:lang w:eastAsia="sl-SI"/>
        </w:rPr>
        <w:t>a</w:t>
      </w:r>
      <w:r w:rsidRPr="00AB4A3B">
        <w:rPr>
          <w:rFonts w:cs="Arial"/>
          <w:bCs/>
          <w:szCs w:val="20"/>
          <w:lang w:eastAsia="sl-SI"/>
        </w:rPr>
        <w:t xml:space="preserve"> do</w:t>
      </w:r>
      <w:r>
        <w:rPr>
          <w:rFonts w:cs="Arial"/>
          <w:bCs/>
          <w:szCs w:val="20"/>
          <w:lang w:eastAsia="sl-SI"/>
        </w:rPr>
        <w:t xml:space="preserve"> </w:t>
      </w:r>
      <w:r w:rsidRPr="00AB4A3B">
        <w:rPr>
          <w:rFonts w:cs="Arial"/>
          <w:bCs/>
          <w:szCs w:val="20"/>
          <w:lang w:eastAsia="sl-SI"/>
        </w:rPr>
        <w:t xml:space="preserve">sojenja v razumnem roku. </w:t>
      </w:r>
      <w:r>
        <w:rPr>
          <w:rFonts w:cs="Arial"/>
          <w:bCs/>
          <w:szCs w:val="20"/>
          <w:lang w:eastAsia="sl-SI"/>
        </w:rPr>
        <w:t>Zdajš</w:t>
      </w:r>
      <w:r w:rsidRPr="00AB4A3B">
        <w:rPr>
          <w:rFonts w:cs="Arial"/>
          <w:bCs/>
          <w:szCs w:val="20"/>
          <w:lang w:eastAsia="sl-SI"/>
        </w:rPr>
        <w:t>n</w:t>
      </w:r>
      <w:r>
        <w:rPr>
          <w:rFonts w:cs="Arial"/>
          <w:bCs/>
          <w:szCs w:val="20"/>
          <w:lang w:eastAsia="sl-SI"/>
        </w:rPr>
        <w:t>ji</w:t>
      </w:r>
      <w:r w:rsidRPr="00AB4A3B">
        <w:rPr>
          <w:rFonts w:cs="Arial"/>
          <w:bCs/>
          <w:szCs w:val="20"/>
          <w:lang w:eastAsia="sl-SI"/>
        </w:rPr>
        <w:t xml:space="preserve"> </w:t>
      </w:r>
      <w:r>
        <w:rPr>
          <w:rFonts w:cs="Arial"/>
          <w:bCs/>
          <w:szCs w:val="20"/>
          <w:lang w:eastAsia="sl-SI"/>
        </w:rPr>
        <w:t>polož</w:t>
      </w:r>
      <w:r w:rsidRPr="00AB4A3B">
        <w:rPr>
          <w:rFonts w:cs="Arial"/>
          <w:bCs/>
          <w:szCs w:val="20"/>
          <w:lang w:eastAsia="sl-SI"/>
        </w:rPr>
        <w:t>aj ni ugod</w:t>
      </w:r>
      <w:r>
        <w:rPr>
          <w:rFonts w:cs="Arial"/>
          <w:bCs/>
          <w:szCs w:val="20"/>
          <w:lang w:eastAsia="sl-SI"/>
        </w:rPr>
        <w:t>e</w:t>
      </w:r>
      <w:r w:rsidRPr="00AB4A3B">
        <w:rPr>
          <w:rFonts w:cs="Arial"/>
          <w:bCs/>
          <w:szCs w:val="20"/>
          <w:lang w:eastAsia="sl-SI"/>
        </w:rPr>
        <w:t>n ne za nekdanje imetnike ne za Republiko</w:t>
      </w:r>
      <w:r>
        <w:rPr>
          <w:rFonts w:cs="Arial"/>
          <w:bCs/>
          <w:szCs w:val="20"/>
          <w:lang w:eastAsia="sl-SI"/>
        </w:rPr>
        <w:t xml:space="preserve"> </w:t>
      </w:r>
      <w:r w:rsidRPr="00AB4A3B">
        <w:rPr>
          <w:rFonts w:cs="Arial"/>
          <w:bCs/>
          <w:szCs w:val="20"/>
          <w:lang w:eastAsia="sl-SI"/>
        </w:rPr>
        <w:t xml:space="preserve">Slovenijo, ki bo </w:t>
      </w:r>
      <w:r>
        <w:rPr>
          <w:rFonts w:cs="Arial"/>
          <w:bCs/>
          <w:szCs w:val="20"/>
          <w:lang w:eastAsia="sl-SI"/>
        </w:rPr>
        <w:t>ob</w:t>
      </w:r>
      <w:r w:rsidRPr="00AB4A3B">
        <w:rPr>
          <w:rFonts w:cs="Arial"/>
          <w:bCs/>
          <w:szCs w:val="20"/>
          <w:lang w:eastAsia="sl-SI"/>
        </w:rPr>
        <w:t xml:space="preserve"> </w:t>
      </w:r>
      <w:r>
        <w:rPr>
          <w:rFonts w:cs="Arial"/>
          <w:bCs/>
          <w:szCs w:val="20"/>
          <w:lang w:eastAsia="sl-SI"/>
        </w:rPr>
        <w:t>mo</w:t>
      </w:r>
      <w:r w:rsidRPr="00AB4A3B">
        <w:rPr>
          <w:rFonts w:cs="Arial"/>
          <w:bCs/>
          <w:szCs w:val="20"/>
          <w:lang w:eastAsia="sl-SI"/>
        </w:rPr>
        <w:t>r</w:t>
      </w:r>
      <w:r>
        <w:rPr>
          <w:rFonts w:cs="Arial"/>
          <w:bCs/>
          <w:szCs w:val="20"/>
          <w:lang w:eastAsia="sl-SI"/>
        </w:rPr>
        <w:t>eb</w:t>
      </w:r>
      <w:r w:rsidRPr="00AB4A3B">
        <w:rPr>
          <w:rFonts w:cs="Arial"/>
          <w:bCs/>
          <w:szCs w:val="20"/>
          <w:lang w:eastAsia="sl-SI"/>
        </w:rPr>
        <w:t>i</w:t>
      </w:r>
      <w:r>
        <w:rPr>
          <w:rFonts w:cs="Arial"/>
          <w:bCs/>
          <w:szCs w:val="20"/>
          <w:lang w:eastAsia="sl-SI"/>
        </w:rPr>
        <w:t>tn</w:t>
      </w:r>
      <w:r w:rsidRPr="00AB4A3B">
        <w:rPr>
          <w:rFonts w:cs="Arial"/>
          <w:bCs/>
          <w:szCs w:val="20"/>
          <w:lang w:eastAsia="sl-SI"/>
        </w:rPr>
        <w:t>e</w:t>
      </w:r>
      <w:r>
        <w:rPr>
          <w:rFonts w:cs="Arial"/>
          <w:bCs/>
          <w:szCs w:val="20"/>
          <w:lang w:eastAsia="sl-SI"/>
        </w:rPr>
        <w:t>m</w:t>
      </w:r>
      <w:r w:rsidRPr="00AB4A3B">
        <w:rPr>
          <w:rFonts w:cs="Arial"/>
          <w:bCs/>
          <w:szCs w:val="20"/>
          <w:lang w:eastAsia="sl-SI"/>
        </w:rPr>
        <w:t xml:space="preserve"> neuspeh</w:t>
      </w:r>
      <w:r>
        <w:rPr>
          <w:rFonts w:cs="Arial"/>
          <w:bCs/>
          <w:szCs w:val="20"/>
          <w:lang w:eastAsia="sl-SI"/>
        </w:rPr>
        <w:t>u</w:t>
      </w:r>
      <w:r w:rsidRPr="00AB4A3B">
        <w:rPr>
          <w:rFonts w:cs="Arial"/>
          <w:bCs/>
          <w:szCs w:val="20"/>
          <w:lang w:eastAsia="sl-SI"/>
        </w:rPr>
        <w:t xml:space="preserve"> v postopku </w:t>
      </w:r>
      <w:r w:rsidRPr="00650A45">
        <w:rPr>
          <w:rFonts w:cs="Arial"/>
          <w:bCs/>
          <w:szCs w:val="20"/>
          <w:lang w:eastAsia="sl-SI"/>
        </w:rPr>
        <w:t>morala plačati</w:t>
      </w:r>
      <w:r w:rsidRPr="00AB4A3B">
        <w:rPr>
          <w:rFonts w:cs="Arial"/>
          <w:bCs/>
          <w:szCs w:val="20"/>
          <w:lang w:eastAsia="sl-SI"/>
        </w:rPr>
        <w:t xml:space="preserve"> stroške izplačila </w:t>
      </w:r>
      <w:r>
        <w:rPr>
          <w:rFonts w:cs="Arial"/>
          <w:bCs/>
          <w:szCs w:val="20"/>
          <w:lang w:eastAsia="sl-SI"/>
        </w:rPr>
        <w:t>m</w:t>
      </w:r>
      <w:r w:rsidRPr="00AB4A3B">
        <w:rPr>
          <w:rFonts w:cs="Arial"/>
          <w:bCs/>
          <w:szCs w:val="20"/>
          <w:lang w:eastAsia="sl-SI"/>
        </w:rPr>
        <w:t>o</w:t>
      </w:r>
      <w:r>
        <w:rPr>
          <w:rFonts w:cs="Arial"/>
          <w:bCs/>
          <w:szCs w:val="20"/>
          <w:lang w:eastAsia="sl-SI"/>
        </w:rPr>
        <w:t>r</w:t>
      </w:r>
      <w:r w:rsidRPr="00AB4A3B">
        <w:rPr>
          <w:rFonts w:cs="Arial"/>
          <w:bCs/>
          <w:szCs w:val="20"/>
          <w:lang w:eastAsia="sl-SI"/>
        </w:rPr>
        <w:t>e</w:t>
      </w:r>
      <w:r>
        <w:rPr>
          <w:rFonts w:cs="Arial"/>
          <w:bCs/>
          <w:szCs w:val="20"/>
          <w:lang w:eastAsia="sl-SI"/>
        </w:rPr>
        <w:t>b</w:t>
      </w:r>
      <w:r w:rsidRPr="00AB4A3B">
        <w:rPr>
          <w:rFonts w:cs="Arial"/>
          <w:bCs/>
          <w:szCs w:val="20"/>
          <w:lang w:eastAsia="sl-SI"/>
        </w:rPr>
        <w:t>i</w:t>
      </w:r>
      <w:r>
        <w:rPr>
          <w:rFonts w:cs="Arial"/>
          <w:bCs/>
          <w:szCs w:val="20"/>
          <w:lang w:eastAsia="sl-SI"/>
        </w:rPr>
        <w:t>t</w:t>
      </w:r>
      <w:r w:rsidRPr="00AB4A3B">
        <w:rPr>
          <w:rFonts w:cs="Arial"/>
          <w:bCs/>
          <w:szCs w:val="20"/>
          <w:lang w:eastAsia="sl-SI"/>
        </w:rPr>
        <w:t>nih odškodnin</w:t>
      </w:r>
      <w:r>
        <w:rPr>
          <w:rFonts w:cs="Arial"/>
          <w:bCs/>
          <w:szCs w:val="20"/>
          <w:lang w:eastAsia="sl-SI"/>
        </w:rPr>
        <w:t xml:space="preserve"> </w:t>
      </w:r>
      <w:r w:rsidRPr="00AB4A3B">
        <w:rPr>
          <w:rFonts w:cs="Arial"/>
          <w:bCs/>
          <w:szCs w:val="20"/>
          <w:lang w:eastAsia="sl-SI"/>
        </w:rPr>
        <w:t>po ZPSVIKOB-1, vključno s pripadajočimi obrestmi</w:t>
      </w:r>
      <w:r>
        <w:rPr>
          <w:rFonts w:cs="Arial"/>
          <w:bCs/>
          <w:szCs w:val="20"/>
          <w:lang w:eastAsia="sl-SI"/>
        </w:rPr>
        <w:t>, ki se obračunajo od dneva izdaje odločbe Banke Slovenije o izrednem ukrepu odpisa kvalificiranih obveznosti bank</w:t>
      </w:r>
      <w:r w:rsidRPr="00AB4A3B">
        <w:rPr>
          <w:rFonts w:cs="Arial"/>
          <w:bCs/>
          <w:szCs w:val="20"/>
          <w:lang w:eastAsia="sl-SI"/>
        </w:rPr>
        <w:t>.</w:t>
      </w: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r>
        <w:rPr>
          <w:rFonts w:cs="Arial"/>
          <w:bCs/>
          <w:szCs w:val="20"/>
          <w:lang w:eastAsia="sl-SI"/>
        </w:rPr>
        <w:t xml:space="preserve">Zato se z namenom, da se odbor za pripravo predhodnega mnenja oblikuje in začne delo, predlaga dopolnitev postopka za njegovo imenovanje. S tem se odpravi navidezna pravna praznina ZPSVIKOB-1 v tem delu, ki, kot rečeno, preprečuje, da bi se ZPSVIKOB-1 </w:t>
      </w:r>
      <w:r w:rsidRPr="00650A45">
        <w:rPr>
          <w:rFonts w:cs="Arial"/>
          <w:bCs/>
          <w:szCs w:val="20"/>
          <w:lang w:eastAsia="sl-SI"/>
        </w:rPr>
        <w:t>izvajal v polnosti</w:t>
      </w:r>
      <w:r>
        <w:rPr>
          <w:rFonts w:cs="Arial"/>
          <w:bCs/>
          <w:szCs w:val="20"/>
          <w:lang w:eastAsia="sl-SI"/>
        </w:rPr>
        <w:t>, ob dejstvu, da je izdelava predhodnega mnenja bistvena institucionalna rešitev, na katero so vezani vsi nadaljnji tožbeni postopki po tem zakonu.</w:t>
      </w:r>
    </w:p>
    <w:p w:rsidR="00456B3F" w:rsidRDefault="00456B3F" w:rsidP="00456B3F">
      <w:pPr>
        <w:spacing w:line="276" w:lineRule="auto"/>
        <w:jc w:val="both"/>
        <w:rPr>
          <w:rFonts w:cs="Arial"/>
          <w:bCs/>
          <w:szCs w:val="20"/>
          <w:lang w:eastAsia="sl-SI"/>
        </w:rPr>
      </w:pPr>
    </w:p>
    <w:p w:rsidR="00456B3F" w:rsidRPr="0072235D" w:rsidRDefault="00456B3F" w:rsidP="00456B3F">
      <w:pPr>
        <w:spacing w:line="288" w:lineRule="auto"/>
        <w:jc w:val="both"/>
        <w:rPr>
          <w:rFonts w:cs="Arial"/>
          <w:bCs/>
          <w:szCs w:val="20"/>
          <w:lang w:eastAsia="sl-SI"/>
        </w:rPr>
      </w:pPr>
      <w:r w:rsidRPr="0072235D">
        <w:rPr>
          <w:rFonts w:cs="Arial"/>
          <w:bCs/>
          <w:szCs w:val="20"/>
          <w:lang w:eastAsia="sl-SI"/>
        </w:rPr>
        <w:t xml:space="preserve">Predlagana dopolnitev </w:t>
      </w:r>
      <w:r>
        <w:rPr>
          <w:rFonts w:cs="Arial"/>
          <w:bCs/>
          <w:szCs w:val="20"/>
          <w:lang w:eastAsia="sl-SI"/>
        </w:rPr>
        <w:t>postopka oblikovanja odbora</w:t>
      </w:r>
      <w:r w:rsidRPr="0072235D">
        <w:rPr>
          <w:rFonts w:cs="Arial"/>
          <w:bCs/>
          <w:szCs w:val="20"/>
          <w:lang w:eastAsia="sl-SI"/>
        </w:rPr>
        <w:t xml:space="preserve"> je potrebna </w:t>
      </w:r>
      <w:r>
        <w:rPr>
          <w:rFonts w:cs="Arial"/>
          <w:bCs/>
          <w:szCs w:val="20"/>
          <w:lang w:eastAsia="sl-SI"/>
        </w:rPr>
        <w:t xml:space="preserve">tudi </w:t>
      </w:r>
      <w:r w:rsidRPr="0072235D">
        <w:rPr>
          <w:rFonts w:cs="Arial"/>
          <w:bCs/>
          <w:szCs w:val="20"/>
          <w:lang w:eastAsia="sl-SI"/>
        </w:rPr>
        <w:t>zaradi uresničevanja javnega interesa, saj mora biti nekdanjim imetnikom zagotovljeno učinkovito sodno varstvo</w:t>
      </w:r>
      <w:r>
        <w:rPr>
          <w:rFonts w:cs="Arial"/>
          <w:bCs/>
          <w:szCs w:val="20"/>
          <w:lang w:eastAsia="sl-SI"/>
        </w:rPr>
        <w:t xml:space="preserve"> v skladu s</w:t>
      </w:r>
      <w:r w:rsidRPr="0072235D">
        <w:rPr>
          <w:rFonts w:cs="Arial"/>
          <w:bCs/>
          <w:szCs w:val="20"/>
          <w:lang w:eastAsia="sl-SI"/>
        </w:rPr>
        <w:t xml:space="preserve"> 23. člen</w:t>
      </w:r>
      <w:r>
        <w:rPr>
          <w:rFonts w:cs="Arial"/>
          <w:bCs/>
          <w:szCs w:val="20"/>
          <w:lang w:eastAsia="sl-SI"/>
        </w:rPr>
        <w:t>om</w:t>
      </w:r>
      <w:r w:rsidRPr="0072235D">
        <w:rPr>
          <w:rFonts w:cs="Arial"/>
          <w:bCs/>
          <w:szCs w:val="20"/>
          <w:lang w:eastAsia="sl-SI"/>
        </w:rPr>
        <w:t xml:space="preserve"> </w:t>
      </w:r>
      <w:r>
        <w:rPr>
          <w:rFonts w:cs="Arial"/>
          <w:bCs/>
          <w:szCs w:val="20"/>
          <w:lang w:eastAsia="sl-SI"/>
        </w:rPr>
        <w:t>U</w:t>
      </w:r>
      <w:r w:rsidRPr="0072235D">
        <w:rPr>
          <w:rFonts w:cs="Arial"/>
          <w:bCs/>
          <w:szCs w:val="20"/>
          <w:lang w:eastAsia="sl-SI"/>
        </w:rPr>
        <w:t>stave</w:t>
      </w:r>
      <w:r>
        <w:rPr>
          <w:rFonts w:cs="Arial"/>
          <w:bCs/>
          <w:szCs w:val="20"/>
          <w:lang w:eastAsia="sl-SI"/>
        </w:rPr>
        <w:t xml:space="preserve"> Republike Slovenije. To</w:t>
      </w:r>
      <w:r w:rsidRPr="0072235D">
        <w:rPr>
          <w:rFonts w:cs="Arial"/>
          <w:bCs/>
          <w:szCs w:val="20"/>
          <w:lang w:eastAsia="sl-SI"/>
        </w:rPr>
        <w:t xml:space="preserve"> je v praksi lahko uresničljivo le tako, da </w:t>
      </w:r>
      <w:r>
        <w:rPr>
          <w:rFonts w:cs="Arial"/>
          <w:bCs/>
          <w:szCs w:val="20"/>
          <w:lang w:eastAsia="sl-SI"/>
        </w:rPr>
        <w:t>se zapolni</w:t>
      </w:r>
      <w:r w:rsidRPr="0072235D">
        <w:rPr>
          <w:rFonts w:cs="Arial"/>
          <w:bCs/>
          <w:szCs w:val="20"/>
          <w:lang w:eastAsia="sl-SI"/>
        </w:rPr>
        <w:t xml:space="preserve"> pravn</w:t>
      </w:r>
      <w:r>
        <w:rPr>
          <w:rFonts w:cs="Arial"/>
          <w:bCs/>
          <w:szCs w:val="20"/>
          <w:lang w:eastAsia="sl-SI"/>
        </w:rPr>
        <w:t>a</w:t>
      </w:r>
      <w:r w:rsidRPr="0072235D">
        <w:rPr>
          <w:rFonts w:cs="Arial"/>
          <w:bCs/>
          <w:szCs w:val="20"/>
          <w:lang w:eastAsia="sl-SI"/>
        </w:rPr>
        <w:t xml:space="preserve"> vrzel v zvezi z oblikovanjem odbora za izdelavo predhodnega mnenja in se bo </w:t>
      </w:r>
      <w:r>
        <w:rPr>
          <w:rFonts w:cs="Arial"/>
          <w:bCs/>
          <w:szCs w:val="20"/>
          <w:lang w:eastAsia="sl-SI"/>
        </w:rPr>
        <w:t>ta</w:t>
      </w:r>
      <w:r w:rsidRPr="0072235D">
        <w:rPr>
          <w:rFonts w:cs="Arial"/>
          <w:bCs/>
          <w:szCs w:val="20"/>
          <w:lang w:eastAsia="sl-SI"/>
        </w:rPr>
        <w:t xml:space="preserve"> lahko </w:t>
      </w:r>
      <w:r>
        <w:rPr>
          <w:rFonts w:cs="Arial"/>
          <w:bCs/>
          <w:szCs w:val="20"/>
          <w:lang w:eastAsia="sl-SI"/>
        </w:rPr>
        <w:t>oblikoval</w:t>
      </w:r>
      <w:r w:rsidRPr="0072235D">
        <w:rPr>
          <w:rFonts w:cs="Arial"/>
          <w:bCs/>
          <w:szCs w:val="20"/>
          <w:lang w:eastAsia="sl-SI"/>
        </w:rPr>
        <w:t>. Da je nekdanjim imetnikom treb</w:t>
      </w:r>
      <w:r>
        <w:rPr>
          <w:rFonts w:cs="Arial"/>
          <w:bCs/>
          <w:szCs w:val="20"/>
          <w:lang w:eastAsia="sl-SI"/>
        </w:rPr>
        <w:t>a</w:t>
      </w:r>
      <w:r w:rsidRPr="0072235D">
        <w:rPr>
          <w:rFonts w:cs="Arial"/>
          <w:bCs/>
          <w:szCs w:val="20"/>
          <w:lang w:eastAsia="sl-SI"/>
        </w:rPr>
        <w:t xml:space="preserve"> zagotoviti učinkovito sodno varstvo, je zakonodajalcu naložilo že Ustavno sodišče </w:t>
      </w:r>
      <w:r>
        <w:rPr>
          <w:rFonts w:cs="Arial"/>
          <w:bCs/>
          <w:szCs w:val="20"/>
          <w:lang w:eastAsia="sl-SI"/>
        </w:rPr>
        <w:t>Republike Slovenije</w:t>
      </w:r>
      <w:r w:rsidRPr="0072235D">
        <w:rPr>
          <w:rFonts w:cs="Arial"/>
          <w:bCs/>
          <w:szCs w:val="20"/>
          <w:lang w:eastAsia="sl-SI"/>
        </w:rPr>
        <w:t xml:space="preserve"> v odločbi U-I-295/13 z dne 19. 10. 2016. Institut javnega interesa za nekdanje imetnike p</w:t>
      </w:r>
      <w:r>
        <w:rPr>
          <w:rFonts w:cs="Arial"/>
          <w:bCs/>
          <w:szCs w:val="20"/>
          <w:lang w:eastAsia="sl-SI"/>
        </w:rPr>
        <w:t>om</w:t>
      </w:r>
      <w:r w:rsidRPr="0072235D">
        <w:rPr>
          <w:rFonts w:cs="Arial"/>
          <w:bCs/>
          <w:szCs w:val="20"/>
          <w:lang w:eastAsia="sl-SI"/>
        </w:rPr>
        <w:t>e</w:t>
      </w:r>
      <w:r>
        <w:rPr>
          <w:rFonts w:cs="Arial"/>
          <w:bCs/>
          <w:szCs w:val="20"/>
          <w:lang w:eastAsia="sl-SI"/>
        </w:rPr>
        <w:t>ni</w:t>
      </w:r>
      <w:r w:rsidRPr="0072235D">
        <w:rPr>
          <w:rFonts w:cs="Arial"/>
          <w:bCs/>
          <w:szCs w:val="20"/>
          <w:lang w:eastAsia="sl-SI"/>
        </w:rPr>
        <w:t xml:space="preserve"> predvsem pravično zadoščenje</w:t>
      </w:r>
      <w:r>
        <w:rPr>
          <w:rFonts w:cs="Arial"/>
          <w:bCs/>
          <w:szCs w:val="20"/>
          <w:lang w:eastAsia="sl-SI"/>
        </w:rPr>
        <w:t>,</w:t>
      </w:r>
      <w:r w:rsidRPr="0072235D">
        <w:rPr>
          <w:rFonts w:cs="Arial"/>
          <w:bCs/>
          <w:szCs w:val="20"/>
          <w:lang w:eastAsia="sl-SI"/>
        </w:rPr>
        <w:t xml:space="preserve"> do katerega bodo po </w:t>
      </w:r>
      <w:r>
        <w:rPr>
          <w:rFonts w:cs="Arial"/>
          <w:bCs/>
          <w:szCs w:val="20"/>
          <w:lang w:eastAsia="sl-SI"/>
        </w:rPr>
        <w:t>več</w:t>
      </w:r>
      <w:r w:rsidRPr="0072235D">
        <w:rPr>
          <w:rFonts w:cs="Arial"/>
          <w:bCs/>
          <w:szCs w:val="20"/>
          <w:lang w:eastAsia="sl-SI"/>
        </w:rPr>
        <w:t xml:space="preserve"> letih vztrajnega čakanja</w:t>
      </w:r>
      <w:r>
        <w:rPr>
          <w:rFonts w:cs="Arial"/>
          <w:bCs/>
          <w:szCs w:val="20"/>
          <w:lang w:eastAsia="sl-SI"/>
        </w:rPr>
        <w:t xml:space="preserve"> na</w:t>
      </w:r>
      <w:r w:rsidRPr="0072235D">
        <w:rPr>
          <w:rFonts w:cs="Arial"/>
          <w:bCs/>
          <w:szCs w:val="20"/>
          <w:lang w:eastAsia="sl-SI"/>
        </w:rPr>
        <w:t xml:space="preserve"> oblik</w:t>
      </w:r>
      <w:r>
        <w:rPr>
          <w:rFonts w:cs="Arial"/>
          <w:bCs/>
          <w:szCs w:val="20"/>
          <w:lang w:eastAsia="sl-SI"/>
        </w:rPr>
        <w:t>ovan</w:t>
      </w:r>
      <w:r w:rsidRPr="0072235D">
        <w:rPr>
          <w:rFonts w:cs="Arial"/>
          <w:bCs/>
          <w:szCs w:val="20"/>
          <w:lang w:eastAsia="sl-SI"/>
        </w:rPr>
        <w:t>je najprimernejš</w:t>
      </w:r>
      <w:r>
        <w:rPr>
          <w:rFonts w:cs="Arial"/>
          <w:bCs/>
          <w:szCs w:val="20"/>
          <w:lang w:eastAsia="sl-SI"/>
        </w:rPr>
        <w:t>e</w:t>
      </w:r>
      <w:r w:rsidRPr="0072235D">
        <w:rPr>
          <w:rFonts w:cs="Arial"/>
          <w:bCs/>
          <w:szCs w:val="20"/>
          <w:lang w:eastAsia="sl-SI"/>
        </w:rPr>
        <w:t xml:space="preserve"> pravn</w:t>
      </w:r>
      <w:r>
        <w:rPr>
          <w:rFonts w:cs="Arial"/>
          <w:bCs/>
          <w:szCs w:val="20"/>
          <w:lang w:eastAsia="sl-SI"/>
        </w:rPr>
        <w:t>e</w:t>
      </w:r>
      <w:r w:rsidRPr="0072235D">
        <w:rPr>
          <w:rFonts w:cs="Arial"/>
          <w:bCs/>
          <w:szCs w:val="20"/>
          <w:lang w:eastAsia="sl-SI"/>
        </w:rPr>
        <w:t xml:space="preserve"> rešitve na</w:t>
      </w:r>
      <w:r>
        <w:rPr>
          <w:rFonts w:cs="Arial"/>
          <w:bCs/>
          <w:szCs w:val="20"/>
          <w:lang w:eastAsia="sl-SI"/>
        </w:rPr>
        <w:t>zadnj</w:t>
      </w:r>
      <w:r w:rsidRPr="0072235D">
        <w:rPr>
          <w:rFonts w:cs="Arial"/>
          <w:bCs/>
          <w:szCs w:val="20"/>
          <w:lang w:eastAsia="sl-SI"/>
        </w:rPr>
        <w:t>e upravičeni.</w:t>
      </w:r>
    </w:p>
    <w:p w:rsidR="00456B3F" w:rsidRDefault="00456B3F" w:rsidP="00456B3F">
      <w:pPr>
        <w:spacing w:line="276" w:lineRule="auto"/>
        <w:jc w:val="both"/>
        <w:rPr>
          <w:rFonts w:cs="Arial"/>
          <w:bCs/>
          <w:szCs w:val="20"/>
          <w:lang w:eastAsia="sl-SI"/>
        </w:rPr>
      </w:pPr>
    </w:p>
    <w:p w:rsidR="00456B3F" w:rsidRPr="009D5B8D"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2</w:t>
      </w:r>
      <w:r>
        <w:rPr>
          <w:rFonts w:cs="Arial"/>
          <w:b/>
          <w:szCs w:val="20"/>
          <w:lang w:eastAsia="sl-SI"/>
        </w:rPr>
        <w:t>.</w:t>
      </w:r>
      <w:r w:rsidRPr="009D5B8D">
        <w:rPr>
          <w:rFonts w:cs="Arial"/>
          <w:b/>
          <w:szCs w:val="20"/>
          <w:lang w:eastAsia="sl-SI"/>
        </w:rPr>
        <w:t xml:space="preserve"> CILJI, NAČELA IN POGLAVITNE REŠITVE PREDLOGA ZAKONA</w:t>
      </w:r>
    </w:p>
    <w:p w:rsidR="00456B3F"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2.1 Cilji</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bCs/>
          <w:szCs w:val="20"/>
          <w:lang w:eastAsia="sl-SI"/>
        </w:rPr>
      </w:pPr>
      <w:r>
        <w:rPr>
          <w:rFonts w:cs="Arial"/>
          <w:szCs w:val="20"/>
          <w:lang w:eastAsia="sl-SI"/>
        </w:rPr>
        <w:t>S predlogom zakona se želi doseči čimprejšnje oblikovanje odbora za izdelavo predhodnega mnenja o tem</w:t>
      </w:r>
      <w:r>
        <w:rPr>
          <w:rFonts w:cs="Arial"/>
          <w:bCs/>
          <w:szCs w:val="20"/>
          <w:lang w:eastAsia="sl-SI"/>
        </w:rPr>
        <w:t xml:space="preserve">, ali bi nekdanji imetniki prejeli plačilo iz naslova </w:t>
      </w:r>
      <w:proofErr w:type="spellStart"/>
      <w:r>
        <w:rPr>
          <w:rFonts w:cs="Arial"/>
          <w:bCs/>
          <w:szCs w:val="20"/>
          <w:lang w:eastAsia="sl-SI"/>
        </w:rPr>
        <w:t>imetništva</w:t>
      </w:r>
      <w:proofErr w:type="spellEnd"/>
      <w:r>
        <w:rPr>
          <w:rFonts w:cs="Arial"/>
          <w:bCs/>
          <w:szCs w:val="20"/>
          <w:lang w:eastAsia="sl-SI"/>
        </w:rPr>
        <w:t xml:space="preserve"> kvalificiranega instrumenta, če izredni ukrep ne bi bil izrečen, in v kolikšnem obs</w:t>
      </w:r>
      <w:r w:rsidRPr="00650A45">
        <w:rPr>
          <w:rFonts w:cs="Arial"/>
          <w:bCs/>
          <w:szCs w:val="20"/>
          <w:lang w:eastAsia="sl-SI"/>
        </w:rPr>
        <w:t>egu</w:t>
      </w:r>
      <w:r w:rsidRPr="00527798">
        <w:rPr>
          <w:rFonts w:cs="Arial"/>
          <w:bCs/>
          <w:szCs w:val="20"/>
          <w:lang w:eastAsia="sl-SI"/>
        </w:rPr>
        <w:t xml:space="preserve">. Izdelano predhodno mnenje </w:t>
      </w:r>
      <w:r>
        <w:rPr>
          <w:rFonts w:cs="Arial"/>
          <w:bCs/>
          <w:szCs w:val="20"/>
          <w:lang w:eastAsia="sl-SI"/>
        </w:rPr>
        <w:t>bo pravna podlaga za vse nadaljnje postopke po ZPSVIKOB-1.</w:t>
      </w:r>
    </w:p>
    <w:p w:rsidR="00456B3F"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p>
    <w:p w:rsidR="00456B3F" w:rsidRPr="00BD622B" w:rsidRDefault="00456B3F" w:rsidP="00456B3F">
      <w:pPr>
        <w:pStyle w:val="Odstavekseznama"/>
        <w:numPr>
          <w:ilvl w:val="1"/>
          <w:numId w:val="6"/>
        </w:numPr>
        <w:spacing w:line="276" w:lineRule="auto"/>
        <w:jc w:val="both"/>
        <w:rPr>
          <w:rFonts w:cs="Arial"/>
          <w:b/>
          <w:szCs w:val="20"/>
          <w:lang w:eastAsia="sl-SI"/>
        </w:rPr>
      </w:pPr>
      <w:r w:rsidRPr="00BD622B">
        <w:rPr>
          <w:rFonts w:cs="Arial"/>
          <w:b/>
          <w:szCs w:val="20"/>
          <w:lang w:eastAsia="sl-SI"/>
        </w:rPr>
        <w:t xml:space="preserve">Načela  </w:t>
      </w:r>
    </w:p>
    <w:p w:rsidR="00456B3F" w:rsidRPr="007460E7"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r w:rsidRPr="007460E7">
        <w:rPr>
          <w:rFonts w:cs="Arial"/>
          <w:bCs/>
          <w:szCs w:val="20"/>
          <w:lang w:eastAsia="sl-SI"/>
        </w:rPr>
        <w:t>Predlog zakona temelji na naslednjih načelih:</w:t>
      </w:r>
    </w:p>
    <w:p w:rsidR="00456B3F" w:rsidRDefault="00456B3F" w:rsidP="00456B3F">
      <w:pPr>
        <w:spacing w:line="276" w:lineRule="auto"/>
        <w:jc w:val="both"/>
        <w:rPr>
          <w:rFonts w:cs="Arial"/>
          <w:bCs/>
          <w:szCs w:val="20"/>
          <w:lang w:eastAsia="sl-SI"/>
        </w:rPr>
      </w:pPr>
    </w:p>
    <w:p w:rsidR="00456B3F" w:rsidRDefault="00456B3F" w:rsidP="00456B3F">
      <w:pPr>
        <w:pStyle w:val="Odstavekseznama"/>
        <w:numPr>
          <w:ilvl w:val="0"/>
          <w:numId w:val="7"/>
        </w:numPr>
        <w:spacing w:line="276" w:lineRule="auto"/>
        <w:jc w:val="both"/>
        <w:rPr>
          <w:rFonts w:cs="Arial"/>
          <w:bCs/>
          <w:szCs w:val="20"/>
          <w:lang w:eastAsia="sl-SI"/>
        </w:rPr>
      </w:pPr>
      <w:r w:rsidRPr="007460E7">
        <w:rPr>
          <w:rFonts w:cs="Arial"/>
          <w:bCs/>
          <w:szCs w:val="20"/>
          <w:lang w:eastAsia="sl-SI"/>
        </w:rPr>
        <w:t>pospešit</w:t>
      </w:r>
      <w:r>
        <w:rPr>
          <w:rFonts w:cs="Arial"/>
          <w:bCs/>
          <w:szCs w:val="20"/>
          <w:lang w:eastAsia="sl-SI"/>
        </w:rPr>
        <w:t>e</w:t>
      </w:r>
      <w:r w:rsidRPr="007460E7">
        <w:rPr>
          <w:rFonts w:cs="Arial"/>
          <w:bCs/>
          <w:szCs w:val="20"/>
          <w:lang w:eastAsia="sl-SI"/>
        </w:rPr>
        <w:t>v postopka</w:t>
      </w:r>
      <w:r>
        <w:rPr>
          <w:rFonts w:cs="Arial"/>
          <w:bCs/>
          <w:szCs w:val="20"/>
          <w:lang w:eastAsia="sl-SI"/>
        </w:rPr>
        <w:t xml:space="preserve"> oblikovanja odbora za pripravo predhodnega mnenja,</w:t>
      </w:r>
    </w:p>
    <w:p w:rsidR="00456B3F" w:rsidRPr="007460E7" w:rsidRDefault="00456B3F" w:rsidP="00456B3F">
      <w:pPr>
        <w:pStyle w:val="Odstavekseznama"/>
        <w:numPr>
          <w:ilvl w:val="0"/>
          <w:numId w:val="7"/>
        </w:numPr>
        <w:spacing w:line="276" w:lineRule="auto"/>
        <w:jc w:val="both"/>
        <w:rPr>
          <w:rFonts w:cs="Arial"/>
          <w:bCs/>
          <w:szCs w:val="20"/>
          <w:lang w:eastAsia="sl-SI"/>
        </w:rPr>
      </w:pPr>
      <w:r w:rsidRPr="007460E7">
        <w:rPr>
          <w:rFonts w:cs="Arial"/>
          <w:bCs/>
          <w:szCs w:val="20"/>
          <w:lang w:eastAsia="sl-SI"/>
        </w:rPr>
        <w:t>zapolnit</w:t>
      </w:r>
      <w:r>
        <w:rPr>
          <w:rFonts w:cs="Arial"/>
          <w:bCs/>
          <w:szCs w:val="20"/>
          <w:lang w:eastAsia="sl-SI"/>
        </w:rPr>
        <w:t>e</w:t>
      </w:r>
      <w:r w:rsidRPr="007460E7">
        <w:rPr>
          <w:rFonts w:cs="Arial"/>
          <w:bCs/>
          <w:szCs w:val="20"/>
          <w:lang w:eastAsia="sl-SI"/>
        </w:rPr>
        <w:t>v</w:t>
      </w:r>
      <w:r>
        <w:rPr>
          <w:rFonts w:cs="Arial"/>
          <w:bCs/>
          <w:szCs w:val="20"/>
          <w:lang w:eastAsia="sl-SI"/>
        </w:rPr>
        <w:t xml:space="preserve"> trenutne</w:t>
      </w:r>
      <w:r w:rsidRPr="007460E7">
        <w:rPr>
          <w:rFonts w:cs="Arial"/>
          <w:bCs/>
          <w:szCs w:val="20"/>
          <w:lang w:eastAsia="sl-SI"/>
        </w:rPr>
        <w:t xml:space="preserve"> pravne vrzeli</w:t>
      </w:r>
      <w:r>
        <w:rPr>
          <w:rFonts w:cs="Arial"/>
          <w:bCs/>
          <w:szCs w:val="20"/>
          <w:lang w:eastAsia="sl-SI"/>
        </w:rPr>
        <w:t>, ki onemogoča zagotavljanje učinkovitega sodnega varstva nekdanjim imetnikom.</w:t>
      </w:r>
    </w:p>
    <w:p w:rsidR="00456B3F" w:rsidRDefault="00456B3F" w:rsidP="00456B3F">
      <w:pPr>
        <w:spacing w:line="276" w:lineRule="auto"/>
        <w:jc w:val="both"/>
        <w:rPr>
          <w:rFonts w:cs="Arial"/>
          <w:bCs/>
          <w:szCs w:val="20"/>
          <w:lang w:eastAsia="sl-SI"/>
        </w:rPr>
      </w:pPr>
    </w:p>
    <w:p w:rsidR="00456B3F" w:rsidRPr="007460E7" w:rsidRDefault="00456B3F" w:rsidP="00456B3F">
      <w:pPr>
        <w:spacing w:line="276" w:lineRule="auto"/>
        <w:jc w:val="both"/>
        <w:rPr>
          <w:rFonts w:cs="Arial"/>
          <w:bCs/>
          <w:szCs w:val="20"/>
          <w:lang w:eastAsia="sl-SI"/>
        </w:rPr>
      </w:pPr>
    </w:p>
    <w:p w:rsidR="00456B3F" w:rsidRPr="009D5B8D" w:rsidRDefault="00456B3F" w:rsidP="00456B3F">
      <w:pPr>
        <w:spacing w:line="276" w:lineRule="auto"/>
        <w:jc w:val="both"/>
        <w:rPr>
          <w:rFonts w:cs="Arial"/>
          <w:szCs w:val="20"/>
        </w:rPr>
      </w:pPr>
      <w:r w:rsidRPr="009D5B8D">
        <w:rPr>
          <w:rFonts w:cs="Arial"/>
          <w:b/>
          <w:szCs w:val="20"/>
          <w:lang w:eastAsia="sl-SI"/>
        </w:rPr>
        <w:t>2.3 Poglavitne rešitve</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Pr>
          <w:rFonts w:cs="Arial"/>
          <w:szCs w:val="20"/>
          <w:lang w:eastAsia="sl-SI"/>
        </w:rPr>
        <w:t xml:space="preserve">S spremembo petega odstavka 23. člena ZPSVIKOB-1 bo, če </w:t>
      </w:r>
      <w:r w:rsidRPr="00BD622B">
        <w:rPr>
          <w:rFonts w:cs="Arial"/>
          <w:szCs w:val="20"/>
          <w:lang w:eastAsia="sl-SI"/>
        </w:rPr>
        <w:t xml:space="preserve">preostala upravičena predlagatelja v roku ne </w:t>
      </w:r>
      <w:r>
        <w:rPr>
          <w:rFonts w:cs="Arial"/>
          <w:szCs w:val="20"/>
          <w:lang w:eastAsia="sl-SI"/>
        </w:rPr>
        <w:t xml:space="preserve">bosta </w:t>
      </w:r>
      <w:r w:rsidRPr="00BD622B">
        <w:rPr>
          <w:rFonts w:cs="Arial"/>
          <w:szCs w:val="20"/>
          <w:lang w:eastAsia="sl-SI"/>
        </w:rPr>
        <w:t>sporoči</w:t>
      </w:r>
      <w:r>
        <w:rPr>
          <w:rFonts w:cs="Arial"/>
          <w:szCs w:val="20"/>
          <w:lang w:eastAsia="sl-SI"/>
        </w:rPr>
        <w:t>la</w:t>
      </w:r>
      <w:r w:rsidRPr="00BD622B">
        <w:rPr>
          <w:rFonts w:cs="Arial"/>
          <w:szCs w:val="20"/>
          <w:lang w:eastAsia="sl-SI"/>
        </w:rPr>
        <w:t xml:space="preserve"> kandidatov ali </w:t>
      </w:r>
      <w:r>
        <w:rPr>
          <w:rFonts w:cs="Arial"/>
          <w:szCs w:val="20"/>
          <w:lang w:eastAsia="sl-SI"/>
        </w:rPr>
        <w:t xml:space="preserve">pa bosta </w:t>
      </w:r>
      <w:r w:rsidRPr="00BD622B">
        <w:rPr>
          <w:rFonts w:cs="Arial"/>
          <w:szCs w:val="20"/>
          <w:lang w:eastAsia="sl-SI"/>
        </w:rPr>
        <w:t>predlaga</w:t>
      </w:r>
      <w:r>
        <w:rPr>
          <w:rFonts w:cs="Arial"/>
          <w:szCs w:val="20"/>
          <w:lang w:eastAsia="sl-SI"/>
        </w:rPr>
        <w:t>la</w:t>
      </w:r>
      <w:r w:rsidRPr="00BD622B">
        <w:rPr>
          <w:rFonts w:cs="Arial"/>
          <w:szCs w:val="20"/>
          <w:lang w:eastAsia="sl-SI"/>
        </w:rPr>
        <w:t xml:space="preserve"> kandidate, ki ne </w:t>
      </w:r>
      <w:r>
        <w:rPr>
          <w:rFonts w:cs="Arial"/>
          <w:szCs w:val="20"/>
          <w:lang w:eastAsia="sl-SI"/>
        </w:rPr>
        <w:t xml:space="preserve">bodo </w:t>
      </w:r>
      <w:r w:rsidRPr="00BD622B">
        <w:rPr>
          <w:rFonts w:cs="Arial"/>
          <w:szCs w:val="20"/>
          <w:lang w:eastAsia="sl-SI"/>
        </w:rPr>
        <w:t>izpolnj</w:t>
      </w:r>
      <w:r>
        <w:rPr>
          <w:rFonts w:cs="Arial"/>
          <w:szCs w:val="20"/>
          <w:lang w:eastAsia="sl-SI"/>
        </w:rPr>
        <w:t xml:space="preserve">evali </w:t>
      </w:r>
      <w:r w:rsidRPr="00BD622B">
        <w:rPr>
          <w:rFonts w:cs="Arial"/>
          <w:szCs w:val="20"/>
          <w:lang w:eastAsia="sl-SI"/>
        </w:rPr>
        <w:t xml:space="preserve">pogojev </w:t>
      </w:r>
      <w:r>
        <w:rPr>
          <w:rFonts w:cs="Arial"/>
          <w:szCs w:val="20"/>
          <w:lang w:eastAsia="sl-SI"/>
        </w:rPr>
        <w:t>za članstvo v odboru, i</w:t>
      </w:r>
      <w:r w:rsidRPr="00BD622B">
        <w:rPr>
          <w:rFonts w:cs="Arial"/>
          <w:szCs w:val="20"/>
          <w:lang w:eastAsia="sl-SI"/>
        </w:rPr>
        <w:t xml:space="preserve">n je sodišče iz teh razlogov že zavrnilo njihov prejšnji predlog </w:t>
      </w:r>
      <w:r w:rsidRPr="00BD622B">
        <w:rPr>
          <w:rFonts w:cs="Arial"/>
          <w:szCs w:val="20"/>
          <w:lang w:eastAsia="sl-SI"/>
        </w:rPr>
        <w:lastRenderedPageBreak/>
        <w:t>kandidatov, te člane imen</w:t>
      </w:r>
      <w:r>
        <w:rPr>
          <w:rFonts w:cs="Arial"/>
          <w:szCs w:val="20"/>
          <w:lang w:eastAsia="sl-SI"/>
        </w:rPr>
        <w:t>ovalo</w:t>
      </w:r>
      <w:r w:rsidRPr="00BD622B">
        <w:rPr>
          <w:rFonts w:cs="Arial"/>
          <w:szCs w:val="20"/>
          <w:lang w:eastAsia="sl-SI"/>
        </w:rPr>
        <w:t xml:space="preserve"> </w:t>
      </w:r>
      <w:r>
        <w:rPr>
          <w:rFonts w:cs="Arial"/>
          <w:szCs w:val="20"/>
          <w:lang w:eastAsia="sl-SI"/>
        </w:rPr>
        <w:t xml:space="preserve">pristojno </w:t>
      </w:r>
      <w:r w:rsidRPr="00BD622B">
        <w:rPr>
          <w:rFonts w:cs="Arial"/>
          <w:szCs w:val="20"/>
          <w:lang w:eastAsia="sl-SI"/>
        </w:rPr>
        <w:t>sodišče.</w:t>
      </w:r>
      <w:r>
        <w:rPr>
          <w:rFonts w:cs="Arial"/>
          <w:szCs w:val="20"/>
          <w:lang w:eastAsia="sl-SI"/>
        </w:rPr>
        <w:t xml:space="preserve"> S tem se </w:t>
      </w:r>
      <w:r w:rsidRPr="001C1478">
        <w:rPr>
          <w:rFonts w:cs="Arial"/>
          <w:szCs w:val="20"/>
          <w:lang w:eastAsia="sl-SI"/>
        </w:rPr>
        <w:t>prepreči stanje, ko upravičeni</w:t>
      </w:r>
      <w:r>
        <w:rPr>
          <w:rFonts w:cs="Arial"/>
          <w:szCs w:val="20"/>
          <w:lang w:eastAsia="sl-SI"/>
        </w:rPr>
        <w:t xml:space="preserve"> predlagatelj s stalnim predlaganjem neustreznih kandidatov preprečuje, da bi se odbor sploh oblikoval in začel delo.</w:t>
      </w: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3</w:t>
      </w:r>
      <w:r>
        <w:rPr>
          <w:rFonts w:cs="Arial"/>
          <w:b/>
          <w:szCs w:val="20"/>
          <w:lang w:eastAsia="sl-SI"/>
        </w:rPr>
        <w:t>.</w:t>
      </w:r>
      <w:r w:rsidRPr="009D5B8D">
        <w:rPr>
          <w:rFonts w:cs="Arial"/>
          <w:b/>
          <w:szCs w:val="20"/>
          <w:lang w:eastAsia="sl-SI"/>
        </w:rPr>
        <w:t xml:space="preserve"> OCENA FINANČNIH POSLEDIC PREDLOGA ZAKONA ZA DRŽAVNI PRORAČUN IN DRUGA JAVNA FINANČNA SREDSTVA</w:t>
      </w:r>
    </w:p>
    <w:p w:rsidR="00456B3F" w:rsidRPr="009D5B8D" w:rsidRDefault="00456B3F" w:rsidP="00456B3F">
      <w:pPr>
        <w:spacing w:line="276" w:lineRule="auto"/>
        <w:jc w:val="both"/>
        <w:rPr>
          <w:rFonts w:cs="Arial"/>
          <w:b/>
          <w:szCs w:val="20"/>
        </w:rPr>
      </w:pPr>
    </w:p>
    <w:p w:rsidR="00456B3F" w:rsidRPr="000346A1" w:rsidRDefault="00456B3F" w:rsidP="00456B3F">
      <w:pPr>
        <w:spacing w:line="276" w:lineRule="auto"/>
        <w:jc w:val="both"/>
        <w:rPr>
          <w:rFonts w:cs="Arial"/>
          <w:bCs/>
          <w:szCs w:val="20"/>
          <w:lang w:eastAsia="sl-SI"/>
        </w:rPr>
      </w:pPr>
      <w:r w:rsidRPr="000346A1">
        <w:rPr>
          <w:rFonts w:cs="Arial"/>
          <w:bCs/>
          <w:szCs w:val="20"/>
        </w:rPr>
        <w:t>Predlog zakona nima finančnih posledic za državni proračun in druga</w:t>
      </w:r>
      <w:r>
        <w:rPr>
          <w:rFonts w:cs="Arial"/>
          <w:bCs/>
          <w:szCs w:val="20"/>
        </w:rPr>
        <w:t xml:space="preserve"> </w:t>
      </w:r>
      <w:r w:rsidRPr="000346A1">
        <w:rPr>
          <w:rFonts w:cs="Arial"/>
          <w:bCs/>
          <w:szCs w:val="20"/>
        </w:rPr>
        <w:t>javnofinančna sredstva.</w:t>
      </w:r>
      <w:r w:rsidRPr="000346A1">
        <w:rPr>
          <w:rFonts w:cs="Arial"/>
          <w:bCs/>
          <w:szCs w:val="20"/>
        </w:rPr>
        <w:cr/>
      </w: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4</w:t>
      </w:r>
      <w:r>
        <w:rPr>
          <w:rFonts w:cs="Arial"/>
          <w:b/>
          <w:szCs w:val="20"/>
          <w:lang w:eastAsia="sl-SI"/>
        </w:rPr>
        <w:t>.</w:t>
      </w:r>
      <w:r w:rsidRPr="009D5B8D">
        <w:rPr>
          <w:rFonts w:cs="Arial"/>
          <w:b/>
          <w:szCs w:val="20"/>
          <w:lang w:eastAsia="sl-SI"/>
        </w:rPr>
        <w:t xml:space="preserve"> NAVEDBA, DA SO SREDSTVA ZA IZVAJANJE ZAKONA V DRŽAVNEM PRORAČUNU ZAGOTOVLJENA, ČE PREDLOG ZAKONA PREDVIDEVA PORABO PRORAČUNSKIH SREDSTEV V OBDOBJU, ZA KATERO JE BIL DRŽAVNI PRORAČUN ŽE SPREJET</w:t>
      </w: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r w:rsidRPr="009D5B8D">
        <w:rPr>
          <w:rFonts w:cs="Arial"/>
          <w:szCs w:val="20"/>
          <w:lang w:eastAsia="sl-SI"/>
        </w:rPr>
        <w:t>Predlog zakona ne predvideva porabe proračunskih sredstev v obdobju, za katero je bil proračun že sprejet.</w:t>
      </w: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r w:rsidRPr="00BE6D30">
        <w:rPr>
          <w:rFonts w:cs="Arial"/>
          <w:b/>
          <w:szCs w:val="20"/>
          <w:lang w:eastAsia="sl-SI"/>
        </w:rPr>
        <w:t>5</w:t>
      </w:r>
      <w:r>
        <w:rPr>
          <w:rFonts w:cs="Arial"/>
          <w:b/>
          <w:szCs w:val="20"/>
          <w:lang w:eastAsia="sl-SI"/>
        </w:rPr>
        <w:t>.</w:t>
      </w:r>
      <w:r w:rsidRPr="00BE6D30">
        <w:rPr>
          <w:rFonts w:cs="Arial"/>
          <w:b/>
          <w:szCs w:val="20"/>
          <w:lang w:eastAsia="sl-SI"/>
        </w:rPr>
        <w:t xml:space="preserve"> PRIKAZ UREDITVE V DRUGIH PRAVNIH SISTEMIH IN PRILAGOJENOSTI PREDLAGANE UREDITVE PRAVU EVROPSKE UNIJE</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sidRPr="007460E7">
        <w:rPr>
          <w:rFonts w:cs="Arial"/>
          <w:szCs w:val="20"/>
          <w:lang w:eastAsia="sl-SI"/>
        </w:rPr>
        <w:t>Predlog zakona ni predmet usklajevanja s pravnim redom Evropske unije.</w:t>
      </w:r>
    </w:p>
    <w:p w:rsidR="00456B3F" w:rsidRPr="009D5B8D"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b/>
          <w:szCs w:val="20"/>
          <w:lang w:eastAsia="sl-SI"/>
        </w:rPr>
      </w:pPr>
    </w:p>
    <w:p w:rsidR="00456B3F" w:rsidRDefault="00456B3F" w:rsidP="00456B3F">
      <w:pPr>
        <w:spacing w:line="276" w:lineRule="auto"/>
        <w:jc w:val="both"/>
        <w:rPr>
          <w:rFonts w:cs="Arial"/>
          <w:b/>
          <w:szCs w:val="20"/>
          <w:lang w:eastAsia="sl-SI"/>
        </w:rPr>
      </w:pPr>
      <w:r>
        <w:rPr>
          <w:rFonts w:cs="Arial"/>
          <w:b/>
          <w:szCs w:val="20"/>
          <w:lang w:eastAsia="sl-SI"/>
        </w:rPr>
        <w:t>CIPER</w:t>
      </w:r>
    </w:p>
    <w:p w:rsidR="00456B3F" w:rsidRDefault="00456B3F" w:rsidP="00456B3F">
      <w:pPr>
        <w:spacing w:line="276" w:lineRule="auto"/>
        <w:jc w:val="both"/>
        <w:rPr>
          <w:rFonts w:cs="Arial"/>
          <w:b/>
          <w:szCs w:val="20"/>
          <w:lang w:eastAsia="sl-SI"/>
        </w:rPr>
      </w:pPr>
    </w:p>
    <w:p w:rsidR="00456B3F" w:rsidRPr="005F09CC" w:rsidRDefault="00456B3F" w:rsidP="00456B3F">
      <w:pPr>
        <w:spacing w:line="276" w:lineRule="auto"/>
        <w:jc w:val="both"/>
        <w:rPr>
          <w:rFonts w:cs="Arial"/>
          <w:bCs/>
          <w:szCs w:val="20"/>
          <w:lang w:eastAsia="sl-SI"/>
        </w:rPr>
      </w:pPr>
      <w:r>
        <w:rPr>
          <w:rFonts w:cs="Arial"/>
          <w:bCs/>
          <w:szCs w:val="20"/>
          <w:lang w:eastAsia="sl-SI"/>
        </w:rPr>
        <w:t>N</w:t>
      </w:r>
      <w:r w:rsidRPr="005F09CC">
        <w:rPr>
          <w:rFonts w:cs="Arial"/>
          <w:bCs/>
          <w:szCs w:val="20"/>
          <w:lang w:eastAsia="sl-SI"/>
        </w:rPr>
        <w:t xml:space="preserve">a Cipru je bila </w:t>
      </w:r>
      <w:r>
        <w:rPr>
          <w:rFonts w:cs="Arial"/>
          <w:bCs/>
          <w:szCs w:val="20"/>
          <w:lang w:eastAsia="sl-SI"/>
        </w:rPr>
        <w:t>b</w:t>
      </w:r>
      <w:r w:rsidRPr="005F09CC">
        <w:rPr>
          <w:rFonts w:cs="Arial"/>
          <w:bCs/>
          <w:szCs w:val="20"/>
          <w:lang w:eastAsia="sl-SI"/>
        </w:rPr>
        <w:t>ančna sanacija izvedena leta 2013 v okviru dogovora med ciprsko vlado in trojko (</w:t>
      </w:r>
      <w:r>
        <w:rPr>
          <w:rFonts w:cs="Arial"/>
          <w:bCs/>
          <w:szCs w:val="20"/>
          <w:lang w:eastAsia="sl-SI"/>
        </w:rPr>
        <w:t>Mednarodni denarni sklad</w:t>
      </w:r>
      <w:r w:rsidRPr="005F09CC">
        <w:rPr>
          <w:rFonts w:cs="Arial"/>
          <w:bCs/>
          <w:szCs w:val="20"/>
          <w:lang w:eastAsia="sl-SI"/>
        </w:rPr>
        <w:t>, E</w:t>
      </w:r>
      <w:r>
        <w:rPr>
          <w:rFonts w:cs="Arial"/>
          <w:bCs/>
          <w:szCs w:val="20"/>
          <w:lang w:eastAsia="sl-SI"/>
        </w:rPr>
        <w:t>vropska centralna banka</w:t>
      </w:r>
      <w:r w:rsidRPr="005F09CC">
        <w:rPr>
          <w:rFonts w:cs="Arial"/>
          <w:bCs/>
          <w:szCs w:val="20"/>
          <w:lang w:eastAsia="sl-SI"/>
        </w:rPr>
        <w:t xml:space="preserve"> in Evropska komisija) ter je združevala javno pomoč in notranjo sanacijo (</w:t>
      </w:r>
      <w:r>
        <w:rPr>
          <w:rFonts w:cs="Arial"/>
          <w:bCs/>
          <w:szCs w:val="20"/>
          <w:lang w:eastAsia="sl-SI"/>
        </w:rPr>
        <w:t xml:space="preserve">angl. </w:t>
      </w:r>
      <w:proofErr w:type="spellStart"/>
      <w:r w:rsidRPr="005F09CC">
        <w:rPr>
          <w:rFonts w:cs="Arial"/>
          <w:bCs/>
          <w:szCs w:val="20"/>
          <w:lang w:eastAsia="sl-SI"/>
        </w:rPr>
        <w:t>bail</w:t>
      </w:r>
      <w:proofErr w:type="spellEnd"/>
      <w:r w:rsidRPr="005F09CC">
        <w:rPr>
          <w:rFonts w:cs="Arial"/>
          <w:bCs/>
          <w:szCs w:val="20"/>
          <w:lang w:eastAsia="sl-SI"/>
        </w:rPr>
        <w:t xml:space="preserve">-in). Država je z novim zakonom o reševanju bank omogočila prestrukturiranje največjih </w:t>
      </w:r>
      <w:r w:rsidRPr="001C1478">
        <w:rPr>
          <w:rFonts w:cs="Arial"/>
          <w:bCs/>
          <w:szCs w:val="20"/>
          <w:lang w:eastAsia="sl-SI"/>
        </w:rPr>
        <w:t xml:space="preserve">bank – Bank </w:t>
      </w:r>
      <w:proofErr w:type="spellStart"/>
      <w:r w:rsidRPr="001C1478">
        <w:rPr>
          <w:rFonts w:cs="Arial"/>
          <w:bCs/>
          <w:szCs w:val="20"/>
          <w:lang w:eastAsia="sl-SI"/>
        </w:rPr>
        <w:t>of</w:t>
      </w:r>
      <w:proofErr w:type="spellEnd"/>
      <w:r w:rsidRPr="001C1478">
        <w:rPr>
          <w:rFonts w:cs="Arial"/>
          <w:bCs/>
          <w:szCs w:val="20"/>
          <w:lang w:eastAsia="sl-SI"/>
        </w:rPr>
        <w:t xml:space="preserve"> </w:t>
      </w:r>
      <w:proofErr w:type="spellStart"/>
      <w:r w:rsidRPr="001C1478">
        <w:rPr>
          <w:rFonts w:cs="Arial"/>
          <w:bCs/>
          <w:szCs w:val="20"/>
          <w:lang w:eastAsia="sl-SI"/>
        </w:rPr>
        <w:t>Cyprus</w:t>
      </w:r>
      <w:proofErr w:type="spellEnd"/>
      <w:r w:rsidRPr="005F09CC">
        <w:rPr>
          <w:rFonts w:cs="Arial"/>
          <w:bCs/>
          <w:szCs w:val="20"/>
          <w:lang w:eastAsia="sl-SI"/>
        </w:rPr>
        <w:t xml:space="preserve"> in </w:t>
      </w:r>
      <w:proofErr w:type="spellStart"/>
      <w:r w:rsidRPr="005F09CC">
        <w:rPr>
          <w:rFonts w:cs="Arial"/>
          <w:bCs/>
          <w:szCs w:val="20"/>
          <w:lang w:eastAsia="sl-SI"/>
        </w:rPr>
        <w:t>Cyprus</w:t>
      </w:r>
      <w:proofErr w:type="spellEnd"/>
      <w:r w:rsidRPr="005F09CC">
        <w:rPr>
          <w:rFonts w:cs="Arial"/>
          <w:bCs/>
          <w:szCs w:val="20"/>
          <w:lang w:eastAsia="sl-SI"/>
        </w:rPr>
        <w:t xml:space="preserve"> </w:t>
      </w:r>
      <w:proofErr w:type="spellStart"/>
      <w:r w:rsidRPr="005F09CC">
        <w:rPr>
          <w:rFonts w:cs="Arial"/>
          <w:bCs/>
          <w:szCs w:val="20"/>
          <w:lang w:eastAsia="sl-SI"/>
        </w:rPr>
        <w:t>Popular</w:t>
      </w:r>
      <w:proofErr w:type="spellEnd"/>
      <w:r w:rsidRPr="005F09CC">
        <w:rPr>
          <w:rFonts w:cs="Arial"/>
          <w:bCs/>
          <w:szCs w:val="20"/>
          <w:lang w:eastAsia="sl-SI"/>
        </w:rPr>
        <w:t xml:space="preserve"> Bank (Laiki) – brez dodatnega zadolževanja države. Laiki je bila razdeljena, njen zdravi del pa prenesen na Bank </w:t>
      </w:r>
      <w:proofErr w:type="spellStart"/>
      <w:r w:rsidRPr="005F09CC">
        <w:rPr>
          <w:rFonts w:cs="Arial"/>
          <w:bCs/>
          <w:szCs w:val="20"/>
          <w:lang w:eastAsia="sl-SI"/>
        </w:rPr>
        <w:t>of</w:t>
      </w:r>
      <w:proofErr w:type="spellEnd"/>
      <w:r w:rsidRPr="005F09CC">
        <w:rPr>
          <w:rFonts w:cs="Arial"/>
          <w:bCs/>
          <w:szCs w:val="20"/>
          <w:lang w:eastAsia="sl-SI"/>
        </w:rPr>
        <w:t xml:space="preserve"> </w:t>
      </w:r>
      <w:proofErr w:type="spellStart"/>
      <w:r w:rsidRPr="005F09CC">
        <w:rPr>
          <w:rFonts w:cs="Arial"/>
          <w:bCs/>
          <w:szCs w:val="20"/>
          <w:lang w:eastAsia="sl-SI"/>
        </w:rPr>
        <w:t>Cyprus</w:t>
      </w:r>
      <w:proofErr w:type="spellEnd"/>
      <w:r w:rsidRPr="005F09CC">
        <w:rPr>
          <w:rFonts w:cs="Arial"/>
          <w:bCs/>
          <w:szCs w:val="20"/>
          <w:lang w:eastAsia="sl-SI"/>
        </w:rPr>
        <w:t xml:space="preserve">, ki je bila dokapitalizirana z notranjimi viri. Delničarji in podrejeni upniki so izgubili celotne naložbe, s čimer so pomembno prispevali </w:t>
      </w:r>
      <w:r>
        <w:rPr>
          <w:rFonts w:cs="Arial"/>
          <w:bCs/>
          <w:szCs w:val="20"/>
          <w:lang w:eastAsia="sl-SI"/>
        </w:rPr>
        <w:t>h kritju bančne</w:t>
      </w:r>
      <w:r w:rsidRPr="005F09CC">
        <w:rPr>
          <w:rFonts w:cs="Arial"/>
          <w:bCs/>
          <w:szCs w:val="20"/>
          <w:lang w:eastAsia="sl-SI"/>
        </w:rPr>
        <w:t xml:space="preserve"> izgub</w:t>
      </w:r>
      <w:r>
        <w:rPr>
          <w:rFonts w:cs="Arial"/>
          <w:bCs/>
          <w:szCs w:val="20"/>
          <w:lang w:eastAsia="sl-SI"/>
        </w:rPr>
        <w:t>e</w:t>
      </w:r>
      <w:r w:rsidRPr="005F09CC">
        <w:rPr>
          <w:rFonts w:cs="Arial"/>
          <w:bCs/>
          <w:szCs w:val="20"/>
          <w:lang w:eastAsia="sl-SI"/>
        </w:rPr>
        <w:t xml:space="preserve">, medtem ko so bili nezavarovani depoziti v Bank </w:t>
      </w:r>
      <w:proofErr w:type="spellStart"/>
      <w:r w:rsidRPr="005F09CC">
        <w:rPr>
          <w:rFonts w:cs="Arial"/>
          <w:bCs/>
          <w:szCs w:val="20"/>
          <w:lang w:eastAsia="sl-SI"/>
        </w:rPr>
        <w:t>of</w:t>
      </w:r>
      <w:proofErr w:type="spellEnd"/>
      <w:r w:rsidRPr="005F09CC">
        <w:rPr>
          <w:rFonts w:cs="Arial"/>
          <w:bCs/>
          <w:szCs w:val="20"/>
          <w:lang w:eastAsia="sl-SI"/>
        </w:rPr>
        <w:t xml:space="preserve"> </w:t>
      </w:r>
      <w:proofErr w:type="spellStart"/>
      <w:r w:rsidRPr="005F09CC">
        <w:rPr>
          <w:rFonts w:cs="Arial"/>
          <w:bCs/>
          <w:szCs w:val="20"/>
          <w:lang w:eastAsia="sl-SI"/>
        </w:rPr>
        <w:t>Cyprus</w:t>
      </w:r>
      <w:proofErr w:type="spellEnd"/>
      <w:r w:rsidRPr="005F09CC">
        <w:rPr>
          <w:rFonts w:cs="Arial"/>
          <w:bCs/>
          <w:szCs w:val="20"/>
          <w:lang w:eastAsia="sl-SI"/>
        </w:rPr>
        <w:t xml:space="preserve"> pretvorjeni v lastniški kapital v višini 47,5 % nominalne vrednosti.</w:t>
      </w:r>
    </w:p>
    <w:p w:rsidR="00456B3F" w:rsidRPr="005F09CC" w:rsidRDefault="00456B3F" w:rsidP="00456B3F">
      <w:pPr>
        <w:spacing w:line="276" w:lineRule="auto"/>
        <w:jc w:val="both"/>
        <w:rPr>
          <w:rFonts w:cs="Arial"/>
          <w:bCs/>
          <w:szCs w:val="20"/>
          <w:lang w:eastAsia="sl-SI"/>
        </w:rPr>
      </w:pPr>
    </w:p>
    <w:p w:rsidR="00456B3F" w:rsidRPr="005F09CC" w:rsidRDefault="00456B3F" w:rsidP="00456B3F">
      <w:pPr>
        <w:spacing w:line="276" w:lineRule="auto"/>
        <w:jc w:val="both"/>
        <w:rPr>
          <w:rFonts w:cs="Arial"/>
          <w:bCs/>
          <w:szCs w:val="20"/>
          <w:lang w:eastAsia="sl-SI"/>
        </w:rPr>
      </w:pPr>
      <w:r w:rsidRPr="005F09CC">
        <w:rPr>
          <w:rFonts w:cs="Arial"/>
          <w:bCs/>
          <w:szCs w:val="20"/>
          <w:lang w:eastAsia="sl-SI"/>
        </w:rPr>
        <w:t xml:space="preserve">Ta </w:t>
      </w:r>
      <w:r>
        <w:rPr>
          <w:rFonts w:cs="Arial"/>
          <w:bCs/>
          <w:szCs w:val="20"/>
          <w:lang w:eastAsia="sl-SI"/>
        </w:rPr>
        <w:t>me</w:t>
      </w:r>
      <w:r w:rsidRPr="005F09CC">
        <w:rPr>
          <w:rFonts w:cs="Arial"/>
          <w:bCs/>
          <w:szCs w:val="20"/>
          <w:lang w:eastAsia="sl-SI"/>
        </w:rPr>
        <w:t>to</w:t>
      </w:r>
      <w:r>
        <w:rPr>
          <w:rFonts w:cs="Arial"/>
          <w:bCs/>
          <w:szCs w:val="20"/>
          <w:lang w:eastAsia="sl-SI"/>
        </w:rPr>
        <w:t>da</w:t>
      </w:r>
      <w:r w:rsidRPr="005F09CC">
        <w:rPr>
          <w:rFonts w:cs="Arial"/>
          <w:bCs/>
          <w:szCs w:val="20"/>
          <w:lang w:eastAsia="sl-SI"/>
        </w:rPr>
        <w:t xml:space="preserve"> je v reševanje bank </w:t>
      </w:r>
      <w:r>
        <w:rPr>
          <w:rFonts w:cs="Arial"/>
          <w:bCs/>
          <w:szCs w:val="20"/>
          <w:lang w:eastAsia="sl-SI"/>
        </w:rPr>
        <w:t>v</w:t>
      </w:r>
      <w:r w:rsidRPr="005F09CC">
        <w:rPr>
          <w:rFonts w:cs="Arial"/>
          <w:bCs/>
          <w:szCs w:val="20"/>
          <w:lang w:eastAsia="sl-SI"/>
        </w:rPr>
        <w:t xml:space="preserve"> evr</w:t>
      </w:r>
      <w:r>
        <w:rPr>
          <w:rFonts w:cs="Arial"/>
          <w:bCs/>
          <w:szCs w:val="20"/>
          <w:lang w:eastAsia="sl-SI"/>
        </w:rPr>
        <w:t xml:space="preserve">skem </w:t>
      </w:r>
      <w:r w:rsidRPr="005F09CC">
        <w:rPr>
          <w:rFonts w:cs="Arial"/>
          <w:bCs/>
          <w:szCs w:val="20"/>
          <w:lang w:eastAsia="sl-SI"/>
        </w:rPr>
        <w:t>območju prvič vključil</w:t>
      </w:r>
      <w:r>
        <w:rPr>
          <w:rFonts w:cs="Arial"/>
          <w:bCs/>
          <w:szCs w:val="20"/>
          <w:lang w:eastAsia="sl-SI"/>
        </w:rPr>
        <w:t>a</w:t>
      </w:r>
      <w:r w:rsidRPr="005F09CC">
        <w:rPr>
          <w:rFonts w:cs="Arial"/>
          <w:bCs/>
          <w:szCs w:val="20"/>
          <w:lang w:eastAsia="sl-SI"/>
        </w:rPr>
        <w:t xml:space="preserve"> nezavarovane </w:t>
      </w:r>
      <w:r>
        <w:rPr>
          <w:rFonts w:cs="Arial"/>
          <w:bCs/>
          <w:szCs w:val="20"/>
          <w:lang w:eastAsia="sl-SI"/>
        </w:rPr>
        <w:t>depozite</w:t>
      </w:r>
      <w:r w:rsidRPr="005F09CC">
        <w:rPr>
          <w:rFonts w:cs="Arial"/>
          <w:bCs/>
          <w:szCs w:val="20"/>
          <w:lang w:eastAsia="sl-SI"/>
        </w:rPr>
        <w:t xml:space="preserve"> in pomenil</w:t>
      </w:r>
      <w:r>
        <w:rPr>
          <w:rFonts w:cs="Arial"/>
          <w:bCs/>
          <w:szCs w:val="20"/>
          <w:lang w:eastAsia="sl-SI"/>
        </w:rPr>
        <w:t>a</w:t>
      </w:r>
      <w:r w:rsidRPr="005F09CC">
        <w:rPr>
          <w:rFonts w:cs="Arial"/>
          <w:bCs/>
          <w:szCs w:val="20"/>
          <w:lang w:eastAsia="sl-SI"/>
        </w:rPr>
        <w:t xml:space="preserve"> </w:t>
      </w:r>
      <w:r>
        <w:rPr>
          <w:rFonts w:cs="Arial"/>
          <w:bCs/>
          <w:szCs w:val="20"/>
          <w:lang w:eastAsia="sl-SI"/>
        </w:rPr>
        <w:t>o</w:t>
      </w:r>
      <w:r w:rsidRPr="005F09CC">
        <w:rPr>
          <w:rFonts w:cs="Arial"/>
          <w:bCs/>
          <w:szCs w:val="20"/>
          <w:lang w:eastAsia="sl-SI"/>
        </w:rPr>
        <w:t>p</w:t>
      </w:r>
      <w:r>
        <w:rPr>
          <w:rFonts w:cs="Arial"/>
          <w:bCs/>
          <w:szCs w:val="20"/>
          <w:lang w:eastAsia="sl-SI"/>
        </w:rPr>
        <w:t>u</w:t>
      </w:r>
      <w:r w:rsidRPr="005F09CC">
        <w:rPr>
          <w:rFonts w:cs="Arial"/>
          <w:bCs/>
          <w:szCs w:val="20"/>
          <w:lang w:eastAsia="sl-SI"/>
        </w:rPr>
        <w:t>sti</w:t>
      </w:r>
      <w:r>
        <w:rPr>
          <w:rFonts w:cs="Arial"/>
          <w:bCs/>
          <w:szCs w:val="20"/>
          <w:lang w:eastAsia="sl-SI"/>
        </w:rPr>
        <w:t>tev</w:t>
      </w:r>
      <w:r w:rsidRPr="005F09CC">
        <w:rPr>
          <w:rFonts w:cs="Arial"/>
          <w:bCs/>
          <w:szCs w:val="20"/>
          <w:lang w:eastAsia="sl-SI"/>
        </w:rPr>
        <w:t xml:space="preserve"> </w:t>
      </w:r>
      <w:r>
        <w:rPr>
          <w:rFonts w:cs="Arial"/>
          <w:bCs/>
          <w:szCs w:val="20"/>
          <w:lang w:eastAsia="sl-SI"/>
        </w:rPr>
        <w:t xml:space="preserve">reševanja z javnimi sredstvi ali t. i. </w:t>
      </w:r>
      <w:r w:rsidRPr="001C1478">
        <w:rPr>
          <w:rFonts w:cs="Arial"/>
          <w:bCs/>
          <w:szCs w:val="20"/>
          <w:lang w:eastAsia="sl-SI"/>
        </w:rPr>
        <w:t xml:space="preserve">javnih </w:t>
      </w:r>
      <w:r>
        <w:rPr>
          <w:rFonts w:cs="Arial"/>
          <w:bCs/>
          <w:szCs w:val="20"/>
          <w:lang w:eastAsia="sl-SI"/>
        </w:rPr>
        <w:t>»</w:t>
      </w:r>
      <w:proofErr w:type="spellStart"/>
      <w:r w:rsidRPr="001C1478">
        <w:rPr>
          <w:rFonts w:cs="Arial"/>
          <w:bCs/>
          <w:szCs w:val="20"/>
          <w:lang w:eastAsia="sl-SI"/>
        </w:rPr>
        <w:t>bail</w:t>
      </w:r>
      <w:proofErr w:type="spellEnd"/>
      <w:r w:rsidRPr="001C1478">
        <w:rPr>
          <w:rFonts w:cs="Arial"/>
          <w:bCs/>
          <w:szCs w:val="20"/>
          <w:lang w:eastAsia="sl-SI"/>
        </w:rPr>
        <w:t>-outov</w:t>
      </w:r>
      <w:r>
        <w:rPr>
          <w:rFonts w:cs="Arial"/>
          <w:bCs/>
          <w:szCs w:val="20"/>
          <w:lang w:eastAsia="sl-SI"/>
        </w:rPr>
        <w:t>«</w:t>
      </w:r>
      <w:r w:rsidRPr="005F09CC">
        <w:rPr>
          <w:rFonts w:cs="Arial"/>
          <w:bCs/>
          <w:szCs w:val="20"/>
          <w:lang w:eastAsia="sl-SI"/>
        </w:rPr>
        <w:t xml:space="preserve">. Za ohranitev likvidnosti sistema je država prejela 10 milijard evrov mednarodne pomoči, hkrati pa uvedla stroge </w:t>
      </w:r>
      <w:r w:rsidRPr="001C1478">
        <w:rPr>
          <w:rFonts w:cs="Arial"/>
          <w:bCs/>
          <w:szCs w:val="20"/>
          <w:lang w:eastAsia="sl-SI"/>
        </w:rPr>
        <w:t>kapitalske nadzore</w:t>
      </w:r>
      <w:r w:rsidRPr="005F09CC">
        <w:rPr>
          <w:rFonts w:cs="Arial"/>
          <w:bCs/>
          <w:szCs w:val="20"/>
          <w:lang w:eastAsia="sl-SI"/>
        </w:rPr>
        <w:t xml:space="preserve">, da bi preprečila beg kapitala. Sanacija je kratkoročno povzročila globoko recesijo in </w:t>
      </w:r>
      <w:r>
        <w:rPr>
          <w:rFonts w:cs="Arial"/>
          <w:bCs/>
          <w:szCs w:val="20"/>
          <w:lang w:eastAsia="sl-SI"/>
        </w:rPr>
        <w:t>velik</w:t>
      </w:r>
      <w:r w:rsidRPr="005F09CC">
        <w:rPr>
          <w:rFonts w:cs="Arial"/>
          <w:bCs/>
          <w:szCs w:val="20"/>
          <w:lang w:eastAsia="sl-SI"/>
        </w:rPr>
        <w:t xml:space="preserve"> </w:t>
      </w:r>
      <w:r>
        <w:rPr>
          <w:rFonts w:cs="Arial"/>
          <w:bCs/>
          <w:szCs w:val="20"/>
          <w:lang w:eastAsia="sl-SI"/>
        </w:rPr>
        <w:t>u</w:t>
      </w:r>
      <w:r w:rsidRPr="005F09CC">
        <w:rPr>
          <w:rFonts w:cs="Arial"/>
          <w:bCs/>
          <w:szCs w:val="20"/>
          <w:lang w:eastAsia="sl-SI"/>
        </w:rPr>
        <w:t xml:space="preserve">pad zaupanja v bančni sistem, dolgoročno pa zmanjšala javne izdatke za reševanje bank </w:t>
      </w:r>
      <w:r>
        <w:rPr>
          <w:rFonts w:cs="Arial"/>
          <w:bCs/>
          <w:szCs w:val="20"/>
          <w:lang w:eastAsia="sl-SI"/>
        </w:rPr>
        <w:t>in</w:t>
      </w:r>
      <w:r w:rsidRPr="005F09CC">
        <w:rPr>
          <w:rFonts w:cs="Arial"/>
          <w:bCs/>
          <w:szCs w:val="20"/>
          <w:lang w:eastAsia="sl-SI"/>
        </w:rPr>
        <w:t xml:space="preserve"> utrdila načelo, da morajo izgube najprej </w:t>
      </w:r>
      <w:r>
        <w:rPr>
          <w:rFonts w:cs="Arial"/>
          <w:bCs/>
          <w:szCs w:val="20"/>
          <w:lang w:eastAsia="sl-SI"/>
        </w:rPr>
        <w:t>kriti</w:t>
      </w:r>
      <w:r w:rsidRPr="001C1478">
        <w:rPr>
          <w:rFonts w:cs="Arial"/>
          <w:bCs/>
          <w:szCs w:val="20"/>
          <w:lang w:eastAsia="sl-SI"/>
        </w:rPr>
        <w:t xml:space="preserve"> lastniki</w:t>
      </w:r>
      <w:r w:rsidRPr="005F09CC">
        <w:rPr>
          <w:rFonts w:cs="Arial"/>
          <w:bCs/>
          <w:szCs w:val="20"/>
          <w:lang w:eastAsia="sl-SI"/>
        </w:rPr>
        <w:t xml:space="preserve"> in upniki, šele nato davkoplačevalci.</w:t>
      </w:r>
    </w:p>
    <w:p w:rsidR="00456B3F" w:rsidRPr="005F09CC"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r w:rsidRPr="005F09CC">
        <w:rPr>
          <w:rFonts w:cs="Arial"/>
          <w:bCs/>
          <w:szCs w:val="20"/>
          <w:lang w:eastAsia="sl-SI"/>
        </w:rPr>
        <w:t xml:space="preserve">Delničarji in podrejeni upniki, katerih naložbe so bile v celoti odpisane, </w:t>
      </w:r>
      <w:r>
        <w:rPr>
          <w:rFonts w:cs="Arial"/>
          <w:bCs/>
          <w:szCs w:val="20"/>
          <w:lang w:eastAsia="sl-SI"/>
        </w:rPr>
        <w:t>poz</w:t>
      </w:r>
      <w:r w:rsidRPr="005F09CC">
        <w:rPr>
          <w:rFonts w:cs="Arial"/>
          <w:bCs/>
          <w:szCs w:val="20"/>
          <w:lang w:eastAsia="sl-SI"/>
        </w:rPr>
        <w:t xml:space="preserve">neje niso prejeli nobene odškodnine. </w:t>
      </w:r>
      <w:r>
        <w:rPr>
          <w:rFonts w:cs="Arial"/>
          <w:bCs/>
          <w:szCs w:val="20"/>
          <w:lang w:eastAsia="sl-SI"/>
        </w:rPr>
        <w:t xml:space="preserve">Kot sta ocenila </w:t>
      </w:r>
      <w:r w:rsidRPr="005F09CC">
        <w:rPr>
          <w:rFonts w:cs="Arial"/>
          <w:bCs/>
          <w:szCs w:val="20"/>
          <w:lang w:eastAsia="sl-SI"/>
        </w:rPr>
        <w:t>Evropska komisija in Mednarodni denarni sklad</w:t>
      </w:r>
      <w:r>
        <w:rPr>
          <w:rFonts w:cs="Arial"/>
          <w:bCs/>
          <w:szCs w:val="20"/>
          <w:lang w:eastAsia="sl-SI"/>
        </w:rPr>
        <w:t>, je</w:t>
      </w:r>
      <w:r w:rsidRPr="005F09CC">
        <w:rPr>
          <w:rFonts w:cs="Arial"/>
          <w:bCs/>
          <w:szCs w:val="20"/>
          <w:lang w:eastAsia="sl-SI"/>
        </w:rPr>
        <w:t xml:space="preserve"> odpis </w:t>
      </w:r>
      <w:r>
        <w:rPr>
          <w:rFonts w:cs="Arial"/>
          <w:bCs/>
          <w:szCs w:val="20"/>
          <w:lang w:eastAsia="sl-SI"/>
        </w:rPr>
        <w:t>v</w:t>
      </w:r>
      <w:r w:rsidRPr="005F09CC">
        <w:rPr>
          <w:rFonts w:cs="Arial"/>
          <w:bCs/>
          <w:szCs w:val="20"/>
          <w:lang w:eastAsia="sl-SI"/>
        </w:rPr>
        <w:t xml:space="preserve"> sklad</w:t>
      </w:r>
      <w:r>
        <w:rPr>
          <w:rFonts w:cs="Arial"/>
          <w:bCs/>
          <w:szCs w:val="20"/>
          <w:lang w:eastAsia="sl-SI"/>
        </w:rPr>
        <w:t>u</w:t>
      </w:r>
      <w:r w:rsidRPr="005F09CC">
        <w:rPr>
          <w:rFonts w:cs="Arial"/>
          <w:bCs/>
          <w:szCs w:val="20"/>
          <w:lang w:eastAsia="sl-SI"/>
        </w:rPr>
        <w:t xml:space="preserve"> z načelom</w:t>
      </w:r>
      <w:r>
        <w:rPr>
          <w:rFonts w:cs="Arial"/>
          <w:bCs/>
          <w:szCs w:val="20"/>
          <w:lang w:eastAsia="sl-SI"/>
        </w:rPr>
        <w:t xml:space="preserve">, </w:t>
      </w:r>
      <w:r w:rsidRPr="002B2AB8">
        <w:rPr>
          <w:rFonts w:cs="Arial"/>
          <w:bCs/>
          <w:szCs w:val="20"/>
          <w:lang w:eastAsia="sl-SI"/>
        </w:rPr>
        <w:t xml:space="preserve">da noben upnik zaradi tega ukrepa ne sme biti na slabšem kot v primeru stečaja banke </w:t>
      </w:r>
      <w:r>
        <w:rPr>
          <w:rFonts w:cs="Arial"/>
          <w:bCs/>
          <w:szCs w:val="20"/>
          <w:lang w:eastAsia="sl-SI"/>
        </w:rPr>
        <w:t xml:space="preserve">(angl. </w:t>
      </w:r>
      <w:r w:rsidRPr="0097100A">
        <w:rPr>
          <w:rFonts w:cs="Arial"/>
          <w:bCs/>
          <w:i/>
          <w:szCs w:val="20"/>
          <w:lang w:eastAsia="sl-SI"/>
        </w:rPr>
        <w:t xml:space="preserve">no </w:t>
      </w:r>
      <w:proofErr w:type="spellStart"/>
      <w:r w:rsidRPr="0097100A">
        <w:rPr>
          <w:rFonts w:cs="Arial"/>
          <w:bCs/>
          <w:i/>
          <w:szCs w:val="20"/>
          <w:lang w:eastAsia="sl-SI"/>
        </w:rPr>
        <w:t>creditor</w:t>
      </w:r>
      <w:proofErr w:type="spellEnd"/>
      <w:r w:rsidRPr="0097100A">
        <w:rPr>
          <w:rFonts w:cs="Arial"/>
          <w:bCs/>
          <w:i/>
          <w:szCs w:val="20"/>
          <w:lang w:eastAsia="sl-SI"/>
        </w:rPr>
        <w:t xml:space="preserve"> </w:t>
      </w:r>
      <w:proofErr w:type="spellStart"/>
      <w:r w:rsidRPr="0097100A">
        <w:rPr>
          <w:rFonts w:cs="Arial"/>
          <w:bCs/>
          <w:i/>
          <w:szCs w:val="20"/>
          <w:lang w:eastAsia="sl-SI"/>
        </w:rPr>
        <w:t>worse</w:t>
      </w:r>
      <w:proofErr w:type="spellEnd"/>
      <w:r w:rsidRPr="0097100A">
        <w:rPr>
          <w:rFonts w:cs="Arial"/>
          <w:bCs/>
          <w:i/>
          <w:szCs w:val="20"/>
          <w:lang w:eastAsia="sl-SI"/>
        </w:rPr>
        <w:t xml:space="preserve"> </w:t>
      </w:r>
      <w:proofErr w:type="spellStart"/>
      <w:r w:rsidRPr="0097100A">
        <w:rPr>
          <w:rFonts w:cs="Arial"/>
          <w:bCs/>
          <w:i/>
          <w:szCs w:val="20"/>
          <w:lang w:eastAsia="sl-SI"/>
        </w:rPr>
        <w:t>off</w:t>
      </w:r>
      <w:proofErr w:type="spellEnd"/>
      <w:r>
        <w:rPr>
          <w:rFonts w:cs="Arial"/>
          <w:bCs/>
          <w:szCs w:val="20"/>
          <w:lang w:eastAsia="sl-SI"/>
        </w:rPr>
        <w:t>)</w:t>
      </w:r>
      <w:r w:rsidRPr="005F09CC">
        <w:rPr>
          <w:rFonts w:cs="Arial"/>
          <w:bCs/>
          <w:szCs w:val="20"/>
          <w:lang w:eastAsia="sl-SI"/>
        </w:rPr>
        <w:t xml:space="preserve">, saj bi ti vlagatelji </w:t>
      </w:r>
      <w:r>
        <w:rPr>
          <w:rFonts w:cs="Arial"/>
          <w:bCs/>
          <w:szCs w:val="20"/>
          <w:lang w:eastAsia="sl-SI"/>
        </w:rPr>
        <w:t>ob</w:t>
      </w:r>
      <w:r w:rsidRPr="005F09CC">
        <w:rPr>
          <w:rFonts w:cs="Arial"/>
          <w:bCs/>
          <w:szCs w:val="20"/>
          <w:lang w:eastAsia="sl-SI"/>
        </w:rPr>
        <w:t xml:space="preserve"> m</w:t>
      </w:r>
      <w:r>
        <w:rPr>
          <w:rFonts w:cs="Arial"/>
          <w:bCs/>
          <w:szCs w:val="20"/>
          <w:lang w:eastAsia="sl-SI"/>
        </w:rPr>
        <w:t>or</w:t>
      </w:r>
      <w:r w:rsidRPr="005F09CC">
        <w:rPr>
          <w:rFonts w:cs="Arial"/>
          <w:bCs/>
          <w:szCs w:val="20"/>
          <w:lang w:eastAsia="sl-SI"/>
        </w:rPr>
        <w:t>e</w:t>
      </w:r>
      <w:r>
        <w:rPr>
          <w:rFonts w:cs="Arial"/>
          <w:bCs/>
          <w:szCs w:val="20"/>
          <w:lang w:eastAsia="sl-SI"/>
        </w:rPr>
        <w:t>bitnem</w:t>
      </w:r>
      <w:r w:rsidRPr="005F09CC">
        <w:rPr>
          <w:rFonts w:cs="Arial"/>
          <w:bCs/>
          <w:szCs w:val="20"/>
          <w:lang w:eastAsia="sl-SI"/>
        </w:rPr>
        <w:t xml:space="preserve"> stečaj</w:t>
      </w:r>
      <w:r>
        <w:rPr>
          <w:rFonts w:cs="Arial"/>
          <w:bCs/>
          <w:szCs w:val="20"/>
          <w:lang w:eastAsia="sl-SI"/>
        </w:rPr>
        <w:t>u</w:t>
      </w:r>
      <w:r w:rsidRPr="005F09CC">
        <w:rPr>
          <w:rFonts w:cs="Arial"/>
          <w:bCs/>
          <w:szCs w:val="20"/>
          <w:lang w:eastAsia="sl-SI"/>
        </w:rPr>
        <w:t xml:space="preserve"> bank izgubili enako ali celo več. Ciprski primer </w:t>
      </w:r>
      <w:r>
        <w:rPr>
          <w:rFonts w:cs="Arial"/>
          <w:bCs/>
          <w:szCs w:val="20"/>
          <w:lang w:eastAsia="sl-SI"/>
        </w:rPr>
        <w:t xml:space="preserve">je </w:t>
      </w:r>
      <w:r w:rsidRPr="005F09CC">
        <w:rPr>
          <w:rFonts w:cs="Arial"/>
          <w:bCs/>
          <w:szCs w:val="20"/>
          <w:lang w:eastAsia="sl-SI"/>
        </w:rPr>
        <w:t xml:space="preserve">tako prvi </w:t>
      </w:r>
      <w:r w:rsidRPr="00B7322C">
        <w:rPr>
          <w:rFonts w:cs="Arial"/>
          <w:bCs/>
          <w:szCs w:val="20"/>
          <w:lang w:eastAsia="sl-SI"/>
        </w:rPr>
        <w:t>popolni</w:t>
      </w:r>
      <w:r w:rsidRPr="00BC4E2B">
        <w:rPr>
          <w:rFonts w:cs="Arial"/>
          <w:bCs/>
          <w:szCs w:val="20"/>
          <w:lang w:eastAsia="sl-SI"/>
        </w:rPr>
        <w:t xml:space="preserve"> preizkus </w:t>
      </w:r>
      <w:r>
        <w:rPr>
          <w:rFonts w:cs="Arial"/>
          <w:bCs/>
          <w:szCs w:val="20"/>
          <w:lang w:eastAsia="sl-SI"/>
        </w:rPr>
        <w:t>mehanizma</w:t>
      </w:r>
      <w:r w:rsidRPr="005F09CC">
        <w:rPr>
          <w:rFonts w:cs="Arial"/>
          <w:bCs/>
          <w:szCs w:val="20"/>
          <w:lang w:eastAsia="sl-SI"/>
        </w:rPr>
        <w:t xml:space="preserve"> notranje sanacije bank </w:t>
      </w:r>
      <w:r>
        <w:rPr>
          <w:rFonts w:cs="Arial"/>
          <w:bCs/>
          <w:szCs w:val="20"/>
          <w:lang w:eastAsia="sl-SI"/>
        </w:rPr>
        <w:t>v</w:t>
      </w:r>
      <w:r w:rsidRPr="005F09CC">
        <w:rPr>
          <w:rFonts w:cs="Arial"/>
          <w:bCs/>
          <w:szCs w:val="20"/>
          <w:lang w:eastAsia="sl-SI"/>
        </w:rPr>
        <w:t xml:space="preserve"> evr</w:t>
      </w:r>
      <w:r>
        <w:rPr>
          <w:rFonts w:cs="Arial"/>
          <w:bCs/>
          <w:szCs w:val="20"/>
          <w:lang w:eastAsia="sl-SI"/>
        </w:rPr>
        <w:t xml:space="preserve">skem </w:t>
      </w:r>
      <w:r w:rsidRPr="005F09CC">
        <w:rPr>
          <w:rFonts w:cs="Arial"/>
          <w:bCs/>
          <w:szCs w:val="20"/>
          <w:lang w:eastAsia="sl-SI"/>
        </w:rPr>
        <w:t>območju in velja za mejnik v razvoju evropskega okvira za reševanje finančnih institucij.</w:t>
      </w: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r>
        <w:rPr>
          <w:rFonts w:cs="Arial"/>
          <w:bCs/>
          <w:szCs w:val="20"/>
          <w:lang w:eastAsia="sl-SI"/>
        </w:rPr>
        <w:lastRenderedPageBreak/>
        <w:t>Izvedba bančne sanacije in s tem povezane tožbe izbrisanih imetnikov kvalificiranih obveznosti bank pa niso zajemale izdelave predhodnega mnenja o upravičenosti izbrisa kvalificiranih obveznosti bank kot podlage za morebitna izplačila odškodnin.</w:t>
      </w: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
          <w:szCs w:val="20"/>
          <w:lang w:eastAsia="sl-SI"/>
        </w:rPr>
      </w:pPr>
    </w:p>
    <w:p w:rsidR="00456B3F" w:rsidRDefault="00456B3F" w:rsidP="00456B3F">
      <w:pPr>
        <w:spacing w:line="276" w:lineRule="auto"/>
        <w:jc w:val="both"/>
        <w:rPr>
          <w:rFonts w:cs="Arial"/>
          <w:b/>
          <w:szCs w:val="20"/>
          <w:lang w:eastAsia="sl-SI"/>
        </w:rPr>
      </w:pPr>
      <w:r w:rsidRPr="001E7F3D">
        <w:rPr>
          <w:rFonts w:cs="Arial"/>
          <w:b/>
          <w:szCs w:val="20"/>
          <w:lang w:eastAsia="sl-SI"/>
        </w:rPr>
        <w:t>ITALIJA</w:t>
      </w:r>
    </w:p>
    <w:p w:rsidR="00456B3F" w:rsidRPr="001E7F3D" w:rsidRDefault="00456B3F" w:rsidP="00456B3F">
      <w:pPr>
        <w:spacing w:line="276" w:lineRule="auto"/>
        <w:jc w:val="both"/>
        <w:rPr>
          <w:rFonts w:cs="Arial"/>
          <w:b/>
          <w:szCs w:val="20"/>
          <w:lang w:eastAsia="sl-SI"/>
        </w:rPr>
      </w:pPr>
    </w:p>
    <w:p w:rsidR="00456B3F" w:rsidRDefault="00456B3F" w:rsidP="00456B3F">
      <w:pPr>
        <w:spacing w:line="288" w:lineRule="auto"/>
        <w:jc w:val="both"/>
        <w:rPr>
          <w:rFonts w:cs="Arial"/>
          <w:szCs w:val="20"/>
          <w:lang w:eastAsia="sl-SI"/>
        </w:rPr>
      </w:pPr>
      <w:r w:rsidRPr="001E7F3D">
        <w:rPr>
          <w:rFonts w:cs="Arial"/>
          <w:szCs w:val="20"/>
          <w:lang w:eastAsia="sl-SI"/>
        </w:rPr>
        <w:t xml:space="preserve">Italija je po </w:t>
      </w:r>
      <w:r>
        <w:rPr>
          <w:rFonts w:cs="Arial"/>
          <w:szCs w:val="20"/>
          <w:lang w:eastAsia="sl-SI"/>
        </w:rPr>
        <w:t xml:space="preserve">zadnji svetovni </w:t>
      </w:r>
      <w:r w:rsidRPr="001E7F3D">
        <w:rPr>
          <w:rFonts w:cs="Arial"/>
          <w:szCs w:val="20"/>
          <w:lang w:eastAsia="sl-SI"/>
        </w:rPr>
        <w:t xml:space="preserve">finančni krizi sprejela več ukrepov za sanacijo bančnega sistema, v katerem so se kopičile slabe terjatve in strukturne slabosti. Leta 2015 je bila izvedena sanacija štirih manjših regionalnih bank – </w:t>
      </w:r>
      <w:proofErr w:type="spellStart"/>
      <w:r w:rsidRPr="001E7F3D">
        <w:rPr>
          <w:rFonts w:cs="Arial"/>
          <w:i/>
          <w:iCs/>
          <w:szCs w:val="20"/>
          <w:lang w:eastAsia="sl-SI"/>
        </w:rPr>
        <w:t>Banca</w:t>
      </w:r>
      <w:proofErr w:type="spellEnd"/>
      <w:r w:rsidRPr="001E7F3D">
        <w:rPr>
          <w:rFonts w:cs="Arial"/>
          <w:i/>
          <w:iCs/>
          <w:szCs w:val="20"/>
          <w:lang w:eastAsia="sl-SI"/>
        </w:rPr>
        <w:t xml:space="preserve"> </w:t>
      </w:r>
      <w:proofErr w:type="spellStart"/>
      <w:r w:rsidRPr="001E7F3D">
        <w:rPr>
          <w:rFonts w:cs="Arial"/>
          <w:i/>
          <w:iCs/>
          <w:szCs w:val="20"/>
          <w:lang w:eastAsia="sl-SI"/>
        </w:rPr>
        <w:t>Marche</w:t>
      </w:r>
      <w:proofErr w:type="spellEnd"/>
      <w:r w:rsidRPr="001E7F3D">
        <w:rPr>
          <w:rFonts w:cs="Arial"/>
          <w:i/>
          <w:iCs/>
          <w:szCs w:val="20"/>
          <w:lang w:eastAsia="sl-SI"/>
        </w:rPr>
        <w:t xml:space="preserve">, </w:t>
      </w:r>
      <w:proofErr w:type="spellStart"/>
      <w:r w:rsidRPr="001E7F3D">
        <w:rPr>
          <w:rFonts w:cs="Arial"/>
          <w:i/>
          <w:iCs/>
          <w:szCs w:val="20"/>
          <w:lang w:eastAsia="sl-SI"/>
        </w:rPr>
        <w:t>Banca</w:t>
      </w:r>
      <w:proofErr w:type="spellEnd"/>
      <w:r w:rsidRPr="001E7F3D">
        <w:rPr>
          <w:rFonts w:cs="Arial"/>
          <w:i/>
          <w:iCs/>
          <w:szCs w:val="20"/>
          <w:lang w:eastAsia="sl-SI"/>
        </w:rPr>
        <w:t xml:space="preserve"> </w:t>
      </w:r>
      <w:proofErr w:type="spellStart"/>
      <w:r w:rsidRPr="001E7F3D">
        <w:rPr>
          <w:rFonts w:cs="Arial"/>
          <w:i/>
          <w:iCs/>
          <w:szCs w:val="20"/>
          <w:lang w:eastAsia="sl-SI"/>
        </w:rPr>
        <w:t>Etruria</w:t>
      </w:r>
      <w:proofErr w:type="spellEnd"/>
      <w:r w:rsidRPr="001E7F3D">
        <w:rPr>
          <w:rFonts w:cs="Arial"/>
          <w:i/>
          <w:iCs/>
          <w:szCs w:val="20"/>
          <w:lang w:eastAsia="sl-SI"/>
        </w:rPr>
        <w:t xml:space="preserve">, </w:t>
      </w:r>
      <w:proofErr w:type="spellStart"/>
      <w:r w:rsidRPr="001E7F3D">
        <w:rPr>
          <w:rFonts w:cs="Arial"/>
          <w:i/>
          <w:iCs/>
          <w:szCs w:val="20"/>
          <w:lang w:eastAsia="sl-SI"/>
        </w:rPr>
        <w:t>Carife</w:t>
      </w:r>
      <w:proofErr w:type="spellEnd"/>
      <w:r w:rsidRPr="001E7F3D">
        <w:rPr>
          <w:rFonts w:cs="Arial"/>
          <w:szCs w:val="20"/>
          <w:lang w:eastAsia="sl-SI"/>
        </w:rPr>
        <w:t xml:space="preserve"> in </w:t>
      </w:r>
      <w:proofErr w:type="spellStart"/>
      <w:r w:rsidRPr="001E7F3D">
        <w:rPr>
          <w:rFonts w:cs="Arial"/>
          <w:i/>
          <w:iCs/>
          <w:szCs w:val="20"/>
          <w:lang w:eastAsia="sl-SI"/>
        </w:rPr>
        <w:t>Carichieti</w:t>
      </w:r>
      <w:proofErr w:type="spellEnd"/>
      <w:r w:rsidRPr="001E7F3D">
        <w:rPr>
          <w:rFonts w:cs="Arial"/>
          <w:szCs w:val="20"/>
          <w:lang w:eastAsia="sl-SI"/>
        </w:rPr>
        <w:t xml:space="preserve"> – po načelih novega evropskega okvira</w:t>
      </w:r>
      <w:r>
        <w:rPr>
          <w:rFonts w:cs="Arial"/>
          <w:szCs w:val="20"/>
          <w:lang w:eastAsia="sl-SI"/>
        </w:rPr>
        <w:t xml:space="preserve"> za reševanje bank</w:t>
      </w:r>
      <w:r w:rsidRPr="001E7F3D">
        <w:rPr>
          <w:rFonts w:cs="Arial"/>
          <w:szCs w:val="20"/>
          <w:lang w:eastAsia="sl-SI"/>
        </w:rPr>
        <w:t xml:space="preserve"> (</w:t>
      </w:r>
      <w:r w:rsidRPr="001C1478">
        <w:rPr>
          <w:rFonts w:cs="Arial"/>
          <w:szCs w:val="20"/>
          <w:lang w:eastAsia="sl-SI"/>
        </w:rPr>
        <w:t xml:space="preserve">BRRD), vendar tik pred uveljavitvijo obveznega mehanizma </w:t>
      </w:r>
      <w:proofErr w:type="spellStart"/>
      <w:r w:rsidRPr="001C1478">
        <w:rPr>
          <w:rFonts w:cs="Arial"/>
          <w:i/>
          <w:iCs/>
          <w:szCs w:val="20"/>
          <w:lang w:eastAsia="sl-SI"/>
        </w:rPr>
        <w:t>bail</w:t>
      </w:r>
      <w:proofErr w:type="spellEnd"/>
      <w:r w:rsidRPr="001C1478">
        <w:rPr>
          <w:rFonts w:cs="Arial"/>
          <w:i/>
          <w:iCs/>
          <w:szCs w:val="20"/>
          <w:lang w:eastAsia="sl-SI"/>
        </w:rPr>
        <w:t>-in</w:t>
      </w:r>
      <w:r w:rsidRPr="001C1478">
        <w:rPr>
          <w:rFonts w:cs="Arial"/>
          <w:szCs w:val="20"/>
          <w:lang w:eastAsia="sl-SI"/>
        </w:rPr>
        <w:t>. Glavni cilj postopka je bil preprečiti popolno notranjo sanacijo, zlasti zato, ker je bil večji del podrejenih obveznic v rokah malih vlaga</w:t>
      </w:r>
      <w:r w:rsidRPr="000F0313">
        <w:rPr>
          <w:rFonts w:cs="Arial"/>
          <w:szCs w:val="20"/>
          <w:lang w:eastAsia="sl-SI"/>
        </w:rPr>
        <w:t xml:space="preserve">teljev (gospodinjstev). Da bi se izognili družbenim in političnim posledicam popolnega </w:t>
      </w:r>
      <w:proofErr w:type="spellStart"/>
      <w:r w:rsidRPr="000F0313">
        <w:rPr>
          <w:rFonts w:cs="Arial"/>
          <w:szCs w:val="20"/>
          <w:lang w:eastAsia="sl-SI"/>
        </w:rPr>
        <w:t>bail-ina</w:t>
      </w:r>
      <w:proofErr w:type="spellEnd"/>
      <w:r w:rsidRPr="000F0313">
        <w:rPr>
          <w:rFonts w:cs="Arial"/>
          <w:szCs w:val="20"/>
          <w:lang w:eastAsia="sl-SI"/>
        </w:rPr>
        <w:t xml:space="preserve">, so italijanske oblasti ustanovile štiri premostitvene banke (angl. </w:t>
      </w:r>
      <w:r w:rsidRPr="0097100A">
        <w:rPr>
          <w:rFonts w:cs="Arial"/>
          <w:i/>
          <w:szCs w:val="20"/>
          <w:lang w:eastAsia="sl-SI"/>
        </w:rPr>
        <w:t xml:space="preserve">bridge </w:t>
      </w:r>
      <w:proofErr w:type="spellStart"/>
      <w:r w:rsidRPr="0097100A">
        <w:rPr>
          <w:rFonts w:cs="Arial"/>
          <w:i/>
          <w:szCs w:val="20"/>
          <w:lang w:eastAsia="sl-SI"/>
        </w:rPr>
        <w:t>banks</w:t>
      </w:r>
      <w:proofErr w:type="spellEnd"/>
      <w:r w:rsidRPr="001C1478">
        <w:rPr>
          <w:rFonts w:cs="Arial"/>
          <w:szCs w:val="20"/>
          <w:lang w:eastAsia="sl-SI"/>
        </w:rPr>
        <w:t>) in družbo za upravljanje slabih terjatev, kamor so</w:t>
      </w:r>
      <w:r w:rsidRPr="001E7F3D">
        <w:rPr>
          <w:rFonts w:cs="Arial"/>
          <w:szCs w:val="20"/>
          <w:lang w:eastAsia="sl-SI"/>
        </w:rPr>
        <w:t xml:space="preserve"> bile prenesene nedonosne terjatve in tvegana sredstva.</w:t>
      </w:r>
    </w:p>
    <w:p w:rsidR="00456B3F" w:rsidRPr="001E7F3D" w:rsidRDefault="00456B3F" w:rsidP="00456B3F">
      <w:pPr>
        <w:spacing w:line="288" w:lineRule="auto"/>
        <w:jc w:val="both"/>
        <w:rPr>
          <w:rFonts w:cs="Arial"/>
          <w:szCs w:val="20"/>
          <w:lang w:eastAsia="sl-SI"/>
        </w:rPr>
      </w:pPr>
    </w:p>
    <w:p w:rsidR="00456B3F" w:rsidRDefault="00456B3F" w:rsidP="00456B3F">
      <w:pPr>
        <w:spacing w:line="288" w:lineRule="auto"/>
        <w:jc w:val="both"/>
        <w:rPr>
          <w:rFonts w:cs="Arial"/>
          <w:szCs w:val="20"/>
          <w:lang w:eastAsia="sl-SI"/>
        </w:rPr>
      </w:pPr>
      <w:r w:rsidRPr="001E7F3D">
        <w:rPr>
          <w:rFonts w:cs="Arial"/>
          <w:szCs w:val="20"/>
          <w:lang w:eastAsia="sl-SI"/>
        </w:rPr>
        <w:t>Izgube so bile najprej razporejene na delničarje in podrejene upnike, katerih naložbe so bile v celoti odpisane</w:t>
      </w:r>
      <w:r>
        <w:rPr>
          <w:rFonts w:cs="Arial"/>
          <w:szCs w:val="20"/>
          <w:lang w:eastAsia="sl-SI"/>
        </w:rPr>
        <w:t xml:space="preserve">. To </w:t>
      </w:r>
      <w:r w:rsidRPr="001E7F3D">
        <w:rPr>
          <w:rFonts w:cs="Arial"/>
          <w:szCs w:val="20"/>
          <w:lang w:eastAsia="sl-SI"/>
        </w:rPr>
        <w:t xml:space="preserve">je </w:t>
      </w:r>
      <w:r>
        <w:rPr>
          <w:rFonts w:cs="Arial"/>
          <w:szCs w:val="20"/>
          <w:lang w:eastAsia="sl-SI"/>
        </w:rPr>
        <w:t>bil</w:t>
      </w:r>
      <w:r w:rsidRPr="001E7F3D">
        <w:rPr>
          <w:rFonts w:cs="Arial"/>
          <w:szCs w:val="20"/>
          <w:lang w:eastAsia="sl-SI"/>
        </w:rPr>
        <w:t xml:space="preserve"> zasebni prispevek k sanaciji. </w:t>
      </w:r>
      <w:r w:rsidRPr="00BC4E2B">
        <w:rPr>
          <w:rFonts w:cs="Arial"/>
          <w:szCs w:val="20"/>
          <w:lang w:eastAsia="sl-SI"/>
        </w:rPr>
        <w:t>Za stabilizacijo sistema</w:t>
      </w:r>
      <w:r w:rsidRPr="001E7F3D">
        <w:rPr>
          <w:rFonts w:cs="Arial"/>
          <w:szCs w:val="20"/>
          <w:lang w:eastAsia="sl-SI"/>
        </w:rPr>
        <w:t xml:space="preserve"> je bil uporabljen nacionalni sklad za reševanje bank, financiran z obveznimi prispevki drugih italijanskih bank, brez neposredne uporabe javnih sredstev. </w:t>
      </w:r>
      <w:r>
        <w:rPr>
          <w:rFonts w:cs="Arial"/>
          <w:szCs w:val="20"/>
          <w:lang w:eastAsia="sl-SI"/>
        </w:rPr>
        <w:t>D</w:t>
      </w:r>
      <w:r w:rsidRPr="001E7F3D">
        <w:rPr>
          <w:rFonts w:cs="Arial"/>
          <w:szCs w:val="20"/>
          <w:lang w:eastAsia="sl-SI"/>
        </w:rPr>
        <w:t xml:space="preserve">ržava </w:t>
      </w:r>
      <w:r>
        <w:rPr>
          <w:rFonts w:cs="Arial"/>
          <w:szCs w:val="20"/>
          <w:lang w:eastAsia="sl-SI"/>
        </w:rPr>
        <w:t xml:space="preserve">je </w:t>
      </w:r>
      <w:r w:rsidRPr="001E7F3D">
        <w:rPr>
          <w:rFonts w:cs="Arial"/>
          <w:szCs w:val="20"/>
          <w:lang w:eastAsia="sl-SI"/>
        </w:rPr>
        <w:t>uvedla</w:t>
      </w:r>
      <w:r>
        <w:rPr>
          <w:rFonts w:cs="Arial"/>
          <w:szCs w:val="20"/>
          <w:lang w:eastAsia="sl-SI"/>
        </w:rPr>
        <w:t xml:space="preserve"> tudi</w:t>
      </w:r>
      <w:r w:rsidRPr="001E7F3D">
        <w:rPr>
          <w:rFonts w:cs="Arial"/>
          <w:szCs w:val="20"/>
          <w:lang w:eastAsia="sl-SI"/>
        </w:rPr>
        <w:t xml:space="preserve"> jamstveno shemo za slabe terjatve (GACS), s katero je omogočila nadaljnje čiščenje bilanc bank </w:t>
      </w:r>
      <w:r>
        <w:rPr>
          <w:rFonts w:cs="Arial"/>
          <w:szCs w:val="20"/>
          <w:lang w:eastAsia="sl-SI"/>
        </w:rPr>
        <w:t>z</w:t>
      </w:r>
      <w:r w:rsidRPr="001E7F3D">
        <w:rPr>
          <w:rFonts w:cs="Arial"/>
          <w:szCs w:val="20"/>
          <w:lang w:eastAsia="sl-SI"/>
        </w:rPr>
        <w:t xml:space="preserve"> </w:t>
      </w:r>
      <w:proofErr w:type="spellStart"/>
      <w:r>
        <w:rPr>
          <w:rFonts w:cs="Arial"/>
          <w:szCs w:val="20"/>
          <w:lang w:eastAsia="sl-SI"/>
        </w:rPr>
        <w:t>listinjenjem</w:t>
      </w:r>
      <w:proofErr w:type="spellEnd"/>
      <w:r w:rsidRPr="001E7F3D">
        <w:rPr>
          <w:rFonts w:cs="Arial"/>
          <w:szCs w:val="20"/>
          <w:lang w:eastAsia="sl-SI"/>
        </w:rPr>
        <w:t>.</w:t>
      </w:r>
    </w:p>
    <w:p w:rsidR="00456B3F" w:rsidRPr="001E7F3D" w:rsidRDefault="00456B3F" w:rsidP="00456B3F">
      <w:pPr>
        <w:spacing w:line="288" w:lineRule="auto"/>
        <w:jc w:val="both"/>
        <w:rPr>
          <w:rFonts w:cs="Arial"/>
          <w:szCs w:val="20"/>
          <w:lang w:eastAsia="sl-SI"/>
        </w:rPr>
      </w:pPr>
    </w:p>
    <w:p w:rsidR="00456B3F" w:rsidRDefault="00456B3F" w:rsidP="00456B3F">
      <w:pPr>
        <w:spacing w:line="276" w:lineRule="auto"/>
        <w:jc w:val="both"/>
        <w:rPr>
          <w:rFonts w:cs="Arial"/>
          <w:bCs/>
          <w:szCs w:val="20"/>
          <w:lang w:eastAsia="sl-SI"/>
        </w:rPr>
      </w:pPr>
      <w:r>
        <w:rPr>
          <w:rFonts w:cs="Arial"/>
          <w:bCs/>
          <w:szCs w:val="20"/>
          <w:lang w:eastAsia="sl-SI"/>
        </w:rPr>
        <w:t>Izvedba bančne sanacije in s tem povezane tožbe izbrisanih imetnikov kvalificiranih obveznosti bank pa niso zajemale izdelave predhodnega mnenja o upravičenosti izbrisa kvalificiranih obveznosti bank kot podlage za morebitna izplačila odškodnin.</w:t>
      </w: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p>
    <w:p w:rsidR="00456B3F" w:rsidRPr="003C7BD8" w:rsidRDefault="00456B3F" w:rsidP="00456B3F">
      <w:pPr>
        <w:spacing w:line="276" w:lineRule="auto"/>
        <w:jc w:val="both"/>
        <w:rPr>
          <w:rFonts w:cs="Arial"/>
          <w:b/>
          <w:szCs w:val="20"/>
          <w:lang w:eastAsia="sl-SI"/>
        </w:rPr>
      </w:pPr>
      <w:r>
        <w:rPr>
          <w:rFonts w:cs="Arial"/>
          <w:b/>
          <w:szCs w:val="20"/>
          <w:lang w:eastAsia="sl-SI"/>
        </w:rPr>
        <w:t>ŠPANIJA</w:t>
      </w:r>
    </w:p>
    <w:p w:rsidR="00456B3F" w:rsidRDefault="00456B3F" w:rsidP="00456B3F">
      <w:pPr>
        <w:spacing w:line="276" w:lineRule="auto"/>
        <w:jc w:val="both"/>
        <w:rPr>
          <w:rFonts w:cs="Arial"/>
          <w:bCs/>
          <w:szCs w:val="20"/>
          <w:lang w:eastAsia="sl-SI"/>
        </w:rPr>
      </w:pPr>
    </w:p>
    <w:p w:rsidR="00456B3F" w:rsidRDefault="00456B3F" w:rsidP="00456B3F">
      <w:pPr>
        <w:spacing w:line="288" w:lineRule="auto"/>
        <w:jc w:val="both"/>
        <w:rPr>
          <w:rFonts w:cs="Arial"/>
          <w:bCs/>
          <w:szCs w:val="20"/>
          <w:lang w:eastAsia="sl-SI"/>
        </w:rPr>
      </w:pPr>
      <w:r>
        <w:rPr>
          <w:rFonts w:cs="Arial"/>
          <w:bCs/>
          <w:szCs w:val="20"/>
          <w:lang w:eastAsia="sl-SI"/>
        </w:rPr>
        <w:t xml:space="preserve">V </w:t>
      </w:r>
      <w:r w:rsidRPr="00A20568">
        <w:rPr>
          <w:rFonts w:cs="Arial"/>
          <w:bCs/>
          <w:szCs w:val="20"/>
          <w:lang w:eastAsia="sl-SI"/>
        </w:rPr>
        <w:t>Španij</w:t>
      </w:r>
      <w:r>
        <w:rPr>
          <w:rFonts w:cs="Arial"/>
          <w:bCs/>
          <w:szCs w:val="20"/>
          <w:lang w:eastAsia="sl-SI"/>
        </w:rPr>
        <w:t>i</w:t>
      </w:r>
      <w:r w:rsidRPr="00A20568">
        <w:rPr>
          <w:rFonts w:cs="Arial"/>
          <w:bCs/>
          <w:szCs w:val="20"/>
          <w:lang w:eastAsia="sl-SI"/>
        </w:rPr>
        <w:t xml:space="preserve"> je po </w:t>
      </w:r>
      <w:r>
        <w:rPr>
          <w:rFonts w:cs="Arial"/>
          <w:bCs/>
          <w:szCs w:val="20"/>
          <w:lang w:eastAsia="sl-SI"/>
        </w:rPr>
        <w:t>pojavu</w:t>
      </w:r>
      <w:r w:rsidRPr="00A20568">
        <w:rPr>
          <w:rFonts w:cs="Arial"/>
          <w:bCs/>
          <w:szCs w:val="20"/>
          <w:lang w:eastAsia="sl-SI"/>
        </w:rPr>
        <w:t xml:space="preserve"> finančne krize leta 2008 </w:t>
      </w:r>
      <w:r>
        <w:rPr>
          <w:rFonts w:cs="Arial"/>
          <w:bCs/>
          <w:szCs w:val="20"/>
          <w:lang w:eastAsia="sl-SI"/>
        </w:rPr>
        <w:t>nasta</w:t>
      </w:r>
      <w:r w:rsidRPr="00A20568">
        <w:rPr>
          <w:rFonts w:cs="Arial"/>
          <w:bCs/>
          <w:szCs w:val="20"/>
          <w:lang w:eastAsia="sl-SI"/>
        </w:rPr>
        <w:t>la hud</w:t>
      </w:r>
      <w:r>
        <w:rPr>
          <w:rFonts w:cs="Arial"/>
          <w:bCs/>
          <w:szCs w:val="20"/>
          <w:lang w:eastAsia="sl-SI"/>
        </w:rPr>
        <w:t>a</w:t>
      </w:r>
      <w:r w:rsidRPr="00A20568">
        <w:rPr>
          <w:rFonts w:cs="Arial"/>
          <w:bCs/>
          <w:szCs w:val="20"/>
          <w:lang w:eastAsia="sl-SI"/>
        </w:rPr>
        <w:t xml:space="preserve"> bančn</w:t>
      </w:r>
      <w:r>
        <w:rPr>
          <w:rFonts w:cs="Arial"/>
          <w:bCs/>
          <w:szCs w:val="20"/>
          <w:lang w:eastAsia="sl-SI"/>
        </w:rPr>
        <w:t>a</w:t>
      </w:r>
      <w:r w:rsidRPr="00A20568">
        <w:rPr>
          <w:rFonts w:cs="Arial"/>
          <w:bCs/>
          <w:szCs w:val="20"/>
          <w:lang w:eastAsia="sl-SI"/>
        </w:rPr>
        <w:t xml:space="preserve"> kriz</w:t>
      </w:r>
      <w:r>
        <w:rPr>
          <w:rFonts w:cs="Arial"/>
          <w:bCs/>
          <w:szCs w:val="20"/>
          <w:lang w:eastAsia="sl-SI"/>
        </w:rPr>
        <w:t>a</w:t>
      </w:r>
      <w:r w:rsidRPr="00A20568">
        <w:rPr>
          <w:rFonts w:cs="Arial"/>
          <w:bCs/>
          <w:szCs w:val="20"/>
          <w:lang w:eastAsia="sl-SI"/>
        </w:rPr>
        <w:t>, ki je najbolj prizadela sektor hranilnic (</w:t>
      </w:r>
      <w:proofErr w:type="spellStart"/>
      <w:r w:rsidRPr="00A20568">
        <w:rPr>
          <w:rFonts w:cs="Arial"/>
          <w:bCs/>
          <w:szCs w:val="20"/>
          <w:lang w:eastAsia="sl-SI"/>
        </w:rPr>
        <w:t>cajas</w:t>
      </w:r>
      <w:proofErr w:type="spellEnd"/>
      <w:r w:rsidRPr="00A20568">
        <w:rPr>
          <w:rFonts w:cs="Arial"/>
          <w:bCs/>
          <w:szCs w:val="20"/>
          <w:lang w:eastAsia="sl-SI"/>
        </w:rPr>
        <w:t xml:space="preserve"> de </w:t>
      </w:r>
      <w:proofErr w:type="spellStart"/>
      <w:r w:rsidRPr="00A20568">
        <w:rPr>
          <w:rFonts w:cs="Arial"/>
          <w:bCs/>
          <w:szCs w:val="20"/>
          <w:lang w:eastAsia="sl-SI"/>
        </w:rPr>
        <w:t>ahorros</w:t>
      </w:r>
      <w:proofErr w:type="spellEnd"/>
      <w:r w:rsidRPr="00A20568">
        <w:rPr>
          <w:rFonts w:cs="Arial"/>
          <w:bCs/>
          <w:szCs w:val="20"/>
          <w:lang w:eastAsia="sl-SI"/>
        </w:rPr>
        <w:t>). Da bi preprečila razpad finančnega sistema, je država leta 2012 sprejela obsežen program finančne pomoči EU, v okviru katerega je bil ustanovljen Javni sklad za urejeno prestrukturiranje bank (FROB). Ta je usklajeval dokapitalizacije, združitve in reševanj</w:t>
      </w:r>
      <w:r>
        <w:rPr>
          <w:rFonts w:cs="Arial"/>
          <w:bCs/>
          <w:szCs w:val="20"/>
          <w:lang w:eastAsia="sl-SI"/>
        </w:rPr>
        <w:t>e</w:t>
      </w:r>
      <w:r w:rsidRPr="00A20568">
        <w:rPr>
          <w:rFonts w:cs="Arial"/>
          <w:bCs/>
          <w:szCs w:val="20"/>
          <w:lang w:eastAsia="sl-SI"/>
        </w:rPr>
        <w:t xml:space="preserve"> bank ter razdeljeval evropska sredstva. Hkrati je Španija ustanovila SAREB, posebno družbo za upravljanje slabih terjatev, </w:t>
      </w:r>
      <w:r>
        <w:rPr>
          <w:rFonts w:cs="Arial"/>
          <w:bCs/>
          <w:szCs w:val="20"/>
          <w:lang w:eastAsia="sl-SI"/>
        </w:rPr>
        <w:t>na katero</w:t>
      </w:r>
      <w:r w:rsidRPr="00A20568">
        <w:rPr>
          <w:rFonts w:cs="Arial"/>
          <w:bCs/>
          <w:szCs w:val="20"/>
          <w:lang w:eastAsia="sl-SI"/>
        </w:rPr>
        <w:t xml:space="preserve"> so morale banke s prejeto državno pomočjo prenesti svoje slabe kredite in nepremičninske naložbe.</w:t>
      </w:r>
    </w:p>
    <w:p w:rsidR="00456B3F" w:rsidRPr="00A20568" w:rsidRDefault="00456B3F" w:rsidP="00456B3F">
      <w:pPr>
        <w:spacing w:line="288" w:lineRule="auto"/>
        <w:jc w:val="both"/>
        <w:rPr>
          <w:rFonts w:cs="Arial"/>
          <w:bCs/>
          <w:szCs w:val="20"/>
          <w:lang w:eastAsia="sl-SI"/>
        </w:rPr>
      </w:pPr>
    </w:p>
    <w:p w:rsidR="00456B3F" w:rsidRDefault="00456B3F" w:rsidP="00456B3F">
      <w:pPr>
        <w:spacing w:line="288" w:lineRule="auto"/>
        <w:jc w:val="both"/>
        <w:rPr>
          <w:rFonts w:cs="Arial"/>
          <w:bCs/>
          <w:szCs w:val="20"/>
          <w:lang w:eastAsia="sl-SI"/>
        </w:rPr>
      </w:pPr>
      <w:r w:rsidRPr="00A20568">
        <w:rPr>
          <w:rFonts w:cs="Arial"/>
          <w:bCs/>
          <w:szCs w:val="20"/>
          <w:lang w:eastAsia="sl-SI"/>
        </w:rPr>
        <w:t>Sanacija</w:t>
      </w:r>
      <w:r>
        <w:rPr>
          <w:rFonts w:cs="Arial"/>
          <w:bCs/>
          <w:szCs w:val="20"/>
          <w:lang w:eastAsia="sl-SI"/>
        </w:rPr>
        <w:t xml:space="preserve"> bančnega sektorja</w:t>
      </w:r>
      <w:r w:rsidRPr="00A20568">
        <w:rPr>
          <w:rFonts w:cs="Arial"/>
          <w:bCs/>
          <w:szCs w:val="20"/>
          <w:lang w:eastAsia="sl-SI"/>
        </w:rPr>
        <w:t xml:space="preserve"> je temeljila na kombinaciji javne dokapitalizacije in zasebne udeležbe (</w:t>
      </w:r>
      <w:proofErr w:type="spellStart"/>
      <w:r w:rsidRPr="00A20568">
        <w:rPr>
          <w:rFonts w:cs="Arial"/>
          <w:bCs/>
          <w:szCs w:val="20"/>
          <w:lang w:eastAsia="sl-SI"/>
        </w:rPr>
        <w:t>bail</w:t>
      </w:r>
      <w:proofErr w:type="spellEnd"/>
      <w:r w:rsidRPr="00A20568">
        <w:rPr>
          <w:rFonts w:cs="Arial"/>
          <w:bCs/>
          <w:szCs w:val="20"/>
          <w:lang w:eastAsia="sl-SI"/>
        </w:rPr>
        <w:t xml:space="preserve">-in). Delničarji in podrejeni imetniki obveznic so morali prevzeti del izgub v skladu z načelom </w:t>
      </w:r>
      <w:r w:rsidRPr="00A20568">
        <w:rPr>
          <w:rFonts w:cs="Arial"/>
          <w:bCs/>
          <w:i/>
          <w:iCs/>
          <w:szCs w:val="20"/>
          <w:lang w:eastAsia="sl-SI"/>
        </w:rPr>
        <w:t xml:space="preserve">no </w:t>
      </w:r>
      <w:proofErr w:type="spellStart"/>
      <w:r w:rsidRPr="00A20568">
        <w:rPr>
          <w:rFonts w:cs="Arial"/>
          <w:bCs/>
          <w:i/>
          <w:iCs/>
          <w:szCs w:val="20"/>
          <w:lang w:eastAsia="sl-SI"/>
        </w:rPr>
        <w:t>creditor</w:t>
      </w:r>
      <w:proofErr w:type="spellEnd"/>
      <w:r w:rsidRPr="00A20568">
        <w:rPr>
          <w:rFonts w:cs="Arial"/>
          <w:bCs/>
          <w:i/>
          <w:iCs/>
          <w:szCs w:val="20"/>
          <w:lang w:eastAsia="sl-SI"/>
        </w:rPr>
        <w:t xml:space="preserve"> </w:t>
      </w:r>
      <w:proofErr w:type="spellStart"/>
      <w:r w:rsidRPr="00A20568">
        <w:rPr>
          <w:rFonts w:cs="Arial"/>
          <w:bCs/>
          <w:i/>
          <w:iCs/>
          <w:szCs w:val="20"/>
          <w:lang w:eastAsia="sl-SI"/>
        </w:rPr>
        <w:t>worse</w:t>
      </w:r>
      <w:proofErr w:type="spellEnd"/>
      <w:r w:rsidRPr="00A20568">
        <w:rPr>
          <w:rFonts w:cs="Arial"/>
          <w:bCs/>
          <w:i/>
          <w:iCs/>
          <w:szCs w:val="20"/>
          <w:lang w:eastAsia="sl-SI"/>
        </w:rPr>
        <w:t xml:space="preserve"> </w:t>
      </w:r>
      <w:proofErr w:type="spellStart"/>
      <w:r w:rsidRPr="00A20568">
        <w:rPr>
          <w:rFonts w:cs="Arial"/>
          <w:bCs/>
          <w:i/>
          <w:iCs/>
          <w:szCs w:val="20"/>
          <w:lang w:eastAsia="sl-SI"/>
        </w:rPr>
        <w:t>off</w:t>
      </w:r>
      <w:proofErr w:type="spellEnd"/>
      <w:r w:rsidRPr="00A20568">
        <w:rPr>
          <w:rFonts w:cs="Arial"/>
          <w:bCs/>
          <w:szCs w:val="20"/>
          <w:lang w:eastAsia="sl-SI"/>
        </w:rPr>
        <w:t xml:space="preserve"> ter z obveznimi postopki </w:t>
      </w:r>
      <w:r>
        <w:rPr>
          <w:rFonts w:cs="Arial"/>
          <w:bCs/>
          <w:szCs w:val="20"/>
          <w:lang w:eastAsia="sl-SI"/>
        </w:rPr>
        <w:t>(t</w:t>
      </w:r>
      <w:r w:rsidRPr="00A20568">
        <w:rPr>
          <w:rFonts w:cs="Arial"/>
          <w:bCs/>
          <w:szCs w:val="20"/>
          <w:lang w:eastAsia="sl-SI"/>
        </w:rPr>
        <w:t xml:space="preserve">. i. </w:t>
      </w:r>
      <w:proofErr w:type="spellStart"/>
      <w:r w:rsidRPr="00A20568">
        <w:rPr>
          <w:rFonts w:cs="Arial"/>
          <w:bCs/>
          <w:szCs w:val="20"/>
          <w:lang w:eastAsia="sl-SI"/>
        </w:rPr>
        <w:t>Subordinated</w:t>
      </w:r>
      <w:proofErr w:type="spellEnd"/>
      <w:r w:rsidRPr="00A20568">
        <w:rPr>
          <w:rFonts w:cs="Arial"/>
          <w:bCs/>
          <w:szCs w:val="20"/>
          <w:lang w:eastAsia="sl-SI"/>
        </w:rPr>
        <w:t xml:space="preserve"> </w:t>
      </w:r>
      <w:proofErr w:type="spellStart"/>
      <w:r w:rsidRPr="00A20568">
        <w:rPr>
          <w:rFonts w:cs="Arial"/>
          <w:bCs/>
          <w:szCs w:val="20"/>
          <w:lang w:eastAsia="sl-SI"/>
        </w:rPr>
        <w:t>Liability</w:t>
      </w:r>
      <w:proofErr w:type="spellEnd"/>
      <w:r w:rsidRPr="00A20568">
        <w:rPr>
          <w:rFonts w:cs="Arial"/>
          <w:bCs/>
          <w:szCs w:val="20"/>
          <w:lang w:eastAsia="sl-SI"/>
        </w:rPr>
        <w:t xml:space="preserve"> </w:t>
      </w:r>
      <w:proofErr w:type="spellStart"/>
      <w:r w:rsidRPr="00A20568">
        <w:rPr>
          <w:rFonts w:cs="Arial"/>
          <w:bCs/>
          <w:szCs w:val="20"/>
          <w:lang w:eastAsia="sl-SI"/>
        </w:rPr>
        <w:t>Exercises</w:t>
      </w:r>
      <w:proofErr w:type="spellEnd"/>
      <w:r w:rsidRPr="00A20568">
        <w:rPr>
          <w:rFonts w:cs="Arial"/>
          <w:bCs/>
          <w:szCs w:val="20"/>
          <w:lang w:eastAsia="sl-SI"/>
        </w:rPr>
        <w:t xml:space="preserve"> </w:t>
      </w:r>
      <w:r>
        <w:rPr>
          <w:rFonts w:cs="Arial"/>
          <w:bCs/>
          <w:szCs w:val="20"/>
          <w:lang w:eastAsia="sl-SI"/>
        </w:rPr>
        <w:t xml:space="preserve">– </w:t>
      </w:r>
      <w:r w:rsidRPr="00A20568">
        <w:rPr>
          <w:rFonts w:cs="Arial"/>
          <w:bCs/>
          <w:szCs w:val="20"/>
          <w:lang w:eastAsia="sl-SI"/>
        </w:rPr>
        <w:t xml:space="preserve">SLE), ki so omogočili </w:t>
      </w:r>
      <w:r>
        <w:rPr>
          <w:rFonts w:cs="Arial"/>
          <w:bCs/>
          <w:szCs w:val="20"/>
          <w:lang w:eastAsia="sl-SI"/>
        </w:rPr>
        <w:t>pretvorbo</w:t>
      </w:r>
      <w:r w:rsidRPr="00A20568">
        <w:rPr>
          <w:rFonts w:cs="Arial"/>
          <w:bCs/>
          <w:szCs w:val="20"/>
          <w:lang w:eastAsia="sl-SI"/>
        </w:rPr>
        <w:t xml:space="preserve"> ali odpis teh instrumentov. Ker so bile podrejene obveznice pogosto prodane malim vlagateljem, so oblasti vzpostavile poseben mehanizem za likvidnost in povračila, financiran z jamstvenim skladom za vloge (DGS), da bi omilile socialne posledice.</w:t>
      </w:r>
    </w:p>
    <w:p w:rsidR="00456B3F" w:rsidRPr="00A20568" w:rsidRDefault="00456B3F" w:rsidP="00456B3F">
      <w:pPr>
        <w:spacing w:line="288" w:lineRule="auto"/>
        <w:jc w:val="both"/>
        <w:rPr>
          <w:rFonts w:cs="Arial"/>
          <w:bCs/>
          <w:szCs w:val="20"/>
          <w:lang w:eastAsia="sl-SI"/>
        </w:rPr>
      </w:pPr>
    </w:p>
    <w:p w:rsidR="00456B3F" w:rsidRDefault="00456B3F" w:rsidP="00456B3F">
      <w:pPr>
        <w:spacing w:line="288" w:lineRule="auto"/>
        <w:jc w:val="both"/>
        <w:rPr>
          <w:rFonts w:cs="Arial"/>
          <w:bCs/>
          <w:szCs w:val="20"/>
          <w:lang w:eastAsia="sl-SI"/>
        </w:rPr>
      </w:pPr>
      <w:r w:rsidRPr="00A20568">
        <w:rPr>
          <w:rFonts w:cs="Arial"/>
          <w:bCs/>
          <w:szCs w:val="20"/>
          <w:lang w:eastAsia="sl-SI"/>
        </w:rPr>
        <w:t>Največji primer je bila sanacija skupine BFA</w:t>
      </w:r>
      <w:r>
        <w:rPr>
          <w:rFonts w:cs="Arial"/>
          <w:bCs/>
          <w:szCs w:val="20"/>
          <w:lang w:eastAsia="sl-SI"/>
        </w:rPr>
        <w:t>-</w:t>
      </w:r>
      <w:proofErr w:type="spellStart"/>
      <w:r w:rsidRPr="00A20568">
        <w:rPr>
          <w:rFonts w:cs="Arial"/>
          <w:bCs/>
          <w:szCs w:val="20"/>
          <w:lang w:eastAsia="sl-SI"/>
        </w:rPr>
        <w:t>Bankia</w:t>
      </w:r>
      <w:proofErr w:type="spellEnd"/>
      <w:r w:rsidRPr="00A20568">
        <w:rPr>
          <w:rFonts w:cs="Arial"/>
          <w:bCs/>
          <w:szCs w:val="20"/>
          <w:lang w:eastAsia="sl-SI"/>
        </w:rPr>
        <w:t xml:space="preserve">, </w:t>
      </w:r>
      <w:r>
        <w:rPr>
          <w:rFonts w:cs="Arial"/>
          <w:bCs/>
          <w:szCs w:val="20"/>
          <w:lang w:eastAsia="sl-SI"/>
        </w:rPr>
        <w:t>pri kateri</w:t>
      </w:r>
      <w:r w:rsidRPr="00A20568">
        <w:rPr>
          <w:rFonts w:cs="Arial"/>
          <w:bCs/>
          <w:szCs w:val="20"/>
          <w:lang w:eastAsia="sl-SI"/>
        </w:rPr>
        <w:t xml:space="preserve"> je bila večina slabih terjatev prenesena na SAREB, kapital banke pa okrepljen s FROB in notranj</w:t>
      </w:r>
      <w:r>
        <w:rPr>
          <w:rFonts w:cs="Arial"/>
          <w:bCs/>
          <w:szCs w:val="20"/>
          <w:lang w:eastAsia="sl-SI"/>
        </w:rPr>
        <w:t>o</w:t>
      </w:r>
      <w:r w:rsidRPr="00A20568">
        <w:rPr>
          <w:rFonts w:cs="Arial"/>
          <w:bCs/>
          <w:szCs w:val="20"/>
          <w:lang w:eastAsia="sl-SI"/>
        </w:rPr>
        <w:t xml:space="preserve"> sanacij</w:t>
      </w:r>
      <w:r>
        <w:rPr>
          <w:rFonts w:cs="Arial"/>
          <w:bCs/>
          <w:szCs w:val="20"/>
          <w:lang w:eastAsia="sl-SI"/>
        </w:rPr>
        <w:t>o</w:t>
      </w:r>
      <w:r w:rsidRPr="00A20568">
        <w:rPr>
          <w:rFonts w:cs="Arial"/>
          <w:bCs/>
          <w:szCs w:val="20"/>
          <w:lang w:eastAsia="sl-SI"/>
        </w:rPr>
        <w:t xml:space="preserve">. Postopek je </w:t>
      </w:r>
      <w:r w:rsidRPr="00A20568">
        <w:rPr>
          <w:rFonts w:cs="Arial"/>
          <w:bCs/>
          <w:szCs w:val="20"/>
          <w:lang w:eastAsia="sl-SI"/>
        </w:rPr>
        <w:lastRenderedPageBreak/>
        <w:t>zmanjšal potrebo po neposredni državni pomoči in pokazal prehod od politike</w:t>
      </w:r>
      <w:r>
        <w:rPr>
          <w:rFonts w:cs="Arial"/>
          <w:bCs/>
          <w:szCs w:val="20"/>
          <w:lang w:eastAsia="sl-SI"/>
        </w:rPr>
        <w:t xml:space="preserve"> državne pomoči</w:t>
      </w:r>
      <w:r w:rsidRPr="00A20568">
        <w:rPr>
          <w:rFonts w:cs="Arial"/>
          <w:bCs/>
          <w:szCs w:val="20"/>
          <w:lang w:eastAsia="sl-SI"/>
        </w:rPr>
        <w:t xml:space="preserve"> </w:t>
      </w:r>
      <w:r>
        <w:rPr>
          <w:rFonts w:cs="Arial"/>
          <w:bCs/>
          <w:szCs w:val="20"/>
          <w:lang w:eastAsia="sl-SI"/>
        </w:rPr>
        <w:t>(</w:t>
      </w:r>
      <w:proofErr w:type="spellStart"/>
      <w:r w:rsidRPr="00A20568">
        <w:rPr>
          <w:rFonts w:cs="Arial"/>
          <w:bCs/>
          <w:szCs w:val="20"/>
          <w:lang w:eastAsia="sl-SI"/>
        </w:rPr>
        <w:t>bail</w:t>
      </w:r>
      <w:proofErr w:type="spellEnd"/>
      <w:r w:rsidRPr="00A20568">
        <w:rPr>
          <w:rFonts w:cs="Arial"/>
          <w:bCs/>
          <w:szCs w:val="20"/>
          <w:lang w:eastAsia="sl-SI"/>
        </w:rPr>
        <w:t>-out</w:t>
      </w:r>
      <w:r>
        <w:rPr>
          <w:rFonts w:cs="Arial"/>
          <w:bCs/>
          <w:szCs w:val="20"/>
          <w:lang w:eastAsia="sl-SI"/>
        </w:rPr>
        <w:t>)</w:t>
      </w:r>
      <w:r w:rsidRPr="00A20568">
        <w:rPr>
          <w:rFonts w:cs="Arial"/>
          <w:bCs/>
          <w:szCs w:val="20"/>
          <w:lang w:eastAsia="sl-SI"/>
        </w:rPr>
        <w:t xml:space="preserve"> k politiki</w:t>
      </w:r>
      <w:r>
        <w:rPr>
          <w:rFonts w:cs="Arial"/>
          <w:bCs/>
          <w:szCs w:val="20"/>
          <w:lang w:eastAsia="sl-SI"/>
        </w:rPr>
        <w:t xml:space="preserve"> odpisa zasebnega dolga</w:t>
      </w:r>
      <w:r w:rsidRPr="00A20568">
        <w:rPr>
          <w:rFonts w:cs="Arial"/>
          <w:bCs/>
          <w:szCs w:val="20"/>
          <w:lang w:eastAsia="sl-SI"/>
        </w:rPr>
        <w:t xml:space="preserve"> </w:t>
      </w:r>
      <w:r>
        <w:rPr>
          <w:rFonts w:cs="Arial"/>
          <w:bCs/>
          <w:szCs w:val="20"/>
          <w:lang w:eastAsia="sl-SI"/>
        </w:rPr>
        <w:t>(</w:t>
      </w:r>
      <w:proofErr w:type="spellStart"/>
      <w:r w:rsidRPr="00A20568">
        <w:rPr>
          <w:rFonts w:cs="Arial"/>
          <w:bCs/>
          <w:szCs w:val="20"/>
          <w:lang w:eastAsia="sl-SI"/>
        </w:rPr>
        <w:t>bail</w:t>
      </w:r>
      <w:proofErr w:type="spellEnd"/>
      <w:r w:rsidRPr="00A20568">
        <w:rPr>
          <w:rFonts w:cs="Arial"/>
          <w:bCs/>
          <w:szCs w:val="20"/>
          <w:lang w:eastAsia="sl-SI"/>
        </w:rPr>
        <w:t>-in</w:t>
      </w:r>
      <w:r>
        <w:rPr>
          <w:rFonts w:cs="Arial"/>
          <w:bCs/>
          <w:szCs w:val="20"/>
          <w:lang w:eastAsia="sl-SI"/>
        </w:rPr>
        <w:t>)</w:t>
      </w:r>
      <w:r w:rsidRPr="00A20568">
        <w:rPr>
          <w:rFonts w:cs="Arial"/>
          <w:bCs/>
          <w:szCs w:val="20"/>
          <w:lang w:eastAsia="sl-SI"/>
        </w:rPr>
        <w:t xml:space="preserve">. </w:t>
      </w: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Cs/>
          <w:szCs w:val="20"/>
          <w:lang w:eastAsia="sl-SI"/>
        </w:rPr>
      </w:pPr>
      <w:r>
        <w:rPr>
          <w:rFonts w:cs="Arial"/>
          <w:bCs/>
          <w:szCs w:val="20"/>
          <w:lang w:eastAsia="sl-SI"/>
        </w:rPr>
        <w:t>Izvedba bančne sanacije in s tem povezane tožbe izbrisanih imetnikov kvalificiranih obveznosti bank pa niso zajemale izdelave predhodnega mnenja o upravičenosti izbrisa kvalificiranih obveznosti bank kot podlage za morebitna izplačila odškodnin.</w:t>
      </w:r>
    </w:p>
    <w:p w:rsidR="00456B3F" w:rsidRDefault="00456B3F" w:rsidP="00456B3F">
      <w:pPr>
        <w:spacing w:line="276" w:lineRule="auto"/>
        <w:jc w:val="both"/>
        <w:rPr>
          <w:rFonts w:cs="Arial"/>
          <w:bCs/>
          <w:szCs w:val="20"/>
          <w:lang w:eastAsia="sl-SI"/>
        </w:rPr>
      </w:pP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r w:rsidRPr="00B346CD">
        <w:rPr>
          <w:rFonts w:cs="Arial"/>
          <w:b/>
          <w:szCs w:val="20"/>
          <w:lang w:eastAsia="sl-SI"/>
        </w:rPr>
        <w:t>6. PRESOJA POSLEDIC, KI JIH BO IMEL SPREJEM ZAKONA</w:t>
      </w:r>
    </w:p>
    <w:p w:rsidR="00456B3F"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6.1 Presoja administrativnih posledic</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sidRPr="007460E7">
        <w:rPr>
          <w:rFonts w:cs="Arial"/>
          <w:szCs w:val="20"/>
          <w:lang w:eastAsia="sl-SI"/>
        </w:rPr>
        <w:t>a) v postopkih oziroma poslovanju javne uprave ali pravosodnih organov:</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Pr>
          <w:rFonts w:cs="Arial"/>
          <w:szCs w:val="20"/>
          <w:lang w:eastAsia="sl-SI"/>
        </w:rPr>
        <w:t xml:space="preserve">Zakon ne bo imel posledic </w:t>
      </w:r>
      <w:r w:rsidRPr="007460E7">
        <w:rPr>
          <w:rFonts w:cs="Arial"/>
          <w:szCs w:val="20"/>
          <w:lang w:eastAsia="sl-SI"/>
        </w:rPr>
        <w:t>v postopkih oziroma poslovanju javne uprave ali pravosodnih organov</w:t>
      </w:r>
      <w:r>
        <w:rPr>
          <w:rFonts w:cs="Arial"/>
          <w:szCs w:val="20"/>
          <w:lang w:eastAsia="sl-SI"/>
        </w:rPr>
        <w:t>.</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sidRPr="007460E7">
        <w:rPr>
          <w:rFonts w:cs="Arial"/>
          <w:szCs w:val="20"/>
          <w:lang w:eastAsia="sl-SI"/>
        </w:rPr>
        <w:t>b) pri obveznostih strank do javne uprave ali pravosodnih organov:</w:t>
      </w:r>
      <w:r w:rsidRPr="007460E7">
        <w:rPr>
          <w:rFonts w:cs="Arial"/>
          <w:szCs w:val="20"/>
          <w:lang w:eastAsia="sl-SI"/>
        </w:rPr>
        <w:cr/>
      </w:r>
    </w:p>
    <w:p w:rsidR="00456B3F" w:rsidRDefault="00456B3F" w:rsidP="00456B3F">
      <w:pPr>
        <w:spacing w:line="276" w:lineRule="auto"/>
        <w:jc w:val="both"/>
        <w:rPr>
          <w:rFonts w:cs="Arial"/>
          <w:szCs w:val="20"/>
          <w:lang w:eastAsia="sl-SI"/>
        </w:rPr>
      </w:pPr>
      <w:r>
        <w:rPr>
          <w:rFonts w:cs="Arial"/>
          <w:szCs w:val="20"/>
          <w:lang w:eastAsia="sl-SI"/>
        </w:rPr>
        <w:t xml:space="preserve">Zakon ne bo imel posledic </w:t>
      </w:r>
      <w:r w:rsidRPr="007460E7">
        <w:rPr>
          <w:rFonts w:cs="Arial"/>
          <w:szCs w:val="20"/>
          <w:lang w:eastAsia="sl-SI"/>
        </w:rPr>
        <w:t>pri obveznostih strank do javne uprave ali pravosodnih organov</w:t>
      </w:r>
      <w:r>
        <w:rPr>
          <w:rFonts w:cs="Arial"/>
          <w:szCs w:val="20"/>
          <w:lang w:eastAsia="sl-SI"/>
        </w:rPr>
        <w:t>.</w:t>
      </w: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 xml:space="preserve">6.2 </w:t>
      </w:r>
      <w:r w:rsidRPr="00B346CD">
        <w:rPr>
          <w:rFonts w:cs="Arial"/>
          <w:b/>
          <w:szCs w:val="20"/>
          <w:lang w:eastAsia="sl-SI"/>
        </w:rPr>
        <w:t>Presoja posledic za okolje, vključno s prostorskimi in varstvenimi vidiki, in sicer za:</w:t>
      </w:r>
    </w:p>
    <w:p w:rsidR="00456B3F" w:rsidRPr="009D5B8D"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sidRPr="00B346CD">
        <w:rPr>
          <w:rFonts w:cs="Arial"/>
          <w:szCs w:val="20"/>
          <w:lang w:eastAsia="sl-SI"/>
        </w:rPr>
        <w:t>Zakon ne bo imel posledic na okolje oziroma drugih posledic, vezanih na prostorske in varstvene vidike</w:t>
      </w:r>
      <w:r>
        <w:rPr>
          <w:rFonts w:cs="Arial"/>
          <w:szCs w:val="20"/>
          <w:lang w:eastAsia="sl-SI"/>
        </w:rPr>
        <w:t>.</w:t>
      </w:r>
    </w:p>
    <w:p w:rsidR="00456B3F"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 xml:space="preserve">6.3 </w:t>
      </w:r>
      <w:r w:rsidRPr="00B346CD">
        <w:rPr>
          <w:rFonts w:cs="Arial"/>
          <w:b/>
          <w:szCs w:val="20"/>
          <w:lang w:eastAsia="sl-SI"/>
        </w:rPr>
        <w:t>Presoja posledic za gospodarstvo, in sicer za:</w:t>
      </w:r>
    </w:p>
    <w:p w:rsidR="00456B3F" w:rsidRPr="009D5B8D"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bCs/>
          <w:szCs w:val="20"/>
          <w:lang w:eastAsia="sl-SI"/>
        </w:rPr>
      </w:pPr>
      <w:r>
        <w:rPr>
          <w:rFonts w:cs="Arial"/>
          <w:bCs/>
          <w:szCs w:val="20"/>
          <w:lang w:eastAsia="sl-SI"/>
        </w:rPr>
        <w:t>Zakon ne bo imel posledic za gospodarstvo.</w:t>
      </w:r>
    </w:p>
    <w:p w:rsidR="00456B3F" w:rsidRPr="006A7964" w:rsidRDefault="00456B3F" w:rsidP="00456B3F">
      <w:pPr>
        <w:spacing w:line="276" w:lineRule="auto"/>
        <w:jc w:val="both"/>
        <w:rPr>
          <w:rFonts w:cs="Arial"/>
          <w:bCs/>
          <w:szCs w:val="20"/>
          <w:lang w:eastAsia="sl-SI"/>
        </w:rPr>
      </w:pPr>
    </w:p>
    <w:p w:rsidR="00456B3F" w:rsidRPr="009D5B8D"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 xml:space="preserve">6.4 </w:t>
      </w:r>
      <w:r w:rsidRPr="00B346CD">
        <w:rPr>
          <w:rFonts w:cs="Arial"/>
          <w:b/>
          <w:szCs w:val="20"/>
          <w:lang w:eastAsia="sl-SI"/>
        </w:rPr>
        <w:t>Presoja posledic za socialno področje, in sicer za:</w:t>
      </w:r>
    </w:p>
    <w:p w:rsidR="00456B3F" w:rsidRPr="009D5B8D"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sidRPr="00B346CD">
        <w:rPr>
          <w:rFonts w:cs="Arial"/>
          <w:szCs w:val="20"/>
          <w:lang w:eastAsia="sl-SI"/>
        </w:rPr>
        <w:t>Zakon ne bo imel posledic na socialnem področju.</w:t>
      </w:r>
      <w:r w:rsidRPr="00B346CD">
        <w:rPr>
          <w:rFonts w:cs="Arial"/>
          <w:szCs w:val="20"/>
          <w:lang w:eastAsia="sl-SI"/>
        </w:rPr>
        <w:cr/>
      </w:r>
    </w:p>
    <w:p w:rsidR="00456B3F" w:rsidRPr="009D5B8D"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b/>
          <w:szCs w:val="20"/>
          <w:lang w:eastAsia="sl-SI"/>
        </w:rPr>
      </w:pPr>
      <w:r w:rsidRPr="009D5B8D">
        <w:rPr>
          <w:rFonts w:cs="Arial"/>
          <w:b/>
          <w:szCs w:val="20"/>
          <w:lang w:eastAsia="sl-SI"/>
        </w:rPr>
        <w:t xml:space="preserve">6.5 </w:t>
      </w:r>
      <w:r w:rsidRPr="00B346CD">
        <w:rPr>
          <w:rFonts w:cs="Arial"/>
          <w:b/>
          <w:szCs w:val="20"/>
          <w:lang w:eastAsia="sl-SI"/>
        </w:rPr>
        <w:t xml:space="preserve">Presoja posledic za dokumente razvojnega načrtovanja, in sicer za: </w:t>
      </w:r>
    </w:p>
    <w:p w:rsidR="00456B3F" w:rsidRDefault="00456B3F" w:rsidP="00456B3F">
      <w:pPr>
        <w:spacing w:line="276" w:lineRule="auto"/>
        <w:jc w:val="both"/>
        <w:rPr>
          <w:rFonts w:cs="Arial"/>
          <w:b/>
          <w:szCs w:val="20"/>
          <w:lang w:eastAsia="sl-SI"/>
        </w:rPr>
      </w:pPr>
    </w:p>
    <w:p w:rsidR="00456B3F" w:rsidRPr="00B346CD" w:rsidRDefault="00456B3F" w:rsidP="00456B3F">
      <w:pPr>
        <w:spacing w:line="276" w:lineRule="auto"/>
        <w:jc w:val="both"/>
        <w:rPr>
          <w:rFonts w:cs="Arial"/>
          <w:bCs/>
          <w:szCs w:val="20"/>
          <w:lang w:eastAsia="sl-SI"/>
        </w:rPr>
      </w:pPr>
      <w:r w:rsidRPr="00B346CD">
        <w:rPr>
          <w:rFonts w:cs="Arial"/>
          <w:bCs/>
          <w:szCs w:val="20"/>
          <w:lang w:eastAsia="sl-SI"/>
        </w:rPr>
        <w:t>Zakon ne bo imel posledic za dokumente razvojnega načrtovanja.</w:t>
      </w:r>
    </w:p>
    <w:p w:rsidR="00456B3F" w:rsidRDefault="00456B3F" w:rsidP="00456B3F">
      <w:pPr>
        <w:spacing w:line="276" w:lineRule="auto"/>
        <w:jc w:val="both"/>
        <w:rPr>
          <w:rFonts w:cs="Arial"/>
          <w:b/>
          <w:szCs w:val="20"/>
          <w:lang w:eastAsia="sl-SI"/>
        </w:rPr>
      </w:pPr>
    </w:p>
    <w:p w:rsidR="00456B3F" w:rsidRDefault="00456B3F" w:rsidP="00456B3F">
      <w:pPr>
        <w:spacing w:line="276" w:lineRule="auto"/>
        <w:jc w:val="both"/>
        <w:rPr>
          <w:rFonts w:cs="Arial"/>
          <w:b/>
          <w:szCs w:val="20"/>
          <w:lang w:eastAsia="sl-SI"/>
        </w:rPr>
      </w:pPr>
    </w:p>
    <w:p w:rsidR="00456B3F" w:rsidRDefault="00456B3F" w:rsidP="00456B3F">
      <w:pPr>
        <w:spacing w:line="276" w:lineRule="auto"/>
        <w:jc w:val="both"/>
        <w:rPr>
          <w:rFonts w:cs="Arial"/>
          <w:b/>
          <w:szCs w:val="20"/>
          <w:lang w:eastAsia="sl-SI"/>
        </w:rPr>
      </w:pPr>
    </w:p>
    <w:p w:rsidR="00456B3F" w:rsidRDefault="00456B3F" w:rsidP="00456B3F">
      <w:pPr>
        <w:spacing w:line="276" w:lineRule="auto"/>
        <w:jc w:val="both"/>
        <w:rPr>
          <w:rFonts w:cs="Arial"/>
          <w:b/>
          <w:szCs w:val="20"/>
          <w:lang w:eastAsia="sl-SI"/>
        </w:rPr>
      </w:pPr>
      <w:r w:rsidRPr="00B346CD">
        <w:rPr>
          <w:rFonts w:cs="Arial"/>
          <w:b/>
          <w:szCs w:val="20"/>
          <w:lang w:eastAsia="sl-SI"/>
        </w:rPr>
        <w:t>6.6. Presoja posledic za druga področja:</w:t>
      </w:r>
    </w:p>
    <w:p w:rsidR="00456B3F" w:rsidRDefault="00456B3F" w:rsidP="00456B3F">
      <w:pPr>
        <w:spacing w:line="276" w:lineRule="auto"/>
        <w:jc w:val="both"/>
        <w:rPr>
          <w:rFonts w:cs="Arial"/>
          <w:b/>
          <w:szCs w:val="20"/>
          <w:lang w:eastAsia="sl-SI"/>
        </w:rPr>
      </w:pPr>
    </w:p>
    <w:p w:rsidR="00456B3F" w:rsidRDefault="00456B3F" w:rsidP="00456B3F">
      <w:pPr>
        <w:spacing w:line="276" w:lineRule="auto"/>
        <w:jc w:val="both"/>
        <w:rPr>
          <w:rFonts w:cs="Arial"/>
          <w:bCs/>
          <w:szCs w:val="20"/>
          <w:lang w:eastAsia="sl-SI"/>
        </w:rPr>
      </w:pPr>
      <w:r w:rsidRPr="00B346CD">
        <w:rPr>
          <w:rFonts w:cs="Arial"/>
          <w:bCs/>
          <w:szCs w:val="20"/>
          <w:lang w:eastAsia="sl-SI"/>
        </w:rPr>
        <w:t>Zakon ne bo imel posledic za</w:t>
      </w:r>
      <w:r>
        <w:rPr>
          <w:rFonts w:cs="Arial"/>
          <w:bCs/>
          <w:szCs w:val="20"/>
          <w:lang w:eastAsia="sl-SI"/>
        </w:rPr>
        <w:t xml:space="preserve"> druga področja.</w:t>
      </w:r>
    </w:p>
    <w:p w:rsidR="00456B3F" w:rsidRDefault="00456B3F" w:rsidP="00456B3F">
      <w:pPr>
        <w:spacing w:line="276" w:lineRule="auto"/>
        <w:jc w:val="both"/>
        <w:rPr>
          <w:rFonts w:cs="Arial"/>
          <w:bCs/>
          <w:szCs w:val="20"/>
          <w:lang w:eastAsia="sl-SI"/>
        </w:rPr>
      </w:pPr>
    </w:p>
    <w:p w:rsidR="00456B3F" w:rsidRDefault="00456B3F" w:rsidP="00456B3F">
      <w:pPr>
        <w:spacing w:line="276" w:lineRule="auto"/>
        <w:jc w:val="both"/>
        <w:rPr>
          <w:rFonts w:cs="Arial"/>
          <w:b/>
          <w:szCs w:val="20"/>
          <w:lang w:eastAsia="sl-SI"/>
        </w:rPr>
      </w:pPr>
    </w:p>
    <w:p w:rsidR="00456B3F"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6.7 Izvajanje sprejetega predpisa</w:t>
      </w:r>
      <w:r>
        <w:rPr>
          <w:rFonts w:cs="Arial"/>
          <w:b/>
          <w:szCs w:val="20"/>
          <w:lang w:eastAsia="sl-SI"/>
        </w:rPr>
        <w:t>:</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sidRPr="00B346CD">
        <w:rPr>
          <w:rFonts w:cs="Arial"/>
          <w:szCs w:val="20"/>
          <w:lang w:eastAsia="sl-SI"/>
        </w:rPr>
        <w:lastRenderedPageBreak/>
        <w:t>a) Predstavitev sprejetega zakona:</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sidRPr="00B346CD">
        <w:rPr>
          <w:rFonts w:cs="Arial"/>
          <w:szCs w:val="20"/>
          <w:lang w:eastAsia="sl-SI"/>
        </w:rPr>
        <w:t xml:space="preserve">Sprejeti zakon </w:t>
      </w:r>
      <w:r>
        <w:rPr>
          <w:rFonts w:cs="Arial"/>
          <w:szCs w:val="20"/>
          <w:lang w:eastAsia="sl-SI"/>
        </w:rPr>
        <w:t xml:space="preserve">posebej ne </w:t>
      </w:r>
      <w:r w:rsidRPr="00B346CD">
        <w:rPr>
          <w:rFonts w:cs="Arial"/>
          <w:szCs w:val="20"/>
          <w:lang w:eastAsia="sl-SI"/>
        </w:rPr>
        <w:t>bo predstavljen</w:t>
      </w:r>
      <w:r>
        <w:rPr>
          <w:rFonts w:cs="Arial"/>
          <w:szCs w:val="20"/>
          <w:lang w:eastAsia="sl-SI"/>
        </w:rPr>
        <w:t>, saj gre za dopolnitev enega člena, s katerim se odpravlja pravna vrzel, ki zdaj ne omogoča učinkovitega izvajanja zakona (ZPSVIKOB-1).</w:t>
      </w:r>
      <w:r w:rsidRPr="00B346CD">
        <w:rPr>
          <w:rFonts w:cs="Arial"/>
          <w:szCs w:val="20"/>
          <w:lang w:eastAsia="sl-SI"/>
        </w:rPr>
        <w:t xml:space="preserve"> </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sidRPr="00B346CD">
        <w:rPr>
          <w:rFonts w:cs="Arial"/>
          <w:szCs w:val="20"/>
          <w:lang w:eastAsia="sl-SI"/>
        </w:rPr>
        <w:t>b) Spremljanje izvajanja sprejetega predpisa</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sidRPr="00803BF1">
        <w:rPr>
          <w:rFonts w:cs="Arial"/>
          <w:szCs w:val="20"/>
          <w:lang w:eastAsia="sl-SI"/>
        </w:rPr>
        <w:t xml:space="preserve">V okviru svojih pristojnosti bo izvajanje sprejetega predpisa spremljalo resorno pristojno Ministrstvo za </w:t>
      </w:r>
      <w:r>
        <w:rPr>
          <w:rFonts w:cs="Arial"/>
          <w:szCs w:val="20"/>
          <w:lang w:eastAsia="sl-SI"/>
        </w:rPr>
        <w:t>finance</w:t>
      </w:r>
      <w:r w:rsidRPr="00803BF1">
        <w:rPr>
          <w:rFonts w:cs="Arial"/>
          <w:szCs w:val="20"/>
          <w:lang w:eastAsia="sl-SI"/>
        </w:rPr>
        <w:t>.</w:t>
      </w:r>
    </w:p>
    <w:p w:rsidR="00456B3F"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6.8 Druge pomembne okoliščine v zvezi z vprašanji, ki jih ureja predlog zakona</w:t>
      </w:r>
      <w:r>
        <w:rPr>
          <w:rFonts w:cs="Arial"/>
          <w:b/>
          <w:szCs w:val="20"/>
          <w:lang w:eastAsia="sl-SI"/>
        </w:rPr>
        <w:t>:</w:t>
      </w: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r w:rsidRPr="00803BF1">
        <w:rPr>
          <w:rFonts w:cs="Arial"/>
          <w:szCs w:val="20"/>
          <w:lang w:eastAsia="sl-SI"/>
        </w:rPr>
        <w:t>V zvezi z vprašanji, ki jih ureja predlog zakona, ni drugih pomembnih okoliščin.</w:t>
      </w:r>
    </w:p>
    <w:p w:rsidR="00456B3F"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7</w:t>
      </w:r>
      <w:r>
        <w:rPr>
          <w:rFonts w:cs="Arial"/>
          <w:b/>
          <w:szCs w:val="20"/>
          <w:lang w:eastAsia="sl-SI"/>
        </w:rPr>
        <w:t>.</w:t>
      </w:r>
      <w:r w:rsidRPr="009D5B8D">
        <w:rPr>
          <w:rFonts w:cs="Arial"/>
          <w:b/>
          <w:szCs w:val="20"/>
          <w:lang w:eastAsia="sl-SI"/>
        </w:rPr>
        <w:t xml:space="preserve"> PRIKAZ SODELOVANJA JAVNOSTI PRI PRIPRAVI PREDLOGA ZAKONA</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Pr>
          <w:rFonts w:cs="Arial"/>
          <w:szCs w:val="20"/>
          <w:lang w:eastAsia="sl-SI"/>
        </w:rPr>
        <w:t>Predlog zakona je bil dne 7. 11. 2025 objavljen na portalu E-demokracija z možnostjo za interesirane stranke, da svoje mnenje do predloga zakona podajo do vključno 20. 11. 2025.</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Pr>
          <w:rFonts w:cs="Arial"/>
          <w:szCs w:val="20"/>
          <w:lang w:eastAsia="sl-SI"/>
        </w:rPr>
        <w:t>V roku smo prejeli mnenje Vseslovenskega združenja malih deležnikov Slovenije (v nadaljevanju: VZMD) v katerem navajajo, da je v prvi vrsti potrebno spremeniti določbe ZPSVIKOB-1, ki pri presoji izločitvenih razlogov napotujejo na uporabo določb o izločitvi izvedenca, saj »videz pristranskosti« ne bi smel biti upoštevan razlog za izločitev predlaganega kandidata oziroma vsaj ne v tolikšni meri in ob tako visokem standardu, kot ga je doslej v postopku imenovanja kandidatov zavzelo sodišče. Predlagatelji od kandidatov sicer lahko pridobijo informacije vezane na obstoj ti. izključitvenih razlogov po tretjem odstavku 24. člena ZPSVIKOB-1, v nobenem primeru pa ne morejo vnaprej vedeti ali celo sklepati na obstoj ti. izključitvenih oz. odklonitvenih razlogov po določbah Zakona o pravdnem postopku (</w:t>
      </w:r>
      <w:r w:rsidRPr="009D6B46">
        <w:rPr>
          <w:rFonts w:cs="Arial"/>
          <w:szCs w:val="20"/>
          <w:lang w:eastAsia="sl-SI"/>
        </w:rPr>
        <w:t xml:space="preserve">Uradni list RS, št. 73-07- uradno prečiščeno besedilo, 45/08 – </w:t>
      </w:r>
      <w:proofErr w:type="spellStart"/>
      <w:r w:rsidRPr="009D6B46">
        <w:rPr>
          <w:rFonts w:cs="Arial"/>
          <w:szCs w:val="20"/>
          <w:lang w:eastAsia="sl-SI"/>
        </w:rPr>
        <w:t>ZArbit</w:t>
      </w:r>
      <w:proofErr w:type="spellEnd"/>
      <w:r w:rsidRPr="009D6B46">
        <w:rPr>
          <w:rFonts w:cs="Arial"/>
          <w:szCs w:val="20"/>
          <w:lang w:eastAsia="sl-SI"/>
        </w:rPr>
        <w:t xml:space="preserve">, 45/08, 111/08 – </w:t>
      </w:r>
      <w:proofErr w:type="spellStart"/>
      <w:r w:rsidRPr="009D6B46">
        <w:rPr>
          <w:rFonts w:cs="Arial"/>
          <w:szCs w:val="20"/>
          <w:lang w:eastAsia="sl-SI"/>
        </w:rPr>
        <w:t>odl</w:t>
      </w:r>
      <w:proofErr w:type="spellEnd"/>
      <w:r w:rsidRPr="009D6B46">
        <w:rPr>
          <w:rFonts w:cs="Arial"/>
          <w:szCs w:val="20"/>
          <w:lang w:eastAsia="sl-SI"/>
        </w:rPr>
        <w:t xml:space="preserve">. US, 57/09 – </w:t>
      </w:r>
      <w:proofErr w:type="spellStart"/>
      <w:r w:rsidRPr="009D6B46">
        <w:rPr>
          <w:rFonts w:cs="Arial"/>
          <w:szCs w:val="20"/>
          <w:lang w:eastAsia="sl-SI"/>
        </w:rPr>
        <w:t>odl</w:t>
      </w:r>
      <w:proofErr w:type="spellEnd"/>
      <w:r w:rsidRPr="009D6B46">
        <w:rPr>
          <w:rFonts w:cs="Arial"/>
          <w:szCs w:val="20"/>
          <w:lang w:eastAsia="sl-SI"/>
        </w:rPr>
        <w:t>.</w:t>
      </w:r>
      <w:r>
        <w:rPr>
          <w:rFonts w:cs="Arial"/>
          <w:szCs w:val="20"/>
          <w:lang w:eastAsia="sl-SI"/>
        </w:rPr>
        <w:t xml:space="preserve"> </w:t>
      </w:r>
      <w:r w:rsidRPr="009D6B46">
        <w:rPr>
          <w:rFonts w:cs="Arial"/>
          <w:szCs w:val="20"/>
          <w:lang w:eastAsia="sl-SI"/>
        </w:rPr>
        <w:t xml:space="preserve">US, 12/10- </w:t>
      </w:r>
      <w:proofErr w:type="spellStart"/>
      <w:r w:rsidRPr="009D6B46">
        <w:rPr>
          <w:rFonts w:cs="Arial"/>
          <w:szCs w:val="20"/>
          <w:lang w:eastAsia="sl-SI"/>
        </w:rPr>
        <w:t>odl</w:t>
      </w:r>
      <w:proofErr w:type="spellEnd"/>
      <w:r w:rsidRPr="009D6B46">
        <w:rPr>
          <w:rFonts w:cs="Arial"/>
          <w:szCs w:val="20"/>
          <w:lang w:eastAsia="sl-SI"/>
        </w:rPr>
        <w:t xml:space="preserve">. US, 50/10 – </w:t>
      </w:r>
      <w:proofErr w:type="spellStart"/>
      <w:r w:rsidRPr="009D6B46">
        <w:rPr>
          <w:rFonts w:cs="Arial"/>
          <w:szCs w:val="20"/>
          <w:lang w:eastAsia="sl-SI"/>
        </w:rPr>
        <w:t>odl</w:t>
      </w:r>
      <w:proofErr w:type="spellEnd"/>
      <w:r w:rsidRPr="009D6B46">
        <w:rPr>
          <w:rFonts w:cs="Arial"/>
          <w:szCs w:val="20"/>
          <w:lang w:eastAsia="sl-SI"/>
        </w:rPr>
        <w:t xml:space="preserve">. US, 107/10 – </w:t>
      </w:r>
      <w:proofErr w:type="spellStart"/>
      <w:r w:rsidRPr="009D6B46">
        <w:rPr>
          <w:rFonts w:cs="Arial"/>
          <w:szCs w:val="20"/>
          <w:lang w:eastAsia="sl-SI"/>
        </w:rPr>
        <w:t>odl</w:t>
      </w:r>
      <w:proofErr w:type="spellEnd"/>
      <w:r w:rsidRPr="009D6B46">
        <w:rPr>
          <w:rFonts w:cs="Arial"/>
          <w:szCs w:val="20"/>
          <w:lang w:eastAsia="sl-SI"/>
        </w:rPr>
        <w:t xml:space="preserve">. US, 75/12 – </w:t>
      </w:r>
      <w:proofErr w:type="spellStart"/>
      <w:r w:rsidRPr="009D6B46">
        <w:rPr>
          <w:rFonts w:cs="Arial"/>
          <w:szCs w:val="20"/>
          <w:lang w:eastAsia="sl-SI"/>
        </w:rPr>
        <w:t>odl</w:t>
      </w:r>
      <w:proofErr w:type="spellEnd"/>
      <w:r w:rsidRPr="009D6B46">
        <w:rPr>
          <w:rFonts w:cs="Arial"/>
          <w:szCs w:val="20"/>
          <w:lang w:eastAsia="sl-SI"/>
        </w:rPr>
        <w:t xml:space="preserve">. US, 40/13 – </w:t>
      </w:r>
      <w:proofErr w:type="spellStart"/>
      <w:r w:rsidRPr="009D6B46">
        <w:rPr>
          <w:rFonts w:cs="Arial"/>
          <w:szCs w:val="20"/>
          <w:lang w:eastAsia="sl-SI"/>
        </w:rPr>
        <w:t>odl</w:t>
      </w:r>
      <w:proofErr w:type="spellEnd"/>
      <w:r w:rsidRPr="009D6B46">
        <w:rPr>
          <w:rFonts w:cs="Arial"/>
          <w:szCs w:val="20"/>
          <w:lang w:eastAsia="sl-SI"/>
        </w:rPr>
        <w:t xml:space="preserve">. US, 92/13- </w:t>
      </w:r>
      <w:proofErr w:type="spellStart"/>
      <w:r w:rsidRPr="009D6B46">
        <w:rPr>
          <w:rFonts w:cs="Arial"/>
          <w:szCs w:val="20"/>
          <w:lang w:eastAsia="sl-SI"/>
        </w:rPr>
        <w:t>odl</w:t>
      </w:r>
      <w:proofErr w:type="spellEnd"/>
      <w:r w:rsidRPr="009D6B46">
        <w:rPr>
          <w:rFonts w:cs="Arial"/>
          <w:szCs w:val="20"/>
          <w:lang w:eastAsia="sl-SI"/>
        </w:rPr>
        <w:t xml:space="preserve">. US 10/14 – </w:t>
      </w:r>
      <w:proofErr w:type="spellStart"/>
      <w:r w:rsidRPr="009D6B46">
        <w:rPr>
          <w:rFonts w:cs="Arial"/>
          <w:szCs w:val="20"/>
          <w:lang w:eastAsia="sl-SI"/>
        </w:rPr>
        <w:t>odl</w:t>
      </w:r>
      <w:proofErr w:type="spellEnd"/>
      <w:r w:rsidRPr="009D6B46">
        <w:rPr>
          <w:rFonts w:cs="Arial"/>
          <w:szCs w:val="20"/>
          <w:lang w:eastAsia="sl-SI"/>
        </w:rPr>
        <w:t xml:space="preserve">. US, 48/15 – </w:t>
      </w:r>
      <w:proofErr w:type="spellStart"/>
      <w:r w:rsidRPr="009D6B46">
        <w:rPr>
          <w:rFonts w:cs="Arial"/>
          <w:szCs w:val="20"/>
          <w:lang w:eastAsia="sl-SI"/>
        </w:rPr>
        <w:t>odl</w:t>
      </w:r>
      <w:proofErr w:type="spellEnd"/>
      <w:r w:rsidRPr="009D6B46">
        <w:rPr>
          <w:rFonts w:cs="Arial"/>
          <w:szCs w:val="20"/>
          <w:lang w:eastAsia="sl-SI"/>
        </w:rPr>
        <w:t xml:space="preserve">. US, 6/17 – </w:t>
      </w:r>
      <w:proofErr w:type="spellStart"/>
      <w:r w:rsidRPr="009D6B46">
        <w:rPr>
          <w:rFonts w:cs="Arial"/>
          <w:szCs w:val="20"/>
          <w:lang w:eastAsia="sl-SI"/>
        </w:rPr>
        <w:t>odl</w:t>
      </w:r>
      <w:proofErr w:type="spellEnd"/>
      <w:r w:rsidRPr="009D6B46">
        <w:rPr>
          <w:rFonts w:cs="Arial"/>
          <w:szCs w:val="20"/>
          <w:lang w:eastAsia="sl-SI"/>
        </w:rPr>
        <w:t xml:space="preserve">. US, 10/17, 16/19 – ZNP-1, 70/19 </w:t>
      </w:r>
      <w:r>
        <w:rPr>
          <w:rFonts w:cs="Arial"/>
          <w:szCs w:val="20"/>
          <w:lang w:eastAsia="sl-SI"/>
        </w:rPr>
        <w:t>-</w:t>
      </w:r>
      <w:r w:rsidRPr="009D6B46">
        <w:rPr>
          <w:rFonts w:cs="Arial"/>
          <w:szCs w:val="20"/>
          <w:lang w:eastAsia="sl-SI"/>
        </w:rPr>
        <w:t xml:space="preserve"> </w:t>
      </w:r>
      <w:proofErr w:type="spellStart"/>
      <w:r w:rsidRPr="009D6B46">
        <w:rPr>
          <w:rFonts w:cs="Arial"/>
          <w:szCs w:val="20"/>
          <w:lang w:eastAsia="sl-SI"/>
        </w:rPr>
        <w:t>odl</w:t>
      </w:r>
      <w:proofErr w:type="spellEnd"/>
      <w:r w:rsidRPr="009D6B46">
        <w:rPr>
          <w:rFonts w:cs="Arial"/>
          <w:szCs w:val="20"/>
          <w:lang w:eastAsia="sl-SI"/>
        </w:rPr>
        <w:t xml:space="preserve">. US, 1/22 – </w:t>
      </w:r>
      <w:proofErr w:type="spellStart"/>
      <w:r w:rsidRPr="009D6B46">
        <w:rPr>
          <w:rFonts w:cs="Arial"/>
          <w:szCs w:val="20"/>
          <w:lang w:eastAsia="sl-SI"/>
        </w:rPr>
        <w:t>odl</w:t>
      </w:r>
      <w:proofErr w:type="spellEnd"/>
      <w:r w:rsidRPr="009D6B46">
        <w:rPr>
          <w:rFonts w:cs="Arial"/>
          <w:szCs w:val="20"/>
          <w:lang w:eastAsia="sl-SI"/>
        </w:rPr>
        <w:t xml:space="preserve">. US, 3/22 – </w:t>
      </w:r>
      <w:proofErr w:type="spellStart"/>
      <w:r w:rsidRPr="009D6B46">
        <w:rPr>
          <w:rFonts w:cs="Arial"/>
          <w:szCs w:val="20"/>
          <w:lang w:eastAsia="sl-SI"/>
        </w:rPr>
        <w:t>ZDeb</w:t>
      </w:r>
      <w:proofErr w:type="spellEnd"/>
      <w:r w:rsidRPr="009D6B46">
        <w:rPr>
          <w:rFonts w:cs="Arial"/>
          <w:szCs w:val="20"/>
          <w:lang w:eastAsia="sl-SI"/>
        </w:rPr>
        <w:t xml:space="preserve"> in 92/24 – </w:t>
      </w:r>
      <w:proofErr w:type="spellStart"/>
      <w:r w:rsidRPr="009D6B46">
        <w:rPr>
          <w:rFonts w:cs="Arial"/>
          <w:szCs w:val="20"/>
          <w:lang w:eastAsia="sl-SI"/>
        </w:rPr>
        <w:t>odl</w:t>
      </w:r>
      <w:proofErr w:type="spellEnd"/>
      <w:r w:rsidRPr="009D6B46">
        <w:rPr>
          <w:rFonts w:cs="Arial"/>
          <w:szCs w:val="20"/>
          <w:lang w:eastAsia="sl-SI"/>
        </w:rPr>
        <w:t xml:space="preserve">. US, v nadaljevanju: </w:t>
      </w:r>
      <w:r>
        <w:rPr>
          <w:rFonts w:cs="Arial"/>
          <w:szCs w:val="20"/>
          <w:lang w:eastAsia="sl-SI"/>
        </w:rPr>
        <w:t>ZPP). V zvezi s tem pojasnjujemo, da je delo članov odbora primerljivo z delom izvedencev posamezne stroke, zato za člane odbora poleg posebnih pravil kot izhajajo iz 24. člena ZPSVIKOB-1, veljajo tudi vsa pravila glede izvedencev po določbah ZPP in med njimi tudi pravila o tem, da morajo mnenje podati vestno in v skladu s pravili znanosti in stroke ter posledicami kazenske odgovornosti. Procesni položaj odbora, ki bo izdelal predhodno mnenje je položaj kot ga ZPP pozna v primeru samostojnega dokaznega postopka z izvedencem (269.a člen ZPP), saj bo mnenje odbora glede na način imenovanja pridobilo dokazno moč, sodišče pa bo v nadaljevanju postopka z njim postopalo enako kot s pisnim mnenjem izvedenca postavljenega v pravdnem postopku.</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Pr>
          <w:rFonts w:cs="Arial"/>
          <w:szCs w:val="20"/>
          <w:lang w:eastAsia="sl-SI"/>
        </w:rPr>
        <w:t xml:space="preserve">VZMD prav tako predlaga, da se spremenijo določbe ZPSVIKOB-1, ki pri možnosti vložitve pritožbe zoper sklep o izločitvi predlaganega kandidata napotujejo na uporabo določb o izločitvi izvedenca, in se ureditev spremeni tako, da je zoper tovrstne sklepe dovoljena posebna pritožba. Predlagatelji se namreč soočajo s težavo, da sploh najdejo primernega kandidata, ki izpolnjuje zahtevane pogoje, ter bi bil pripravljen sodelovati v odboru, sodišče pa z neutemeljenim izločanjem kandidatov to že tako omejeno bazo dodatno oži, kar resno otežuje oblikovanje odbora strokovnjakov in zastopanje interesov vseh strank v njem. Menijo, da je zato nujno, da so odločitve sodišča o izločitvi predlaganega kandidata podvržene </w:t>
      </w:r>
      <w:proofErr w:type="spellStart"/>
      <w:r>
        <w:rPr>
          <w:rFonts w:cs="Arial"/>
          <w:szCs w:val="20"/>
          <w:lang w:eastAsia="sl-SI"/>
        </w:rPr>
        <w:t>instančni</w:t>
      </w:r>
      <w:proofErr w:type="spellEnd"/>
      <w:r>
        <w:rPr>
          <w:rFonts w:cs="Arial"/>
          <w:szCs w:val="20"/>
          <w:lang w:eastAsia="sl-SI"/>
        </w:rPr>
        <w:t xml:space="preserve"> presoji, saj bo takšna ureditev preprečila neupravičene izločitve in zagotovila nemoten potek postopka. V zvezi z </w:t>
      </w:r>
      <w:r>
        <w:rPr>
          <w:rFonts w:cs="Arial"/>
          <w:szCs w:val="20"/>
          <w:lang w:eastAsia="sl-SI"/>
        </w:rPr>
        <w:lastRenderedPageBreak/>
        <w:t>navedenim pojasnjujemo, da iz tretjega odstavka 24. člena ZPSVIKOB-1 jasno izhaja, da za člana odbora poleg taksativno naštetih primerov ne sme biti imenovana oseba, pri kateri obstajajo izločitveni razlogi za izvedenca v skladu z zakonom, ki ureja pravdni postopek. Na podlagi navedenega se torej smiselno uporabljajo tudi določbe ZPP, pri čemer iz 255. člena jasno izhaja, da pritožbe zoper sklep sodišča iz 244. člena ZPP ni. Ob smiselni rabi določb ZPP, zato tudi ni pritožbe zoper sklep sodišča o izločitvi predlaganega kandidata za člana v odboru na podlagi ZPSVIKOB-1.</w:t>
      </w:r>
    </w:p>
    <w:p w:rsidR="00456B3F" w:rsidRDefault="00456B3F" w:rsidP="00456B3F">
      <w:pPr>
        <w:spacing w:line="276" w:lineRule="auto"/>
        <w:jc w:val="both"/>
        <w:rPr>
          <w:rFonts w:cs="Arial"/>
          <w:szCs w:val="20"/>
          <w:lang w:eastAsia="sl-SI"/>
        </w:rPr>
      </w:pPr>
    </w:p>
    <w:p w:rsidR="00456B3F" w:rsidRDefault="00456B3F" w:rsidP="00456B3F">
      <w:pPr>
        <w:spacing w:line="276" w:lineRule="auto"/>
        <w:jc w:val="both"/>
        <w:rPr>
          <w:rFonts w:cs="Arial"/>
          <w:szCs w:val="20"/>
          <w:lang w:eastAsia="sl-SI"/>
        </w:rPr>
      </w:pPr>
      <w:r>
        <w:rPr>
          <w:rFonts w:cs="Arial"/>
          <w:szCs w:val="20"/>
          <w:lang w:eastAsia="sl-SI"/>
        </w:rPr>
        <w:t xml:space="preserve">VZMD meni tudi, da v primeru, da bo predlog ZPSVIKO-1A sprejet v predlagani vsebini, bo v neskladju z Ustavo RS, saj bo nesorazmerno posegel v pravico nekdanjih imetnikov, da prek reprezentativnega združenja sodelujejo pri imenovanju članov odbora in imajo v njem predstavnike, ki bodo skrbeli za varstvo njihovih pravic, s čimer bo poseženo v njihovo pravico do enakosti iz 14. člena Ustave RS. V zvezi s tem pojasnjujemo, da imajo vsi upravičeni predlagatelji enakovredno možnost predlaganja kandidatov za članstvo v odboru. Predlog zakona zgolj določa varovalko v primeru, če preostala upravičena predlagatelja v roku ne bosta sporočila kandidatov ali pa bosta predlagala kandidate, ki ne bodo izpolnjevali pogojev za članstvo v odboru in je sodišče iz teh razlogov že zavrnilo njihov prejšnji predlog kandidatov. V navedem primeru bo namreč te člane imenovalo pristojno sodišče. </w:t>
      </w:r>
    </w:p>
    <w:p w:rsidR="00456B3F" w:rsidRDefault="00456B3F" w:rsidP="00456B3F">
      <w:pPr>
        <w:spacing w:line="276" w:lineRule="auto"/>
        <w:jc w:val="both"/>
        <w:rPr>
          <w:rFonts w:cs="Arial"/>
          <w:szCs w:val="20"/>
          <w:lang w:eastAsia="sl-SI"/>
        </w:rPr>
      </w:pPr>
    </w:p>
    <w:p w:rsidR="00456B3F" w:rsidRDefault="00456B3F" w:rsidP="00456B3F">
      <w:pPr>
        <w:spacing w:line="240" w:lineRule="auto"/>
        <w:jc w:val="both"/>
        <w:rPr>
          <w:rFonts w:cs="Arial"/>
          <w:szCs w:val="20"/>
          <w:lang w:eastAsia="sl-SI"/>
        </w:rPr>
      </w:pPr>
    </w:p>
    <w:p w:rsidR="00456B3F" w:rsidRPr="009D5B8D" w:rsidRDefault="00456B3F" w:rsidP="00456B3F">
      <w:pPr>
        <w:spacing w:line="240" w:lineRule="auto"/>
        <w:jc w:val="both"/>
        <w:rPr>
          <w:rFonts w:cs="Arial"/>
          <w:szCs w:val="20"/>
        </w:rPr>
      </w:pPr>
    </w:p>
    <w:p w:rsidR="00456B3F" w:rsidRPr="009D5B8D" w:rsidRDefault="00456B3F" w:rsidP="00456B3F">
      <w:pPr>
        <w:spacing w:line="276" w:lineRule="auto"/>
        <w:jc w:val="both"/>
        <w:rPr>
          <w:rFonts w:cs="Arial"/>
          <w:b/>
          <w:szCs w:val="20"/>
          <w:lang w:eastAsia="sl-SI"/>
        </w:rPr>
      </w:pPr>
      <w:r w:rsidRPr="009D5B8D">
        <w:rPr>
          <w:rFonts w:cs="Arial"/>
          <w:b/>
          <w:szCs w:val="20"/>
          <w:lang w:eastAsia="sl-SI"/>
        </w:rPr>
        <w:t>8</w:t>
      </w:r>
      <w:r>
        <w:rPr>
          <w:rFonts w:cs="Arial"/>
          <w:b/>
          <w:szCs w:val="20"/>
          <w:lang w:eastAsia="sl-SI"/>
        </w:rPr>
        <w:t>.</w:t>
      </w:r>
      <w:r w:rsidRPr="009D5B8D">
        <w:rPr>
          <w:rFonts w:cs="Arial"/>
          <w:b/>
          <w:szCs w:val="20"/>
          <w:lang w:eastAsia="sl-SI"/>
        </w:rPr>
        <w:t xml:space="preserve"> PODATEK O ZUNANJEM STROKOVNJAKU OZIROMA PRAVNI OSEBI, KI JE SODELOVALA PRI PRIPRAVI PREDLOGA ZAKONA (OSEBNO IME IN NAZIV FIZIČNE OSEBE ALI FIRMA IN NASLOV PRAVNE OSEBE)</w:t>
      </w: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szCs w:val="20"/>
          <w:lang w:eastAsia="sl-SI"/>
        </w:rPr>
      </w:pPr>
      <w:r>
        <w:rPr>
          <w:rFonts w:cs="Arial"/>
          <w:szCs w:val="20"/>
          <w:lang w:eastAsia="sl-SI"/>
        </w:rPr>
        <w:t>Pri pripravi predloga niso sodelovale druge osebe.</w:t>
      </w:r>
    </w:p>
    <w:p w:rsidR="00456B3F" w:rsidRPr="009D5B8D" w:rsidRDefault="00456B3F" w:rsidP="00456B3F">
      <w:pPr>
        <w:spacing w:line="276" w:lineRule="auto"/>
        <w:jc w:val="both"/>
        <w:rPr>
          <w:rFonts w:cs="Arial"/>
          <w:szCs w:val="20"/>
          <w:lang w:eastAsia="sl-SI"/>
        </w:rPr>
      </w:pPr>
    </w:p>
    <w:p w:rsidR="00456B3F" w:rsidRPr="009D5B8D"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p>
    <w:p w:rsidR="00456B3F" w:rsidRPr="009D5B8D" w:rsidRDefault="00456B3F" w:rsidP="00456B3F">
      <w:pPr>
        <w:spacing w:line="276" w:lineRule="auto"/>
        <w:jc w:val="both"/>
        <w:rPr>
          <w:rFonts w:cs="Arial"/>
          <w:b/>
          <w:szCs w:val="20"/>
          <w:lang w:eastAsia="sl-SI"/>
        </w:rPr>
      </w:pPr>
      <w:r>
        <w:rPr>
          <w:rFonts w:cs="Arial"/>
          <w:b/>
          <w:szCs w:val="20"/>
          <w:lang w:eastAsia="sl-SI"/>
        </w:rPr>
        <w:t>9.</w:t>
      </w:r>
      <w:r w:rsidRPr="009D5B8D">
        <w:rPr>
          <w:rFonts w:cs="Arial"/>
          <w:b/>
          <w:szCs w:val="20"/>
          <w:lang w:eastAsia="sl-SI"/>
        </w:rPr>
        <w:t xml:space="preserve"> NAVEDBA, KATERI PREDSTAVNIKI PREDLAGATELJA BODO SODELOVALI PRI DELU DRŽAVNEGA ZBORA IN DELOVNIH TELES </w:t>
      </w:r>
    </w:p>
    <w:p w:rsidR="00456B3F" w:rsidRPr="009D5B8D" w:rsidRDefault="00456B3F" w:rsidP="00456B3F">
      <w:pPr>
        <w:spacing w:line="276" w:lineRule="auto"/>
        <w:jc w:val="both"/>
        <w:rPr>
          <w:rFonts w:cs="Arial"/>
          <w:szCs w:val="20"/>
          <w:lang w:eastAsia="sl-SI"/>
        </w:rPr>
      </w:pPr>
    </w:p>
    <w:p w:rsidR="00456B3F" w:rsidRPr="009D5B8D" w:rsidRDefault="00456B3F" w:rsidP="00456B3F">
      <w:pPr>
        <w:numPr>
          <w:ilvl w:val="0"/>
          <w:numId w:val="5"/>
        </w:numPr>
        <w:overflowPunct w:val="0"/>
        <w:autoSpaceDE w:val="0"/>
        <w:autoSpaceDN w:val="0"/>
        <w:adjustRightInd w:val="0"/>
        <w:spacing w:line="276" w:lineRule="auto"/>
        <w:jc w:val="both"/>
        <w:textAlignment w:val="baseline"/>
        <w:rPr>
          <w:rFonts w:cs="Arial"/>
          <w:iCs/>
          <w:szCs w:val="20"/>
          <w:lang w:eastAsia="sl-SI"/>
        </w:rPr>
      </w:pPr>
      <w:r w:rsidRPr="009D5B8D">
        <w:rPr>
          <w:rFonts w:cs="Arial"/>
          <w:iCs/>
          <w:szCs w:val="20"/>
          <w:lang w:eastAsia="sl-SI"/>
        </w:rPr>
        <w:t>Klemen Boštjančič, minister</w:t>
      </w:r>
    </w:p>
    <w:p w:rsidR="00456B3F" w:rsidRPr="009D5B8D" w:rsidRDefault="00456B3F" w:rsidP="00456B3F">
      <w:pPr>
        <w:numPr>
          <w:ilvl w:val="0"/>
          <w:numId w:val="5"/>
        </w:numPr>
        <w:overflowPunct w:val="0"/>
        <w:autoSpaceDE w:val="0"/>
        <w:autoSpaceDN w:val="0"/>
        <w:adjustRightInd w:val="0"/>
        <w:spacing w:line="276" w:lineRule="auto"/>
        <w:jc w:val="both"/>
        <w:textAlignment w:val="baseline"/>
        <w:rPr>
          <w:rFonts w:cs="Arial"/>
          <w:iCs/>
          <w:szCs w:val="20"/>
          <w:lang w:eastAsia="sl-SI"/>
        </w:rPr>
      </w:pPr>
      <w:proofErr w:type="spellStart"/>
      <w:r w:rsidRPr="009D5B8D">
        <w:rPr>
          <w:rFonts w:cs="Arial"/>
          <w:iCs/>
          <w:szCs w:val="20"/>
          <w:lang w:eastAsia="sl-SI"/>
        </w:rPr>
        <w:t>Nikolina</w:t>
      </w:r>
      <w:proofErr w:type="spellEnd"/>
      <w:r w:rsidRPr="009D5B8D">
        <w:rPr>
          <w:rFonts w:cs="Arial"/>
          <w:iCs/>
          <w:szCs w:val="20"/>
          <w:lang w:eastAsia="sl-SI"/>
        </w:rPr>
        <w:t xml:space="preserve"> Prah, državna sekretarka</w:t>
      </w:r>
    </w:p>
    <w:p w:rsidR="00456B3F" w:rsidRPr="009D5B8D" w:rsidRDefault="00456B3F" w:rsidP="00456B3F">
      <w:pPr>
        <w:numPr>
          <w:ilvl w:val="0"/>
          <w:numId w:val="5"/>
        </w:numPr>
        <w:overflowPunct w:val="0"/>
        <w:autoSpaceDE w:val="0"/>
        <w:autoSpaceDN w:val="0"/>
        <w:adjustRightInd w:val="0"/>
        <w:spacing w:line="276" w:lineRule="auto"/>
        <w:jc w:val="both"/>
        <w:textAlignment w:val="baseline"/>
        <w:rPr>
          <w:rFonts w:cs="Arial"/>
          <w:iCs/>
          <w:szCs w:val="20"/>
          <w:lang w:eastAsia="sl-SI"/>
        </w:rPr>
      </w:pPr>
      <w:r w:rsidRPr="009D5B8D">
        <w:rPr>
          <w:rFonts w:cs="Arial"/>
          <w:iCs/>
          <w:szCs w:val="20"/>
          <w:lang w:eastAsia="sl-SI"/>
        </w:rPr>
        <w:t>Gordana Pipan, državna sekretarka</w:t>
      </w:r>
    </w:p>
    <w:p w:rsidR="00456B3F" w:rsidRPr="009D5B8D" w:rsidRDefault="00456B3F" w:rsidP="00456B3F">
      <w:pPr>
        <w:numPr>
          <w:ilvl w:val="0"/>
          <w:numId w:val="5"/>
        </w:numPr>
        <w:overflowPunct w:val="0"/>
        <w:autoSpaceDE w:val="0"/>
        <w:autoSpaceDN w:val="0"/>
        <w:adjustRightInd w:val="0"/>
        <w:spacing w:line="276" w:lineRule="auto"/>
        <w:jc w:val="both"/>
        <w:textAlignment w:val="baseline"/>
        <w:rPr>
          <w:rFonts w:cs="Arial"/>
          <w:iCs/>
          <w:szCs w:val="20"/>
          <w:lang w:eastAsia="sl-SI"/>
        </w:rPr>
      </w:pPr>
      <w:r w:rsidRPr="009D5B8D">
        <w:rPr>
          <w:rFonts w:cs="Arial"/>
          <w:iCs/>
          <w:szCs w:val="20"/>
          <w:lang w:eastAsia="sl-SI"/>
        </w:rPr>
        <w:t>mag. Saša Jazbec, državna sekretarka</w:t>
      </w:r>
    </w:p>
    <w:p w:rsidR="00456B3F" w:rsidRPr="009D5B8D" w:rsidRDefault="00456B3F" w:rsidP="00456B3F">
      <w:pPr>
        <w:numPr>
          <w:ilvl w:val="0"/>
          <w:numId w:val="5"/>
        </w:numPr>
        <w:overflowPunct w:val="0"/>
        <w:autoSpaceDE w:val="0"/>
        <w:autoSpaceDN w:val="0"/>
        <w:adjustRightInd w:val="0"/>
        <w:spacing w:line="276" w:lineRule="auto"/>
        <w:jc w:val="both"/>
        <w:textAlignment w:val="baseline"/>
        <w:rPr>
          <w:rFonts w:cs="Arial"/>
          <w:iCs/>
          <w:szCs w:val="20"/>
          <w:lang w:eastAsia="sl-SI"/>
        </w:rPr>
      </w:pPr>
      <w:r w:rsidRPr="009D5B8D">
        <w:rPr>
          <w:rFonts w:cs="Arial"/>
          <w:iCs/>
          <w:szCs w:val="20"/>
          <w:lang w:eastAsia="sl-SI"/>
        </w:rPr>
        <w:t>mag. Katja Božič, državna sekretarka</w:t>
      </w:r>
    </w:p>
    <w:p w:rsidR="00456B3F" w:rsidRPr="009D5B8D" w:rsidRDefault="00456B3F" w:rsidP="00456B3F">
      <w:pPr>
        <w:numPr>
          <w:ilvl w:val="0"/>
          <w:numId w:val="5"/>
        </w:numPr>
        <w:overflowPunct w:val="0"/>
        <w:autoSpaceDE w:val="0"/>
        <w:autoSpaceDN w:val="0"/>
        <w:adjustRightInd w:val="0"/>
        <w:spacing w:line="276" w:lineRule="auto"/>
        <w:jc w:val="both"/>
        <w:rPr>
          <w:rFonts w:cs="Arial"/>
          <w:iCs/>
          <w:szCs w:val="20"/>
          <w:lang w:eastAsia="sl-SI"/>
        </w:rPr>
      </w:pPr>
      <w:r w:rsidRPr="009D5B8D">
        <w:rPr>
          <w:rFonts w:cs="Arial"/>
          <w:iCs/>
          <w:szCs w:val="20"/>
          <w:lang w:eastAsia="sl-SI"/>
        </w:rPr>
        <w:t>Urška Cvelbar, generalna direktorica Direktorata za finančni sistem</w:t>
      </w:r>
    </w:p>
    <w:p w:rsidR="00456B3F" w:rsidRPr="009D5B8D" w:rsidRDefault="00456B3F" w:rsidP="00456B3F">
      <w:pPr>
        <w:numPr>
          <w:ilvl w:val="0"/>
          <w:numId w:val="5"/>
        </w:numPr>
        <w:overflowPunct w:val="0"/>
        <w:autoSpaceDE w:val="0"/>
        <w:autoSpaceDN w:val="0"/>
        <w:adjustRightInd w:val="0"/>
        <w:spacing w:line="276" w:lineRule="auto"/>
        <w:jc w:val="both"/>
        <w:rPr>
          <w:rFonts w:cs="Arial"/>
          <w:iCs/>
          <w:szCs w:val="20"/>
          <w:lang w:eastAsia="sl-SI"/>
        </w:rPr>
      </w:pPr>
      <w:r w:rsidRPr="009D5B8D">
        <w:rPr>
          <w:rFonts w:cs="Arial"/>
          <w:iCs/>
          <w:szCs w:val="20"/>
          <w:lang w:eastAsia="sl-SI"/>
        </w:rPr>
        <w:t>mag. Robert Petek, vodja Sektorja za bančništvo</w:t>
      </w:r>
    </w:p>
    <w:p w:rsidR="00456B3F" w:rsidRPr="009D5B8D" w:rsidRDefault="00456B3F" w:rsidP="00456B3F">
      <w:pPr>
        <w:pStyle w:val="Odstavekseznama"/>
        <w:numPr>
          <w:ilvl w:val="0"/>
          <w:numId w:val="5"/>
        </w:numPr>
        <w:overflowPunct w:val="0"/>
        <w:autoSpaceDE w:val="0"/>
        <w:autoSpaceDN w:val="0"/>
        <w:adjustRightInd w:val="0"/>
        <w:jc w:val="both"/>
        <w:textAlignment w:val="baseline"/>
        <w:rPr>
          <w:rFonts w:cs="Arial"/>
          <w:bCs/>
          <w:szCs w:val="20"/>
          <w:lang w:eastAsia="sl-SI"/>
        </w:rPr>
      </w:pPr>
      <w:r>
        <w:rPr>
          <w:rFonts w:cs="Arial"/>
          <w:bCs/>
          <w:szCs w:val="20"/>
          <w:lang w:eastAsia="sl-SI"/>
        </w:rPr>
        <w:t>Mina Papež</w:t>
      </w:r>
      <w:r w:rsidRPr="009D5B8D">
        <w:rPr>
          <w:rFonts w:cs="Arial"/>
          <w:bCs/>
          <w:szCs w:val="20"/>
          <w:lang w:eastAsia="sl-SI"/>
        </w:rPr>
        <w:t xml:space="preserve">, </w:t>
      </w:r>
      <w:r>
        <w:rPr>
          <w:rFonts w:cs="Arial"/>
          <w:iCs/>
          <w:szCs w:val="20"/>
          <w:lang w:eastAsia="sl-SI"/>
        </w:rPr>
        <w:t>višja svetovalka</w:t>
      </w:r>
      <w:r w:rsidRPr="009D5B8D">
        <w:rPr>
          <w:rFonts w:cs="Arial"/>
          <w:iCs/>
          <w:szCs w:val="20"/>
          <w:lang w:eastAsia="sl-SI"/>
        </w:rPr>
        <w:t xml:space="preserve"> v Sektorju za bančništvo</w:t>
      </w:r>
    </w:p>
    <w:p w:rsidR="00456B3F" w:rsidRPr="009D5B8D" w:rsidRDefault="00456B3F" w:rsidP="00456B3F">
      <w:pPr>
        <w:overflowPunct w:val="0"/>
        <w:autoSpaceDE w:val="0"/>
        <w:autoSpaceDN w:val="0"/>
        <w:adjustRightInd w:val="0"/>
        <w:spacing w:line="276" w:lineRule="auto"/>
        <w:ind w:left="720"/>
        <w:jc w:val="both"/>
        <w:rPr>
          <w:rFonts w:cs="Arial"/>
          <w:iCs/>
          <w:szCs w:val="20"/>
          <w:lang w:eastAsia="sl-SI"/>
        </w:rPr>
      </w:pPr>
    </w:p>
    <w:p w:rsidR="00456B3F" w:rsidRPr="009D5B8D" w:rsidRDefault="00456B3F" w:rsidP="00456B3F">
      <w:pPr>
        <w:pStyle w:val="Vrstapredpisa"/>
        <w:spacing w:before="0" w:line="288" w:lineRule="auto"/>
      </w:pPr>
      <w:r w:rsidRPr="009D5B8D">
        <w:rPr>
          <w:sz w:val="20"/>
          <w:szCs w:val="20"/>
        </w:rPr>
        <w:br w:type="page"/>
      </w:r>
    </w:p>
    <w:p w:rsidR="00456B3F" w:rsidRPr="009D5B8D" w:rsidRDefault="00456B3F" w:rsidP="00456B3F">
      <w:pPr>
        <w:suppressAutoHyphens/>
        <w:overflowPunct w:val="0"/>
        <w:autoSpaceDE w:val="0"/>
        <w:autoSpaceDN w:val="0"/>
        <w:adjustRightInd w:val="0"/>
        <w:spacing w:line="288" w:lineRule="auto"/>
        <w:jc w:val="both"/>
        <w:textAlignment w:val="baseline"/>
        <w:rPr>
          <w:rFonts w:cs="Arial"/>
          <w:b/>
          <w:szCs w:val="20"/>
          <w:lang w:eastAsia="sl-SI"/>
        </w:rPr>
      </w:pPr>
      <w:r w:rsidRPr="009D5B8D">
        <w:rPr>
          <w:rFonts w:cs="Arial"/>
          <w:b/>
          <w:szCs w:val="20"/>
          <w:lang w:eastAsia="sl-SI"/>
        </w:rPr>
        <w:lastRenderedPageBreak/>
        <w:t>II</w:t>
      </w:r>
      <w:r>
        <w:rPr>
          <w:rFonts w:cs="Arial"/>
          <w:b/>
          <w:szCs w:val="20"/>
          <w:lang w:eastAsia="sl-SI"/>
        </w:rPr>
        <w:t>.</w:t>
      </w:r>
      <w:r w:rsidRPr="009D5B8D">
        <w:rPr>
          <w:rFonts w:cs="Arial"/>
          <w:b/>
          <w:szCs w:val="20"/>
          <w:lang w:eastAsia="sl-SI"/>
        </w:rPr>
        <w:t xml:space="preserve"> BESEDILO ČLENOV</w:t>
      </w:r>
    </w:p>
    <w:p w:rsidR="00456B3F" w:rsidRPr="009D5B8D" w:rsidRDefault="00456B3F" w:rsidP="00456B3F">
      <w:pPr>
        <w:suppressAutoHyphens/>
        <w:overflowPunct w:val="0"/>
        <w:autoSpaceDE w:val="0"/>
        <w:autoSpaceDN w:val="0"/>
        <w:adjustRightInd w:val="0"/>
        <w:spacing w:line="288" w:lineRule="auto"/>
        <w:jc w:val="center"/>
        <w:textAlignment w:val="baseline"/>
        <w:rPr>
          <w:rFonts w:cs="Arial"/>
          <w:b/>
          <w:szCs w:val="20"/>
          <w:lang w:eastAsia="sl-SI"/>
        </w:rPr>
      </w:pPr>
    </w:p>
    <w:p w:rsidR="00456B3F" w:rsidRPr="009D5B8D" w:rsidRDefault="00456B3F" w:rsidP="00456B3F">
      <w:pPr>
        <w:suppressAutoHyphens/>
        <w:overflowPunct w:val="0"/>
        <w:autoSpaceDE w:val="0"/>
        <w:autoSpaceDN w:val="0"/>
        <w:adjustRightInd w:val="0"/>
        <w:spacing w:line="288" w:lineRule="auto"/>
        <w:jc w:val="center"/>
        <w:textAlignment w:val="baseline"/>
        <w:rPr>
          <w:rFonts w:cs="Arial"/>
          <w:b/>
          <w:szCs w:val="20"/>
          <w:lang w:eastAsia="sl-SI"/>
        </w:rPr>
      </w:pPr>
    </w:p>
    <w:p w:rsidR="00456B3F" w:rsidRPr="00DF0BC1" w:rsidRDefault="00456B3F" w:rsidP="00456B3F">
      <w:pPr>
        <w:pStyle w:val="Odstavekseznama"/>
        <w:numPr>
          <w:ilvl w:val="0"/>
          <w:numId w:val="8"/>
        </w:numPr>
        <w:suppressAutoHyphens/>
        <w:overflowPunct w:val="0"/>
        <w:autoSpaceDE w:val="0"/>
        <w:autoSpaceDN w:val="0"/>
        <w:adjustRightInd w:val="0"/>
        <w:spacing w:line="288" w:lineRule="auto"/>
        <w:ind w:left="426"/>
        <w:jc w:val="center"/>
        <w:textAlignment w:val="baseline"/>
        <w:rPr>
          <w:rFonts w:cs="Arial"/>
          <w:b/>
          <w:szCs w:val="20"/>
          <w:lang w:eastAsia="sl-SI"/>
        </w:rPr>
      </w:pPr>
      <w:bookmarkStart w:id="0" w:name="_Hlk211336445"/>
      <w:r w:rsidRPr="00DF0BC1">
        <w:rPr>
          <w:rFonts w:cs="Arial"/>
          <w:b/>
          <w:szCs w:val="20"/>
          <w:lang w:eastAsia="sl-SI"/>
        </w:rPr>
        <w:t>člen</w:t>
      </w: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r>
        <w:rPr>
          <w:rFonts w:cs="Arial"/>
          <w:szCs w:val="20"/>
          <w:lang w:eastAsia="sl-SI"/>
        </w:rPr>
        <w:t xml:space="preserve">V </w:t>
      </w:r>
      <w:bookmarkStart w:id="1" w:name="_Hlk214610828"/>
      <w:r w:rsidRPr="00E85856">
        <w:rPr>
          <w:rFonts w:cs="Arial"/>
          <w:szCs w:val="20"/>
          <w:lang w:eastAsia="sl-SI"/>
        </w:rPr>
        <w:t>Zakon</w:t>
      </w:r>
      <w:r>
        <w:rPr>
          <w:rFonts w:cs="Arial"/>
          <w:szCs w:val="20"/>
          <w:lang w:eastAsia="sl-SI"/>
        </w:rPr>
        <w:t>u</w:t>
      </w:r>
      <w:r w:rsidRPr="00E85856">
        <w:rPr>
          <w:rFonts w:cs="Arial"/>
          <w:szCs w:val="20"/>
          <w:lang w:eastAsia="sl-SI"/>
        </w:rPr>
        <w:t xml:space="preserve"> o postopku sodnega varstva nekdanjih imetnikov kvalificiranih obveznosti bank (Uradni list RS, št. 44/24)</w:t>
      </w:r>
      <w:bookmarkEnd w:id="1"/>
      <w:r>
        <w:rPr>
          <w:rFonts w:cs="Arial"/>
          <w:szCs w:val="20"/>
          <w:lang w:eastAsia="sl-SI"/>
        </w:rPr>
        <w:t xml:space="preserve"> se v 23. členu peti odstavek spremeni tako, da se glasi:</w:t>
      </w: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r>
        <w:rPr>
          <w:rFonts w:cs="Arial"/>
          <w:szCs w:val="20"/>
          <w:lang w:eastAsia="sl-SI"/>
        </w:rPr>
        <w:t>»</w:t>
      </w:r>
      <w:r w:rsidRPr="00A9440F">
        <w:rPr>
          <w:rFonts w:cs="Arial"/>
          <w:szCs w:val="20"/>
          <w:lang w:eastAsia="sl-SI"/>
        </w:rPr>
        <w:t xml:space="preserve">(5) Če preostala upravičena predlagatelja v roku </w:t>
      </w:r>
      <w:r w:rsidRPr="000F0313">
        <w:rPr>
          <w:rFonts w:cs="Arial"/>
          <w:szCs w:val="20"/>
          <w:lang w:eastAsia="sl-SI"/>
        </w:rPr>
        <w:t>ne sporočita kandidatov ali predlagata kandidat</w:t>
      </w:r>
      <w:r w:rsidRPr="00A9440F">
        <w:rPr>
          <w:rFonts w:cs="Arial"/>
          <w:szCs w:val="20"/>
          <w:lang w:eastAsia="sl-SI"/>
        </w:rPr>
        <w:t>e, ki ne izpolnjujejo pogojev iz tretjega odstavka 24. člena tega zakona</w:t>
      </w:r>
      <w:r>
        <w:rPr>
          <w:rFonts w:cs="Arial"/>
          <w:szCs w:val="20"/>
          <w:lang w:eastAsia="sl-SI"/>
        </w:rPr>
        <w:t>,</w:t>
      </w:r>
      <w:r w:rsidRPr="00A9440F">
        <w:rPr>
          <w:rFonts w:cs="Arial"/>
          <w:szCs w:val="20"/>
          <w:lang w:eastAsia="sl-SI"/>
        </w:rPr>
        <w:t xml:space="preserve"> in je sodišče iz teh razlogov že zavrnilo </w:t>
      </w:r>
      <w:r>
        <w:rPr>
          <w:rFonts w:cs="Arial"/>
          <w:szCs w:val="20"/>
          <w:lang w:eastAsia="sl-SI"/>
        </w:rPr>
        <w:t>njun</w:t>
      </w:r>
      <w:r w:rsidRPr="00A9440F">
        <w:rPr>
          <w:rFonts w:cs="Arial"/>
          <w:szCs w:val="20"/>
          <w:lang w:eastAsia="sl-SI"/>
        </w:rPr>
        <w:t xml:space="preserve"> prejšnji predlog kandidatov, te člane v 15 dneh od izteka roka iz tretjega odstavka tega člena ali </w:t>
      </w:r>
      <w:r>
        <w:rPr>
          <w:rFonts w:cs="Arial"/>
          <w:szCs w:val="20"/>
          <w:lang w:eastAsia="sl-SI"/>
        </w:rPr>
        <w:t xml:space="preserve">od izdaje </w:t>
      </w:r>
      <w:r w:rsidRPr="00A9440F">
        <w:rPr>
          <w:rFonts w:cs="Arial"/>
          <w:szCs w:val="20"/>
          <w:lang w:eastAsia="sl-SI"/>
        </w:rPr>
        <w:t>sklepa o zavrnitvi kandidatov v skladu s tem odstavkom imenuje sodišče.</w:t>
      </w:r>
      <w:r>
        <w:rPr>
          <w:rFonts w:cs="Arial"/>
          <w:szCs w:val="20"/>
          <w:lang w:eastAsia="sl-SI"/>
        </w:rPr>
        <w:t>«.</w:t>
      </w: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r>
        <w:rPr>
          <w:rFonts w:cs="Arial"/>
          <w:szCs w:val="20"/>
          <w:lang w:eastAsia="sl-SI"/>
        </w:rPr>
        <w:t>V šestem odstavku se za besedilom »</w:t>
      </w:r>
      <w:r w:rsidRPr="00DF0BC1">
        <w:rPr>
          <w:rFonts w:cs="Arial"/>
          <w:szCs w:val="20"/>
          <w:lang w:eastAsia="sl-SI"/>
        </w:rPr>
        <w:t>četrtega odstavka tega člena</w:t>
      </w:r>
      <w:r>
        <w:rPr>
          <w:rFonts w:cs="Arial"/>
          <w:szCs w:val="20"/>
          <w:lang w:eastAsia="sl-SI"/>
        </w:rPr>
        <w:t>« doda besedilo »</w:t>
      </w:r>
      <w:r w:rsidRPr="00DF0BC1">
        <w:rPr>
          <w:rFonts w:cs="Arial"/>
          <w:szCs w:val="20"/>
          <w:lang w:eastAsia="sl-SI"/>
        </w:rPr>
        <w:t>ali po imenovanju članov v skladu s prejšnjim odstavkom</w:t>
      </w:r>
      <w:r>
        <w:rPr>
          <w:rFonts w:cs="Arial"/>
          <w:szCs w:val="20"/>
          <w:lang w:eastAsia="sl-SI"/>
        </w:rPr>
        <w:t>«.</w:t>
      </w: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Pr="009D5B8D" w:rsidRDefault="00456B3F" w:rsidP="00456B3F">
      <w:pPr>
        <w:suppressAutoHyphens/>
        <w:overflowPunct w:val="0"/>
        <w:autoSpaceDE w:val="0"/>
        <w:autoSpaceDN w:val="0"/>
        <w:adjustRightInd w:val="0"/>
        <w:spacing w:line="288" w:lineRule="auto"/>
        <w:jc w:val="center"/>
        <w:textAlignment w:val="baseline"/>
        <w:rPr>
          <w:rFonts w:cs="Arial"/>
          <w:szCs w:val="20"/>
          <w:lang w:eastAsia="sl-SI"/>
        </w:rPr>
      </w:pPr>
      <w:r>
        <w:rPr>
          <w:rFonts w:cs="Arial"/>
          <w:szCs w:val="20"/>
          <w:lang w:eastAsia="sl-SI"/>
        </w:rPr>
        <w:t xml:space="preserve">PREHODNA IN </w:t>
      </w:r>
      <w:r w:rsidRPr="009D5B8D">
        <w:rPr>
          <w:rFonts w:cs="Arial"/>
          <w:szCs w:val="20"/>
          <w:lang w:eastAsia="sl-SI"/>
        </w:rPr>
        <w:t>KONČN</w:t>
      </w:r>
      <w:r>
        <w:rPr>
          <w:rFonts w:cs="Arial"/>
          <w:szCs w:val="20"/>
          <w:lang w:eastAsia="sl-SI"/>
        </w:rPr>
        <w:t>A</w:t>
      </w:r>
      <w:r w:rsidRPr="009D5B8D">
        <w:rPr>
          <w:rFonts w:cs="Arial"/>
          <w:szCs w:val="20"/>
          <w:lang w:eastAsia="sl-SI"/>
        </w:rPr>
        <w:t xml:space="preserve"> DOLOČB</w:t>
      </w:r>
      <w:r>
        <w:rPr>
          <w:rFonts w:cs="Arial"/>
          <w:szCs w:val="20"/>
          <w:lang w:eastAsia="sl-SI"/>
        </w:rPr>
        <w:t>A</w:t>
      </w: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Default="00456B3F" w:rsidP="00456B3F">
      <w:pPr>
        <w:pStyle w:val="Odstavekseznama"/>
        <w:numPr>
          <w:ilvl w:val="0"/>
          <w:numId w:val="8"/>
        </w:numPr>
        <w:suppressAutoHyphens/>
        <w:overflowPunct w:val="0"/>
        <w:autoSpaceDE w:val="0"/>
        <w:autoSpaceDN w:val="0"/>
        <w:adjustRightInd w:val="0"/>
        <w:spacing w:line="288" w:lineRule="auto"/>
        <w:ind w:left="426"/>
        <w:jc w:val="center"/>
        <w:textAlignment w:val="baseline"/>
        <w:rPr>
          <w:rFonts w:cs="Arial"/>
          <w:b/>
          <w:szCs w:val="20"/>
          <w:lang w:eastAsia="sl-SI"/>
        </w:rPr>
      </w:pPr>
      <w:r w:rsidRPr="009D5B8D">
        <w:rPr>
          <w:rFonts w:cs="Arial"/>
          <w:b/>
          <w:szCs w:val="20"/>
          <w:lang w:eastAsia="sl-SI"/>
        </w:rPr>
        <w:t>člen</w:t>
      </w:r>
    </w:p>
    <w:p w:rsidR="00456B3F" w:rsidRPr="00771259" w:rsidRDefault="00456B3F" w:rsidP="00456B3F">
      <w:pPr>
        <w:suppressAutoHyphens/>
        <w:overflowPunct w:val="0"/>
        <w:autoSpaceDE w:val="0"/>
        <w:autoSpaceDN w:val="0"/>
        <w:adjustRightInd w:val="0"/>
        <w:spacing w:line="288" w:lineRule="auto"/>
        <w:jc w:val="center"/>
        <w:textAlignment w:val="baseline"/>
        <w:rPr>
          <w:rFonts w:cs="Arial"/>
          <w:b/>
          <w:szCs w:val="18"/>
          <w:lang w:eastAsia="sl-SI"/>
        </w:rPr>
      </w:pPr>
      <w:r>
        <w:rPr>
          <w:rFonts w:cs="Arial"/>
          <w:b/>
          <w:szCs w:val="18"/>
          <w:lang w:eastAsia="sl-SI"/>
        </w:rPr>
        <w:t>(ponovni poziv pristojnega sodišča)</w:t>
      </w:r>
    </w:p>
    <w:p w:rsidR="00456B3F" w:rsidRPr="00771259" w:rsidRDefault="00456B3F" w:rsidP="00456B3F">
      <w:pPr>
        <w:suppressAutoHyphens/>
        <w:overflowPunct w:val="0"/>
        <w:autoSpaceDE w:val="0"/>
        <w:autoSpaceDN w:val="0"/>
        <w:adjustRightInd w:val="0"/>
        <w:spacing w:line="288" w:lineRule="auto"/>
        <w:jc w:val="both"/>
        <w:textAlignment w:val="baseline"/>
        <w:rPr>
          <w:rFonts w:cs="Arial"/>
          <w:szCs w:val="18"/>
          <w:lang w:eastAsia="sl-SI"/>
        </w:rPr>
      </w:pPr>
      <w:bookmarkStart w:id="2" w:name="_Hlk212713650"/>
      <w:r>
        <w:rPr>
          <w:rFonts w:cs="Arial"/>
          <w:bCs/>
          <w:szCs w:val="18"/>
          <w:lang w:eastAsia="sl-SI"/>
        </w:rPr>
        <w:t>Pristojno s</w:t>
      </w:r>
      <w:r w:rsidRPr="00771259">
        <w:rPr>
          <w:rFonts w:cs="Arial"/>
          <w:bCs/>
          <w:szCs w:val="18"/>
          <w:lang w:eastAsia="sl-SI"/>
        </w:rPr>
        <w:t xml:space="preserve">odišče v osmih dneh po uveljavitvi tega zakona upravičenega predlagatelja, ki sodišču do uveljavitve tega zakona ni predlagal kandidata, ki izpolnjuje pogoje iz tretjega odstavka 24. člena zakona, pozove, </w:t>
      </w:r>
      <w:r>
        <w:rPr>
          <w:rFonts w:cs="Arial"/>
          <w:bCs/>
          <w:szCs w:val="18"/>
          <w:lang w:eastAsia="sl-SI"/>
        </w:rPr>
        <w:t>n</w:t>
      </w:r>
      <w:r w:rsidRPr="00771259">
        <w:rPr>
          <w:rFonts w:cs="Arial"/>
          <w:bCs/>
          <w:szCs w:val="18"/>
          <w:lang w:eastAsia="sl-SI"/>
        </w:rPr>
        <w:t>a</w:t>
      </w:r>
      <w:r>
        <w:rPr>
          <w:rFonts w:cs="Arial"/>
          <w:bCs/>
          <w:szCs w:val="18"/>
          <w:lang w:eastAsia="sl-SI"/>
        </w:rPr>
        <w:t>j</w:t>
      </w:r>
      <w:r w:rsidRPr="00771259">
        <w:rPr>
          <w:rFonts w:cs="Arial"/>
          <w:bCs/>
          <w:szCs w:val="18"/>
          <w:lang w:eastAsia="sl-SI"/>
        </w:rPr>
        <w:t xml:space="preserve"> to stori v 15 dneh, in ga opozori, da bo v nasprotnem primeru ravnalo v skladu s </w:t>
      </w:r>
      <w:r w:rsidRPr="00771259">
        <w:rPr>
          <w:rFonts w:cs="Arial"/>
          <w:szCs w:val="18"/>
          <w:lang w:eastAsia="sl-SI"/>
        </w:rPr>
        <w:t>spremenjenim petim odstavkom 23. člen</w:t>
      </w:r>
      <w:r>
        <w:rPr>
          <w:rFonts w:cs="Arial"/>
          <w:szCs w:val="18"/>
          <w:lang w:eastAsia="sl-SI"/>
        </w:rPr>
        <w:t>a</w:t>
      </w:r>
      <w:r w:rsidRPr="00771259">
        <w:rPr>
          <w:rFonts w:cs="Arial"/>
          <w:szCs w:val="18"/>
          <w:lang w:eastAsia="sl-SI"/>
        </w:rPr>
        <w:t xml:space="preserve"> zakona.</w:t>
      </w:r>
    </w:p>
    <w:bookmarkEnd w:id="2"/>
    <w:p w:rsidR="00456B3F" w:rsidRDefault="00456B3F" w:rsidP="00456B3F">
      <w:pPr>
        <w:suppressAutoHyphens/>
        <w:overflowPunct w:val="0"/>
        <w:autoSpaceDE w:val="0"/>
        <w:autoSpaceDN w:val="0"/>
        <w:adjustRightInd w:val="0"/>
        <w:spacing w:line="288" w:lineRule="auto"/>
        <w:jc w:val="center"/>
        <w:textAlignment w:val="baseline"/>
        <w:rPr>
          <w:rFonts w:cs="Arial"/>
          <w:b/>
          <w:szCs w:val="20"/>
          <w:lang w:eastAsia="sl-SI"/>
        </w:rPr>
      </w:pPr>
    </w:p>
    <w:p w:rsidR="00456B3F" w:rsidRPr="009D5B8D" w:rsidRDefault="00456B3F" w:rsidP="00456B3F">
      <w:pPr>
        <w:pStyle w:val="Odstavekseznama"/>
        <w:numPr>
          <w:ilvl w:val="0"/>
          <w:numId w:val="8"/>
        </w:numPr>
        <w:suppressAutoHyphens/>
        <w:overflowPunct w:val="0"/>
        <w:autoSpaceDE w:val="0"/>
        <w:autoSpaceDN w:val="0"/>
        <w:adjustRightInd w:val="0"/>
        <w:spacing w:line="288" w:lineRule="auto"/>
        <w:ind w:left="426"/>
        <w:jc w:val="center"/>
        <w:textAlignment w:val="baseline"/>
        <w:rPr>
          <w:rFonts w:cs="Arial"/>
          <w:b/>
          <w:szCs w:val="20"/>
          <w:lang w:eastAsia="sl-SI"/>
        </w:rPr>
      </w:pPr>
      <w:r w:rsidRPr="009D5B8D">
        <w:rPr>
          <w:rFonts w:cs="Arial"/>
          <w:b/>
          <w:szCs w:val="20"/>
          <w:lang w:eastAsia="sl-SI"/>
        </w:rPr>
        <w:t>člen</w:t>
      </w:r>
    </w:p>
    <w:p w:rsidR="00456B3F" w:rsidRPr="00976FDC" w:rsidRDefault="00456B3F" w:rsidP="00456B3F">
      <w:pPr>
        <w:overflowPunct w:val="0"/>
        <w:autoSpaceDE w:val="0"/>
        <w:autoSpaceDN w:val="0"/>
        <w:adjustRightInd w:val="0"/>
        <w:spacing w:line="288" w:lineRule="auto"/>
        <w:jc w:val="center"/>
        <w:textAlignment w:val="baseline"/>
        <w:rPr>
          <w:rFonts w:cs="Arial"/>
          <w:b/>
          <w:bCs/>
          <w:szCs w:val="20"/>
          <w:lang w:eastAsia="sl-SI"/>
        </w:rPr>
      </w:pPr>
      <w:r w:rsidRPr="00976FDC">
        <w:rPr>
          <w:rFonts w:cs="Arial"/>
          <w:b/>
          <w:bCs/>
          <w:szCs w:val="20"/>
          <w:lang w:eastAsia="sl-SI"/>
        </w:rPr>
        <w:t>(začetek veljavnosti)</w:t>
      </w: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Pr="009D5B8D" w:rsidRDefault="00456B3F" w:rsidP="00456B3F">
      <w:pPr>
        <w:overflowPunct w:val="0"/>
        <w:autoSpaceDE w:val="0"/>
        <w:autoSpaceDN w:val="0"/>
        <w:adjustRightInd w:val="0"/>
        <w:spacing w:line="288" w:lineRule="auto"/>
        <w:jc w:val="both"/>
        <w:textAlignment w:val="baseline"/>
        <w:rPr>
          <w:rFonts w:cs="Arial"/>
          <w:szCs w:val="20"/>
          <w:lang w:eastAsia="sl-SI"/>
        </w:rPr>
      </w:pPr>
      <w:r w:rsidRPr="009D5B8D">
        <w:rPr>
          <w:rFonts w:cs="Arial"/>
          <w:szCs w:val="20"/>
          <w:lang w:eastAsia="sl-SI"/>
        </w:rPr>
        <w:t xml:space="preserve">Ta zakon začne veljati </w:t>
      </w:r>
      <w:r>
        <w:rPr>
          <w:rFonts w:cs="Arial"/>
          <w:szCs w:val="20"/>
          <w:lang w:eastAsia="sl-SI"/>
        </w:rPr>
        <w:t xml:space="preserve">naslednji dan </w:t>
      </w:r>
      <w:r w:rsidRPr="009D5B8D">
        <w:rPr>
          <w:rFonts w:cs="Arial"/>
          <w:szCs w:val="20"/>
          <w:lang w:eastAsia="sl-SI"/>
        </w:rPr>
        <w:t>po objavi v Uradnem listu Republike Slovenije.</w:t>
      </w:r>
    </w:p>
    <w:p w:rsidR="00456B3F" w:rsidRPr="009D5B8D" w:rsidRDefault="00456B3F" w:rsidP="00456B3F">
      <w:pPr>
        <w:spacing w:line="288" w:lineRule="auto"/>
        <w:jc w:val="both"/>
        <w:rPr>
          <w:rFonts w:cs="Arial"/>
          <w:szCs w:val="20"/>
          <w:lang w:eastAsia="sl-SI"/>
        </w:rPr>
      </w:pPr>
    </w:p>
    <w:bookmarkEnd w:id="0"/>
    <w:p w:rsidR="00456B3F" w:rsidRPr="009D5B8D" w:rsidRDefault="00456B3F" w:rsidP="00456B3F">
      <w:pPr>
        <w:spacing w:line="288" w:lineRule="auto"/>
        <w:jc w:val="both"/>
        <w:rPr>
          <w:rFonts w:cs="Arial"/>
          <w:szCs w:val="20"/>
          <w:lang w:eastAsia="sl-SI"/>
        </w:rPr>
      </w:pPr>
    </w:p>
    <w:p w:rsidR="00456B3F" w:rsidRPr="009D5B8D" w:rsidRDefault="00456B3F" w:rsidP="00456B3F">
      <w:pPr>
        <w:spacing w:line="288" w:lineRule="auto"/>
        <w:jc w:val="both"/>
        <w:rPr>
          <w:rFonts w:cs="Arial"/>
          <w:szCs w:val="20"/>
          <w:lang w:eastAsia="sl-SI"/>
        </w:rPr>
      </w:pPr>
    </w:p>
    <w:p w:rsidR="00456B3F" w:rsidRPr="009D5B8D"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Pr="009D5B8D" w:rsidRDefault="00456B3F" w:rsidP="00456B3F">
      <w:pPr>
        <w:rPr>
          <w:rFonts w:cs="Arial"/>
          <w:b/>
          <w:szCs w:val="20"/>
        </w:rPr>
      </w:pPr>
      <w:r w:rsidRPr="009D5B8D">
        <w:rPr>
          <w:rFonts w:cs="Arial"/>
          <w:b/>
          <w:szCs w:val="20"/>
        </w:rPr>
        <w:br w:type="page"/>
      </w:r>
    </w:p>
    <w:p w:rsidR="00456B3F" w:rsidRPr="009D5B8D" w:rsidRDefault="00456B3F" w:rsidP="00456B3F">
      <w:pPr>
        <w:overflowPunct w:val="0"/>
        <w:autoSpaceDE w:val="0"/>
        <w:autoSpaceDN w:val="0"/>
        <w:adjustRightInd w:val="0"/>
        <w:spacing w:line="288" w:lineRule="auto"/>
        <w:jc w:val="both"/>
        <w:textAlignment w:val="baseline"/>
        <w:rPr>
          <w:rFonts w:cs="Arial"/>
          <w:b/>
          <w:bCs/>
          <w:szCs w:val="20"/>
          <w:lang w:eastAsia="sl-SI"/>
        </w:rPr>
      </w:pPr>
      <w:r w:rsidRPr="009D5B8D">
        <w:rPr>
          <w:rFonts w:cs="Arial"/>
          <w:b/>
          <w:szCs w:val="20"/>
        </w:rPr>
        <w:lastRenderedPageBreak/>
        <w:t>III. OBRAZLOŽITEV ČLENOV</w:t>
      </w:r>
    </w:p>
    <w:p w:rsidR="00456B3F"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Pr="009D5B8D" w:rsidRDefault="00456B3F" w:rsidP="00456B3F">
      <w:pPr>
        <w:overflowPunct w:val="0"/>
        <w:autoSpaceDE w:val="0"/>
        <w:autoSpaceDN w:val="0"/>
        <w:adjustRightInd w:val="0"/>
        <w:spacing w:line="288" w:lineRule="auto"/>
        <w:jc w:val="both"/>
        <w:textAlignment w:val="baseline"/>
        <w:rPr>
          <w:rFonts w:cs="Arial"/>
          <w:szCs w:val="20"/>
          <w:lang w:eastAsia="sl-SI"/>
        </w:rPr>
      </w:pPr>
    </w:p>
    <w:p w:rsidR="00456B3F" w:rsidRPr="003B5EA3" w:rsidRDefault="00456B3F" w:rsidP="00456B3F">
      <w:pPr>
        <w:overflowPunct w:val="0"/>
        <w:autoSpaceDE w:val="0"/>
        <w:autoSpaceDN w:val="0"/>
        <w:adjustRightInd w:val="0"/>
        <w:spacing w:line="288" w:lineRule="auto"/>
        <w:jc w:val="both"/>
        <w:textAlignment w:val="baseline"/>
        <w:rPr>
          <w:rFonts w:cs="Arial"/>
          <w:b/>
          <w:bCs/>
          <w:szCs w:val="20"/>
          <w:lang w:eastAsia="sl-SI"/>
        </w:rPr>
      </w:pPr>
      <w:r w:rsidRPr="003B5EA3">
        <w:rPr>
          <w:rFonts w:cs="Arial"/>
          <w:b/>
          <w:bCs/>
          <w:szCs w:val="20"/>
          <w:lang w:eastAsia="sl-SI"/>
        </w:rPr>
        <w:t>K 1. členu</w:t>
      </w:r>
    </w:p>
    <w:p w:rsidR="00456B3F" w:rsidRDefault="00456B3F" w:rsidP="00456B3F">
      <w:pPr>
        <w:overflowPunct w:val="0"/>
        <w:autoSpaceDE w:val="0"/>
        <w:autoSpaceDN w:val="0"/>
        <w:adjustRightInd w:val="0"/>
        <w:spacing w:line="288" w:lineRule="auto"/>
        <w:jc w:val="both"/>
        <w:textAlignment w:val="baseline"/>
        <w:rPr>
          <w:b/>
          <w:bCs/>
          <w:szCs w:val="20"/>
          <w:lang w:eastAsia="sl-SI"/>
        </w:rPr>
      </w:pPr>
    </w:p>
    <w:p w:rsidR="00456B3F" w:rsidRDefault="00456B3F" w:rsidP="00456B3F">
      <w:pPr>
        <w:overflowPunct w:val="0"/>
        <w:autoSpaceDE w:val="0"/>
        <w:autoSpaceDN w:val="0"/>
        <w:adjustRightInd w:val="0"/>
        <w:spacing w:line="288" w:lineRule="auto"/>
        <w:jc w:val="both"/>
        <w:textAlignment w:val="baseline"/>
        <w:rPr>
          <w:szCs w:val="20"/>
          <w:lang w:eastAsia="sl-SI"/>
        </w:rPr>
      </w:pPr>
      <w:r w:rsidRPr="00EC018B">
        <w:rPr>
          <w:szCs w:val="20"/>
          <w:lang w:eastAsia="sl-SI"/>
        </w:rPr>
        <w:t xml:space="preserve">S tem členom se dopolni besedilo petega in šestega odstavka 23. člena </w:t>
      </w:r>
      <w:r w:rsidRPr="00023DB7">
        <w:rPr>
          <w:szCs w:val="20"/>
          <w:lang w:eastAsia="sl-SI"/>
        </w:rPr>
        <w:t>Zakona o postopku sodnega varstva nekdanjih imetnikov kvalificiranih obveznosti bank (Uradni list RS, št. 44/24; v nadaljnjem besedilu: ZPSVIKOB-1).</w:t>
      </w:r>
      <w:r>
        <w:rPr>
          <w:szCs w:val="20"/>
          <w:lang w:eastAsia="sl-SI"/>
        </w:rPr>
        <w:t xml:space="preserve"> </w:t>
      </w:r>
      <w:r w:rsidRPr="00EC018B">
        <w:rPr>
          <w:szCs w:val="20"/>
          <w:lang w:eastAsia="sl-SI"/>
        </w:rPr>
        <w:t xml:space="preserve">Peti odstavek </w:t>
      </w:r>
      <w:r>
        <w:rPr>
          <w:szCs w:val="20"/>
          <w:lang w:eastAsia="sl-SI"/>
        </w:rPr>
        <w:t>nav</w:t>
      </w:r>
      <w:r w:rsidRPr="00EC018B">
        <w:rPr>
          <w:szCs w:val="20"/>
          <w:lang w:eastAsia="sl-SI"/>
        </w:rPr>
        <w:t>e</w:t>
      </w:r>
      <w:r>
        <w:rPr>
          <w:szCs w:val="20"/>
          <w:lang w:eastAsia="sl-SI"/>
        </w:rPr>
        <w:t>d</w:t>
      </w:r>
      <w:r w:rsidRPr="00EC018B">
        <w:rPr>
          <w:szCs w:val="20"/>
          <w:lang w:eastAsia="sl-SI"/>
        </w:rPr>
        <w:t xml:space="preserve">enega člena zdaj določa, da </w:t>
      </w:r>
      <w:r>
        <w:rPr>
          <w:szCs w:val="20"/>
          <w:lang w:eastAsia="sl-SI"/>
        </w:rPr>
        <w:t>če</w:t>
      </w:r>
      <w:r w:rsidRPr="00EC018B">
        <w:rPr>
          <w:szCs w:val="20"/>
          <w:lang w:eastAsia="sl-SI"/>
        </w:rPr>
        <w:t xml:space="preserve"> upravičena predlagatelja v roku ne sporočita kandidatov, jih v 15 dneh od izteka roka iz tretjega odstavka navedenega člena imenuje sodišče.</w:t>
      </w:r>
      <w:r>
        <w:rPr>
          <w:szCs w:val="20"/>
          <w:lang w:eastAsia="sl-SI"/>
        </w:rPr>
        <w:t xml:space="preserve"> V praksi se je izkazalo, da je določbo potrebno ustrezno dopolniti, </w:t>
      </w:r>
      <w:r w:rsidRPr="000E6BE9">
        <w:rPr>
          <w:szCs w:val="20"/>
          <w:lang w:eastAsia="sl-SI"/>
        </w:rPr>
        <w:t xml:space="preserve">saj </w:t>
      </w:r>
      <w:r>
        <w:rPr>
          <w:szCs w:val="20"/>
          <w:lang w:eastAsia="sl-SI"/>
        </w:rPr>
        <w:t>pri</w:t>
      </w:r>
      <w:r w:rsidRPr="000E6BE9">
        <w:rPr>
          <w:szCs w:val="20"/>
          <w:lang w:eastAsia="sl-SI"/>
        </w:rPr>
        <w:t xml:space="preserve"> predlaganj</w:t>
      </w:r>
      <w:r>
        <w:rPr>
          <w:szCs w:val="20"/>
          <w:lang w:eastAsia="sl-SI"/>
        </w:rPr>
        <w:t xml:space="preserve">u kandidatov za imenovanje v odbor na podlagi četrtega odstavka 23. člena zakona to pravico zlorablja eden od upravičenih predlagateljev. Večkratno predlaganje kandidatov, ki ne izpolnjujejo zakonskih pogojev za članstvo v odboru za izdelavo predhodnega mnenja oziroma za </w:t>
      </w:r>
      <w:r w:rsidRPr="000F0313">
        <w:rPr>
          <w:szCs w:val="20"/>
          <w:lang w:eastAsia="sl-SI"/>
        </w:rPr>
        <w:t>katere je podan</w:t>
      </w:r>
      <w:r>
        <w:rPr>
          <w:szCs w:val="20"/>
          <w:lang w:eastAsia="sl-SI"/>
        </w:rPr>
        <w:t xml:space="preserve"> izločitveni razlog iz tretjega odstavka 24. člena ZPSVIKOB-1, </w:t>
      </w:r>
      <w:r w:rsidRPr="000F0313">
        <w:rPr>
          <w:szCs w:val="20"/>
          <w:lang w:eastAsia="sl-SI"/>
        </w:rPr>
        <w:t>ima za posledico, da do</w:t>
      </w:r>
      <w:r>
        <w:rPr>
          <w:szCs w:val="20"/>
          <w:lang w:eastAsia="sl-SI"/>
        </w:rPr>
        <w:t xml:space="preserve"> naslednje faze, to je do imenovanja odbora, ki bo pripravil predhodno mnenje, sploh ni mogoče priti, zato oblikovanje odbora poteka že več kot leto dni od izdaje sklepa pristojnega sodišča, da se začne postopek </w:t>
      </w:r>
      <w:r w:rsidRPr="00A30D15">
        <w:rPr>
          <w:szCs w:val="20"/>
          <w:lang w:eastAsia="sl-SI"/>
        </w:rPr>
        <w:t>za izdelavo predhodnega mnenja</w:t>
      </w:r>
      <w:r>
        <w:rPr>
          <w:szCs w:val="20"/>
          <w:lang w:eastAsia="sl-SI"/>
        </w:rPr>
        <w:t xml:space="preserve">. Za odpravo pravne vrzeli se 23. člen ZPSVIKOB-1 dopolni tako, da lahko kandidate neposredno imenuje pristojno sodišče, če bo upravičeni predlagatelj </w:t>
      </w:r>
      <w:r w:rsidRPr="00A9440F">
        <w:rPr>
          <w:rFonts w:cs="Arial"/>
          <w:szCs w:val="20"/>
          <w:lang w:eastAsia="sl-SI"/>
        </w:rPr>
        <w:t>predlaga</w:t>
      </w:r>
      <w:r>
        <w:rPr>
          <w:rFonts w:cs="Arial"/>
          <w:szCs w:val="20"/>
          <w:lang w:eastAsia="sl-SI"/>
        </w:rPr>
        <w:t>l</w:t>
      </w:r>
      <w:r w:rsidRPr="00A9440F">
        <w:rPr>
          <w:rFonts w:cs="Arial"/>
          <w:szCs w:val="20"/>
          <w:lang w:eastAsia="sl-SI"/>
        </w:rPr>
        <w:t xml:space="preserve"> </w:t>
      </w:r>
      <w:r>
        <w:rPr>
          <w:rFonts w:cs="Arial"/>
          <w:szCs w:val="20"/>
          <w:lang w:eastAsia="sl-SI"/>
        </w:rPr>
        <w:t xml:space="preserve">enega kandidata ali več </w:t>
      </w:r>
      <w:r w:rsidRPr="00A9440F">
        <w:rPr>
          <w:rFonts w:cs="Arial"/>
          <w:szCs w:val="20"/>
          <w:lang w:eastAsia="sl-SI"/>
        </w:rPr>
        <w:t>kandidat</w:t>
      </w:r>
      <w:r>
        <w:rPr>
          <w:rFonts w:cs="Arial"/>
          <w:szCs w:val="20"/>
          <w:lang w:eastAsia="sl-SI"/>
        </w:rPr>
        <w:t>ov</w:t>
      </w:r>
      <w:r w:rsidRPr="00A9440F">
        <w:rPr>
          <w:rFonts w:cs="Arial"/>
          <w:szCs w:val="20"/>
          <w:lang w:eastAsia="sl-SI"/>
        </w:rPr>
        <w:t xml:space="preserve">, ki ne izpolnjujejo pogojev iz tretjega odstavka 24. člena </w:t>
      </w:r>
      <w:r>
        <w:rPr>
          <w:rFonts w:cs="Arial"/>
          <w:szCs w:val="20"/>
          <w:lang w:eastAsia="sl-SI"/>
        </w:rPr>
        <w:t xml:space="preserve">ZPSVIKOB-1, </w:t>
      </w:r>
      <w:r w:rsidRPr="00A9440F">
        <w:rPr>
          <w:rFonts w:cs="Arial"/>
          <w:szCs w:val="20"/>
          <w:lang w:eastAsia="sl-SI"/>
        </w:rPr>
        <w:t xml:space="preserve">in je sodišče iz teh razlogov že zavrnilo </w:t>
      </w:r>
      <w:r>
        <w:rPr>
          <w:rFonts w:cs="Arial"/>
          <w:szCs w:val="20"/>
          <w:lang w:eastAsia="sl-SI"/>
        </w:rPr>
        <w:t>njegov</w:t>
      </w:r>
      <w:r w:rsidRPr="00A9440F">
        <w:rPr>
          <w:rFonts w:cs="Arial"/>
          <w:szCs w:val="20"/>
          <w:lang w:eastAsia="sl-SI"/>
        </w:rPr>
        <w:t xml:space="preserve"> prejšnji predlog kandidatov</w:t>
      </w:r>
      <w:r>
        <w:rPr>
          <w:rFonts w:cs="Arial"/>
          <w:szCs w:val="20"/>
          <w:lang w:eastAsia="sl-SI"/>
        </w:rPr>
        <w:t>.</w:t>
      </w:r>
    </w:p>
    <w:p w:rsidR="00456B3F" w:rsidRDefault="00456B3F" w:rsidP="00456B3F">
      <w:pPr>
        <w:overflowPunct w:val="0"/>
        <w:autoSpaceDE w:val="0"/>
        <w:autoSpaceDN w:val="0"/>
        <w:adjustRightInd w:val="0"/>
        <w:spacing w:line="288" w:lineRule="auto"/>
        <w:jc w:val="both"/>
        <w:textAlignment w:val="baseline"/>
        <w:rPr>
          <w:szCs w:val="20"/>
          <w:lang w:eastAsia="sl-SI"/>
        </w:rPr>
      </w:pPr>
    </w:p>
    <w:p w:rsidR="00456B3F" w:rsidRDefault="00456B3F" w:rsidP="00456B3F">
      <w:pPr>
        <w:overflowPunct w:val="0"/>
        <w:autoSpaceDE w:val="0"/>
        <w:autoSpaceDN w:val="0"/>
        <w:adjustRightInd w:val="0"/>
        <w:spacing w:line="288" w:lineRule="auto"/>
        <w:jc w:val="both"/>
        <w:textAlignment w:val="baseline"/>
        <w:rPr>
          <w:szCs w:val="20"/>
          <w:lang w:eastAsia="sl-SI"/>
        </w:rPr>
      </w:pPr>
      <w:r>
        <w:rPr>
          <w:szCs w:val="20"/>
          <w:lang w:eastAsia="sl-SI"/>
        </w:rPr>
        <w:t xml:space="preserve">Predlog dopolnitve šestega odstavka </w:t>
      </w:r>
      <w:r w:rsidRPr="00EC018B">
        <w:rPr>
          <w:szCs w:val="20"/>
          <w:lang w:eastAsia="sl-SI"/>
        </w:rPr>
        <w:t>23. člena ZPSVIKOB-1</w:t>
      </w:r>
      <w:r>
        <w:rPr>
          <w:szCs w:val="20"/>
          <w:lang w:eastAsia="sl-SI"/>
        </w:rPr>
        <w:t xml:space="preserve"> je posledica predloga dopolnitve petega odstavka tega člena.</w:t>
      </w:r>
    </w:p>
    <w:p w:rsidR="00456B3F" w:rsidRDefault="00456B3F" w:rsidP="00456B3F">
      <w:pPr>
        <w:overflowPunct w:val="0"/>
        <w:autoSpaceDE w:val="0"/>
        <w:autoSpaceDN w:val="0"/>
        <w:adjustRightInd w:val="0"/>
        <w:spacing w:line="288" w:lineRule="auto"/>
        <w:jc w:val="both"/>
        <w:textAlignment w:val="baseline"/>
        <w:rPr>
          <w:szCs w:val="20"/>
          <w:lang w:eastAsia="sl-SI"/>
        </w:rPr>
      </w:pPr>
    </w:p>
    <w:p w:rsidR="00456B3F" w:rsidRPr="009D5B8D" w:rsidRDefault="00456B3F" w:rsidP="00456B3F">
      <w:pPr>
        <w:overflowPunct w:val="0"/>
        <w:autoSpaceDE w:val="0"/>
        <w:autoSpaceDN w:val="0"/>
        <w:adjustRightInd w:val="0"/>
        <w:spacing w:line="288" w:lineRule="auto"/>
        <w:jc w:val="both"/>
        <w:textAlignment w:val="baseline"/>
        <w:rPr>
          <w:b/>
          <w:bCs/>
          <w:szCs w:val="20"/>
          <w:lang w:eastAsia="sl-SI"/>
        </w:rPr>
      </w:pPr>
    </w:p>
    <w:p w:rsidR="00456B3F" w:rsidRPr="009D5B8D" w:rsidRDefault="00456B3F" w:rsidP="00456B3F">
      <w:pPr>
        <w:overflowPunct w:val="0"/>
        <w:autoSpaceDE w:val="0"/>
        <w:autoSpaceDN w:val="0"/>
        <w:adjustRightInd w:val="0"/>
        <w:spacing w:line="288" w:lineRule="auto"/>
        <w:jc w:val="both"/>
        <w:textAlignment w:val="baseline"/>
        <w:rPr>
          <w:b/>
          <w:bCs/>
          <w:szCs w:val="20"/>
          <w:lang w:eastAsia="sl-SI"/>
        </w:rPr>
      </w:pPr>
      <w:r w:rsidRPr="009D5B8D">
        <w:rPr>
          <w:b/>
          <w:bCs/>
          <w:szCs w:val="20"/>
          <w:lang w:eastAsia="sl-SI"/>
        </w:rPr>
        <w:t xml:space="preserve">K </w:t>
      </w:r>
      <w:r>
        <w:rPr>
          <w:b/>
          <w:bCs/>
          <w:szCs w:val="20"/>
          <w:lang w:eastAsia="sl-SI"/>
        </w:rPr>
        <w:t>2</w:t>
      </w:r>
      <w:r w:rsidRPr="009D5B8D">
        <w:rPr>
          <w:b/>
          <w:bCs/>
          <w:szCs w:val="20"/>
          <w:lang w:eastAsia="sl-SI"/>
        </w:rPr>
        <w:t>. členu</w:t>
      </w:r>
    </w:p>
    <w:p w:rsidR="00456B3F" w:rsidRDefault="00456B3F" w:rsidP="00456B3F">
      <w:pPr>
        <w:overflowPunct w:val="0"/>
        <w:autoSpaceDE w:val="0"/>
        <w:autoSpaceDN w:val="0"/>
        <w:adjustRightInd w:val="0"/>
        <w:spacing w:line="288" w:lineRule="auto"/>
        <w:jc w:val="both"/>
        <w:textAlignment w:val="baseline"/>
        <w:rPr>
          <w:b/>
          <w:bCs/>
          <w:szCs w:val="20"/>
          <w:lang w:eastAsia="sl-SI"/>
        </w:rPr>
      </w:pPr>
    </w:p>
    <w:p w:rsidR="00456B3F" w:rsidRDefault="00456B3F" w:rsidP="00456B3F">
      <w:pPr>
        <w:overflowPunct w:val="0"/>
        <w:autoSpaceDE w:val="0"/>
        <w:autoSpaceDN w:val="0"/>
        <w:adjustRightInd w:val="0"/>
        <w:spacing w:line="288" w:lineRule="auto"/>
        <w:jc w:val="both"/>
        <w:textAlignment w:val="baseline"/>
        <w:rPr>
          <w:szCs w:val="20"/>
          <w:lang w:eastAsia="sl-SI"/>
        </w:rPr>
      </w:pPr>
      <w:r w:rsidRPr="00FC43D5">
        <w:rPr>
          <w:szCs w:val="20"/>
          <w:lang w:eastAsia="sl-SI"/>
        </w:rPr>
        <w:t xml:space="preserve">Člen </w:t>
      </w:r>
      <w:r>
        <w:rPr>
          <w:szCs w:val="20"/>
          <w:lang w:eastAsia="sl-SI"/>
        </w:rPr>
        <w:t>določa rok, v katerem mora pristojno s</w:t>
      </w:r>
      <w:r w:rsidRPr="00FC43D5">
        <w:rPr>
          <w:szCs w:val="20"/>
          <w:lang w:eastAsia="sl-SI"/>
        </w:rPr>
        <w:t xml:space="preserve">odišče </w:t>
      </w:r>
      <w:r>
        <w:rPr>
          <w:szCs w:val="20"/>
          <w:lang w:eastAsia="sl-SI"/>
        </w:rPr>
        <w:t xml:space="preserve">pozvati </w:t>
      </w:r>
      <w:r w:rsidRPr="00FC43D5">
        <w:rPr>
          <w:szCs w:val="20"/>
          <w:lang w:eastAsia="sl-SI"/>
        </w:rPr>
        <w:t xml:space="preserve">upravičenega predlagatelja, ki sodišču do uveljavitve tega zakona ni predlagal kandidata, ki izpolnjuje pogoje iz tretjega odstavka 24. člena </w:t>
      </w:r>
      <w:r>
        <w:rPr>
          <w:szCs w:val="20"/>
          <w:lang w:eastAsia="sl-SI"/>
        </w:rPr>
        <w:t>ZPSVIKOB-1</w:t>
      </w:r>
      <w:r w:rsidRPr="00FC43D5">
        <w:rPr>
          <w:szCs w:val="20"/>
          <w:lang w:eastAsia="sl-SI"/>
        </w:rPr>
        <w:t>,</w:t>
      </w:r>
      <w:r>
        <w:rPr>
          <w:szCs w:val="20"/>
          <w:lang w:eastAsia="sl-SI"/>
        </w:rPr>
        <w:t xml:space="preserve"> da to stori, ter rok, v katerem mora upravičeni predlagatelj to storiti, sicer </w:t>
      </w:r>
      <w:r w:rsidRPr="00FC43D5">
        <w:rPr>
          <w:szCs w:val="20"/>
          <w:lang w:eastAsia="sl-SI"/>
        </w:rPr>
        <w:t xml:space="preserve">bo ravnalo v skladu s spremenjenim petim odstavkom 23. člena </w:t>
      </w:r>
      <w:r>
        <w:rPr>
          <w:szCs w:val="20"/>
          <w:lang w:eastAsia="sl-SI"/>
        </w:rPr>
        <w:t>ZPSVIKOB-1</w:t>
      </w:r>
      <w:r w:rsidRPr="00FC43D5">
        <w:rPr>
          <w:szCs w:val="20"/>
          <w:lang w:eastAsia="sl-SI"/>
        </w:rPr>
        <w:t>.</w:t>
      </w:r>
      <w:r>
        <w:rPr>
          <w:szCs w:val="20"/>
          <w:lang w:eastAsia="sl-SI"/>
        </w:rPr>
        <w:t xml:space="preserve"> V skladu s 6. členom ZPSVIKOB-1 je za odločanje o postopkih, ki se vodijo na podlagi tega zakona, izključno pristojno Okrožno sodišče v Mariboru.</w:t>
      </w:r>
    </w:p>
    <w:p w:rsidR="00456B3F" w:rsidRDefault="00456B3F" w:rsidP="00456B3F">
      <w:pPr>
        <w:overflowPunct w:val="0"/>
        <w:autoSpaceDE w:val="0"/>
        <w:autoSpaceDN w:val="0"/>
        <w:adjustRightInd w:val="0"/>
        <w:spacing w:line="288" w:lineRule="auto"/>
        <w:jc w:val="both"/>
        <w:textAlignment w:val="baseline"/>
        <w:rPr>
          <w:szCs w:val="20"/>
          <w:lang w:eastAsia="sl-SI"/>
        </w:rPr>
      </w:pPr>
    </w:p>
    <w:p w:rsidR="00456B3F" w:rsidRDefault="00456B3F" w:rsidP="00456B3F">
      <w:pPr>
        <w:overflowPunct w:val="0"/>
        <w:autoSpaceDE w:val="0"/>
        <w:autoSpaceDN w:val="0"/>
        <w:adjustRightInd w:val="0"/>
        <w:spacing w:line="288" w:lineRule="auto"/>
        <w:jc w:val="both"/>
        <w:textAlignment w:val="baseline"/>
        <w:rPr>
          <w:szCs w:val="20"/>
          <w:lang w:eastAsia="sl-SI"/>
        </w:rPr>
      </w:pPr>
      <w:r>
        <w:rPr>
          <w:szCs w:val="20"/>
          <w:lang w:eastAsia="sl-SI"/>
        </w:rPr>
        <w:t xml:space="preserve">Pojasniti je treba tudi, da predlagani člen ne posega v postopke iz 23. člena ZPSVIKOB-1, ki bodo do uveljavitve tega zakona izvedeni oziroma končani. Zadnje velja zlasti za že izdani sklep sodišča o začetku postopka za izdelavo predhodnega mnenja in vse dozdajšnje pozive sodišča upravičenim predlagateljem, naj predlagajo svoje kandidate. Poleg tega določba ne posega v status že predlaganih kandidatov za člane </w:t>
      </w:r>
      <w:r w:rsidRPr="000F0313">
        <w:rPr>
          <w:szCs w:val="20"/>
          <w:lang w:eastAsia="sl-SI"/>
        </w:rPr>
        <w:t>odbora s strani upravičenih predlagateljev</w:t>
      </w:r>
      <w:r w:rsidRPr="00433503">
        <w:rPr>
          <w:szCs w:val="20"/>
          <w:lang w:eastAsia="sl-SI"/>
        </w:rPr>
        <w:t>, ki izpolnjujejo zakonske</w:t>
      </w:r>
      <w:r w:rsidRPr="00BF00F2">
        <w:rPr>
          <w:szCs w:val="20"/>
          <w:lang w:eastAsia="sl-SI"/>
        </w:rPr>
        <w:t xml:space="preserve"> pogoje za članstvo v odboru in zoper njih nobeden od upravičenih predlagateljev ni izrazil nasprotovanja oziroma niso bili izločeni s sklepom pristojnega sodišča</w:t>
      </w:r>
      <w:r>
        <w:rPr>
          <w:szCs w:val="20"/>
          <w:lang w:eastAsia="sl-SI"/>
        </w:rPr>
        <w:t>.</w:t>
      </w:r>
    </w:p>
    <w:p w:rsidR="00456B3F" w:rsidRPr="00FC43D5" w:rsidRDefault="00456B3F" w:rsidP="00456B3F">
      <w:pPr>
        <w:overflowPunct w:val="0"/>
        <w:autoSpaceDE w:val="0"/>
        <w:autoSpaceDN w:val="0"/>
        <w:adjustRightInd w:val="0"/>
        <w:spacing w:line="288" w:lineRule="auto"/>
        <w:jc w:val="both"/>
        <w:textAlignment w:val="baseline"/>
        <w:rPr>
          <w:szCs w:val="20"/>
          <w:lang w:eastAsia="sl-SI"/>
        </w:rPr>
      </w:pPr>
    </w:p>
    <w:p w:rsidR="00456B3F" w:rsidRDefault="00456B3F" w:rsidP="00456B3F">
      <w:pPr>
        <w:overflowPunct w:val="0"/>
        <w:autoSpaceDE w:val="0"/>
        <w:autoSpaceDN w:val="0"/>
        <w:adjustRightInd w:val="0"/>
        <w:spacing w:line="288" w:lineRule="auto"/>
        <w:jc w:val="both"/>
        <w:textAlignment w:val="baseline"/>
        <w:rPr>
          <w:b/>
          <w:bCs/>
          <w:szCs w:val="20"/>
          <w:lang w:eastAsia="sl-SI"/>
        </w:rPr>
      </w:pPr>
    </w:p>
    <w:p w:rsidR="00456B3F" w:rsidRPr="009D5B8D" w:rsidRDefault="00456B3F" w:rsidP="00456B3F">
      <w:pPr>
        <w:overflowPunct w:val="0"/>
        <w:autoSpaceDE w:val="0"/>
        <w:autoSpaceDN w:val="0"/>
        <w:adjustRightInd w:val="0"/>
        <w:spacing w:line="288" w:lineRule="auto"/>
        <w:jc w:val="both"/>
        <w:textAlignment w:val="baseline"/>
        <w:rPr>
          <w:b/>
          <w:bCs/>
          <w:szCs w:val="20"/>
          <w:lang w:eastAsia="sl-SI"/>
        </w:rPr>
      </w:pPr>
      <w:r w:rsidRPr="009D5B8D">
        <w:rPr>
          <w:b/>
          <w:bCs/>
          <w:szCs w:val="20"/>
          <w:lang w:eastAsia="sl-SI"/>
        </w:rPr>
        <w:t xml:space="preserve">K </w:t>
      </w:r>
      <w:r>
        <w:rPr>
          <w:b/>
          <w:bCs/>
          <w:szCs w:val="20"/>
          <w:lang w:eastAsia="sl-SI"/>
        </w:rPr>
        <w:t>3</w:t>
      </w:r>
      <w:r w:rsidRPr="009D5B8D">
        <w:rPr>
          <w:b/>
          <w:bCs/>
          <w:szCs w:val="20"/>
          <w:lang w:eastAsia="sl-SI"/>
        </w:rPr>
        <w:t>. členu</w:t>
      </w:r>
    </w:p>
    <w:p w:rsidR="00456B3F" w:rsidRPr="009D5B8D" w:rsidRDefault="00456B3F" w:rsidP="00456B3F">
      <w:pPr>
        <w:overflowPunct w:val="0"/>
        <w:autoSpaceDE w:val="0"/>
        <w:autoSpaceDN w:val="0"/>
        <w:adjustRightInd w:val="0"/>
        <w:spacing w:line="288" w:lineRule="auto"/>
        <w:jc w:val="both"/>
        <w:textAlignment w:val="baseline"/>
        <w:rPr>
          <w:szCs w:val="20"/>
          <w:lang w:eastAsia="sl-SI"/>
        </w:rPr>
      </w:pPr>
    </w:p>
    <w:p w:rsidR="00456B3F" w:rsidRPr="009D5B8D" w:rsidRDefault="00456B3F" w:rsidP="00456B3F">
      <w:pPr>
        <w:overflowPunct w:val="0"/>
        <w:autoSpaceDE w:val="0"/>
        <w:autoSpaceDN w:val="0"/>
        <w:adjustRightInd w:val="0"/>
        <w:spacing w:line="288" w:lineRule="auto"/>
        <w:jc w:val="both"/>
        <w:textAlignment w:val="baseline"/>
        <w:rPr>
          <w:szCs w:val="20"/>
          <w:lang w:eastAsia="sl-SI"/>
        </w:rPr>
      </w:pPr>
      <w:r w:rsidRPr="009D5B8D">
        <w:rPr>
          <w:szCs w:val="20"/>
          <w:lang w:eastAsia="sl-SI"/>
        </w:rPr>
        <w:t xml:space="preserve">S predlaganim členom se določa </w:t>
      </w:r>
      <w:r w:rsidRPr="00433503">
        <w:rPr>
          <w:szCs w:val="20"/>
          <w:lang w:eastAsia="sl-SI"/>
        </w:rPr>
        <w:t>začetek veljavnosti predloga</w:t>
      </w:r>
      <w:r w:rsidRPr="00BF00F2">
        <w:rPr>
          <w:szCs w:val="20"/>
          <w:lang w:eastAsia="sl-SI"/>
        </w:rPr>
        <w:t xml:space="preserve"> zakona</w:t>
      </w:r>
      <w:r w:rsidRPr="009D5B8D">
        <w:rPr>
          <w:szCs w:val="20"/>
          <w:lang w:eastAsia="sl-SI"/>
        </w:rPr>
        <w:t>.</w:t>
      </w:r>
    </w:p>
    <w:p w:rsidR="00456B3F" w:rsidRPr="009D5B8D" w:rsidRDefault="00456B3F" w:rsidP="00456B3F">
      <w:pPr>
        <w:overflowPunct w:val="0"/>
        <w:autoSpaceDE w:val="0"/>
        <w:autoSpaceDN w:val="0"/>
        <w:adjustRightInd w:val="0"/>
        <w:spacing w:line="240" w:lineRule="auto"/>
        <w:jc w:val="both"/>
        <w:textAlignment w:val="baseline"/>
        <w:rPr>
          <w:rFonts w:cs="Arial"/>
          <w:szCs w:val="20"/>
          <w:lang w:eastAsia="sl-SI"/>
        </w:rPr>
      </w:pPr>
    </w:p>
    <w:p w:rsidR="00456B3F" w:rsidRPr="009D5B8D" w:rsidRDefault="00456B3F" w:rsidP="00456B3F">
      <w:pPr>
        <w:overflowPunct w:val="0"/>
        <w:autoSpaceDE w:val="0"/>
        <w:autoSpaceDN w:val="0"/>
        <w:adjustRightInd w:val="0"/>
        <w:spacing w:line="240" w:lineRule="auto"/>
        <w:jc w:val="both"/>
        <w:textAlignment w:val="baseline"/>
        <w:rPr>
          <w:rFonts w:cs="Arial"/>
          <w:szCs w:val="20"/>
          <w:lang w:eastAsia="sl-SI"/>
        </w:rPr>
      </w:pPr>
    </w:p>
    <w:p w:rsidR="00456B3F" w:rsidRDefault="00456B3F" w:rsidP="00456B3F">
      <w:pPr>
        <w:spacing w:line="240" w:lineRule="auto"/>
        <w:rPr>
          <w:rFonts w:cs="Arial"/>
          <w:b/>
          <w:szCs w:val="20"/>
        </w:rPr>
      </w:pPr>
    </w:p>
    <w:p w:rsidR="00456B3F" w:rsidRDefault="00456B3F" w:rsidP="00456B3F">
      <w:pPr>
        <w:spacing w:line="240" w:lineRule="auto"/>
        <w:rPr>
          <w:rFonts w:cs="Arial"/>
          <w:b/>
          <w:szCs w:val="20"/>
        </w:rPr>
      </w:pPr>
      <w:bookmarkStart w:id="3" w:name="_GoBack"/>
      <w:bookmarkEnd w:id="3"/>
    </w:p>
    <w:p w:rsidR="00456B3F" w:rsidRDefault="00456B3F" w:rsidP="00456B3F">
      <w:pPr>
        <w:spacing w:line="240" w:lineRule="auto"/>
        <w:rPr>
          <w:rFonts w:cs="Arial"/>
          <w:b/>
          <w:szCs w:val="20"/>
        </w:rPr>
      </w:pPr>
    </w:p>
    <w:p w:rsidR="00456B3F" w:rsidRPr="003B5EA3" w:rsidRDefault="00456B3F" w:rsidP="00456B3F">
      <w:pPr>
        <w:pStyle w:val="Alineazaodstavkom"/>
        <w:numPr>
          <w:ilvl w:val="0"/>
          <w:numId w:val="0"/>
        </w:numPr>
        <w:spacing w:line="288" w:lineRule="auto"/>
        <w:rPr>
          <w:b/>
        </w:rPr>
      </w:pPr>
      <w:r w:rsidRPr="003B5EA3">
        <w:rPr>
          <w:rFonts w:cs="Arial"/>
          <w:b/>
          <w:sz w:val="20"/>
          <w:szCs w:val="20"/>
        </w:rPr>
        <w:t>IV.</w:t>
      </w:r>
      <w:r w:rsidRPr="003B5EA3">
        <w:rPr>
          <w:b/>
        </w:rPr>
        <w:t xml:space="preserve"> BE</w:t>
      </w:r>
      <w:r>
        <w:rPr>
          <w:b/>
        </w:rPr>
        <w:t>S</w:t>
      </w:r>
      <w:r w:rsidRPr="003B5EA3">
        <w:rPr>
          <w:b/>
        </w:rPr>
        <w:t xml:space="preserve">EDILO </w:t>
      </w:r>
      <w:r>
        <w:rPr>
          <w:b/>
        </w:rPr>
        <w:t>Č</w:t>
      </w:r>
      <w:r w:rsidRPr="003B5EA3">
        <w:rPr>
          <w:b/>
        </w:rPr>
        <w:t>LENA, KI SE SPREMINJA</w:t>
      </w:r>
    </w:p>
    <w:p w:rsidR="00456B3F" w:rsidRDefault="00456B3F" w:rsidP="00456B3F">
      <w:pPr>
        <w:pStyle w:val="Alineazaodstavkom"/>
        <w:numPr>
          <w:ilvl w:val="0"/>
          <w:numId w:val="0"/>
        </w:numPr>
      </w:pPr>
    </w:p>
    <w:p w:rsidR="00456B3F" w:rsidRDefault="00456B3F" w:rsidP="00456B3F">
      <w:pPr>
        <w:pStyle w:val="Alineazaodstavkom"/>
        <w:numPr>
          <w:ilvl w:val="0"/>
          <w:numId w:val="0"/>
        </w:numPr>
      </w:pPr>
    </w:p>
    <w:p w:rsidR="00456B3F" w:rsidRPr="00BB7B94" w:rsidRDefault="00456B3F" w:rsidP="00456B3F">
      <w:pPr>
        <w:spacing w:line="288" w:lineRule="auto"/>
        <w:jc w:val="center"/>
        <w:rPr>
          <w:rFonts w:cs="Arial"/>
          <w:b/>
          <w:bCs/>
          <w:color w:val="212529"/>
          <w:szCs w:val="20"/>
          <w:lang w:eastAsia="sl-SI"/>
        </w:rPr>
      </w:pPr>
      <w:r w:rsidRPr="00BB7B94">
        <w:rPr>
          <w:rFonts w:cs="Arial"/>
          <w:b/>
          <w:bCs/>
          <w:color w:val="212529"/>
          <w:szCs w:val="20"/>
          <w:lang w:eastAsia="sl-SI"/>
        </w:rPr>
        <w:t>23. člen</w:t>
      </w:r>
    </w:p>
    <w:p w:rsidR="00456B3F" w:rsidRPr="00BB7B94" w:rsidRDefault="00456B3F" w:rsidP="00456B3F">
      <w:pPr>
        <w:spacing w:line="288" w:lineRule="auto"/>
        <w:jc w:val="center"/>
        <w:rPr>
          <w:rFonts w:cs="Arial"/>
          <w:b/>
          <w:bCs/>
          <w:color w:val="212529"/>
          <w:szCs w:val="20"/>
          <w:lang w:eastAsia="sl-SI"/>
        </w:rPr>
      </w:pPr>
      <w:r w:rsidRPr="00BB7B94">
        <w:rPr>
          <w:rFonts w:cs="Arial"/>
          <w:b/>
          <w:bCs/>
          <w:color w:val="212529"/>
          <w:szCs w:val="20"/>
          <w:lang w:eastAsia="sl-SI"/>
        </w:rPr>
        <w:t>(predhodno mnenje)</w:t>
      </w:r>
    </w:p>
    <w:p w:rsidR="00456B3F" w:rsidRPr="00BB7B94" w:rsidRDefault="00456B3F" w:rsidP="00456B3F">
      <w:pPr>
        <w:spacing w:line="288" w:lineRule="auto"/>
        <w:jc w:val="center"/>
        <w:rPr>
          <w:rFonts w:cs="Arial"/>
          <w:b/>
          <w:bCs/>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(1) Sodišče na predlog vlade, Banke Slovenije ali neprofitnega reprezentativnega interesnega združenja, ki deluje v najboljšem interesu nekdanjih imetnikov (v nadaljnjem besedilu: reprezentativno združenje), in ki se lahko vloži najkasneje v dveh mesecih od uveljavitve tega zakona, imenuje skupino neodvisnih strokovnjakov (v nadaljnjem besedilu: odbor) za izdelavo izvida (ugotovitev) in mnenja (v nadaljnjem besedilu: predhodno mnenje) o tem, ali je nekdanjim imetnikom zaradi učinka izrednih ukrepov nastalo prikrajšanje v višini, ki je višje od prikrajšanja, ki bi jim nastalo, če izredni ukrepi ne bi bili izrečeni, in v primeru, da je takšno prikrajšanje nastalo:</w:t>
      </w:r>
    </w:p>
    <w:p w:rsidR="00456B3F" w:rsidRPr="00BB7B94" w:rsidRDefault="00456B3F" w:rsidP="00456B3F">
      <w:pPr>
        <w:spacing w:line="288" w:lineRule="auto"/>
        <w:ind w:left="850" w:hanging="425"/>
        <w:jc w:val="both"/>
        <w:rPr>
          <w:rFonts w:cs="Arial"/>
          <w:color w:val="212529"/>
          <w:szCs w:val="20"/>
          <w:lang w:eastAsia="sl-SI"/>
        </w:rPr>
      </w:pPr>
      <w:r w:rsidRPr="00BB7B94">
        <w:rPr>
          <w:rFonts w:cs="Arial"/>
          <w:color w:val="212529"/>
          <w:szCs w:val="20"/>
          <w:lang w:eastAsia="sl-SI"/>
        </w:rPr>
        <w:t xml:space="preserve">– </w:t>
      </w:r>
      <w:r>
        <w:rPr>
          <w:rFonts w:cs="Arial"/>
          <w:color w:val="212529"/>
          <w:szCs w:val="20"/>
          <w:lang w:eastAsia="sl-SI"/>
        </w:rPr>
        <w:tab/>
      </w:r>
      <w:r w:rsidRPr="00BB7B94">
        <w:rPr>
          <w:rFonts w:cs="Arial"/>
          <w:color w:val="212529"/>
          <w:szCs w:val="20"/>
          <w:lang w:eastAsia="sl-SI"/>
        </w:rPr>
        <w:t>kakšna bi bila najverjetnejša obravnava posameznih razredov kvalificiranih obveznosti posamezne banke, če izredni ukrep ne bil izrečen, in</w:t>
      </w:r>
    </w:p>
    <w:p w:rsidR="00456B3F" w:rsidRPr="00BB7B94" w:rsidRDefault="00456B3F" w:rsidP="00456B3F">
      <w:pPr>
        <w:spacing w:line="288" w:lineRule="auto"/>
        <w:ind w:left="850" w:hanging="425"/>
        <w:jc w:val="both"/>
        <w:rPr>
          <w:rFonts w:cs="Arial"/>
          <w:color w:val="212529"/>
          <w:szCs w:val="20"/>
          <w:lang w:eastAsia="sl-SI"/>
        </w:rPr>
      </w:pPr>
      <w:r w:rsidRPr="00BB7B94">
        <w:rPr>
          <w:rFonts w:cs="Arial"/>
          <w:color w:val="212529"/>
          <w:szCs w:val="20"/>
          <w:lang w:eastAsia="sl-SI"/>
        </w:rPr>
        <w:t xml:space="preserve">– </w:t>
      </w:r>
      <w:r>
        <w:rPr>
          <w:rFonts w:cs="Arial"/>
          <w:color w:val="212529"/>
          <w:szCs w:val="20"/>
          <w:lang w:eastAsia="sl-SI"/>
        </w:rPr>
        <w:tab/>
      </w:r>
      <w:r w:rsidRPr="00BB7B94">
        <w:rPr>
          <w:rFonts w:cs="Arial"/>
          <w:color w:val="212529"/>
          <w:szCs w:val="20"/>
          <w:lang w:eastAsia="sl-SI"/>
        </w:rPr>
        <w:t>koliko znaša razlika med najverjetnejšo in dejansko obravnavo posameznih razredov kvalificiranih obveznosti posamezne banke.</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(2) Če predlog za izdelavo predhodnega mnenja poda več reprezentativnih združenj, se za reprezentativno združenje za potrebe izvajanja tega člena in 24. člena tega zakona šteje tisto, ki je najbolj reprezentativno glede na kriterije, ki jih določa zakon, ki ureja kolektivne tožbe.</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(3) Predlog za izdelavo predhodnega mnenja vsebuje predlog članov odbora, ki jih je predlagatelj upravičen predlagati po prvem odstavku 24. člena tega zakona. Sodišče na podlagi predloga iz prejšnjega stavka izda sklep o začetku postopka za izdelavo predhodnega mnenja. Sodišče poleg sklepa o začetku postopka za izdelavo predhodnega mnenja na sodni deski in spletni strani sodišča objavi tudi poziv, s katerim pozove preostala upravičena predlagatelja iz prvega odstavka tega člena, da v 30 dneh od objave sklepa o začetku postopka za izdelavo predhodnega mnenja na sodni deski in spletni strani sodišča sodišču predlagata člane odbora iz prvega odstavka 24. člena tega zakona.</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(4) Če preostala upravičena predlagatelja v roku sporočita svoje kandidate iz prvega odstavka 24. člena tega zakona, sodišče pozove vse upravičene predlagatelje, da se lahko v 15 dneh po objavi kandidatov na sodni deski in spletni strani sodišča izjavijo o predlaganih kandidatih. V pozivu iz prejšnjega stavka sodišče sporoči tudi, koga namerava imenovati za predsednika odbora, in pozove upravičene predlagatelje, da mu pošljejo tudi mnenje glede tega imenovanja.</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(5) Če preostala upravičena predlagatelja v roku ne sporočita kandidatov, te člane v 15 dneh od izteka roka iz tretjega odstavka tega člena imenuje sodišče.</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(6) Sodišče po izteku roka iz četrtega odstavka tega člena izda sklep o imenovanju odbora v skladu s 24. členom tega zakona in hkrati odboru naloži izdelavo predhodnega mnenja iz prvega odstavka tega člena. Sodišče sklep iz prejšnjega stavka ter sklepe iz tretjega odstavka tega člena vroči upravičenim predlagateljem iz prvega odstavka tega člena in jih objavi v virtualni podatkovni sobi, na sodni deski in spletni strani sodišča.</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 xml:space="preserve">(7) Odbor osnutek predhodnega mnenja pripravi v šestih mesecih od objave sklepa sodišča o imenovanju odbora iz prejšnjega odstavka v virtualni podatkovni sobi ter ga pošlje </w:t>
      </w:r>
      <w:r w:rsidRPr="00BB7B94">
        <w:rPr>
          <w:rFonts w:cs="Arial"/>
          <w:color w:val="212529"/>
          <w:szCs w:val="20"/>
          <w:lang w:eastAsia="sl-SI"/>
        </w:rPr>
        <w:lastRenderedPageBreak/>
        <w:t>sodišču, sodišče pa ga vroči predlagateljem iz prvega odstavka tega člena v pripombe in dopolnitve, ki se lahko podajo v 30 dneh od prejema. Osnutek predhodnega mnenja sodišče objavi tudi v virtualni podatkovni sobi.</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(8) V 30 dneh od objave osnutka predhodnega mnenja v virtualni podatkovni sobi lahko pripombe sodišču pošljejo tudi nekdanji imetniki, ki jim je omogočen vstop v virtualno podatkovno sobo.</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(9) Odbor na podlagi pripomb iz sedmega in osmega odstavka tega člena v treh mesecih od izteka roka iz prejšnjega odstavka pripravi predhodno mnenje, ki vsebuje:</w:t>
      </w:r>
    </w:p>
    <w:p w:rsidR="00456B3F" w:rsidRPr="00BB7B94" w:rsidRDefault="00456B3F" w:rsidP="00456B3F">
      <w:pPr>
        <w:spacing w:line="288" w:lineRule="auto"/>
        <w:ind w:left="850" w:hanging="425"/>
        <w:jc w:val="both"/>
        <w:rPr>
          <w:rFonts w:cs="Arial"/>
          <w:color w:val="212529"/>
          <w:szCs w:val="20"/>
          <w:lang w:eastAsia="sl-SI"/>
        </w:rPr>
      </w:pPr>
      <w:r w:rsidRPr="00BB7B94">
        <w:rPr>
          <w:rFonts w:cs="Arial"/>
          <w:color w:val="212529"/>
          <w:szCs w:val="20"/>
          <w:lang w:eastAsia="sl-SI"/>
        </w:rPr>
        <w:t>– predstavitev uporabljenih podatkov, izračunov in metod pri pripravi predhodnega mnenja;</w:t>
      </w:r>
    </w:p>
    <w:p w:rsidR="00456B3F" w:rsidRPr="00BB7B94" w:rsidRDefault="00456B3F" w:rsidP="00456B3F">
      <w:pPr>
        <w:spacing w:line="288" w:lineRule="auto"/>
        <w:ind w:left="850" w:hanging="425"/>
        <w:jc w:val="both"/>
        <w:rPr>
          <w:rFonts w:cs="Arial"/>
          <w:color w:val="212529"/>
          <w:szCs w:val="20"/>
          <w:lang w:eastAsia="sl-SI"/>
        </w:rPr>
      </w:pPr>
      <w:r w:rsidRPr="00BB7B94">
        <w:rPr>
          <w:rFonts w:cs="Arial"/>
          <w:color w:val="212529"/>
          <w:szCs w:val="20"/>
          <w:lang w:eastAsia="sl-SI"/>
        </w:rPr>
        <w:t>– mnenje odbora v skladu s prvim odstavkom tega člena;</w:t>
      </w:r>
    </w:p>
    <w:p w:rsidR="00456B3F" w:rsidRPr="00BB7B94" w:rsidRDefault="00456B3F" w:rsidP="00456B3F">
      <w:pPr>
        <w:spacing w:line="288" w:lineRule="auto"/>
        <w:ind w:left="850" w:hanging="425"/>
        <w:jc w:val="both"/>
        <w:rPr>
          <w:rFonts w:cs="Arial"/>
          <w:color w:val="212529"/>
          <w:szCs w:val="20"/>
          <w:lang w:eastAsia="sl-SI"/>
        </w:rPr>
      </w:pPr>
      <w:r w:rsidRPr="00BB7B94">
        <w:rPr>
          <w:rFonts w:cs="Arial"/>
          <w:color w:val="212529"/>
          <w:szCs w:val="20"/>
          <w:lang w:eastAsia="sl-SI"/>
        </w:rPr>
        <w:t>– opredelitev do pripomb iz sedmega in osmega odstavka tega člena.</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(10) Sodišče predhodno mnenje iz prejšnjega odstavka objavi v virtualni podatkovni sobi, povzetek predhodnega mnenja pa isti dan objavi na spletni strani sodišča. Vsebino povzetka predhodnega mnenja pripravi odbor.</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(11) V času od objave sklepa o začetku postopka za izdelavo predhodnega mnenja na sodni deski in spletni strani sodišča do objave povzetka predhodnega mnenja v skladu s prejšnjim odstavkom rok za vložitev tožbe iz 29. člena tega zakona ne teče. Če povzetek predhodnega mnenja ni objavljen v dvanajstih mesecih po objavi sklepa sodišča o imenovanju odbora, se tek roka za vložitev tožbe iz 29. člena tega zakona nadaljuje.</w:t>
      </w:r>
    </w:p>
    <w:p w:rsidR="00456B3F" w:rsidRDefault="00456B3F" w:rsidP="00456B3F">
      <w:pPr>
        <w:spacing w:line="288" w:lineRule="auto"/>
        <w:ind w:firstLine="1021"/>
        <w:jc w:val="both"/>
        <w:rPr>
          <w:rFonts w:cs="Arial"/>
          <w:color w:val="212529"/>
          <w:szCs w:val="20"/>
          <w:lang w:eastAsia="sl-SI"/>
        </w:rPr>
      </w:pPr>
    </w:p>
    <w:p w:rsidR="00456B3F" w:rsidRPr="00BB7B94" w:rsidRDefault="00456B3F" w:rsidP="00456B3F">
      <w:pPr>
        <w:spacing w:line="288" w:lineRule="auto"/>
        <w:ind w:firstLine="1021"/>
        <w:jc w:val="both"/>
        <w:rPr>
          <w:rFonts w:cs="Arial"/>
          <w:color w:val="212529"/>
          <w:szCs w:val="20"/>
          <w:lang w:eastAsia="sl-SI"/>
        </w:rPr>
      </w:pPr>
      <w:r w:rsidRPr="00BB7B94">
        <w:rPr>
          <w:rFonts w:cs="Arial"/>
          <w:color w:val="212529"/>
          <w:szCs w:val="20"/>
          <w:lang w:eastAsia="sl-SI"/>
        </w:rPr>
        <w:t>(12) Vlado v postopku po tem členu zastopa Državno odvetništvo.</w:t>
      </w:r>
    </w:p>
    <w:p w:rsidR="00456B3F" w:rsidRPr="00BB7B94" w:rsidRDefault="00456B3F" w:rsidP="00456B3F">
      <w:pPr>
        <w:pStyle w:val="Alineazaodstavkom"/>
        <w:numPr>
          <w:ilvl w:val="0"/>
          <w:numId w:val="0"/>
        </w:numPr>
        <w:rPr>
          <w:lang w:val="sl-SI"/>
        </w:rPr>
      </w:pPr>
    </w:p>
    <w:p w:rsidR="00456B3F" w:rsidRDefault="00456B3F" w:rsidP="00456B3F">
      <w:pPr>
        <w:pStyle w:val="Alineazaodstavkom"/>
        <w:numPr>
          <w:ilvl w:val="0"/>
          <w:numId w:val="0"/>
        </w:numPr>
      </w:pPr>
    </w:p>
    <w:p w:rsidR="00573BBF" w:rsidRPr="00202A77" w:rsidRDefault="00573BBF" w:rsidP="00573BBF">
      <w:pPr>
        <w:pStyle w:val="podpisi"/>
        <w:rPr>
          <w:lang w:val="sl-SI"/>
        </w:rPr>
      </w:pPr>
    </w:p>
    <w:p w:rsidR="00782FD4" w:rsidRPr="00FE1680" w:rsidRDefault="00782FD4" w:rsidP="00FE1680"/>
    <w:sectPr w:rsidR="00782FD4" w:rsidRPr="00FE1680"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3E9C" w:rsidRDefault="003E3E9C" w:rsidP="00767987">
      <w:pPr>
        <w:spacing w:line="240" w:lineRule="auto"/>
      </w:pPr>
      <w:r>
        <w:separator/>
      </w:r>
    </w:p>
  </w:endnote>
  <w:endnote w:type="continuationSeparator" w:id="0">
    <w:p w:rsidR="003E3E9C" w:rsidRDefault="003E3E9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1A4E" w:rsidRDefault="00741A4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1A4E" w:rsidRDefault="00741A4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1A4E" w:rsidRDefault="00741A4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3E9C" w:rsidRDefault="003E3E9C" w:rsidP="00767987">
      <w:pPr>
        <w:spacing w:line="240" w:lineRule="auto"/>
      </w:pPr>
      <w:r>
        <w:separator/>
      </w:r>
    </w:p>
  </w:footnote>
  <w:footnote w:type="continuationSeparator" w:id="0">
    <w:p w:rsidR="003E3E9C" w:rsidRDefault="003E3E9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1A4E" w:rsidRDefault="00741A4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1A4E" w:rsidRDefault="00741A4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3C5682"/>
    <w:multiLevelType w:val="multilevel"/>
    <w:tmpl w:val="4404CCC4"/>
    <w:styleLink w:val="Alinejazaodstavkom1"/>
    <w:lvl w:ilvl="0">
      <w:start w:val="1"/>
      <w:numFmt w:val="upperRoman"/>
      <w:pStyle w:val="Alineazaodstavkom"/>
      <w:lvlText w:val="%1."/>
      <w:lvlJc w:val="left"/>
      <w:pPr>
        <w:ind w:left="1080" w:hanging="720"/>
      </w:pPr>
      <w:rPr>
        <w:rFonts w:hint="default"/>
      </w:rPr>
    </w:lvl>
    <w:lvl w:ilvl="1">
      <w:start w:val="3"/>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3077912"/>
    <w:multiLevelType w:val="hybridMultilevel"/>
    <w:tmpl w:val="8D5C7256"/>
    <w:lvl w:ilvl="0" w:tplc="63345CC4">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2F1D1D98"/>
    <w:multiLevelType w:val="hybridMultilevel"/>
    <w:tmpl w:val="253CF59E"/>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6" w15:restartNumberingAfterBreak="0">
    <w:nsid w:val="76E87A7D"/>
    <w:multiLevelType w:val="multilevel"/>
    <w:tmpl w:val="D890C8F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775A08C2"/>
    <w:multiLevelType w:val="hybridMultilevel"/>
    <w:tmpl w:val="5B1A4C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
  </w:num>
  <w:num w:numId="2">
    <w:abstractNumId w:val="3"/>
  </w:num>
  <w:num w:numId="3">
    <w:abstractNumId w:val="4"/>
  </w:num>
  <w:num w:numId="4">
    <w:abstractNumId w:val="0"/>
  </w:num>
  <w:num w:numId="5">
    <w:abstractNumId w:val="1"/>
  </w:num>
  <w:num w:numId="6">
    <w:abstractNumId w:val="6"/>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1C7C56"/>
    <w:rsid w:val="00204177"/>
    <w:rsid w:val="00366636"/>
    <w:rsid w:val="00367DE6"/>
    <w:rsid w:val="003769F3"/>
    <w:rsid w:val="003B3E19"/>
    <w:rsid w:val="003E3E9C"/>
    <w:rsid w:val="004076C6"/>
    <w:rsid w:val="00456B3F"/>
    <w:rsid w:val="004B7F76"/>
    <w:rsid w:val="004E1BCE"/>
    <w:rsid w:val="0050533C"/>
    <w:rsid w:val="00573BBF"/>
    <w:rsid w:val="005831D4"/>
    <w:rsid w:val="00592079"/>
    <w:rsid w:val="00682FFE"/>
    <w:rsid w:val="006C69EC"/>
    <w:rsid w:val="007039D0"/>
    <w:rsid w:val="00710C90"/>
    <w:rsid w:val="00724856"/>
    <w:rsid w:val="00741A4E"/>
    <w:rsid w:val="007579DD"/>
    <w:rsid w:val="00767987"/>
    <w:rsid w:val="00782FD4"/>
    <w:rsid w:val="00811140"/>
    <w:rsid w:val="008A3F94"/>
    <w:rsid w:val="00904A48"/>
    <w:rsid w:val="00980294"/>
    <w:rsid w:val="009C5392"/>
    <w:rsid w:val="00A50E4B"/>
    <w:rsid w:val="00A9231D"/>
    <w:rsid w:val="00A970BC"/>
    <w:rsid w:val="00B40287"/>
    <w:rsid w:val="00C0216A"/>
    <w:rsid w:val="00C17006"/>
    <w:rsid w:val="00CB43D0"/>
    <w:rsid w:val="00CD6077"/>
    <w:rsid w:val="00CE234E"/>
    <w:rsid w:val="00D02973"/>
    <w:rsid w:val="00DA09BE"/>
    <w:rsid w:val="00E30579"/>
    <w:rsid w:val="00EE7BEA"/>
    <w:rsid w:val="00F9287B"/>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1"/>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OdstavekseznamaZnak1">
    <w:name w:val="Odstavek seznama Znak1"/>
    <w:link w:val="Odstavekseznama"/>
    <w:uiPriority w:val="34"/>
    <w:locked/>
    <w:rsid w:val="00456B3F"/>
    <w:rPr>
      <w:rFonts w:ascii="Arial" w:eastAsia="Times New Roman" w:hAnsi="Arial" w:cs="Times New Roman"/>
      <w:sz w:val="20"/>
      <w:szCs w:val="24"/>
    </w:rPr>
  </w:style>
  <w:style w:type="paragraph" w:customStyle="1" w:styleId="Alineazaodstavkom">
    <w:name w:val="Alinea za odstavkom"/>
    <w:basedOn w:val="Navaden"/>
    <w:link w:val="AlineazaodstavkomZnak"/>
    <w:qFormat/>
    <w:rsid w:val="00456B3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456B3F"/>
    <w:rPr>
      <w:rFonts w:ascii="Arial" w:eastAsia="Times New Roman" w:hAnsi="Arial" w:cs="Times New Roman"/>
      <w:lang w:val="x-none" w:eastAsia="x-none"/>
    </w:rPr>
  </w:style>
  <w:style w:type="paragraph" w:customStyle="1" w:styleId="Vrstapredpisa">
    <w:name w:val="Vrsta predpisa"/>
    <w:basedOn w:val="Navaden"/>
    <w:link w:val="VrstapredpisaZnak"/>
    <w:qFormat/>
    <w:rsid w:val="00456B3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56B3F"/>
    <w:rPr>
      <w:rFonts w:ascii="Arial" w:eastAsia="Times New Roman" w:hAnsi="Arial" w:cs="Arial"/>
      <w:b/>
      <w:bCs/>
      <w:color w:val="000000"/>
      <w:spacing w:val="40"/>
      <w:lang w:eastAsia="sl-SI"/>
    </w:rPr>
  </w:style>
  <w:style w:type="numbering" w:customStyle="1" w:styleId="Alinejazaodstavkom1">
    <w:name w:val="Alineja za odstavkom1"/>
    <w:uiPriority w:val="99"/>
    <w:rsid w:val="00456B3F"/>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4147</Words>
  <Characters>23640</Characters>
  <Application>Microsoft Office Word</Application>
  <DocSecurity>0</DocSecurity>
  <Lines>197</Lines>
  <Paragraphs>55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27732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2025-11-26T06:43:00Z</dcterms:created>
  <dcterms:modified xsi:type="dcterms:W3CDTF">2025-11-26T06:43:00Z</dcterms:modified>
</cp:coreProperties>
</file>