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05F35" w14:textId="3B963095" w:rsidR="0026739A" w:rsidRPr="00120D4B" w:rsidRDefault="005D4185" w:rsidP="00557502">
      <w:pPr>
        <w:ind w:left="1418" w:hanging="1418"/>
        <w:jc w:val="both"/>
        <w:rPr>
          <w:rFonts w:ascii="Arial" w:hAnsi="Arial" w:cs="Arial"/>
          <w:b/>
          <w:bCs/>
          <w:sz w:val="24"/>
          <w:szCs w:val="24"/>
        </w:rPr>
      </w:pPr>
      <w:r w:rsidRPr="00120D4B">
        <w:rPr>
          <w:rFonts w:ascii="Arial" w:hAnsi="Arial" w:cs="Arial"/>
          <w:b/>
          <w:bCs/>
          <w:sz w:val="24"/>
          <w:szCs w:val="24"/>
        </w:rPr>
        <w:t>Priloga 4:</w:t>
      </w:r>
      <w:r w:rsidRPr="00120D4B">
        <w:rPr>
          <w:rFonts w:ascii="Arial" w:hAnsi="Arial" w:cs="Arial"/>
          <w:b/>
          <w:bCs/>
          <w:sz w:val="24"/>
          <w:szCs w:val="24"/>
        </w:rPr>
        <w:tab/>
        <w:t>Prepovedi, ukrepi in omejitve na vodovarstvenih območjih</w:t>
      </w:r>
      <w:r w:rsidRPr="00557502">
        <w:rPr>
          <w:rFonts w:ascii="Arial" w:hAnsi="Arial" w:cs="Arial"/>
          <w:b/>
          <w:bCs/>
          <w:sz w:val="24"/>
          <w:szCs w:val="24"/>
        </w:rPr>
        <w:t>, razen Svetje - veliko in Svetje - malo</w:t>
      </w:r>
    </w:p>
    <w:tbl>
      <w:tblPr>
        <w:tblW w:w="10278" w:type="dxa"/>
        <w:tblInd w:w="70" w:type="dxa"/>
        <w:tblCellMar>
          <w:left w:w="70" w:type="dxa"/>
          <w:right w:w="70" w:type="dxa"/>
        </w:tblCellMar>
        <w:tblLook w:val="04A0" w:firstRow="1" w:lastRow="0" w:firstColumn="1" w:lastColumn="0" w:noHBand="0" w:noVBand="1"/>
      </w:tblPr>
      <w:tblGrid>
        <w:gridCol w:w="760"/>
        <w:gridCol w:w="567"/>
        <w:gridCol w:w="5953"/>
        <w:gridCol w:w="980"/>
        <w:gridCol w:w="1094"/>
        <w:gridCol w:w="924"/>
      </w:tblGrid>
      <w:tr w:rsidR="00670286" w:rsidRPr="00120D4B" w14:paraId="699957B5" w14:textId="77777777" w:rsidTr="007554E6">
        <w:trPr>
          <w:trHeight w:val="300"/>
          <w:tblHeader/>
        </w:trPr>
        <w:tc>
          <w:tcPr>
            <w:tcW w:w="760" w:type="dxa"/>
            <w:tcBorders>
              <w:top w:val="nil"/>
              <w:left w:val="nil"/>
              <w:bottom w:val="nil"/>
              <w:right w:val="nil"/>
            </w:tcBorders>
            <w:shd w:val="clear" w:color="auto" w:fill="auto"/>
            <w:hideMark/>
          </w:tcPr>
          <w:p w14:paraId="5737230F" w14:textId="77777777" w:rsidR="00670286" w:rsidRPr="00120D4B" w:rsidRDefault="00670286" w:rsidP="00670286">
            <w:pPr>
              <w:spacing w:after="0" w:line="240" w:lineRule="auto"/>
              <w:rPr>
                <w:rFonts w:ascii="Arial" w:eastAsia="Times New Roman" w:hAnsi="Arial" w:cs="Arial"/>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1094"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24"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p>
        </w:tc>
      </w:tr>
      <w:tr w:rsidR="0026739A" w:rsidRPr="00120D4B" w14:paraId="4C69F8F1" w14:textId="77777777" w:rsidTr="007554E6">
        <w:trPr>
          <w:trHeight w:val="315"/>
        </w:trPr>
        <w:tc>
          <w:tcPr>
            <w:tcW w:w="10278" w:type="dxa"/>
            <w:gridSpan w:val="6"/>
            <w:tcBorders>
              <w:top w:val="nil"/>
              <w:left w:val="nil"/>
              <w:bottom w:val="nil"/>
              <w:right w:val="nil"/>
            </w:tcBorders>
            <w:shd w:val="clear" w:color="auto" w:fill="auto"/>
            <w:noWrap/>
            <w:vAlign w:val="bottom"/>
            <w:hideMark/>
          </w:tcPr>
          <w:p w14:paraId="4C6B535D" w14:textId="3D8BFE91" w:rsidR="0026739A" w:rsidRPr="00120D4B" w:rsidRDefault="0026739A" w:rsidP="00EA21EE">
            <w:pPr>
              <w:spacing w:after="0" w:line="240" w:lineRule="auto"/>
              <w:rPr>
                <w:rFonts w:ascii="Arial" w:eastAsia="Times New Roman" w:hAnsi="Arial" w:cs="Arial"/>
                <w:kern w:val="0"/>
                <w:sz w:val="20"/>
                <w:szCs w:val="2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670286" w:rsidRPr="00120D4B" w14:paraId="4BAE44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120D4B" w:rsidRDefault="00670286"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670286" w:rsidRPr="00120D4B" w14:paraId="236CD79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120D4B" w:rsidRDefault="00670286"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131BADB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5B34890" w14:textId="10A4DC45"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765A6DE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5C11E97" w14:textId="4AF2B77E"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3FAC90E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CD96D40" w14:textId="77777777" w:rsidR="00670286" w:rsidRPr="00120D4B" w:rsidRDefault="00670286"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C40DEB4"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45E87B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10BFFE7B"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auto" w:fill="auto"/>
            <w:noWrap/>
            <w:hideMark/>
          </w:tcPr>
          <w:p w14:paraId="38641B10" w14:textId="309268C3" w:rsidR="00670286" w:rsidRPr="00120D4B" w:rsidRDefault="00670286" w:rsidP="00EA21EE">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36EFFF6" w14:textId="7BC9BD87"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r>
      <w:tr w:rsidR="0027542E" w:rsidRPr="00120D4B" w14:paraId="5B5873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68463F1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098BC83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FB4B705" w14:textId="1CF598E5"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DE0AFD" w14:textId="6B80620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35C8D8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32CB4D9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E81AC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65229F" w14:textId="28D8138D"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AEDE44F" w14:textId="45F875C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BC6B17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50AF4C64"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5361CF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B135D8A" w14:textId="3B6C5DE8"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F82C42" w14:textId="161A5E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8A9E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0F8A43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43CADAC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A0F48A9" w14:textId="134BF432"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634CEA" w14:textId="27DEFB86" w:rsidR="0027542E" w:rsidRPr="00120D4B" w:rsidRDefault="00FD7B12" w:rsidP="00F31C88">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pp</w:t>
            </w:r>
          </w:p>
        </w:tc>
      </w:tr>
      <w:tr w:rsidR="0027542E" w:rsidRPr="00120D4B" w14:paraId="774BA5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048A6D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4A872AB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F3CA0A" w14:textId="7DE8C759"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A9A94CF" w14:textId="08ECDB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A79E5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67C324F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50C4811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97A790" w14:textId="201869B5" w:rsidR="0027542E" w:rsidRPr="003036DD" w:rsidRDefault="0027542E"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pd</w:t>
            </w:r>
            <w:r w:rsidR="003036DD">
              <w:rPr>
                <w:rFonts w:ascii="Arial" w:hAnsi="Arial" w:cs="Arial"/>
                <w:color w:val="000000"/>
                <w:vertAlign w:val="superscript"/>
              </w:rPr>
              <w:t>2</w:t>
            </w:r>
            <w:r w:rsidR="00FD7B12">
              <w:rPr>
                <w:rFonts w:ascii="Arial" w:hAnsi="Arial" w:cs="Arial"/>
                <w:color w:val="000000"/>
                <w:vertAlign w:val="superscript"/>
              </w:rPr>
              <w:t>0</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043BE0" w14:textId="4778D42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463D7A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B2CBC1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2DD5966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4EBA0DB" w14:textId="4538B529" w:rsidR="00FD7B12" w:rsidRPr="003036DD" w:rsidRDefault="00FD7B12"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86CC99" w14:textId="3C00F42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72B31C5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4277305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6CBDE25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89C7AD" w14:textId="0997089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Pr>
                <w:rFonts w:ascii="Arial" w:hAnsi="Arial" w:cs="Arial"/>
                <w:color w:val="000000"/>
                <w:vertAlign w:val="superscript"/>
              </w:rPr>
              <w:t>12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DBE258B" w14:textId="032D52E8" w:rsidR="00FD7B12" w:rsidRPr="00120D4B" w:rsidRDefault="00FD7B12" w:rsidP="00FD7B12">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r>
      <w:tr w:rsidR="00D30BE6" w:rsidRPr="00120D4B" w14:paraId="573F6A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D30BE6" w:rsidRPr="00120D4B" w:rsidRDefault="00D30BE6" w:rsidP="00D30BE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34707D99"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432194A1"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4B0B82" w14:textId="68FEE572"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70573FC" w14:textId="1ECE6823"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r>
      <w:tr w:rsidR="00D30BE6" w:rsidRPr="00120D4B" w14:paraId="55E20DEA"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D30BE6" w:rsidRPr="00120D4B" w:rsidRDefault="00D30BE6" w:rsidP="00D30BE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41E5750B" w:rsidR="00D30BE6" w:rsidRPr="00120D4B" w:rsidRDefault="00D30BE6" w:rsidP="00D30BE6">
            <w:pPr>
              <w:spacing w:after="0" w:line="240" w:lineRule="auto"/>
              <w:rPr>
                <w:rFonts w:ascii="Arial" w:eastAsia="Times New Roman" w:hAnsi="Arial" w:cs="Arial"/>
                <w:kern w:val="0"/>
                <w:lang w:eastAsia="sl-SI"/>
                <w14:ligatures w14:val="none"/>
              </w:rPr>
            </w:pPr>
            <w:r w:rsidRPr="00120D4B">
              <w:rPr>
                <w:rFonts w:ascii="Arial" w:hAnsi="Arial" w:cs="Arial"/>
              </w:rPr>
              <w:t xml:space="preserve">Rezervoarji, silosi in skladišča, razen silosov in skladišč nenevarnih snovi, rezervoarjev za zemeljski plin, nepretočnih greznic ter rezervoarjev in cistern za vodo </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1C3F552C"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hideMark/>
          </w:tcPr>
          <w:p w14:paraId="6169129C" w14:textId="61B442FF"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6FBD333" w14:textId="44DB614B" w:rsidR="00D30BE6" w:rsidRPr="00120D4B" w:rsidRDefault="00D30BE6" w:rsidP="00D30BE6">
            <w:pPr>
              <w:spacing w:after="0" w:line="240" w:lineRule="auto"/>
              <w:jc w:val="center"/>
              <w:rPr>
                <w:rFonts w:ascii="Arial" w:eastAsia="Times New Roman" w:hAnsi="Arial" w:cs="Arial"/>
                <w:kern w:val="0"/>
                <w:lang w:eastAsia="sl-SI"/>
                <w14:ligatures w14:val="none"/>
              </w:rPr>
            </w:pPr>
            <w:r w:rsidRPr="00A536A1">
              <w:rPr>
                <w:rFonts w:ascii="Arial" w:hAnsi="Arial" w:cs="Arial"/>
                <w:color w:val="000000"/>
              </w:rPr>
              <w:t>–</w:t>
            </w:r>
          </w:p>
        </w:tc>
      </w:tr>
      <w:tr w:rsidR="00FD7B12" w:rsidRPr="00120D4B" w14:paraId="25DAD33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084787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Silosi in skladišča nenevarnih snovi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2731FD1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205C750" w14:textId="6B13ED4D" w:rsidR="00FD7B12" w:rsidRPr="00120D4B" w:rsidRDefault="00D30BE6"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2BC1E15" w14:textId="5F1C48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6AC9F6C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241ABBF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za zemeljski plin</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36ACD64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179EBFEE" w14:textId="37AA61A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hideMark/>
          </w:tcPr>
          <w:p w14:paraId="4035CB6D" w14:textId="602A605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69478A0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17AADCB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4223B98E" w:rsidR="00FD7B12" w:rsidRPr="00120D4B" w:rsidRDefault="00D30BE6"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1094" w:type="dxa"/>
            <w:tcBorders>
              <w:top w:val="single" w:sz="4" w:space="0" w:color="auto"/>
              <w:left w:val="nil"/>
              <w:bottom w:val="single" w:sz="4" w:space="0" w:color="auto"/>
              <w:right w:val="single" w:sz="4" w:space="0" w:color="auto"/>
            </w:tcBorders>
            <w:shd w:val="clear" w:color="auto" w:fill="auto"/>
            <w:hideMark/>
          </w:tcPr>
          <w:p w14:paraId="6D2B4582" w14:textId="71E3E8FA"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924" w:type="dxa"/>
            <w:tcBorders>
              <w:top w:val="single" w:sz="4" w:space="0" w:color="auto"/>
              <w:left w:val="nil"/>
              <w:bottom w:val="single" w:sz="4" w:space="0" w:color="auto"/>
              <w:right w:val="single" w:sz="4" w:space="0" w:color="auto"/>
            </w:tcBorders>
            <w:shd w:val="clear" w:color="auto" w:fill="auto"/>
            <w:hideMark/>
          </w:tcPr>
          <w:p w14:paraId="301679B3" w14:textId="3E4F117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r w:rsidRPr="00120D4B">
              <w:rPr>
                <w:rFonts w:ascii="Arial" w:hAnsi="Arial" w:cs="Arial"/>
                <w:color w:val="000000"/>
                <w:vertAlign w:val="superscript"/>
              </w:rPr>
              <w:t>11</w:t>
            </w:r>
          </w:p>
        </w:tc>
      </w:tr>
      <w:tr w:rsidR="00FD7B12" w:rsidRPr="00120D4B" w14:paraId="3B294BF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3567EB59" w14:textId="7D72B7F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tcPr>
          <w:p w14:paraId="6EBC9490" w14:textId="60F38A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in cisterne za vodo</w:t>
            </w:r>
          </w:p>
        </w:tc>
        <w:tc>
          <w:tcPr>
            <w:tcW w:w="980" w:type="dxa"/>
            <w:tcBorders>
              <w:top w:val="single" w:sz="4" w:space="0" w:color="auto"/>
              <w:left w:val="nil"/>
              <w:bottom w:val="single" w:sz="4" w:space="0" w:color="auto"/>
              <w:right w:val="single" w:sz="4" w:space="0" w:color="auto"/>
            </w:tcBorders>
            <w:shd w:val="clear" w:color="000000" w:fill="FFFFFF"/>
            <w:noWrap/>
          </w:tcPr>
          <w:p w14:paraId="539C5358" w14:textId="7A5E93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2F363AB3" w14:textId="32463BBA"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tcPr>
          <w:p w14:paraId="4E76B5CD" w14:textId="0C95731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D247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5B23ECC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4AC5683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AF30AC" w14:textId="156F4FE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8EB1229" w14:textId="6F3EFF9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7E4699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23DF337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504E73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060CC6" w14:textId="6CA06D3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24F555" w14:textId="4537D53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0CA4EF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65AFB4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07669D6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668BFA" w14:textId="1092027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514FA13" w14:textId="463640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56BCA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36B427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048F540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AAE79E6" w14:textId="66254F1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287238D" w14:textId="19596C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B5369B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0505029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1A217C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EA47A1D" w14:textId="2E524AE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6ED5E9D" w14:textId="3FB6E2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47FDDD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593C2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1D4297F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CE4F7F9" w14:textId="0ED9DAE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70A0F68" w14:textId="2B04F5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6A55EBAC"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1F7E56E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1467F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0CEB06C" w14:textId="755F272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452DF86" w14:textId="5D5C367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53313FA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5CBCC43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43AD2B3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53F16D6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8D12031" w14:textId="10BEE1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9CCDC6E" w14:textId="77400F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402A3C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723D56A4" w14:textId="29ABF46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953" w:type="dxa"/>
            <w:tcBorders>
              <w:top w:val="single" w:sz="4" w:space="0" w:color="auto"/>
              <w:left w:val="nil"/>
              <w:bottom w:val="single" w:sz="4" w:space="0" w:color="auto"/>
              <w:right w:val="single" w:sz="4" w:space="0" w:color="auto"/>
            </w:tcBorders>
            <w:shd w:val="clear" w:color="auto" w:fill="auto"/>
          </w:tcPr>
          <w:p w14:paraId="3631B622" w14:textId="409A3E0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Čebelnjaki</w:t>
            </w:r>
          </w:p>
        </w:tc>
        <w:tc>
          <w:tcPr>
            <w:tcW w:w="980" w:type="dxa"/>
            <w:tcBorders>
              <w:top w:val="single" w:sz="4" w:space="0" w:color="auto"/>
              <w:left w:val="nil"/>
              <w:bottom w:val="single" w:sz="4" w:space="0" w:color="auto"/>
              <w:right w:val="single" w:sz="4" w:space="0" w:color="auto"/>
            </w:tcBorders>
            <w:shd w:val="clear" w:color="000000" w:fill="FFFFFF"/>
            <w:noWrap/>
          </w:tcPr>
          <w:p w14:paraId="2C250733" w14:textId="6F91DCA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tcPr>
          <w:p w14:paraId="239208FE" w14:textId="49C9CC6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346FCD78" w14:textId="5DB3630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1B051F5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C6912F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165A1FA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2108D781" w14:textId="3EAAF1F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B4040DC" w14:textId="2344CC3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06B127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08FE03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nestanovanjske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43F9844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FEFE899" w14:textId="0EBE029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BB1040" w14:textId="7ABAC33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63C77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29FBDB9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02696E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09F8B7E" w14:textId="37AA0CC9" w:rsidR="00FD7B12" w:rsidRPr="00120D4B" w:rsidRDefault="00D30BE6"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3B7336B" w14:textId="2E2DB77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B06C05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5F36F4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07C84F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2042E7" w14:textId="1A6B8A6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35669" w14:textId="1807270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49BE65A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3980332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11BC28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F008BA0" w14:textId="1F62487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2F9870A" w14:textId="06218F1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61050E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0C6162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3FCAA9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E0A0386" w14:textId="6D202BD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362AAE" w14:textId="10DF96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315052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lastRenderedPageBreak/>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640CBF6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817C608"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3916A4" w:rsidRPr="00120D4B" w14:paraId="6C0F745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39D0B813"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0929AAE3"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3754C427"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 glavne ceste in 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5C59797"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44AFD2" w14:textId="679F45A5"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36C06">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21A0A71" w14:textId="7C3C14D0"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136C06">
              <w:rPr>
                <w:rFonts w:ascii="Arial" w:hAnsi="Arial" w:cs="Arial"/>
                <w:color w:val="000000"/>
              </w:rPr>
              <w:t>–</w:t>
            </w:r>
          </w:p>
        </w:tc>
      </w:tr>
      <w:tr w:rsidR="00FD7B12" w:rsidRPr="00120D4B" w14:paraId="24682D4D"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3843E4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53A6CD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3A64657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Lokalne ceste in javne poti, nekategorizirane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5D10ADF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5B6FDD" w14:textId="42D1233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BDF6666" w14:textId="72DF704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A226EE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0F9F742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493F23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6F6D769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332D97F" w14:textId="1EE0E48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0CED732" w14:textId="47CED5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3916A4" w:rsidRPr="00120D4B" w14:paraId="5962C4B7"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4B136FA1"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0F44136D"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303231A7"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6FDED972"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96AC913" w14:textId="2EF32602"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0CAD9" w14:textId="18A47CF8"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000372">
              <w:rPr>
                <w:rFonts w:ascii="Arial" w:hAnsi="Arial" w:cs="Arial"/>
                <w:color w:val="000000"/>
              </w:rPr>
              <w:t>–</w:t>
            </w:r>
          </w:p>
        </w:tc>
      </w:tr>
      <w:tr w:rsidR="00FD7B12" w:rsidRPr="00120D4B" w14:paraId="5FCD89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457FC6B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6B9A4C6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1E0ABE9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29FA904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9C0C131" w14:textId="2FC2339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C02162" w14:textId="7CFBA28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32C6B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187C8E04"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0A78646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05F65E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BE98F9" w14:textId="047EF1C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8FF3F4E" w14:textId="7FFA743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08C82A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0CB08EA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31F228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65ADC23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42D989" w14:textId="5524F63E" w:rsidR="00FD7B12" w:rsidRPr="00120D4B" w:rsidRDefault="00954368" w:rsidP="007554E6">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AA03E8C" w14:textId="6F6A02D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196C2F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4E3A6F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50EC359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0D567C2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5EA262A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77AADDA" w14:textId="72D3DF7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86C6620" w14:textId="53047A4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3916A4" w:rsidRPr="00120D4B" w14:paraId="18DB72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03E7C4DE" w:rsidR="003916A4" w:rsidRPr="00120D4B" w:rsidRDefault="003916A4" w:rsidP="003916A4">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38B9FCD9" w:rsidR="003916A4" w:rsidRPr="00120D4B" w:rsidRDefault="003916A4" w:rsidP="003916A4">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0506626E"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E3D97CE" w14:textId="10E075EC"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F59ED6" w14:textId="60858997" w:rsidR="003916A4" w:rsidRPr="00120D4B" w:rsidRDefault="003916A4" w:rsidP="003916A4">
            <w:pPr>
              <w:spacing w:after="0" w:line="240" w:lineRule="auto"/>
              <w:jc w:val="center"/>
              <w:rPr>
                <w:rFonts w:ascii="Arial" w:eastAsia="Times New Roman" w:hAnsi="Arial" w:cs="Arial"/>
                <w:kern w:val="0"/>
                <w:lang w:eastAsia="sl-SI"/>
                <w14:ligatures w14:val="none"/>
              </w:rPr>
            </w:pPr>
            <w:r w:rsidRPr="003906C2">
              <w:rPr>
                <w:rFonts w:ascii="Arial" w:hAnsi="Arial" w:cs="Arial"/>
                <w:color w:val="000000"/>
              </w:rPr>
              <w:t>–</w:t>
            </w:r>
          </w:p>
        </w:tc>
      </w:tr>
      <w:tr w:rsidR="00FD7B12" w:rsidRPr="00120D4B" w14:paraId="0B64FC2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0061F2B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21510</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3EBE0EB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0A93795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1C737C6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D60B287" w14:textId="51B13D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1AD961F" w14:textId="5BE2C58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A882E8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1964468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047EF4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AAF3FD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5DC7E0F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833F84C" w14:textId="459C409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CC91DC7" w14:textId="6A3DD4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052455B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D025A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68B5B41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25C7D8E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4826D1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6F1DB8" w14:textId="2EF4BD5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D3CB20" w14:textId="54575A4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85D125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04118B9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 a</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285D9A9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674C3FE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04DE9B" w14:textId="7D6FDDF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CDCA971" w14:textId="7BAC71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r>
      <w:tr w:rsidR="00FD7B12" w:rsidRPr="00120D4B" w14:paraId="60D970B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79911D66" w14:textId="77777777" w:rsidR="00FD7B12" w:rsidRPr="00120D4B" w:rsidRDefault="00FD7B12"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4F21DAF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r>
      <w:tr w:rsidR="00FD7B12" w:rsidRPr="00120D4B" w14:paraId="161AC72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30D859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78CAC5F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1AEA573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329B190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0C051DE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00D586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BB42FA0" w14:textId="0A95329B"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A9400A9" w14:textId="6742D5FE"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E636AF" w:rsidRPr="00120D4B" w14:paraId="05105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30F3A7D0" w14:textId="1C6E134B" w:rsidR="00E636AF" w:rsidRPr="00120D4B" w:rsidRDefault="00E636AF" w:rsidP="00E636AF">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953" w:type="dxa"/>
            <w:tcBorders>
              <w:top w:val="single" w:sz="4" w:space="0" w:color="auto"/>
              <w:left w:val="nil"/>
              <w:bottom w:val="single" w:sz="4" w:space="0" w:color="auto"/>
              <w:right w:val="single" w:sz="4" w:space="0" w:color="auto"/>
            </w:tcBorders>
            <w:shd w:val="clear" w:color="auto" w:fill="auto"/>
          </w:tcPr>
          <w:p w14:paraId="0E79B101" w14:textId="45E6ED0A"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6D88300E" w14:textId="47207116"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CA867DF" w14:textId="162C19BF"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B5254">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03A5A750" w14:textId="3829A9B3"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B5254">
              <w:rPr>
                <w:rFonts w:ascii="Arial" w:hAnsi="Arial" w:cs="Arial"/>
                <w:color w:val="000000"/>
              </w:rPr>
              <w:t>–</w:t>
            </w:r>
          </w:p>
        </w:tc>
      </w:tr>
      <w:tr w:rsidR="00FD7B12" w:rsidRPr="00120D4B" w14:paraId="59B45A9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1F10C4A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1FEB15B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492B111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227B2408" w14:textId="4829AA6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692208B1" w14:textId="606A30D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55AE36C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44AACA16"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0BF9911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45725C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3FE334" w14:textId="31B4E42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FC49F5" w14:textId="47CF2F4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FD7B12" w:rsidRPr="00120D4B" w14:paraId="20E6D64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678D559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418B045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3BC4DB8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23CCCF" w14:textId="0DA81ED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74EE4E" w14:textId="0DFB2FC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23A9A6D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44BFAD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427942C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2C244B3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EC0F425" w14:textId="4EF333CD"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631856" w14:textId="76CD91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53588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41B3597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1471207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14B5A5B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C5D26B2" w14:textId="08C29D46"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CA230C3" w14:textId="17DE105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4D47340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061EAE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36CB7D5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AB40E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051E68A" w14:textId="76CD9A3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105F9A6" w14:textId="133EE44E"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E636AF" w:rsidRPr="00120D4B" w14:paraId="7F5D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5FC45007" w14:textId="5778C505"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93EFA5B" w14:textId="4F2B3AD7" w:rsidR="00E636AF" w:rsidRPr="00120D4B" w:rsidRDefault="00E636AF" w:rsidP="00E636AF">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 a</w:t>
            </w:r>
          </w:p>
        </w:tc>
        <w:tc>
          <w:tcPr>
            <w:tcW w:w="5953" w:type="dxa"/>
            <w:tcBorders>
              <w:top w:val="single" w:sz="4" w:space="0" w:color="auto"/>
              <w:left w:val="nil"/>
              <w:bottom w:val="single" w:sz="4" w:space="0" w:color="auto"/>
              <w:right w:val="single" w:sz="4" w:space="0" w:color="auto"/>
            </w:tcBorders>
            <w:shd w:val="clear" w:color="auto" w:fill="auto"/>
          </w:tcPr>
          <w:p w14:paraId="5017386B" w14:textId="487D24C5" w:rsidR="00E636AF" w:rsidRPr="00120D4B" w:rsidRDefault="00E636AF" w:rsidP="00E636AF">
            <w:pPr>
              <w:spacing w:after="0" w:line="240" w:lineRule="auto"/>
              <w:rPr>
                <w:rFonts w:ascii="Arial" w:eastAsia="Times New Roman" w:hAnsi="Arial" w:cs="Arial"/>
                <w:kern w:val="0"/>
                <w:lang w:eastAsia="sl-SI"/>
                <w14:ligatures w14:val="none"/>
              </w:rPr>
            </w:pPr>
            <w:r w:rsidRPr="00120D4B">
              <w:rPr>
                <w:rFonts w:ascii="Arial" w:hAnsi="Arial" w:cs="Arial"/>
                <w:color w:val="000000"/>
              </w:rPr>
              <w:t>Distribucijski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25DC4607" w14:textId="03F86B2B"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0E773644" w14:textId="441CF2EA"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47BE1">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tcPr>
          <w:p w14:paraId="0E697944" w14:textId="7D53F5EB" w:rsidR="00E636AF" w:rsidRPr="00120D4B" w:rsidRDefault="00E636AF" w:rsidP="00E636AF">
            <w:pPr>
              <w:spacing w:after="0" w:line="240" w:lineRule="auto"/>
              <w:jc w:val="center"/>
              <w:rPr>
                <w:rFonts w:ascii="Arial" w:eastAsia="Times New Roman" w:hAnsi="Arial" w:cs="Arial"/>
                <w:kern w:val="0"/>
                <w:lang w:eastAsia="sl-SI"/>
                <w14:ligatures w14:val="none"/>
              </w:rPr>
            </w:pPr>
            <w:r w:rsidRPr="00B47BE1">
              <w:rPr>
                <w:rFonts w:ascii="Arial" w:hAnsi="Arial" w:cs="Arial"/>
                <w:color w:val="000000"/>
              </w:rPr>
              <w:t>–</w:t>
            </w:r>
          </w:p>
        </w:tc>
      </w:tr>
      <w:tr w:rsidR="00FD7B12" w:rsidRPr="00120D4B" w14:paraId="3A1AAEA6"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62448C9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164E9DF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35A6AE7C"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01A30D" w14:textId="4F32F06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6D8E6CA" w14:textId="31EEFB7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8A5A7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E0866F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1FF7CB3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0667355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AB9DD74" w14:textId="252DEB93" w:rsidR="00FD7B12"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5771826E" w14:textId="5EC7DDC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FD7B12" w:rsidRPr="00120D4B" w14:paraId="188FA92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C21DC7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419DAFC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2ADA0E9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1,6,9</w:t>
            </w:r>
          </w:p>
        </w:tc>
        <w:tc>
          <w:tcPr>
            <w:tcW w:w="1094" w:type="dxa"/>
            <w:tcBorders>
              <w:top w:val="single" w:sz="4" w:space="0" w:color="auto"/>
              <w:left w:val="nil"/>
              <w:bottom w:val="single" w:sz="4" w:space="0" w:color="auto"/>
              <w:right w:val="single" w:sz="4" w:space="0" w:color="auto"/>
            </w:tcBorders>
            <w:shd w:val="clear" w:color="auto" w:fill="auto"/>
            <w:noWrap/>
            <w:hideMark/>
          </w:tcPr>
          <w:p w14:paraId="339A6F82" w14:textId="7618688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6B4939C" w14:textId="3B1E76B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554EC06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19C7EBE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46D728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28F0940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7B957BC" w14:textId="55DAB1F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24" w:type="dxa"/>
            <w:tcBorders>
              <w:top w:val="single" w:sz="4" w:space="0" w:color="auto"/>
              <w:left w:val="nil"/>
              <w:bottom w:val="single" w:sz="4" w:space="0" w:color="auto"/>
              <w:right w:val="single" w:sz="4" w:space="0" w:color="auto"/>
            </w:tcBorders>
            <w:shd w:val="clear" w:color="auto" w:fill="auto"/>
            <w:noWrap/>
            <w:hideMark/>
          </w:tcPr>
          <w:p w14:paraId="1C67CDCC" w14:textId="46B9591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6EF4B9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65A9C6C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2AD8552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4DE13DE1" w:rsidR="00FD7B12" w:rsidRPr="00120D4B" w:rsidRDefault="00E636AF"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w:t>
            </w:r>
            <w:r>
              <w:rPr>
                <w:rFonts w:ascii="Arial" w:hAnsi="Arial" w:cs="Arial"/>
              </w:rPr>
              <w:t>p</w:t>
            </w:r>
            <w:r w:rsidRPr="00120D4B">
              <w:rPr>
                <w:rFonts w:ascii="Arial" w:hAnsi="Arial" w:cs="Arial"/>
                <w:vertAlign w:val="superscript"/>
              </w:rPr>
              <w:t>4,8,10</w:t>
            </w:r>
          </w:p>
        </w:tc>
        <w:tc>
          <w:tcPr>
            <w:tcW w:w="1094" w:type="dxa"/>
            <w:tcBorders>
              <w:top w:val="single" w:sz="4" w:space="0" w:color="auto"/>
              <w:left w:val="nil"/>
              <w:bottom w:val="single" w:sz="4" w:space="0" w:color="auto"/>
              <w:right w:val="single" w:sz="4" w:space="0" w:color="auto"/>
            </w:tcBorders>
            <w:shd w:val="clear" w:color="auto" w:fill="auto"/>
            <w:noWrap/>
            <w:hideMark/>
          </w:tcPr>
          <w:p w14:paraId="14C2D3B4" w14:textId="5C9C8BF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c>
          <w:tcPr>
            <w:tcW w:w="924" w:type="dxa"/>
            <w:tcBorders>
              <w:top w:val="single" w:sz="4" w:space="0" w:color="auto"/>
              <w:left w:val="nil"/>
              <w:bottom w:val="single" w:sz="4" w:space="0" w:color="auto"/>
              <w:right w:val="single" w:sz="4" w:space="0" w:color="auto"/>
            </w:tcBorders>
            <w:shd w:val="clear" w:color="auto" w:fill="auto"/>
            <w:noWrap/>
            <w:hideMark/>
          </w:tcPr>
          <w:p w14:paraId="1140687A" w14:textId="4233E8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r>
      <w:tr w:rsidR="00FD7B12" w:rsidRPr="00120D4B" w14:paraId="08DDCA80"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5609367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41B9ECA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03A79A7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0F04" w14:textId="0711035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EACDE6D" w14:textId="283FEA90"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620FA0D2"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1F7FB1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5B942C6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665450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46A55A" w14:textId="1704D1E6"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w:t>
            </w:r>
            <w:r>
              <w:rPr>
                <w:rFonts w:ascii="Arial" w:hAnsi="Arial" w:cs="Arial"/>
                <w:color w:val="000000"/>
              </w:rPr>
              <w:t>p</w:t>
            </w:r>
            <w:r w:rsidRPr="00120D4B">
              <w:rPr>
                <w:rFonts w:ascii="Arial" w:hAnsi="Arial" w:cs="Arial"/>
                <w:color w:val="000000"/>
                <w:vertAlign w:val="superscript"/>
              </w:rPr>
              <w:t>7,16</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84249A2" w14:textId="27BD316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7,16</w:t>
            </w:r>
          </w:p>
        </w:tc>
      </w:tr>
      <w:tr w:rsidR="00FD7B12" w:rsidRPr="00120D4B" w14:paraId="60E67835" w14:textId="77777777" w:rsidTr="007554E6">
        <w:trPr>
          <w:trHeight w:val="153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4CB02FC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57A755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6B487F5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38D2" w14:textId="2F6C4F5A"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4F0B1EC" w14:textId="1B40B1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r>
      <w:tr w:rsidR="00FD7B12" w:rsidRPr="00120D4B" w14:paraId="6327F627"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19BD1B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66C659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6574C6C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1218589" w14:textId="2C9FD888" w:rsidR="00FD7B12"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0C911E" w14:textId="50FECAB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r>
      <w:tr w:rsidR="00FD7B12" w:rsidRPr="00120D4B" w14:paraId="6B07E2CB"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3900620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46B413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13F94A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FFB484" w14:textId="4011459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auto" w:fill="auto"/>
            <w:noWrap/>
            <w:hideMark/>
          </w:tcPr>
          <w:p w14:paraId="75BCE771" w14:textId="2E4435F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7</w:t>
            </w:r>
          </w:p>
        </w:tc>
      </w:tr>
      <w:tr w:rsidR="00FD7B12" w:rsidRPr="00120D4B" w14:paraId="47E5280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1924D4C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40D7AE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0578E932"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588DB216" w14:textId="0A96CE1A" w:rsidR="00FD7B12" w:rsidRPr="00120D4B" w:rsidRDefault="00FD7B12" w:rsidP="00EA21EE">
            <w:pPr>
              <w:spacing w:after="0" w:line="240" w:lineRule="auto"/>
              <w:jc w:val="center"/>
              <w:rPr>
                <w:rFonts w:ascii="Arial" w:eastAsia="Times New Roman" w:hAnsi="Arial" w:cs="Arial"/>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000000" w:fill="FFFFFF"/>
            <w:noWrap/>
            <w:hideMark/>
          </w:tcPr>
          <w:p w14:paraId="4EF5D47A" w14:textId="566D71FE" w:rsidR="00FD7B12" w:rsidRPr="00120D4B" w:rsidRDefault="00FD7B12" w:rsidP="00FD7B12">
            <w:pPr>
              <w:spacing w:after="0" w:line="240" w:lineRule="auto"/>
              <w:jc w:val="center"/>
              <w:rPr>
                <w:rFonts w:ascii="Arial" w:eastAsia="Times New Roman" w:hAnsi="Arial" w:cs="Arial"/>
                <w:kern w:val="0"/>
                <w:lang w:eastAsia="sl-SI"/>
                <w14:ligatures w14:val="none"/>
              </w:rPr>
            </w:pPr>
          </w:p>
        </w:tc>
      </w:tr>
      <w:tr w:rsidR="0005419A" w:rsidRPr="00120D4B" w14:paraId="0C0898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4A7FB31" w14:textId="77777777" w:rsidR="0005419A" w:rsidRPr="00120D4B" w:rsidRDefault="0005419A" w:rsidP="0005419A">
            <w:pPr>
              <w:spacing w:after="0" w:line="240" w:lineRule="auto"/>
              <w:rPr>
                <w:rFonts w:ascii="Arial" w:hAnsi="Arial" w:cs="Arial"/>
                <w:color w:val="000000"/>
              </w:rPr>
            </w:pPr>
          </w:p>
        </w:tc>
        <w:tc>
          <w:tcPr>
            <w:tcW w:w="567" w:type="dxa"/>
            <w:tcBorders>
              <w:top w:val="single" w:sz="4" w:space="0" w:color="auto"/>
              <w:left w:val="nil"/>
              <w:bottom w:val="single" w:sz="4" w:space="0" w:color="auto"/>
              <w:right w:val="single" w:sz="4" w:space="0" w:color="auto"/>
            </w:tcBorders>
            <w:shd w:val="clear" w:color="auto" w:fill="auto"/>
            <w:noWrap/>
          </w:tcPr>
          <w:p w14:paraId="7B5C5E77" w14:textId="70152BFC" w:rsidR="0005419A" w:rsidRPr="00120D4B" w:rsidRDefault="0005419A" w:rsidP="0005419A">
            <w:pPr>
              <w:spacing w:after="0" w:line="240" w:lineRule="auto"/>
              <w:rPr>
                <w:rFonts w:ascii="Arial" w:hAnsi="Arial" w:cs="Arial"/>
                <w:sz w:val="20"/>
                <w:szCs w:val="20"/>
              </w:rPr>
            </w:pPr>
            <w:r w:rsidRPr="00120D4B">
              <w:rPr>
                <w:rFonts w:ascii="Arial" w:hAnsi="Arial" w:cs="Arial"/>
                <w:sz w:val="20"/>
                <w:szCs w:val="20"/>
              </w:rPr>
              <w:t>11 a</w:t>
            </w:r>
          </w:p>
        </w:tc>
        <w:tc>
          <w:tcPr>
            <w:tcW w:w="5953" w:type="dxa"/>
            <w:tcBorders>
              <w:top w:val="single" w:sz="4" w:space="0" w:color="auto"/>
              <w:left w:val="nil"/>
              <w:bottom w:val="single" w:sz="4" w:space="0" w:color="auto"/>
              <w:right w:val="single" w:sz="4" w:space="0" w:color="auto"/>
            </w:tcBorders>
            <w:shd w:val="clear" w:color="auto" w:fill="auto"/>
          </w:tcPr>
          <w:p w14:paraId="21A0E901" w14:textId="567DA726" w:rsidR="0005419A" w:rsidRPr="00120D4B" w:rsidRDefault="0005419A" w:rsidP="0005419A">
            <w:pPr>
              <w:spacing w:after="0" w:line="240" w:lineRule="auto"/>
              <w:rPr>
                <w:rFonts w:ascii="Arial" w:hAnsi="Arial" w:cs="Arial"/>
              </w:rPr>
            </w:pPr>
            <w:r w:rsidRPr="00120D4B">
              <w:rPr>
                <w:rFonts w:ascii="Arial" w:hAnsi="Arial" w:cs="Arial"/>
              </w:rPr>
              <w:t>Čistilne naprave z zmogljivostjo</w:t>
            </w:r>
            <w:r>
              <w:rPr>
                <w:rFonts w:ascii="Arial" w:hAnsi="Arial" w:cs="Arial"/>
              </w:rPr>
              <w:t xml:space="preserve"> do vključno 5</w:t>
            </w:r>
            <w:r w:rsidRPr="00120D4B">
              <w:rPr>
                <w:rFonts w:ascii="Arial" w:hAnsi="Arial" w:cs="Arial"/>
              </w:rPr>
              <w:t>0 PE</w:t>
            </w:r>
          </w:p>
        </w:tc>
        <w:tc>
          <w:tcPr>
            <w:tcW w:w="980" w:type="dxa"/>
            <w:tcBorders>
              <w:top w:val="single" w:sz="4" w:space="0" w:color="auto"/>
              <w:left w:val="nil"/>
              <w:bottom w:val="single" w:sz="4" w:space="0" w:color="auto"/>
              <w:right w:val="single" w:sz="4" w:space="0" w:color="auto"/>
            </w:tcBorders>
            <w:shd w:val="clear" w:color="auto" w:fill="auto"/>
            <w:noWrap/>
          </w:tcPr>
          <w:p w14:paraId="351782E3" w14:textId="6B02031B" w:rsidR="0005419A" w:rsidRPr="00120D4B" w:rsidRDefault="0005419A" w:rsidP="0005419A">
            <w:pPr>
              <w:spacing w:after="0" w:line="240" w:lineRule="auto"/>
              <w:jc w:val="center"/>
              <w:rPr>
                <w:rFonts w:ascii="Arial" w:hAnsi="Arial" w:cs="Arial"/>
                <w:color w:val="000000"/>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620508CB" w14:textId="36146B26" w:rsidR="0005419A" w:rsidRPr="00120D4B" w:rsidRDefault="0005419A" w:rsidP="00EA21EE">
            <w:pPr>
              <w:spacing w:after="0" w:line="240" w:lineRule="auto"/>
              <w:jc w:val="center"/>
              <w:rPr>
                <w:rFonts w:ascii="Arial" w:hAnsi="Arial" w:cs="Arial"/>
                <w:color w:val="000000"/>
              </w:rPr>
            </w:pPr>
            <w:r>
              <w:rPr>
                <w:rFonts w:ascii="Arial" w:hAnsi="Arial" w:cs="Arial"/>
              </w:rPr>
              <w:t>pd</w:t>
            </w:r>
          </w:p>
        </w:tc>
        <w:tc>
          <w:tcPr>
            <w:tcW w:w="924" w:type="dxa"/>
            <w:tcBorders>
              <w:top w:val="single" w:sz="4" w:space="0" w:color="auto"/>
              <w:left w:val="nil"/>
              <w:bottom w:val="single" w:sz="4" w:space="0" w:color="auto"/>
              <w:right w:val="single" w:sz="4" w:space="0" w:color="auto"/>
            </w:tcBorders>
            <w:shd w:val="clear" w:color="000000" w:fill="FFFFFF"/>
            <w:noWrap/>
          </w:tcPr>
          <w:p w14:paraId="762F34C6" w14:textId="6D2A9288" w:rsidR="0005419A" w:rsidRPr="00120D4B" w:rsidRDefault="0005419A" w:rsidP="0005419A">
            <w:pPr>
              <w:spacing w:after="0" w:line="240" w:lineRule="auto"/>
              <w:jc w:val="center"/>
              <w:rPr>
                <w:rFonts w:ascii="Arial" w:hAnsi="Arial" w:cs="Arial"/>
                <w:color w:val="000000"/>
              </w:rPr>
            </w:pPr>
            <w:r>
              <w:rPr>
                <w:rFonts w:ascii="Arial" w:hAnsi="Arial" w:cs="Arial"/>
              </w:rPr>
              <w:t>pd</w:t>
            </w:r>
          </w:p>
        </w:tc>
      </w:tr>
      <w:tr w:rsidR="0005419A" w:rsidRPr="00120D4B" w14:paraId="255A43D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3B157B1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40FEEF5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w:t>
            </w:r>
            <w:r>
              <w:rPr>
                <w:rFonts w:ascii="Arial" w:hAnsi="Arial" w:cs="Arial"/>
              </w:rPr>
              <w:t xml:space="preserve"> večje od 50 PE do vključno</w:t>
            </w:r>
            <w:r w:rsidRPr="00120D4B">
              <w:rPr>
                <w:rFonts w:ascii="Arial" w:hAnsi="Arial" w:cs="Arial"/>
              </w:rPr>
              <w:t xml:space="preserve">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005900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F60FC03" w14:textId="7D066FA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6B0BD47" w14:textId="6109486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4769309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3E28441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7BD874D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zmogljivost </w:t>
            </w:r>
            <w:r>
              <w:rPr>
                <w:rFonts w:ascii="Arial" w:hAnsi="Arial" w:cs="Arial"/>
              </w:rPr>
              <w:t xml:space="preserve">Večje </w:t>
            </w:r>
            <w:r w:rsidRPr="00120D4B">
              <w:rPr>
                <w:rFonts w:ascii="Arial" w:hAnsi="Arial" w:cs="Arial"/>
              </w:rPr>
              <w:t xml:space="preserve">od 200 PE do </w:t>
            </w:r>
            <w:r>
              <w:rPr>
                <w:rFonts w:ascii="Arial" w:hAnsi="Arial" w:cs="Arial"/>
              </w:rPr>
              <w:t>vključno</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57C41E7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6169E91" w14:textId="72CFD52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CE0A2D" w14:textId="41EACF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BB75A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37FB314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77273E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w:t>
            </w:r>
            <w:r>
              <w:rPr>
                <w:rFonts w:ascii="Arial" w:hAnsi="Arial" w:cs="Arial"/>
              </w:rPr>
              <w:t>večje od</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02EDDB4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A009F6B" w14:textId="3A63C34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14F0B0CD" w14:textId="5F15ABD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D08212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3D0D8D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 xml:space="preserve">11 </w:t>
            </w:r>
            <w:r>
              <w:rPr>
                <w:rFonts w:ascii="Arial" w:hAnsi="Arial" w:cs="Arial"/>
                <w:sz w:val="20"/>
                <w:szCs w:val="20"/>
              </w:rPr>
              <w:t>e</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660FADF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349E42E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8D07E16" w14:textId="7C13EF9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181D654" w14:textId="58FDBC0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7A32D6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47E5906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61EFA73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Lokalni (distribucijski) elektroenergetski vodi in lokalna (dostopovna)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0E85651B" w:rsidR="0005419A" w:rsidRPr="00120D4B" w:rsidRDefault="0005419A" w:rsidP="0005419A">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85B3B7" w14:textId="7959978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24C63F3" w14:textId="24685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7E5DABEF"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4A2DE3E6" w14:textId="77777777" w:rsidR="0005419A" w:rsidRPr="00120D4B" w:rsidRDefault="0005419A"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D8CD1E8"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r>
      <w:tr w:rsidR="0005419A" w:rsidRPr="00120D4B" w14:paraId="08DD044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928FDB9"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49A91EE"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D4B552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6B2594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5CD4AC0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640DCE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99CF264" w14:textId="2817AC4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50BB5D4" w14:textId="19E111A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23B3B61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036E1966"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3A0DDD7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Elektrarne in drugi energetski objekti, razen fotonapetostnih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0B61B53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3CFFAEA" w14:textId="448BBC2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CD99EF3" w14:textId="7199400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FF8778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2DFF18F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5DAE3C0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Fotonapetostne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677B547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9EC4BCF" w14:textId="1E4FEEC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59251DE3" w14:textId="1EC63C8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r>
      <w:tr w:rsidR="0005419A" w:rsidRPr="00120D4B" w14:paraId="72121B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05CFE339"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F20712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Fotonapetostne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3F3F7F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7765129" w14:textId="27BB6B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311447C5" w14:textId="451627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A5D35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05CA96A3"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037607D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63E0B7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36A53BF" w14:textId="4CC167A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711B840D" w14:textId="5D9416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7D75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6959476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545A777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463023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69E4292" w14:textId="3E04AA40" w:rsidR="0005419A"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606CC2E3" w14:textId="17039F5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381B3A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5E69624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13499F8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14EAD27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74DF1B" w14:textId="32F20DE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9FC37C" w14:textId="120771E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r>
      <w:tr w:rsidR="0005419A" w:rsidRPr="00120D4B" w14:paraId="1433A33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1D1F563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109C2E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20D7D0E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28433CB" w14:textId="349B652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C3BCEC" w14:textId="2356E7F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330232A"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05C9D9FC"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2BBC55B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52C06E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226C92A"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65002CB8"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50EC11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64A26FA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083952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0B9E5ED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9DEBA18" w14:textId="3DDB72B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95FCC5" w14:textId="0ECCD99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4DD7793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2CD8D6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6527F4A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0F77177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16FE637" w14:textId="320340F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DFB961" w14:textId="2AF82D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1D68D0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69AC86D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1632F04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Igrišče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2A3ECBD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EA6CD88" w14:textId="4BA122B3"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27AEC6" w14:textId="1205211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61A613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0E93316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437E659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50F23E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FCC6DE" w14:textId="1CBC68E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65EBF8" w14:textId="5FCC528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89C093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23E478E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EE372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02DC11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9553B3" w14:textId="0B2EB7D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2B8DA51" w14:textId="7206E2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w:t>
            </w:r>
          </w:p>
        </w:tc>
      </w:tr>
      <w:tr w:rsidR="0005419A" w:rsidRPr="00120D4B" w14:paraId="5B56E81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2500D94"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39B950D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01970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CB51F00" w14:textId="6BA5EC7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0B7324C9" w14:textId="4DC7126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48130995"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698821A5" w14:textId="69195D3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tcPr>
          <w:p w14:paraId="267F96DA" w14:textId="0D1B085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a</w:t>
            </w:r>
          </w:p>
        </w:tc>
        <w:tc>
          <w:tcPr>
            <w:tcW w:w="5953" w:type="dxa"/>
            <w:tcBorders>
              <w:top w:val="single" w:sz="4" w:space="0" w:color="auto"/>
              <w:left w:val="nil"/>
              <w:bottom w:val="single" w:sz="4" w:space="0" w:color="auto"/>
              <w:right w:val="single" w:sz="4" w:space="0" w:color="auto"/>
            </w:tcBorders>
            <w:shd w:val="clear" w:color="auto" w:fill="auto"/>
          </w:tcPr>
          <w:p w14:paraId="07CAEFDB" w14:textId="7F7FF6D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Odprta skladišča odpadkov, površine za obdelavo odpadkov, razen za </w:t>
            </w:r>
            <w:r>
              <w:rPr>
                <w:rFonts w:ascii="Arial" w:hAnsi="Arial" w:cs="Arial"/>
              </w:rPr>
              <w:t xml:space="preserve">odprta skladišča </w:t>
            </w:r>
            <w:r w:rsidRPr="00120D4B">
              <w:rPr>
                <w:rFonts w:ascii="Arial" w:hAnsi="Arial" w:cs="Arial"/>
              </w:rPr>
              <w:t>nenevarn</w:t>
            </w:r>
            <w:r>
              <w:rPr>
                <w:rFonts w:ascii="Arial" w:hAnsi="Arial" w:cs="Arial"/>
              </w:rPr>
              <w:t>ih</w:t>
            </w:r>
            <w:r w:rsidRPr="00120D4B">
              <w:rPr>
                <w:rFonts w:ascii="Arial" w:hAnsi="Arial" w:cs="Arial"/>
              </w:rPr>
              <w:t xml:space="preserve"> odpadk</w:t>
            </w:r>
            <w:r>
              <w:rPr>
                <w:rFonts w:ascii="Arial" w:hAnsi="Arial" w:cs="Arial"/>
              </w:rPr>
              <w:t>ov</w:t>
            </w:r>
            <w:r w:rsidRPr="00120D4B">
              <w:rPr>
                <w:rFonts w:ascii="Arial" w:hAnsi="Arial" w:cs="Arial"/>
              </w:rPr>
              <w:t>,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0F60630D" w14:textId="7D9E7C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7FC4AFED" w14:textId="441C4F6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379E1EDE" w14:textId="0D1F5F7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58C0D6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C0A7C96" w14:textId="56CEFDEE"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b</w:t>
            </w:r>
          </w:p>
        </w:tc>
        <w:tc>
          <w:tcPr>
            <w:tcW w:w="5953" w:type="dxa"/>
            <w:tcBorders>
              <w:top w:val="single" w:sz="4" w:space="0" w:color="auto"/>
              <w:left w:val="nil"/>
              <w:bottom w:val="single" w:sz="4" w:space="0" w:color="auto"/>
              <w:right w:val="single" w:sz="4" w:space="0" w:color="auto"/>
            </w:tcBorders>
            <w:shd w:val="clear" w:color="auto" w:fill="auto"/>
          </w:tcPr>
          <w:p w14:paraId="095A47D5" w14:textId="5DF0855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678278D7" w14:textId="6F38AB2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362AE5E" w14:textId="6C09FE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4BC812F5" w14:textId="0BD46FB9" w:rsidR="0005419A" w:rsidRPr="00120D4B" w:rsidRDefault="00E636AF"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002CEA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8EC1949" w14:textId="656B52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14930E0B" w14:textId="615549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c</w:t>
            </w:r>
          </w:p>
        </w:tc>
        <w:tc>
          <w:tcPr>
            <w:tcW w:w="5953" w:type="dxa"/>
            <w:tcBorders>
              <w:top w:val="single" w:sz="4" w:space="0" w:color="auto"/>
              <w:left w:val="nil"/>
              <w:bottom w:val="single" w:sz="4" w:space="0" w:color="auto"/>
              <w:right w:val="single" w:sz="4" w:space="0" w:color="auto"/>
            </w:tcBorders>
            <w:shd w:val="clear" w:color="auto" w:fill="auto"/>
          </w:tcPr>
          <w:p w14:paraId="688E6DAC" w14:textId="200140A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Odlagališča odpadkov in radioaktivnih odpadkov</w:t>
            </w:r>
          </w:p>
        </w:tc>
        <w:tc>
          <w:tcPr>
            <w:tcW w:w="980" w:type="dxa"/>
            <w:tcBorders>
              <w:top w:val="single" w:sz="4" w:space="0" w:color="auto"/>
              <w:left w:val="nil"/>
              <w:bottom w:val="single" w:sz="4" w:space="0" w:color="auto"/>
              <w:right w:val="single" w:sz="4" w:space="0" w:color="auto"/>
            </w:tcBorders>
            <w:shd w:val="clear" w:color="auto" w:fill="auto"/>
            <w:noWrap/>
          </w:tcPr>
          <w:p w14:paraId="3B1249BC" w14:textId="6B19BA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47A37A80" w14:textId="5526FC2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659F6C18" w14:textId="53A393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67FB763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671F9B0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6779564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6DFAD0A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7CA199E" w14:textId="2FBBE9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F457DE4" w14:textId="0274B83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1DE2F2B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E9F7B8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52674AD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57B166F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86DDBA5" w14:textId="3ADFD1C7" w:rsidR="0005419A" w:rsidRPr="00120D4B" w:rsidRDefault="00E636AF"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29903F8E" w14:textId="68AB299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43402D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0BED33F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59737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67D360A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0976C12" w14:textId="35283EC4" w:rsidR="0005419A" w:rsidRPr="00120D4B" w:rsidRDefault="00E636AF"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19C24F" w14:textId="5F35B85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2EA7EBE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0188FE4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34E43AC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0DD848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1FA9D34" w14:textId="33D2329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66DD598" w14:textId="6EA3071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15B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B378B1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64A7E6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1A91B93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DA3EE79" w14:textId="3F553004" w:rsidR="0005419A" w:rsidRPr="00120D4B" w:rsidRDefault="00EA21EE"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75008E31" w14:textId="61EED6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38509D" w14:paraId="33DF6B41" w14:textId="77777777" w:rsidTr="007554E6">
        <w:trPr>
          <w:trHeight w:val="225"/>
        </w:trPr>
        <w:tc>
          <w:tcPr>
            <w:tcW w:w="760" w:type="dxa"/>
            <w:tcBorders>
              <w:top w:val="nil"/>
              <w:left w:val="nil"/>
              <w:bottom w:val="nil"/>
              <w:right w:val="nil"/>
            </w:tcBorders>
            <w:shd w:val="clear" w:color="auto" w:fill="auto"/>
            <w:noWrap/>
            <w:hideMark/>
          </w:tcPr>
          <w:p w14:paraId="082E3EDC"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14A8620A"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2CA446AF"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34409883"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515F8C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nil"/>
              <w:left w:val="nil"/>
              <w:bottom w:val="nil"/>
              <w:right w:val="nil"/>
            </w:tcBorders>
            <w:shd w:val="clear" w:color="auto" w:fill="auto"/>
            <w:noWrap/>
            <w:hideMark/>
          </w:tcPr>
          <w:p w14:paraId="62A93713" w14:textId="77777777" w:rsidR="0005419A" w:rsidRPr="0038509D" w:rsidRDefault="0005419A" w:rsidP="00EA21EE">
            <w:pPr>
              <w:spacing w:after="0" w:line="240" w:lineRule="auto"/>
              <w:jc w:val="center"/>
              <w:rPr>
                <w:rFonts w:ascii="Arial" w:eastAsia="Times New Roman" w:hAnsi="Arial" w:cs="Arial"/>
                <w:kern w:val="0"/>
                <w:lang w:eastAsia="sl-SI"/>
                <w14:ligatures w14:val="none"/>
              </w:rPr>
            </w:pPr>
          </w:p>
        </w:tc>
        <w:tc>
          <w:tcPr>
            <w:tcW w:w="924" w:type="dxa"/>
            <w:tcBorders>
              <w:top w:val="nil"/>
              <w:left w:val="nil"/>
              <w:bottom w:val="nil"/>
              <w:right w:val="nil"/>
            </w:tcBorders>
            <w:shd w:val="clear" w:color="auto" w:fill="auto"/>
            <w:noWrap/>
            <w:hideMark/>
          </w:tcPr>
          <w:p w14:paraId="10B2BBE8"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r>
      <w:tr w:rsidR="0005419A" w:rsidRPr="00120D4B" w14:paraId="04783D12" w14:textId="77777777" w:rsidTr="007554E6">
        <w:trPr>
          <w:trHeight w:val="300"/>
        </w:trPr>
        <w:tc>
          <w:tcPr>
            <w:tcW w:w="10278" w:type="dxa"/>
            <w:gridSpan w:val="6"/>
            <w:tcBorders>
              <w:top w:val="nil"/>
              <w:left w:val="nil"/>
              <w:bottom w:val="nil"/>
              <w:right w:val="nil"/>
            </w:tcBorders>
            <w:shd w:val="clear" w:color="auto" w:fill="auto"/>
            <w:noWrap/>
            <w:hideMark/>
          </w:tcPr>
          <w:p w14:paraId="5301BB38" w14:textId="53ED0E74" w:rsidR="0005419A" w:rsidRPr="00120D4B" w:rsidRDefault="0005419A" w:rsidP="00EA21E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b/>
                <w:bCs/>
                <w:kern w:val="0"/>
                <w:lang w:eastAsia="sl-SI"/>
                <w14:ligatures w14:val="none"/>
              </w:rPr>
              <w:t>Preglednica 1.2</w:t>
            </w:r>
          </w:p>
        </w:tc>
      </w:tr>
      <w:tr w:rsidR="0005419A" w:rsidRPr="00120D4B" w14:paraId="037F00D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B6DB5C1"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AE2A274"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4AA75D9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1E44F12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3F9751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60EC1A6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91BEED5" w14:textId="748F329D"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1FA65213" w14:textId="6B619E1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r>
      <w:tr w:rsidR="0005419A" w:rsidRPr="00120D4B" w14:paraId="7E6DB7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A84F91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114DCBA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042F44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AFD3FD3" w14:textId="1824D00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866216" w14:textId="57831D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5</w:t>
            </w:r>
          </w:p>
        </w:tc>
      </w:tr>
      <w:tr w:rsidR="0005419A" w:rsidRPr="00120D4B" w14:paraId="18DFDFC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5293835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382455D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6D2D087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2CB558" w14:textId="6B59B10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35D958" w14:textId="044188A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85B28E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35384D2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65426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5FA991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920A46C" w14:textId="58E8D6A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50BC77" w14:textId="6569714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46F78F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25DF796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2FDD157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12FC83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D4C66C7" w14:textId="56E9883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70FCE71" w14:textId="13E0481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4224C70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288FEA7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4346098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234A7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393F6D" w14:textId="3082A23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3</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142FE5B" w14:textId="76FDF2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5ED2FE34"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3B958F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527D02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475F4C5A" w:rsidR="0005419A" w:rsidRPr="00120D4B" w:rsidRDefault="00C154CF" w:rsidP="0005419A">
            <w:pPr>
              <w:spacing w:after="0" w:line="240" w:lineRule="auto"/>
              <w:jc w:val="center"/>
              <w:rPr>
                <w:rFonts w:ascii="Arial" w:eastAsia="Times New Roman" w:hAnsi="Arial" w:cs="Arial"/>
                <w:kern w:val="0"/>
                <w:lang w:eastAsia="sl-SI"/>
                <w14:ligatures w14:val="none"/>
              </w:rPr>
            </w:pPr>
            <w:r w:rsidRPr="00C154CF">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4D1B755" w14:textId="621051A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C72E548" w14:textId="3A6A85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2C56EF8"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279DEF9B"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5774102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092D3C9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19CFF25" w14:textId="0619C59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EF4DCBF" w14:textId="1AB3586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3543CA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555F0CF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16EFD8F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741D4B4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FCB3D89" w14:textId="598201F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c>
          <w:tcPr>
            <w:tcW w:w="924" w:type="dxa"/>
            <w:tcBorders>
              <w:top w:val="single" w:sz="4" w:space="0" w:color="auto"/>
              <w:left w:val="nil"/>
              <w:bottom w:val="single" w:sz="4" w:space="0" w:color="auto"/>
              <w:right w:val="single" w:sz="4" w:space="0" w:color="auto"/>
            </w:tcBorders>
            <w:shd w:val="clear" w:color="auto" w:fill="auto"/>
            <w:noWrap/>
            <w:hideMark/>
          </w:tcPr>
          <w:p w14:paraId="43049EFE" w14:textId="542E196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p>
        </w:tc>
      </w:tr>
      <w:tr w:rsidR="0005419A" w:rsidRPr="00120D4B" w14:paraId="42CBCA0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4CB1A50F"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253C9A1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23DDA6B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45FE212" w14:textId="17AE76B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D709332" w14:textId="0692CC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818732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20A371C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4E610FF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537EAB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AA6F02D" w14:textId="4E41CBD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158D60C" w14:textId="1DE6B2E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w:t>
            </w:r>
          </w:p>
        </w:tc>
      </w:tr>
      <w:tr w:rsidR="0005419A" w:rsidRPr="00120D4B" w14:paraId="67163E4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3EAA071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353BD2F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Injektiranje</w:t>
            </w:r>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2F370F3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019915" w14:textId="23EB668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c>
          <w:tcPr>
            <w:tcW w:w="924" w:type="dxa"/>
            <w:tcBorders>
              <w:top w:val="single" w:sz="4" w:space="0" w:color="auto"/>
              <w:left w:val="nil"/>
              <w:bottom w:val="single" w:sz="4" w:space="0" w:color="auto"/>
              <w:right w:val="single" w:sz="4" w:space="0" w:color="auto"/>
            </w:tcBorders>
            <w:shd w:val="clear" w:color="auto" w:fill="auto"/>
            <w:noWrap/>
            <w:hideMark/>
          </w:tcPr>
          <w:p w14:paraId="615A7A64" w14:textId="1067689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r>
      <w:tr w:rsidR="0005419A" w:rsidRPr="00120D4B" w14:paraId="1CB9E21F"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1C2DFF6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9FB9B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341E28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86FD237" w14:textId="5254EDE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34E05216" w14:textId="62FB9CC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6711B2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480308ED"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6863FF2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4FCB40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84E7543" w14:textId="65AA3D0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54F5718B" w14:textId="050A484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5C9C52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05753B6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545F58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4FB2D0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7452339" w14:textId="786192A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265207D" w14:textId="0AA0A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BC024DD"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3E463B4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3A38609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31D9BE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5B6D6E4" w14:textId="0F859D4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25ED939" w14:textId="4F52F7C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1,6</w:t>
            </w:r>
          </w:p>
        </w:tc>
      </w:tr>
      <w:tr w:rsidR="0005419A" w:rsidRPr="00120D4B" w14:paraId="285D30E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31AD705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490853A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1DBFEC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A1489D8" w14:textId="7D4689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0F8EB07" w14:textId="5784BF6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r>
      <w:tr w:rsidR="0005419A" w:rsidRPr="00120D4B" w14:paraId="4C9504A4"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03AAF26"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365DEE8A"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127ED7D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31993333"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D4DF36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593A05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1BA130B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9394A2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427F857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2FC95A" w14:textId="3D3D089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34C8292" w14:textId="34DA81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58115A6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48F20DE"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65CCCB1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1CC26AB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6B03077" w14:textId="0AD3BCB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40267D" w14:textId="61DC6A1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60DA67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12AA614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26F086C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536D31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0B50060" w14:textId="40F100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ADC0737" w14:textId="49E9D00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0A16F12"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3CDC45E1"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45B66D9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(geosonda,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19E428D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846B90D" w14:textId="653B799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C360D1A" w14:textId="1051CBF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457D0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1B70431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1794F0A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(geosonda,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3403596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8A9C717" w14:textId="6EF932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447C461" w14:textId="61DC4DB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6,17</w:t>
            </w:r>
          </w:p>
        </w:tc>
      </w:tr>
      <w:tr w:rsidR="0005419A" w:rsidRPr="00120D4B" w14:paraId="4EC2329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8C68BE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242FA6A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Izvedba vrtine ali izkop in namestitev toplotne črpalke voda - voda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2928862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E92F7C" w14:textId="7CC1091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CF822F" w14:textId="0030E7F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05419A" w:rsidRPr="00120D4B" w14:paraId="0FA92633"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05419A" w:rsidRPr="00120D4B" w:rsidRDefault="0005419A" w:rsidP="0005419A">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13B7343E" w14:textId="6F40D98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c</w:t>
            </w:r>
          </w:p>
        </w:tc>
        <w:tc>
          <w:tcPr>
            <w:tcW w:w="5953" w:type="dxa"/>
            <w:tcBorders>
              <w:top w:val="single" w:sz="4" w:space="0" w:color="auto"/>
              <w:left w:val="nil"/>
              <w:bottom w:val="single" w:sz="4" w:space="0" w:color="auto"/>
              <w:right w:val="single" w:sz="4" w:space="0" w:color="auto"/>
            </w:tcBorders>
            <w:shd w:val="clear" w:color="auto" w:fill="auto"/>
          </w:tcPr>
          <w:p w14:paraId="765BE525" w14:textId="25E6239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tcPr>
          <w:p w14:paraId="3E72A63E" w14:textId="08EFBFA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4F605E48" w14:textId="7098502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18</w:t>
            </w:r>
          </w:p>
        </w:tc>
        <w:tc>
          <w:tcPr>
            <w:tcW w:w="924" w:type="dxa"/>
            <w:tcBorders>
              <w:top w:val="single" w:sz="4" w:space="0" w:color="auto"/>
              <w:left w:val="nil"/>
              <w:bottom w:val="single" w:sz="4" w:space="0" w:color="auto"/>
              <w:right w:val="single" w:sz="4" w:space="0" w:color="auto"/>
            </w:tcBorders>
            <w:shd w:val="clear" w:color="000000" w:fill="FFFFFF"/>
            <w:noWrap/>
          </w:tcPr>
          <w:p w14:paraId="3F0DCE1E" w14:textId="1E486E0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18</w:t>
            </w:r>
          </w:p>
        </w:tc>
      </w:tr>
      <w:tr w:rsidR="0005419A" w:rsidRPr="00120D4B" w14:paraId="4381936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676DEF4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1F1067C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C023F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E12809" w14:textId="01CC248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C995B9" w14:textId="2B15200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057123E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1F1F4E8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2F1F9F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nekategoriziranimi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230734B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A680E8" w14:textId="19F5183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AC1A14" w14:textId="37B36DF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bl>
    <w:p w14:paraId="4E6B0A97" w14:textId="1AC5D74D" w:rsidR="00DD6206" w:rsidRPr="00120D4B" w:rsidRDefault="00DD6206">
      <w:pPr>
        <w:rPr>
          <w:rFonts w:ascii="Arial" w:hAnsi="Arial" w:cs="Arial"/>
        </w:rPr>
      </w:pP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120D4B"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0CDC84FE"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84970B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425CFBF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0C0773FA"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38509D">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D6206" w:rsidRPr="00120D4B"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2A4A10B6" w:rsidR="00DD6206" w:rsidRPr="0038509D" w:rsidRDefault="00643DBD" w:rsidP="00DD6206">
            <w:pPr>
              <w:spacing w:after="0" w:line="240" w:lineRule="aut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Gradnja objektov</w:t>
            </w:r>
            <w:r w:rsidR="00DD6206" w:rsidRPr="0038509D">
              <w:rPr>
                <w:rFonts w:ascii="Arial" w:eastAsia="Times New Roman" w:hAnsi="Arial" w:cs="Arial"/>
                <w:kern w:val="0"/>
                <w:lang w:eastAsia="sl-SI"/>
                <w14:ligatures w14:val="none"/>
              </w:rPr>
              <w:t xml:space="preserve"> je prepovedan</w:t>
            </w:r>
            <w:r>
              <w:rPr>
                <w:rFonts w:ascii="Arial" w:eastAsia="Times New Roman" w:hAnsi="Arial" w:cs="Arial"/>
                <w:kern w:val="0"/>
                <w:lang w:eastAsia="sl-SI"/>
                <w14:ligatures w14:val="none"/>
              </w:rPr>
              <w:t>a</w:t>
            </w:r>
            <w:r w:rsidR="00DD6206" w:rsidRPr="0038509D">
              <w:rPr>
                <w:rFonts w:ascii="Arial" w:eastAsia="Times New Roman" w:hAnsi="Arial" w:cs="Arial"/>
                <w:kern w:val="0"/>
                <w:lang w:eastAsia="sl-SI"/>
                <w14:ligatures w14:val="none"/>
              </w:rPr>
              <w:t>.</w:t>
            </w:r>
          </w:p>
        </w:tc>
      </w:tr>
      <w:tr w:rsidR="00DD6206" w:rsidRPr="00120D4B" w14:paraId="0C3F9EA8"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pd</w:t>
            </w:r>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38509D">
        <w:trPr>
          <w:trHeight w:val="187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38509D">
        <w:trPr>
          <w:trHeight w:val="289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15267" w:rsidRPr="00120D4B"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556A3241" w:rsidR="00D15267" w:rsidRPr="00120D4B" w:rsidRDefault="002C1569"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Dovoljena gradnja objektov</w:t>
            </w:r>
            <w:r w:rsidR="00D15267" w:rsidRPr="00120D4B">
              <w:rPr>
                <w:rFonts w:ascii="Arial" w:hAnsi="Arial" w:cs="Arial"/>
              </w:rPr>
              <w:t xml:space="preserve">, ki </w:t>
            </w:r>
            <w:r w:rsidRPr="00120D4B">
              <w:rPr>
                <w:rFonts w:ascii="Arial" w:hAnsi="Arial" w:cs="Arial"/>
              </w:rPr>
              <w:t>je</w:t>
            </w:r>
            <w:r w:rsidR="00D15267" w:rsidRPr="00120D4B">
              <w:rPr>
                <w:rFonts w:ascii="Arial" w:hAnsi="Arial" w:cs="Arial"/>
              </w:rPr>
              <w:t xml:space="preserve"> lahko globlj</w:t>
            </w:r>
            <w:r w:rsidRPr="00120D4B">
              <w:rPr>
                <w:rFonts w:ascii="Arial" w:hAnsi="Arial" w:cs="Arial"/>
              </w:rPr>
              <w:t>a</w:t>
            </w:r>
            <w:r w:rsidR="00D15267" w:rsidRPr="00120D4B">
              <w:rPr>
                <w:rFonts w:ascii="Arial" w:hAnsi="Arial" w:cs="Arial"/>
              </w:rPr>
              <w:t xml:space="preserve"> od srednje gladine podzemne vode.</w:t>
            </w:r>
          </w:p>
        </w:tc>
      </w:tr>
      <w:tr w:rsidR="00D15267" w:rsidRPr="00120D4B"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21004C9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utrditev nestabilnega terena.</w:t>
            </w:r>
          </w:p>
        </w:tc>
      </w:tr>
      <w:tr w:rsidR="00D15267" w:rsidRPr="00120D4B"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1A06EE8A"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Iz materiala se ne smejo izluževati snovi, škodljive za vodo.</w:t>
            </w:r>
          </w:p>
        </w:tc>
      </w:tr>
      <w:tr w:rsidR="00D15267" w:rsidRPr="00120D4B"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E57B93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Kanalizacija mora biti pred uporabo preverjena za vodotesnost v skladu s standardiziranimi postopki standarda SIST EN 1610:2001 - gradnja in preskušanje vodov in kanalov za odpadno vodo.</w:t>
            </w:r>
          </w:p>
        </w:tc>
      </w:tr>
      <w:tr w:rsidR="00D15267" w:rsidRPr="00120D4B" w14:paraId="537B0780"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3036935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15267" w:rsidRPr="00120D4B" w14:paraId="5752A10F"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3E0273B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Pri vrtanju, med obratovanjem in vzdrževanjem je treba izvesti vse ukrepe za preprečitev odtekanja, ponikanja ali spiranja navrtanine ali drugih snovi v podzemne vode ali zajetje. Po prenehanju rabe je treba vrtino ukiniti tako, da je preprečeno kakršno koli onesnaženje podzemne vode ali zajetja.</w:t>
            </w:r>
          </w:p>
        </w:tc>
      </w:tr>
      <w:tr w:rsidR="00D15267" w:rsidRPr="00120D4B" w14:paraId="5857E34F"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4A9C3CC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Dno ponikovalnice mora biti </w:t>
            </w:r>
            <w:r w:rsidR="00E636AF">
              <w:rPr>
                <w:rFonts w:ascii="Arial" w:hAnsi="Arial" w:cs="Arial"/>
              </w:rPr>
              <w:t>najmanj</w:t>
            </w:r>
            <w:r w:rsidRPr="00120D4B">
              <w:rPr>
                <w:rFonts w:ascii="Arial" w:hAnsi="Arial" w:cs="Arial"/>
              </w:rPr>
              <w:t xml:space="preserve"> 1 m nad najvišjo gladino podzemne vode, če gre za posredno odvajanje v podzemne vode v skladu s predpisom o emisiji snovi in toplote pri odvajanju odpadnih voda v vode in javno kanalizacijo.</w:t>
            </w:r>
          </w:p>
        </w:tc>
      </w:tr>
      <w:tr w:rsidR="00D15267" w:rsidRPr="00120D4B" w14:paraId="24051AD2"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5DAFF4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Cevovod, po katerem se odpadna voda odvaja, mora biti izveden tako, da je preprečeno ponikanje v podzemno vodo ali zajetje, z upoštevanjem standarda SIST EN 1610:2001 - gradnja in preskušanje vodov in kanalov za odpadno vodo.</w:t>
            </w:r>
          </w:p>
        </w:tc>
      </w:tr>
      <w:tr w:rsidR="00D15267" w:rsidRPr="00120D4B" w14:paraId="33E6EDC5"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05ADE3F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objekte javne oskrbe s pitno vodo.</w:t>
            </w:r>
          </w:p>
        </w:tc>
      </w:tr>
      <w:tr w:rsidR="00D15267" w:rsidRPr="00120D4B"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0E4491C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D15267" w:rsidRPr="00120D4B" w14:paraId="39A45408" w14:textId="77777777" w:rsidTr="00C553CB">
        <w:trPr>
          <w:trHeight w:val="1826"/>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320B237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D15267" w:rsidRPr="00120D4B" w14:paraId="1BD010BE" w14:textId="77777777" w:rsidTr="00643DBD">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1F4115B7" w:rsidR="00D15267" w:rsidRPr="00120D4B" w:rsidRDefault="00643DBD"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Podzemne garaže niso dovoljene.</w:t>
            </w:r>
          </w:p>
        </w:tc>
      </w:tr>
      <w:tr w:rsidR="00D15267" w:rsidRPr="00120D4B" w14:paraId="469D65BE"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608AFCBE"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gnojišča, zbiralnika gnojnice in gnojevke ali hlevskega izpusta mora biti najmanj 2</w:t>
            </w:r>
            <w:r w:rsidR="00E636AF">
              <w:rPr>
                <w:rFonts w:ascii="Arial" w:hAnsi="Arial" w:cs="Arial"/>
              </w:rPr>
              <w:t> </w:t>
            </w:r>
            <w:r w:rsidRPr="00120D4B">
              <w:rPr>
                <w:rFonts w:ascii="Arial" w:hAnsi="Arial" w:cs="Arial"/>
              </w:rPr>
              <w:t>m nad najvišjo gladino podzemne vode. Objekti morajo biti vodotesni.</w:t>
            </w:r>
          </w:p>
        </w:tc>
      </w:tr>
      <w:tr w:rsidR="00D15267" w:rsidRPr="00120D4B" w14:paraId="36BA8B27"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01A9815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Objekti morajo biti usklajeni s predpisom, ki ureja varstvo voda pred onesnaževanjem z nitrati iz kmetijskih virov.</w:t>
            </w:r>
          </w:p>
        </w:tc>
      </w:tr>
      <w:tr w:rsidR="00D15267" w:rsidRPr="00120D4B" w14:paraId="516AD423"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D879BB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15267" w:rsidRPr="00120D4B" w14:paraId="3877A6D5"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38926C0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Dovoljeno, 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D15267" w:rsidRPr="00120D4B" w14:paraId="1BCDE122"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3EA3C3A0"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Vodoravni sistemi in energetske košare so dovoljeni v širšem vodovarstvenem območju, če je dno izkopa </w:t>
            </w:r>
            <w:r w:rsidR="00E636AF">
              <w:rPr>
                <w:rFonts w:ascii="Arial" w:hAnsi="Arial" w:cs="Arial"/>
              </w:rPr>
              <w:t>najmanj</w:t>
            </w:r>
            <w:r w:rsidRPr="00120D4B">
              <w:rPr>
                <w:rFonts w:ascii="Arial" w:hAnsi="Arial" w:cs="Arial"/>
              </w:rPr>
              <w:t xml:space="preserve"> 2 m nad najvišjo gladino podzemne vode. V nasprotnem primeru se za vsako tako napravo izvede ocena vpliva in določi morebitne dodatne pogoje v postopku pridobivanja vodnega mnenja in soglasja. </w:t>
            </w:r>
          </w:p>
        </w:tc>
      </w:tr>
      <w:tr w:rsidR="00D15267" w:rsidRPr="00120D4B" w14:paraId="662D34C6"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475416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15267" w:rsidRPr="00120D4B" w14:paraId="1DC2E7C8"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58431FB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namakanje z razpršilci ali kapljično namakanje z vodo v skladu z gnojilnim načrtom.</w:t>
            </w:r>
          </w:p>
        </w:tc>
      </w:tr>
      <w:tr w:rsidR="00D15267" w:rsidRPr="00120D4B" w14:paraId="5301AA11" w14:textId="77777777" w:rsidTr="00AE25AA">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439E586C" w:rsidR="00D15267" w:rsidRPr="00120D4B" w:rsidRDefault="00AE25AA"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Kemične čistilnice, avtopralnice in avtomehanične delavnice so prepovedane.</w:t>
            </w:r>
          </w:p>
        </w:tc>
      </w:tr>
      <w:tr w:rsidR="00D15267" w:rsidRPr="00120D4B" w14:paraId="6AABB5EE"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7F8FCE7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Premer vrtanja raziskovalne vrtine je lahko največ 76 mm, razen za raziskovalne vrtine za javno oskrbo s pitno vodo.</w:t>
            </w:r>
          </w:p>
        </w:tc>
      </w:tr>
      <w:tr w:rsidR="00D15267" w:rsidRPr="00120D4B"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6ADE0054"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r w:rsidR="00AE25AA">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52E755F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29328" w14:textId="77777777" w:rsidR="005E784E" w:rsidRDefault="005E784E" w:rsidP="00DD6206">
      <w:pPr>
        <w:spacing w:after="0" w:line="240" w:lineRule="auto"/>
      </w:pPr>
      <w:r>
        <w:separator/>
      </w:r>
    </w:p>
  </w:endnote>
  <w:endnote w:type="continuationSeparator" w:id="0">
    <w:p w14:paraId="43EE673E" w14:textId="77777777" w:rsidR="005E784E" w:rsidRDefault="005E784E"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End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FD1CF3" w14:textId="77777777" w:rsidR="005E784E" w:rsidRDefault="005E784E" w:rsidP="00DD6206">
      <w:pPr>
        <w:spacing w:after="0" w:line="240" w:lineRule="auto"/>
      </w:pPr>
      <w:r>
        <w:separator/>
      </w:r>
    </w:p>
  </w:footnote>
  <w:footnote w:type="continuationSeparator" w:id="0">
    <w:p w14:paraId="13A50390" w14:textId="77777777" w:rsidR="005E784E" w:rsidRDefault="005E784E"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51952"/>
    <w:rsid w:val="00052196"/>
    <w:rsid w:val="0005419A"/>
    <w:rsid w:val="000A08A4"/>
    <w:rsid w:val="00120D4B"/>
    <w:rsid w:val="00165121"/>
    <w:rsid w:val="001C57B2"/>
    <w:rsid w:val="00212AD7"/>
    <w:rsid w:val="0026739A"/>
    <w:rsid w:val="0027542E"/>
    <w:rsid w:val="002B1B83"/>
    <w:rsid w:val="002C1569"/>
    <w:rsid w:val="003036DD"/>
    <w:rsid w:val="0038509D"/>
    <w:rsid w:val="003916A4"/>
    <w:rsid w:val="00476025"/>
    <w:rsid w:val="004F2A2A"/>
    <w:rsid w:val="004F4743"/>
    <w:rsid w:val="00526D6F"/>
    <w:rsid w:val="00527A91"/>
    <w:rsid w:val="00536513"/>
    <w:rsid w:val="00550261"/>
    <w:rsid w:val="00557502"/>
    <w:rsid w:val="0057101F"/>
    <w:rsid w:val="005D4185"/>
    <w:rsid w:val="005E64EC"/>
    <w:rsid w:val="005E784E"/>
    <w:rsid w:val="00616999"/>
    <w:rsid w:val="00643DBD"/>
    <w:rsid w:val="00670286"/>
    <w:rsid w:val="006A7051"/>
    <w:rsid w:val="00707330"/>
    <w:rsid w:val="0072405D"/>
    <w:rsid w:val="00727F88"/>
    <w:rsid w:val="007554E6"/>
    <w:rsid w:val="008861E1"/>
    <w:rsid w:val="008C05A8"/>
    <w:rsid w:val="0094505A"/>
    <w:rsid w:val="00954368"/>
    <w:rsid w:val="009F767D"/>
    <w:rsid w:val="00A05A7D"/>
    <w:rsid w:val="00A2369F"/>
    <w:rsid w:val="00AE25AA"/>
    <w:rsid w:val="00B54FCF"/>
    <w:rsid w:val="00B94628"/>
    <w:rsid w:val="00C154CF"/>
    <w:rsid w:val="00C52141"/>
    <w:rsid w:val="00C553CB"/>
    <w:rsid w:val="00C81C31"/>
    <w:rsid w:val="00D15267"/>
    <w:rsid w:val="00D30BE6"/>
    <w:rsid w:val="00DD6206"/>
    <w:rsid w:val="00E44855"/>
    <w:rsid w:val="00E56CF5"/>
    <w:rsid w:val="00E636AF"/>
    <w:rsid w:val="00E65EB6"/>
    <w:rsid w:val="00E8006E"/>
    <w:rsid w:val="00EA21EE"/>
    <w:rsid w:val="00EF47D3"/>
    <w:rsid w:val="00F160B7"/>
    <w:rsid w:val="00F31C88"/>
    <w:rsid w:val="00F54708"/>
    <w:rsid w:val="00FA5E86"/>
    <w:rsid w:val="00FB3AB2"/>
    <w:rsid w:val="00FD7B1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2384</Words>
  <Characters>13590</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Ines Nekič Leben</cp:lastModifiedBy>
  <cp:revision>3</cp:revision>
  <cp:lastPrinted>2025-01-07T11:40:00Z</cp:lastPrinted>
  <dcterms:created xsi:type="dcterms:W3CDTF">2025-11-03T10:34:00Z</dcterms:created>
  <dcterms:modified xsi:type="dcterms:W3CDTF">2025-11-11T09:20:00Z</dcterms:modified>
</cp:coreProperties>
</file>