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F81356" w14:textId="77777777" w:rsidR="00552432" w:rsidRPr="00A9231D" w:rsidRDefault="00552432" w:rsidP="00552432">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4A3A422" wp14:editId="74DC898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A0AD5D6" w14:textId="4B9631A7" w:rsidR="00552432" w:rsidRPr="00A9231D" w:rsidRDefault="00552432" w:rsidP="0055243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CBA3581" w14:textId="5BFBB380" w:rsidR="00552432" w:rsidRPr="00A9231D" w:rsidRDefault="00552432" w:rsidP="0055243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EA369A1" w14:textId="62221B8D" w:rsidR="00552432" w:rsidRPr="00A9231D" w:rsidRDefault="00552432" w:rsidP="0055243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E184889" w14:textId="5187D932" w:rsidR="00552432" w:rsidRPr="00A9231D" w:rsidRDefault="00552432" w:rsidP="0055243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015890F" w14:textId="77777777" w:rsidR="00390D73" w:rsidRDefault="00390D73" w:rsidP="00DB7974">
      <w:pPr>
        <w:suppressAutoHyphens/>
        <w:overflowPunct w:val="0"/>
        <w:autoSpaceDE w:val="0"/>
        <w:autoSpaceDN w:val="0"/>
        <w:adjustRightInd w:val="0"/>
        <w:spacing w:line="240" w:lineRule="atLeast"/>
        <w:jc w:val="right"/>
        <w:textAlignment w:val="baseline"/>
        <w:rPr>
          <w:rFonts w:cs="Arial"/>
          <w:b/>
          <w:szCs w:val="20"/>
          <w:lang w:val="it-IT" w:eastAsia="sl-SI"/>
        </w:rPr>
      </w:pPr>
    </w:p>
    <w:p w14:paraId="7537B5F9" w14:textId="77777777" w:rsidR="00390D73" w:rsidRDefault="00390D73" w:rsidP="00DB7974">
      <w:pPr>
        <w:suppressAutoHyphens/>
        <w:overflowPunct w:val="0"/>
        <w:autoSpaceDE w:val="0"/>
        <w:autoSpaceDN w:val="0"/>
        <w:adjustRightInd w:val="0"/>
        <w:spacing w:line="240" w:lineRule="atLeast"/>
        <w:jc w:val="right"/>
        <w:textAlignment w:val="baseline"/>
        <w:rPr>
          <w:rFonts w:cs="Arial"/>
          <w:b/>
          <w:szCs w:val="20"/>
          <w:lang w:val="it-IT" w:eastAsia="sl-SI"/>
        </w:rPr>
      </w:pPr>
    </w:p>
    <w:p w14:paraId="63D7B748" w14:textId="5B8E836B" w:rsidR="00463498" w:rsidRPr="00CA637E" w:rsidRDefault="00463498" w:rsidP="00DB7974">
      <w:pPr>
        <w:suppressAutoHyphens/>
        <w:overflowPunct w:val="0"/>
        <w:autoSpaceDE w:val="0"/>
        <w:autoSpaceDN w:val="0"/>
        <w:adjustRightInd w:val="0"/>
        <w:spacing w:line="240" w:lineRule="atLeast"/>
        <w:jc w:val="right"/>
        <w:textAlignment w:val="baseline"/>
        <w:rPr>
          <w:rFonts w:cs="Arial"/>
          <w:b/>
          <w:szCs w:val="20"/>
          <w:lang w:val="it-IT" w:eastAsia="sl-SI"/>
        </w:rPr>
      </w:pPr>
      <w:r w:rsidRPr="00CA637E">
        <w:rPr>
          <w:rFonts w:cs="Arial"/>
          <w:b/>
          <w:szCs w:val="20"/>
          <w:lang w:val="it-IT" w:eastAsia="sl-SI"/>
        </w:rPr>
        <w:t>P</w:t>
      </w:r>
      <w:r w:rsidR="00390D73">
        <w:rPr>
          <w:rFonts w:cs="Arial"/>
          <w:b/>
          <w:szCs w:val="20"/>
          <w:lang w:val="it-IT" w:eastAsia="sl-SI"/>
        </w:rPr>
        <w:t>RVA OBRAVNAVA</w:t>
      </w:r>
      <w:r w:rsidRPr="00CA637E">
        <w:rPr>
          <w:rFonts w:cs="Arial"/>
          <w:b/>
          <w:szCs w:val="20"/>
          <w:lang w:val="it-IT" w:eastAsia="sl-SI"/>
        </w:rPr>
        <w:t xml:space="preserve"> </w:t>
      </w:r>
    </w:p>
    <w:p w14:paraId="659F43DC" w14:textId="1A36429D" w:rsidR="00463498" w:rsidRDefault="00463498" w:rsidP="00DB7974">
      <w:pPr>
        <w:suppressAutoHyphens/>
        <w:overflowPunct w:val="0"/>
        <w:autoSpaceDE w:val="0"/>
        <w:autoSpaceDN w:val="0"/>
        <w:adjustRightInd w:val="0"/>
        <w:spacing w:line="240" w:lineRule="atLeast"/>
        <w:jc w:val="right"/>
        <w:textAlignment w:val="baseline"/>
        <w:rPr>
          <w:rFonts w:cs="Arial"/>
          <w:b/>
          <w:szCs w:val="20"/>
          <w:lang w:val="it-IT" w:eastAsia="sl-SI"/>
        </w:rPr>
      </w:pPr>
      <w:r w:rsidRPr="00CA637E">
        <w:rPr>
          <w:rFonts w:cs="Arial"/>
          <w:b/>
          <w:szCs w:val="20"/>
          <w:lang w:val="it-IT" w:eastAsia="sl-SI"/>
        </w:rPr>
        <w:t>EVA</w:t>
      </w:r>
      <w:r w:rsidR="00713E1B" w:rsidRPr="00CA637E">
        <w:rPr>
          <w:rFonts w:cs="Arial"/>
          <w:b/>
          <w:szCs w:val="20"/>
          <w:lang w:val="it-IT" w:eastAsia="sl-SI"/>
        </w:rPr>
        <w:t xml:space="preserve"> </w:t>
      </w:r>
      <w:r w:rsidR="007A39F1">
        <w:rPr>
          <w:rFonts w:cs="Arial"/>
          <w:b/>
          <w:szCs w:val="20"/>
          <w:lang w:val="it-IT" w:eastAsia="sl-SI"/>
        </w:rPr>
        <w:t>2025-2180-0016</w:t>
      </w:r>
    </w:p>
    <w:p w14:paraId="05547E23" w14:textId="1577A529" w:rsidR="00390D73" w:rsidRPr="00CA637E" w:rsidRDefault="00390D73" w:rsidP="00DB7974">
      <w:pPr>
        <w:suppressAutoHyphens/>
        <w:overflowPunct w:val="0"/>
        <w:autoSpaceDE w:val="0"/>
        <w:autoSpaceDN w:val="0"/>
        <w:adjustRightInd w:val="0"/>
        <w:spacing w:line="240" w:lineRule="atLeast"/>
        <w:jc w:val="right"/>
        <w:textAlignment w:val="baseline"/>
        <w:rPr>
          <w:rFonts w:cs="Arial"/>
          <w:b/>
          <w:szCs w:val="20"/>
          <w:lang w:eastAsia="sl-SI"/>
        </w:rPr>
      </w:pPr>
      <w:r>
        <w:rPr>
          <w:rFonts w:cs="Arial"/>
          <w:b/>
          <w:szCs w:val="20"/>
          <w:lang w:val="it-IT" w:eastAsia="sl-SI"/>
        </w:rPr>
        <w:t>PREDLOG</w:t>
      </w:r>
    </w:p>
    <w:p w14:paraId="34CB3B77" w14:textId="77777777" w:rsidR="009D0946" w:rsidRDefault="009D0946" w:rsidP="00FC7FB6">
      <w:pPr>
        <w:widowControl w:val="0"/>
        <w:spacing w:line="240" w:lineRule="auto"/>
        <w:jc w:val="center"/>
        <w:rPr>
          <w:rFonts w:cs="Arial"/>
          <w:b/>
          <w:szCs w:val="20"/>
          <w:lang w:val="it-IT" w:eastAsia="sl-SI"/>
        </w:rPr>
      </w:pPr>
    </w:p>
    <w:p w14:paraId="21331F6E" w14:textId="0B82481F" w:rsidR="00463498" w:rsidRPr="00CA637E" w:rsidRDefault="0040226C" w:rsidP="00FC7FB6">
      <w:pPr>
        <w:widowControl w:val="0"/>
        <w:spacing w:line="240" w:lineRule="auto"/>
        <w:jc w:val="center"/>
        <w:rPr>
          <w:rFonts w:cs="Arial"/>
          <w:szCs w:val="20"/>
          <w:lang w:eastAsia="sl-SI"/>
        </w:rPr>
      </w:pPr>
      <w:r w:rsidRPr="00CA637E">
        <w:rPr>
          <w:rFonts w:cs="Arial"/>
          <w:b/>
          <w:szCs w:val="20"/>
          <w:lang w:val="it-IT" w:eastAsia="sl-SI"/>
        </w:rPr>
        <w:t>ZAKON O SPREMEMB</w:t>
      </w:r>
      <w:r w:rsidR="00390D73">
        <w:rPr>
          <w:rFonts w:cs="Arial"/>
          <w:b/>
          <w:szCs w:val="20"/>
          <w:lang w:val="it-IT" w:eastAsia="sl-SI"/>
        </w:rPr>
        <w:t>AH</w:t>
      </w:r>
      <w:r w:rsidRPr="00CA637E">
        <w:rPr>
          <w:rFonts w:cs="Arial"/>
          <w:b/>
          <w:szCs w:val="20"/>
          <w:lang w:val="it-IT" w:eastAsia="sl-SI"/>
        </w:rPr>
        <w:t xml:space="preserve"> IN DOPOLNITVAH ZAKONA O ŠPORTU</w:t>
      </w:r>
    </w:p>
    <w:p w14:paraId="3BCE5A9C" w14:textId="77777777" w:rsidR="00DB7974" w:rsidRPr="00CA637E" w:rsidRDefault="00DB7974" w:rsidP="00463498">
      <w:pPr>
        <w:widowControl w:val="0"/>
        <w:spacing w:line="240" w:lineRule="auto"/>
        <w:jc w:val="both"/>
        <w:rPr>
          <w:rFonts w:cs="Arial"/>
          <w:szCs w:val="20"/>
          <w:lang w:eastAsia="sl-SI"/>
        </w:rPr>
      </w:pPr>
    </w:p>
    <w:p w14:paraId="4149811F" w14:textId="77777777" w:rsidR="00463498" w:rsidRPr="00CA637E" w:rsidRDefault="00463498" w:rsidP="00463498">
      <w:pPr>
        <w:widowControl w:val="0"/>
        <w:spacing w:line="240" w:lineRule="auto"/>
        <w:jc w:val="both"/>
        <w:rPr>
          <w:rFonts w:cs="Arial"/>
          <w:b/>
          <w:szCs w:val="20"/>
          <w:lang w:eastAsia="sl-SI"/>
        </w:rPr>
      </w:pPr>
      <w:r w:rsidRPr="00CA637E">
        <w:rPr>
          <w:rFonts w:cs="Arial"/>
          <w:b/>
          <w:szCs w:val="20"/>
          <w:lang w:eastAsia="sl-SI"/>
        </w:rPr>
        <w:t>I. UVOD</w:t>
      </w:r>
    </w:p>
    <w:p w14:paraId="3BEB6B03" w14:textId="77777777" w:rsidR="00463498" w:rsidRPr="00CA637E" w:rsidRDefault="00463498" w:rsidP="00463498">
      <w:pPr>
        <w:widowControl w:val="0"/>
        <w:spacing w:line="240" w:lineRule="auto"/>
        <w:jc w:val="both"/>
        <w:rPr>
          <w:rFonts w:cs="Arial"/>
          <w:szCs w:val="20"/>
          <w:lang w:eastAsia="sl-SI"/>
        </w:rPr>
      </w:pPr>
    </w:p>
    <w:p w14:paraId="51752961" w14:textId="2EA650AF" w:rsidR="00463498" w:rsidRPr="00CA637E" w:rsidRDefault="00463498" w:rsidP="00463498">
      <w:pPr>
        <w:widowControl w:val="0"/>
        <w:spacing w:line="240" w:lineRule="auto"/>
        <w:jc w:val="both"/>
        <w:rPr>
          <w:rFonts w:cs="Arial"/>
          <w:b/>
          <w:szCs w:val="20"/>
          <w:lang w:val="it-IT" w:eastAsia="sl-SI"/>
        </w:rPr>
      </w:pPr>
      <w:r w:rsidRPr="00CA637E">
        <w:rPr>
          <w:rFonts w:cs="Arial"/>
          <w:b/>
          <w:szCs w:val="20"/>
          <w:lang w:val="it-IT" w:eastAsia="sl-SI"/>
        </w:rPr>
        <w:t>1. OCENA STANJA IN RAZLOGI ZA SPREJEM ZAKONA</w:t>
      </w:r>
    </w:p>
    <w:p w14:paraId="16C15F88" w14:textId="77777777" w:rsidR="00463498" w:rsidRPr="00CA637E" w:rsidRDefault="00463498" w:rsidP="00463498">
      <w:pPr>
        <w:widowControl w:val="0"/>
        <w:spacing w:line="240" w:lineRule="auto"/>
        <w:jc w:val="both"/>
        <w:rPr>
          <w:rFonts w:cs="Arial"/>
          <w:szCs w:val="20"/>
          <w:highlight w:val="yellow"/>
          <w:lang w:eastAsia="sl-SI"/>
        </w:rPr>
      </w:pPr>
    </w:p>
    <w:p w14:paraId="3F7AF3B6" w14:textId="43298C8C"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Vlada Republike Slovenije je s sklepom, št. 02401-8/2024/3 z dne 17. 10. 2024 ustanovila Delovno skupino vlade za pregled položaja športa in športnikov ter pripravo predlogov ukrepov na tem področju (v nadaljnjem besedilu: delovna skupina vlade). Delovna skupina je ob sodelovanju predstavnikov avtonomne športne sfere, predvsem Olimpijskega komiteja Slovenije – Združenja športnih zvez (v nadaljnjem besedilu: OKS-ZŠZ) in Zveze za šport invalidov Slovenije – Paralimpijskega komiteja Slovenije (v nadaljnjem besedilu: ŠIS-SPK)</w:t>
      </w:r>
      <w:r w:rsidR="00610ED9">
        <w:rPr>
          <w:rFonts w:cs="Arial"/>
          <w:iCs/>
          <w:szCs w:val="20"/>
          <w:lang w:eastAsia="sl-SI"/>
        </w:rPr>
        <w:t>,</w:t>
      </w:r>
      <w:r w:rsidRPr="007A39F1">
        <w:rPr>
          <w:rFonts w:cs="Arial"/>
          <w:iCs/>
          <w:szCs w:val="20"/>
          <w:lang w:eastAsia="sl-SI"/>
        </w:rPr>
        <w:t xml:space="preserve"> opravila analizo trenutnega stanja, v katerem se izvaja šport in delujejo (predvsem) vrhunski športniki ter predlagala nekatere ukrepe, ki bi lahko pripomogli k optimizaciji stanja na področju športa, med njimi tudi vzpostavitev Nacionalnega kariernega centra za športnike (vključno z instrumenti prehoda na trg dela po zaključku tekmovalne kariere za vrhunske športnike) in uvedbo </w:t>
      </w:r>
      <w:r w:rsidR="00FD4EBB">
        <w:rPr>
          <w:rFonts w:cs="Arial"/>
          <w:iCs/>
          <w:szCs w:val="20"/>
          <w:lang w:eastAsia="sl-SI"/>
        </w:rPr>
        <w:t>prehodnega denarnega nadomestila</w:t>
      </w:r>
      <w:r w:rsidR="00960E2B">
        <w:rPr>
          <w:rFonts w:cs="Arial"/>
          <w:iCs/>
          <w:szCs w:val="20"/>
          <w:lang w:eastAsia="sl-SI"/>
        </w:rPr>
        <w:t xml:space="preserve"> </w:t>
      </w:r>
      <w:r w:rsidR="00960E2B" w:rsidRPr="007A39F1">
        <w:rPr>
          <w:rFonts w:cs="Arial"/>
          <w:iCs/>
          <w:szCs w:val="20"/>
          <w:lang w:eastAsia="sl-SI"/>
        </w:rPr>
        <w:t xml:space="preserve">za </w:t>
      </w:r>
      <w:r w:rsidR="00960E2B">
        <w:rPr>
          <w:rFonts w:cs="Arial"/>
          <w:iCs/>
          <w:szCs w:val="20"/>
          <w:lang w:eastAsia="sl-SI"/>
        </w:rPr>
        <w:t xml:space="preserve">nekdanje </w:t>
      </w:r>
      <w:r w:rsidR="00960E2B" w:rsidRPr="007A39F1">
        <w:rPr>
          <w:rFonts w:cs="Arial"/>
          <w:iCs/>
          <w:szCs w:val="20"/>
          <w:lang w:eastAsia="sl-SI"/>
        </w:rPr>
        <w:t>športnike</w:t>
      </w:r>
      <w:r w:rsidR="00FD4EBB">
        <w:rPr>
          <w:rFonts w:cs="Arial"/>
          <w:iCs/>
          <w:szCs w:val="20"/>
          <w:lang w:eastAsia="sl-SI"/>
        </w:rPr>
        <w:t xml:space="preserve">. </w:t>
      </w:r>
      <w:r w:rsidR="00FD4EBB" w:rsidRPr="00FD4EBB">
        <w:rPr>
          <w:rFonts w:cs="Arial"/>
          <w:iCs/>
          <w:szCs w:val="20"/>
          <w:lang w:eastAsia="sl-SI"/>
        </w:rPr>
        <w:t>Predlagana je bila tudi uvedba dodatka k pokojnini - športn</w:t>
      </w:r>
      <w:r w:rsidR="00373EF6">
        <w:rPr>
          <w:rFonts w:cs="Arial"/>
          <w:iCs/>
          <w:szCs w:val="20"/>
          <w:lang w:eastAsia="sl-SI"/>
        </w:rPr>
        <w:t>e</w:t>
      </w:r>
      <w:r w:rsidR="00FD4EBB" w:rsidRPr="00FD4EBB">
        <w:rPr>
          <w:rFonts w:cs="Arial"/>
          <w:iCs/>
          <w:szCs w:val="20"/>
          <w:lang w:eastAsia="sl-SI"/>
        </w:rPr>
        <w:t xml:space="preserve"> priznavalnin</w:t>
      </w:r>
      <w:r w:rsidR="00373EF6">
        <w:rPr>
          <w:rFonts w:cs="Arial"/>
          <w:iCs/>
          <w:szCs w:val="20"/>
          <w:lang w:eastAsia="sl-SI"/>
        </w:rPr>
        <w:t>e</w:t>
      </w:r>
      <w:r w:rsidR="00FD4EBB">
        <w:rPr>
          <w:rFonts w:cs="Arial"/>
          <w:iCs/>
          <w:szCs w:val="20"/>
          <w:lang w:eastAsia="sl-SI"/>
        </w:rPr>
        <w:t xml:space="preserve"> </w:t>
      </w:r>
      <w:r w:rsidRPr="007A39F1">
        <w:rPr>
          <w:rFonts w:cs="Arial"/>
          <w:iCs/>
          <w:szCs w:val="20"/>
          <w:lang w:eastAsia="sl-SI"/>
        </w:rPr>
        <w:t xml:space="preserve">(po zgledu instituta republiške priznavalnine s področja kulture). </w:t>
      </w:r>
    </w:p>
    <w:p w14:paraId="492E0B87" w14:textId="77777777"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 xml:space="preserve">Vlada se je sklepom, št. 02400-4/2025/4 z dne 27. 3. 2025, seznanila s poročilom o delu delovne skupine vlade in naložila pristojnim ministrstvom pripravo predlogov predpisov, ki bodo uresničevali predlagane ukrepe.   </w:t>
      </w:r>
    </w:p>
    <w:p w14:paraId="16C2E65C" w14:textId="1BA30873" w:rsidR="007A39F1" w:rsidRDefault="007A39F1"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7A39F1">
        <w:rPr>
          <w:rFonts w:cs="Arial"/>
          <w:iCs/>
          <w:szCs w:val="20"/>
          <w:lang w:eastAsia="sl-SI"/>
        </w:rPr>
        <w:t>Skrb za izobraževanje športnikov in njihova priprava na kariero po končani športni poti, s katero si zagotovijo dolgoročno eksistenco, je pomembna naloga države. S pomočjo na tem področju se udejanjajo načela dvojne kariere, kot izhajajo tudi iz Smernic Evropske unije o dvojnih karierah športnikov. Športna oziroma tekmovalna kariera zahteva visoke obremenitve, ki glede na specifične značilnosti posameznih športnih panog in tekmovalnih sistemov otežujejo izobraževalne in druge procese priprave za uspešno vključitev na trg dela med ali po zaključku tekmovalne kariere. Športniki (še posebej vrhunski) so pomembni promotorji, tako Republike Slovenije v svetu kot tudi ukvarjanja s športom ter zdravega načina življenja med prebivalstvom Republike Slovenije, vendar pa pogosto (razen v nekaterih izjemnih primerih najuspešnejših športnikov v komercialno najodmevnejših športnih panogah) za svoja prizadevanja niso finančno nagrajeni, celo nasprotno, pogosto lahko zaradi ukvarjanja s tekmovalnim športom na vrhunskem nivoju ogrozijo svoje kariere po zaključku tekmovalne kariere. Zakon o športu (Uradni list RS, št. 29/17, 21/18 – ZNOrg, 82/20, 3/22 – ZDeb in 37/24 – ZMat-B; v nadaljnjem besedilu: ZŠpo-1) že določa nekatere sistemske ukrepe za zagotovitev dolgoročne socialne varnosti nekaterih najuspešnejših športnikov (na primer  pravica do povračila stroškov izobraževanja in pravica do izjemne pokojnine, ki ju določa šesti odstavek 35. člena ZŠpo-1), vendar pa so namenjeni izključno najuspešnejšim vrhunskim športnikom, prejemnikom olimpijske ali paralimpijske medalje, medalje z olimpijade gluhih, medalje s šahovske olimpijade ali medalje s svetovnih prvenstev v olimpijskih kolektivnih športnih panogah ali olimpijskih športnih disciplinah individualnih športnih panog. Velika večina vrhunskih športnikov nameni za športno udejstvovanje primerljivo količino časa, truda in dela, vendar pa zaradi različnih dejavnikov ne doseže tovrstnih najvišjih dosežkov. Kljub temu je za namen spodbujanja ukvarjanja z vrhunskim športom, ki je pomemben promotor in dejavnik vidnosti Republike Slovenije v svetu ter viden promotor ukvarjanja s športom med splošnim prebivalstvom</w:t>
      </w:r>
      <w:r w:rsidR="00966397">
        <w:rPr>
          <w:rFonts w:cs="Arial"/>
          <w:iCs/>
          <w:szCs w:val="20"/>
          <w:lang w:eastAsia="sl-SI"/>
        </w:rPr>
        <w:t>,</w:t>
      </w:r>
      <w:r w:rsidRPr="007A39F1">
        <w:rPr>
          <w:rFonts w:cs="Arial"/>
          <w:iCs/>
          <w:szCs w:val="20"/>
          <w:lang w:eastAsia="sl-SI"/>
        </w:rPr>
        <w:t xml:space="preserve"> potrebno uvesti ukrepe, ki bodo zagotovili </w:t>
      </w:r>
      <w:r w:rsidRPr="007A39F1">
        <w:rPr>
          <w:rFonts w:cs="Arial"/>
          <w:iCs/>
          <w:szCs w:val="20"/>
          <w:lang w:eastAsia="sl-SI"/>
        </w:rPr>
        <w:lastRenderedPageBreak/>
        <w:t xml:space="preserve">dolgoročno socialno varnost (predvsem vrhunskih) športnikov. </w:t>
      </w:r>
    </w:p>
    <w:p w14:paraId="005C0969" w14:textId="544283B0" w:rsidR="00682A20" w:rsidRPr="00CA637E" w:rsidRDefault="00682A20" w:rsidP="00F1325A">
      <w:pPr>
        <w:widowControl w:val="0"/>
        <w:overflowPunct w:val="0"/>
        <w:autoSpaceDE w:val="0"/>
        <w:autoSpaceDN w:val="0"/>
        <w:adjustRightInd w:val="0"/>
        <w:spacing w:after="120" w:line="240" w:lineRule="auto"/>
        <w:jc w:val="both"/>
        <w:textAlignment w:val="baseline"/>
        <w:rPr>
          <w:rFonts w:cs="Arial"/>
          <w:iCs/>
          <w:szCs w:val="20"/>
          <w:lang w:eastAsia="sl-SI"/>
        </w:rPr>
      </w:pPr>
      <w:r w:rsidRPr="00CA637E">
        <w:rPr>
          <w:rFonts w:cs="Arial"/>
          <w:iCs/>
          <w:szCs w:val="20"/>
          <w:lang w:eastAsia="sl-SI"/>
        </w:rPr>
        <w:t xml:space="preserve">Ob uveljavitvi ZŠpo-1 je bil uveljavljen nov sistem </w:t>
      </w:r>
      <w:r w:rsidR="008679F5" w:rsidRPr="00CA637E">
        <w:rPr>
          <w:rFonts w:cs="Arial"/>
          <w:iCs/>
          <w:szCs w:val="20"/>
          <w:lang w:eastAsia="sl-SI"/>
        </w:rPr>
        <w:t>pogojev za opravljanje strokovnega dela v športu, ki nekaterim posameznikom, ki so do uveljavitve ZŠpo-1 že dlje časa opravljali strokovno delo v športu kot svojo edino dejavnost, zaradi neizpolnjevanja na novo uvedenega izobrazbenega pogoja onemogoča nadaljnje opravljanje dela.</w:t>
      </w:r>
    </w:p>
    <w:p w14:paraId="3D01E70B" w14:textId="77777777" w:rsidR="00463498" w:rsidRPr="00CA637E" w:rsidRDefault="00463498" w:rsidP="00DB7974">
      <w:pPr>
        <w:widowControl w:val="0"/>
        <w:spacing w:line="240" w:lineRule="auto"/>
        <w:jc w:val="both"/>
        <w:rPr>
          <w:rFonts w:cs="Arial"/>
          <w:szCs w:val="20"/>
          <w:lang w:eastAsia="sl-SI"/>
        </w:rPr>
      </w:pPr>
    </w:p>
    <w:p w14:paraId="1CEA2E0F" w14:textId="67058378" w:rsidR="00463498" w:rsidRPr="00CA637E" w:rsidRDefault="00463498" w:rsidP="00463498">
      <w:pPr>
        <w:spacing w:line="288" w:lineRule="auto"/>
        <w:ind w:left="426" w:right="5" w:hanging="426"/>
        <w:jc w:val="both"/>
        <w:rPr>
          <w:rFonts w:cs="Arial"/>
          <w:b/>
          <w:szCs w:val="20"/>
        </w:rPr>
      </w:pPr>
      <w:r w:rsidRPr="00CA637E">
        <w:rPr>
          <w:rFonts w:cs="Arial"/>
          <w:b/>
          <w:szCs w:val="20"/>
        </w:rPr>
        <w:t>2.</w:t>
      </w:r>
      <w:r w:rsidRPr="00CA637E">
        <w:rPr>
          <w:rFonts w:cs="Arial"/>
          <w:b/>
          <w:szCs w:val="20"/>
        </w:rPr>
        <w:tab/>
        <w:t xml:space="preserve">CILJI, NAČELA IN POGLAVITNE REŠITVE </w:t>
      </w:r>
      <w:r w:rsidR="007A39F1">
        <w:rPr>
          <w:rFonts w:cs="Arial"/>
          <w:b/>
          <w:szCs w:val="20"/>
        </w:rPr>
        <w:t>ZAKONA</w:t>
      </w:r>
    </w:p>
    <w:p w14:paraId="5EF5A70D" w14:textId="77777777" w:rsidR="00463498" w:rsidRPr="00CA637E" w:rsidRDefault="00463498" w:rsidP="00463498">
      <w:pPr>
        <w:widowControl w:val="0"/>
        <w:spacing w:line="240" w:lineRule="auto"/>
        <w:jc w:val="both"/>
        <w:rPr>
          <w:rFonts w:cs="Arial"/>
          <w:b/>
          <w:szCs w:val="20"/>
        </w:rPr>
      </w:pPr>
    </w:p>
    <w:p w14:paraId="275FD0B1" w14:textId="77777777" w:rsidR="00463498" w:rsidRPr="00CA637E" w:rsidRDefault="00463498" w:rsidP="00463498">
      <w:pPr>
        <w:keepNext/>
        <w:spacing w:line="288" w:lineRule="auto"/>
        <w:ind w:left="5"/>
        <w:jc w:val="both"/>
        <w:outlineLvl w:val="1"/>
        <w:rPr>
          <w:rFonts w:cs="Arial"/>
          <w:b/>
          <w:szCs w:val="20"/>
          <w:lang w:val="x-none" w:eastAsia="x-none"/>
        </w:rPr>
      </w:pPr>
      <w:r w:rsidRPr="00CA637E">
        <w:rPr>
          <w:rFonts w:cs="Arial"/>
          <w:b/>
          <w:szCs w:val="20"/>
          <w:lang w:val="x-none" w:eastAsia="x-none"/>
        </w:rPr>
        <w:t xml:space="preserve">2.1. Cilji </w:t>
      </w:r>
    </w:p>
    <w:p w14:paraId="3FF22C62" w14:textId="576EBA00" w:rsidR="001D7D7F" w:rsidRDefault="001D7D7F" w:rsidP="00463498">
      <w:pPr>
        <w:widowControl w:val="0"/>
        <w:spacing w:line="240" w:lineRule="auto"/>
        <w:jc w:val="both"/>
        <w:rPr>
          <w:rFonts w:cs="Arial"/>
          <w:szCs w:val="20"/>
          <w:lang w:eastAsia="sl-SI"/>
        </w:rPr>
      </w:pPr>
      <w:r>
        <w:rPr>
          <w:rFonts w:cs="Arial"/>
          <w:szCs w:val="20"/>
          <w:lang w:eastAsia="sl-SI"/>
        </w:rPr>
        <w:t>Poglavitni cilji</w:t>
      </w:r>
      <w:r w:rsidRPr="00CA637E">
        <w:rPr>
          <w:rFonts w:cs="Arial"/>
          <w:szCs w:val="20"/>
          <w:lang w:eastAsia="sl-SI"/>
        </w:rPr>
        <w:t xml:space="preserve"> </w:t>
      </w:r>
      <w:r w:rsidR="00E44228" w:rsidRPr="00CA637E">
        <w:rPr>
          <w:rFonts w:cs="Arial"/>
          <w:szCs w:val="20"/>
          <w:lang w:eastAsia="sl-SI"/>
        </w:rPr>
        <w:t xml:space="preserve">predloga zakona </w:t>
      </w:r>
      <w:r>
        <w:rPr>
          <w:rFonts w:cs="Arial"/>
          <w:szCs w:val="20"/>
          <w:lang w:eastAsia="sl-SI"/>
        </w:rPr>
        <w:t>so</w:t>
      </w:r>
      <w:r w:rsidR="008679F5" w:rsidRPr="00CA637E">
        <w:rPr>
          <w:rFonts w:cs="Arial"/>
          <w:szCs w:val="20"/>
          <w:lang w:eastAsia="sl-SI"/>
        </w:rPr>
        <w:t xml:space="preserve"> </w:t>
      </w:r>
      <w:r>
        <w:rPr>
          <w:rFonts w:cs="Arial"/>
          <w:szCs w:val="20"/>
          <w:lang w:eastAsia="sl-SI"/>
        </w:rPr>
        <w:t>izboljšanje stanja na področju dolgoročnega socialnega položaja športnikov</w:t>
      </w:r>
      <w:r w:rsidR="00750D6C">
        <w:rPr>
          <w:rFonts w:cs="Arial"/>
          <w:szCs w:val="20"/>
          <w:lang w:eastAsia="sl-SI"/>
        </w:rPr>
        <w:t xml:space="preserve"> z</w:t>
      </w:r>
      <w:r>
        <w:rPr>
          <w:rFonts w:cs="Arial"/>
          <w:szCs w:val="20"/>
          <w:lang w:eastAsia="sl-SI"/>
        </w:rPr>
        <w:t xml:space="preserve"> izboljšanje</w:t>
      </w:r>
      <w:r w:rsidR="00750D6C">
        <w:rPr>
          <w:rFonts w:cs="Arial"/>
          <w:szCs w:val="20"/>
          <w:lang w:eastAsia="sl-SI"/>
        </w:rPr>
        <w:t>m</w:t>
      </w:r>
      <w:r>
        <w:rPr>
          <w:rFonts w:cs="Arial"/>
          <w:szCs w:val="20"/>
          <w:lang w:eastAsia="sl-SI"/>
        </w:rPr>
        <w:t xml:space="preserve"> sistemov pomoči športniko</w:t>
      </w:r>
      <w:r w:rsidR="00750D6C">
        <w:rPr>
          <w:rFonts w:cs="Arial"/>
          <w:szCs w:val="20"/>
          <w:lang w:eastAsia="sl-SI"/>
        </w:rPr>
        <w:t xml:space="preserve">m pri </w:t>
      </w:r>
      <w:r>
        <w:rPr>
          <w:rFonts w:cs="Arial"/>
          <w:szCs w:val="20"/>
          <w:lang w:eastAsia="sl-SI"/>
        </w:rPr>
        <w:t xml:space="preserve"> usklajevanju izobraževalnih in športnih obveznosti ter pri prehodu v obdobje po tekmovalni karieri ter spodbuda</w:t>
      </w:r>
      <w:r w:rsidR="00750D6C">
        <w:rPr>
          <w:rFonts w:cs="Arial"/>
          <w:szCs w:val="20"/>
          <w:lang w:eastAsia="sl-SI"/>
        </w:rPr>
        <w:t xml:space="preserve"> za </w:t>
      </w:r>
      <w:r>
        <w:rPr>
          <w:rFonts w:cs="Arial"/>
          <w:szCs w:val="20"/>
          <w:lang w:eastAsia="sl-SI"/>
        </w:rPr>
        <w:t>ukvarjanj</w:t>
      </w:r>
      <w:r w:rsidR="00750D6C">
        <w:rPr>
          <w:rFonts w:cs="Arial"/>
          <w:szCs w:val="20"/>
          <w:lang w:eastAsia="sl-SI"/>
        </w:rPr>
        <w:t>e</w:t>
      </w:r>
      <w:r>
        <w:rPr>
          <w:rFonts w:cs="Arial"/>
          <w:szCs w:val="20"/>
          <w:lang w:eastAsia="sl-SI"/>
        </w:rPr>
        <w:t xml:space="preserve"> s športom na vrhunski ravni. </w:t>
      </w:r>
    </w:p>
    <w:p w14:paraId="083E2E13" w14:textId="29025029" w:rsidR="00750D6C" w:rsidRDefault="001D7D7F" w:rsidP="00463498">
      <w:pPr>
        <w:widowControl w:val="0"/>
        <w:spacing w:line="240" w:lineRule="auto"/>
        <w:jc w:val="both"/>
        <w:rPr>
          <w:rFonts w:cs="Arial"/>
          <w:szCs w:val="20"/>
          <w:lang w:eastAsia="sl-SI"/>
        </w:rPr>
      </w:pPr>
      <w:r>
        <w:rPr>
          <w:rFonts w:cs="Arial"/>
          <w:szCs w:val="20"/>
          <w:lang w:eastAsia="sl-SI"/>
        </w:rPr>
        <w:t xml:space="preserve">Odločitev za </w:t>
      </w:r>
      <w:r w:rsidR="00750D6C">
        <w:rPr>
          <w:rFonts w:cs="Arial"/>
          <w:szCs w:val="20"/>
          <w:lang w:eastAsia="sl-SI"/>
        </w:rPr>
        <w:t>športno kariero na vrhunski ravni ima daljnosežne posledice, saj lahko pogosto ogrozi izobrazbene in siceršnje karierne priložnosti posameznika. Ker so vrhunski športniki pomemben dejavnik vidnosti in promocije države ter spodbuda mladim za ukvarjanje s športom kot zdravim načinom življenja, je pomembno, da država spodbuja športnike z vrhunskimi ambicijami</w:t>
      </w:r>
      <w:r w:rsidR="00123079">
        <w:rPr>
          <w:rFonts w:cs="Arial"/>
          <w:szCs w:val="20"/>
          <w:lang w:eastAsia="sl-SI"/>
        </w:rPr>
        <w:t>, jim olajša odločitev za to pot ter pomaga pri dolgoročnem načrtovanju kariere po zaključku tekmovalnega obdobja</w:t>
      </w:r>
      <w:r w:rsidR="00750D6C">
        <w:rPr>
          <w:rFonts w:cs="Arial"/>
          <w:szCs w:val="20"/>
          <w:lang w:eastAsia="sl-SI"/>
        </w:rPr>
        <w:t xml:space="preserve">. </w:t>
      </w:r>
    </w:p>
    <w:p w14:paraId="2B50120A" w14:textId="77777777" w:rsidR="00D54F5D" w:rsidRDefault="00750D6C" w:rsidP="00463498">
      <w:pPr>
        <w:widowControl w:val="0"/>
        <w:spacing w:line="240" w:lineRule="auto"/>
        <w:jc w:val="both"/>
        <w:rPr>
          <w:rFonts w:cs="Arial"/>
          <w:szCs w:val="20"/>
          <w:lang w:eastAsia="sl-SI"/>
        </w:rPr>
      </w:pPr>
      <w:r>
        <w:rPr>
          <w:rFonts w:cs="Arial"/>
          <w:szCs w:val="20"/>
          <w:lang w:eastAsia="sl-SI"/>
        </w:rPr>
        <w:t>Nova ureditev sistemsko ureja podporne mehanizme na področju druge kariere in uvaja ukrepe na področju socialne varnosti nekdanjih vrhunskih športnikov</w:t>
      </w:r>
      <w:r w:rsidR="00D54F5D">
        <w:rPr>
          <w:rFonts w:cs="Arial"/>
          <w:szCs w:val="20"/>
          <w:lang w:eastAsia="sl-SI"/>
        </w:rPr>
        <w:t xml:space="preserve"> v času staranja.</w:t>
      </w:r>
    </w:p>
    <w:p w14:paraId="0A3048C6" w14:textId="77777777" w:rsidR="00463498" w:rsidRPr="00CA637E" w:rsidRDefault="00463498" w:rsidP="00463498">
      <w:pPr>
        <w:widowControl w:val="0"/>
        <w:spacing w:line="240" w:lineRule="auto"/>
        <w:jc w:val="both"/>
        <w:rPr>
          <w:rFonts w:cs="Arial"/>
          <w:szCs w:val="20"/>
          <w:highlight w:val="yellow"/>
          <w:lang w:eastAsia="sl-SI"/>
        </w:rPr>
      </w:pPr>
    </w:p>
    <w:p w14:paraId="79648887" w14:textId="77777777" w:rsidR="00463498" w:rsidRPr="00CA637E" w:rsidRDefault="00463498" w:rsidP="00463498">
      <w:pPr>
        <w:keepNext/>
        <w:numPr>
          <w:ilvl w:val="1"/>
          <w:numId w:val="1"/>
        </w:numPr>
        <w:spacing w:line="288" w:lineRule="auto"/>
        <w:ind w:left="426" w:hanging="426"/>
        <w:jc w:val="both"/>
        <w:outlineLvl w:val="1"/>
        <w:rPr>
          <w:rFonts w:cs="Arial"/>
          <w:b/>
          <w:szCs w:val="20"/>
          <w:lang w:val="x-none" w:eastAsia="x-none"/>
        </w:rPr>
      </w:pPr>
      <w:r w:rsidRPr="00CA637E">
        <w:rPr>
          <w:rFonts w:cs="Arial"/>
          <w:b/>
          <w:szCs w:val="20"/>
          <w:lang w:val="x-none" w:eastAsia="x-none"/>
        </w:rPr>
        <w:t xml:space="preserve">Načela </w:t>
      </w:r>
    </w:p>
    <w:p w14:paraId="726A0054" w14:textId="77777777" w:rsidR="007A39F1" w:rsidRDefault="007A39F1" w:rsidP="007A39F1">
      <w:pPr>
        <w:spacing w:line="260" w:lineRule="atLeast"/>
        <w:jc w:val="both"/>
        <w:rPr>
          <w:rFonts w:cs="Arial"/>
          <w:szCs w:val="20"/>
          <w:lang w:eastAsia="sl-SI"/>
        </w:rPr>
      </w:pPr>
      <w:r>
        <w:rPr>
          <w:rFonts w:cs="Arial"/>
          <w:szCs w:val="20"/>
          <w:lang w:eastAsia="sl-SI"/>
        </w:rPr>
        <w:t xml:space="preserve">Temeljna načela, ki jih zasleduje zakon so: </w:t>
      </w:r>
    </w:p>
    <w:p w14:paraId="679B9837" w14:textId="77777777" w:rsidR="007A39F1"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načel</w:t>
      </w:r>
      <w:r>
        <w:rPr>
          <w:rFonts w:cs="Arial"/>
          <w:szCs w:val="20"/>
          <w:lang w:eastAsia="sl-SI"/>
        </w:rPr>
        <w:t>o</w:t>
      </w:r>
      <w:r w:rsidRPr="00DC2F5E">
        <w:rPr>
          <w:rFonts w:cs="Arial"/>
          <w:szCs w:val="20"/>
          <w:lang w:eastAsia="sl-SI"/>
        </w:rPr>
        <w:t xml:space="preserve"> socialne države, </w:t>
      </w:r>
    </w:p>
    <w:p w14:paraId="572B6001" w14:textId="77777777" w:rsidR="007A39F1"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 xml:space="preserve">načelo spodbujanja ukvarjanja s športom </w:t>
      </w:r>
      <w:r>
        <w:rPr>
          <w:rFonts w:cs="Arial"/>
          <w:szCs w:val="20"/>
          <w:lang w:eastAsia="sl-SI"/>
        </w:rPr>
        <w:t>(</w:t>
      </w:r>
      <w:r w:rsidRPr="00DC2F5E">
        <w:rPr>
          <w:rFonts w:cs="Arial"/>
          <w:szCs w:val="20"/>
          <w:lang w:eastAsia="sl-SI"/>
        </w:rPr>
        <w:t>posebej vrhunskim športom</w:t>
      </w:r>
      <w:r>
        <w:rPr>
          <w:rFonts w:cs="Arial"/>
          <w:szCs w:val="20"/>
          <w:lang w:eastAsia="sl-SI"/>
        </w:rPr>
        <w:t>)</w:t>
      </w:r>
      <w:r w:rsidRPr="00DC2F5E">
        <w:rPr>
          <w:rFonts w:cs="Arial"/>
          <w:szCs w:val="20"/>
          <w:lang w:eastAsia="sl-SI"/>
        </w:rPr>
        <w:t xml:space="preserve"> kot pomembn</w:t>
      </w:r>
      <w:r>
        <w:rPr>
          <w:rFonts w:cs="Arial"/>
          <w:szCs w:val="20"/>
          <w:lang w:eastAsia="sl-SI"/>
        </w:rPr>
        <w:t>im</w:t>
      </w:r>
      <w:r w:rsidRPr="00DC2F5E">
        <w:rPr>
          <w:rFonts w:cs="Arial"/>
          <w:szCs w:val="20"/>
          <w:lang w:eastAsia="sl-SI"/>
        </w:rPr>
        <w:t xml:space="preserve"> dejavnik</w:t>
      </w:r>
      <w:r>
        <w:rPr>
          <w:rFonts w:cs="Arial"/>
          <w:szCs w:val="20"/>
          <w:lang w:eastAsia="sl-SI"/>
        </w:rPr>
        <w:t>om</w:t>
      </w:r>
      <w:r w:rsidRPr="00DC2F5E">
        <w:rPr>
          <w:rFonts w:cs="Arial"/>
          <w:szCs w:val="20"/>
          <w:lang w:eastAsia="sl-SI"/>
        </w:rPr>
        <w:t xml:space="preserve"> promocije Republike Slovenije </w:t>
      </w:r>
      <w:r>
        <w:rPr>
          <w:rFonts w:cs="Arial"/>
          <w:szCs w:val="20"/>
          <w:lang w:eastAsia="sl-SI"/>
        </w:rPr>
        <w:t xml:space="preserve">v svetu </w:t>
      </w:r>
      <w:r w:rsidRPr="00DC2F5E">
        <w:rPr>
          <w:rFonts w:cs="Arial"/>
          <w:szCs w:val="20"/>
          <w:lang w:eastAsia="sl-SI"/>
        </w:rPr>
        <w:t xml:space="preserve">in zdravega načina življenja </w:t>
      </w:r>
      <w:r>
        <w:rPr>
          <w:rFonts w:cs="Arial"/>
          <w:szCs w:val="20"/>
          <w:lang w:eastAsia="sl-SI"/>
        </w:rPr>
        <w:t xml:space="preserve">in </w:t>
      </w:r>
    </w:p>
    <w:p w14:paraId="360EE107" w14:textId="643F4967" w:rsidR="007A39F1" w:rsidRPr="00DC2F5E" w:rsidRDefault="007A39F1" w:rsidP="007A39F1">
      <w:pPr>
        <w:pStyle w:val="Odstavekseznama"/>
        <w:numPr>
          <w:ilvl w:val="0"/>
          <w:numId w:val="26"/>
        </w:numPr>
        <w:spacing w:line="260" w:lineRule="atLeast"/>
        <w:jc w:val="both"/>
        <w:rPr>
          <w:rFonts w:cs="Arial"/>
          <w:szCs w:val="20"/>
          <w:lang w:eastAsia="sl-SI"/>
        </w:rPr>
      </w:pPr>
      <w:r w:rsidRPr="00DC2F5E">
        <w:rPr>
          <w:rFonts w:cs="Arial"/>
          <w:szCs w:val="20"/>
          <w:lang w:eastAsia="sl-SI"/>
        </w:rPr>
        <w:t>načelo pravičnosti.</w:t>
      </w:r>
    </w:p>
    <w:p w14:paraId="2A8BBAF6" w14:textId="77777777" w:rsidR="00463498" w:rsidRPr="00CA637E" w:rsidRDefault="00463498" w:rsidP="00463498">
      <w:pPr>
        <w:spacing w:line="260" w:lineRule="atLeast"/>
        <w:jc w:val="both"/>
        <w:rPr>
          <w:rFonts w:cs="Arial"/>
          <w:szCs w:val="20"/>
          <w:highlight w:val="yellow"/>
          <w:lang w:eastAsia="sl-SI"/>
        </w:rPr>
      </w:pPr>
    </w:p>
    <w:p w14:paraId="2F7E3428" w14:textId="77777777" w:rsidR="00463498" w:rsidRPr="00CA637E" w:rsidRDefault="00463498" w:rsidP="00463498">
      <w:pPr>
        <w:keepNext/>
        <w:spacing w:line="288" w:lineRule="auto"/>
        <w:ind w:left="5"/>
        <w:jc w:val="both"/>
        <w:outlineLvl w:val="1"/>
        <w:rPr>
          <w:rFonts w:cs="Arial"/>
          <w:b/>
          <w:szCs w:val="20"/>
          <w:lang w:val="x-none" w:eastAsia="x-none"/>
        </w:rPr>
      </w:pPr>
      <w:r w:rsidRPr="00CA637E">
        <w:rPr>
          <w:rFonts w:cs="Arial"/>
          <w:b/>
          <w:szCs w:val="20"/>
          <w:lang w:val="x-none" w:eastAsia="x-none"/>
        </w:rPr>
        <w:t xml:space="preserve">2.3. Poglavitne rešitve </w:t>
      </w:r>
    </w:p>
    <w:p w14:paraId="69FE9B61" w14:textId="63EB17B4" w:rsidR="000E596A" w:rsidRPr="00CA637E" w:rsidRDefault="007A39F1" w:rsidP="000E596A">
      <w:pPr>
        <w:spacing w:after="120" w:line="260" w:lineRule="atLeast"/>
        <w:jc w:val="both"/>
        <w:rPr>
          <w:rFonts w:cs="Arial"/>
          <w:color w:val="000000" w:themeColor="text1"/>
          <w:szCs w:val="20"/>
          <w:lang w:eastAsia="sl-SI"/>
        </w:rPr>
      </w:pPr>
      <w:r w:rsidRPr="007A39F1">
        <w:rPr>
          <w:rFonts w:cs="Arial"/>
          <w:color w:val="000000" w:themeColor="text1"/>
          <w:szCs w:val="20"/>
          <w:lang w:eastAsia="sl-SI"/>
        </w:rPr>
        <w:t>Zagotovitev socialne varnosti nekdanjim vrhunskim športnikom v starosti, z uvedbo dodatka k pokojnini – športne priznavalnine, institutom, smiselno primerljivim z republiškimi priznavalninami, kot jih ureja 90. člen Zakona o uresničevanju javnega interesa za kulturo (Uradni list RS, št. 77/07 – uradno prečiščeno besedilo, 56/08, 4/10, 20/11, 111/13, 68/16, 61/17, 21/18 – ZNOrg, 3/22 – ZDeb, 105/22 – ZZNŠPP in 8/25; v nadaljnjem besedilu: ZUJIK). Predlog zakona predvideva priznanje pravice do dodatka k pokojnini nekdanjim vrhunskim športnikom do določene kumulativne višine (podobno kot pri institutu republiških priznavalnin v skladu z ZUJIK)</w:t>
      </w:r>
      <w:r w:rsidR="00966397">
        <w:rPr>
          <w:rFonts w:cs="Arial"/>
          <w:color w:val="000000" w:themeColor="text1"/>
          <w:szCs w:val="20"/>
          <w:lang w:eastAsia="sl-SI"/>
        </w:rPr>
        <w:t xml:space="preserve">, vendar </w:t>
      </w:r>
      <w:r w:rsidR="00861F7F">
        <w:rPr>
          <w:rFonts w:cs="Arial"/>
          <w:color w:val="000000" w:themeColor="text1"/>
          <w:szCs w:val="20"/>
          <w:lang w:eastAsia="sl-SI"/>
        </w:rPr>
        <w:t>je najvišja možna višina</w:t>
      </w:r>
      <w:r w:rsidR="00966397">
        <w:rPr>
          <w:rFonts w:cs="Arial"/>
          <w:color w:val="000000" w:themeColor="text1"/>
          <w:szCs w:val="20"/>
          <w:lang w:eastAsia="sl-SI"/>
        </w:rPr>
        <w:t xml:space="preserve"> dodatka 300 </w:t>
      </w:r>
      <w:r w:rsidR="00044095">
        <w:rPr>
          <w:rFonts w:cs="Arial"/>
          <w:color w:val="000000" w:themeColor="text1"/>
          <w:szCs w:val="20"/>
          <w:lang w:eastAsia="sl-SI"/>
        </w:rPr>
        <w:t>EUR</w:t>
      </w:r>
      <w:r w:rsidR="000E596A" w:rsidRPr="00CA637E">
        <w:rPr>
          <w:rFonts w:cs="Arial"/>
          <w:color w:val="000000" w:themeColor="text1"/>
          <w:szCs w:val="20"/>
          <w:lang w:eastAsia="sl-SI"/>
        </w:rPr>
        <w:t>.</w:t>
      </w:r>
    </w:p>
    <w:p w14:paraId="6249F5D6" w14:textId="7A98373D" w:rsidR="0040226C" w:rsidRPr="00CA637E" w:rsidRDefault="0040226C" w:rsidP="000E596A">
      <w:pPr>
        <w:spacing w:after="120" w:line="260" w:lineRule="atLeast"/>
        <w:jc w:val="both"/>
        <w:rPr>
          <w:rFonts w:cs="Arial"/>
          <w:color w:val="000000" w:themeColor="text1"/>
          <w:szCs w:val="20"/>
          <w:lang w:eastAsia="sl-SI"/>
        </w:rPr>
      </w:pPr>
      <w:r w:rsidRPr="00CA637E">
        <w:rPr>
          <w:rFonts w:cs="Arial"/>
          <w:color w:val="000000" w:themeColor="text1"/>
          <w:szCs w:val="20"/>
          <w:lang w:eastAsia="sl-SI"/>
        </w:rPr>
        <w:t>Vzpostavitev nacionalnega kariernega centra (v nadaljnjem besedilu: NKC) v okviru Olimpijskega komiteja Slovenije – Združenja športnih zvez (v nadalj</w:t>
      </w:r>
      <w:r w:rsidR="00B85D26">
        <w:rPr>
          <w:rFonts w:cs="Arial"/>
          <w:color w:val="000000" w:themeColor="text1"/>
          <w:szCs w:val="20"/>
          <w:lang w:eastAsia="sl-SI"/>
        </w:rPr>
        <w:t>njem besedilu</w:t>
      </w:r>
      <w:r w:rsidRPr="00CA637E">
        <w:rPr>
          <w:rFonts w:cs="Arial"/>
          <w:color w:val="000000" w:themeColor="text1"/>
          <w:szCs w:val="20"/>
          <w:lang w:eastAsia="sl-SI"/>
        </w:rPr>
        <w:t xml:space="preserve">: OKS-ZŠZ), ki bo opravljal naloge pomoči športnikom na področju usklajevanja </w:t>
      </w:r>
      <w:r w:rsidR="008679F5" w:rsidRPr="00CA637E">
        <w:rPr>
          <w:rFonts w:cs="Arial"/>
          <w:color w:val="000000" w:themeColor="text1"/>
          <w:szCs w:val="20"/>
          <w:lang w:eastAsia="sl-SI"/>
        </w:rPr>
        <w:t xml:space="preserve">izobraževalnih in športnih obveznosti ter naloge na področju pomoči športnikom ob prehodu v drugo kariero. </w:t>
      </w:r>
    </w:p>
    <w:p w14:paraId="33DA6D77" w14:textId="41701DA9" w:rsidR="008679F5" w:rsidRDefault="008679F5" w:rsidP="000E596A">
      <w:pPr>
        <w:spacing w:after="120" w:line="260" w:lineRule="atLeast"/>
        <w:jc w:val="both"/>
        <w:rPr>
          <w:rFonts w:cs="Arial"/>
          <w:color w:val="000000" w:themeColor="text1"/>
          <w:szCs w:val="20"/>
          <w:lang w:eastAsia="sl-SI"/>
        </w:rPr>
      </w:pPr>
      <w:r w:rsidRPr="00CA637E">
        <w:rPr>
          <w:rFonts w:cs="Arial"/>
          <w:color w:val="000000" w:themeColor="text1"/>
          <w:szCs w:val="20"/>
          <w:lang w:eastAsia="sl-SI"/>
        </w:rPr>
        <w:t>Zagotovitev socialne varnosti vrhunskim športnikom ob zaključku tekmovalne kariere z namenom zagotovitve lažjega prehoda v drugo kariero – ministrstvo, pristojno za šport, b</w:t>
      </w:r>
      <w:r w:rsidR="000E596A" w:rsidRPr="00CA637E">
        <w:rPr>
          <w:rFonts w:cs="Arial"/>
          <w:color w:val="000000" w:themeColor="text1"/>
          <w:szCs w:val="20"/>
          <w:lang w:eastAsia="sl-SI"/>
        </w:rPr>
        <w:t>o</w:t>
      </w:r>
      <w:r w:rsidRPr="00CA637E">
        <w:rPr>
          <w:rFonts w:cs="Arial"/>
          <w:color w:val="000000" w:themeColor="text1"/>
          <w:szCs w:val="20"/>
          <w:lang w:eastAsia="sl-SI"/>
        </w:rPr>
        <w:t xml:space="preserve"> za določeno obdobje </w:t>
      </w:r>
      <w:r w:rsidR="00966397">
        <w:rPr>
          <w:rFonts w:cs="Arial"/>
          <w:color w:val="000000" w:themeColor="text1"/>
          <w:szCs w:val="20"/>
          <w:lang w:eastAsia="sl-SI"/>
        </w:rPr>
        <w:t xml:space="preserve">(posamezen letnik izobraževanja, vendar najdlje za 36 mesecev) nekdanjim vrhunskim </w:t>
      </w:r>
      <w:r w:rsidRPr="00CA637E">
        <w:rPr>
          <w:rFonts w:cs="Arial"/>
          <w:color w:val="000000" w:themeColor="text1"/>
          <w:szCs w:val="20"/>
          <w:lang w:eastAsia="sl-SI"/>
        </w:rPr>
        <w:t>športnikom, ki izpolnjujejo z zakonom določene pogoje</w:t>
      </w:r>
      <w:r w:rsidR="00966397">
        <w:rPr>
          <w:rFonts w:cs="Arial"/>
          <w:color w:val="000000" w:themeColor="text1"/>
          <w:szCs w:val="20"/>
          <w:lang w:eastAsia="sl-SI"/>
        </w:rPr>
        <w:t xml:space="preserve"> in so vključeni v javnoveljavne programe izobraževanja v Republiki Sloveniji, niso pa zaposleni</w:t>
      </w:r>
      <w:r w:rsidRPr="00CA637E">
        <w:rPr>
          <w:rFonts w:cs="Arial"/>
          <w:color w:val="000000" w:themeColor="text1"/>
          <w:szCs w:val="20"/>
          <w:lang w:eastAsia="sl-SI"/>
        </w:rPr>
        <w:t xml:space="preserve">, zagotovilo prejemke </w:t>
      </w:r>
      <w:r w:rsidR="00493ED9">
        <w:rPr>
          <w:rFonts w:cs="Arial"/>
          <w:color w:val="000000" w:themeColor="text1"/>
          <w:szCs w:val="20"/>
          <w:lang w:eastAsia="sl-SI"/>
        </w:rPr>
        <w:t xml:space="preserve">v višini minimalne plače </w:t>
      </w:r>
      <w:r w:rsidR="00747470">
        <w:rPr>
          <w:rFonts w:cs="Arial"/>
          <w:color w:val="000000" w:themeColor="text1"/>
          <w:szCs w:val="20"/>
          <w:lang w:eastAsia="sl-SI"/>
        </w:rPr>
        <w:t xml:space="preserve">in </w:t>
      </w:r>
      <w:r w:rsidR="00747470" w:rsidRPr="00747470">
        <w:rPr>
          <w:rFonts w:cs="Arial"/>
          <w:color w:val="000000" w:themeColor="text1"/>
          <w:szCs w:val="20"/>
          <w:lang w:eastAsia="sl-SI"/>
        </w:rPr>
        <w:t>vključite</w:t>
      </w:r>
      <w:r w:rsidR="00747470">
        <w:rPr>
          <w:rFonts w:cs="Arial"/>
          <w:color w:val="000000" w:themeColor="text1"/>
          <w:szCs w:val="20"/>
          <w:lang w:eastAsia="sl-SI"/>
        </w:rPr>
        <w:t>v</w:t>
      </w:r>
      <w:r w:rsidR="00747470" w:rsidRPr="00747470">
        <w:rPr>
          <w:rFonts w:cs="Arial"/>
          <w:color w:val="000000" w:themeColor="text1"/>
          <w:szCs w:val="20"/>
          <w:lang w:eastAsia="sl-SI"/>
        </w:rPr>
        <w:t xml:space="preserve"> v obvezna socialna zavarovanja </w:t>
      </w:r>
      <w:r w:rsidR="00747470">
        <w:rPr>
          <w:rFonts w:cs="Arial"/>
          <w:color w:val="000000" w:themeColor="text1"/>
          <w:szCs w:val="20"/>
          <w:lang w:eastAsia="sl-SI"/>
        </w:rPr>
        <w:t>v skladu z veljavno</w:t>
      </w:r>
      <w:r w:rsidR="00747470" w:rsidRPr="00747470">
        <w:rPr>
          <w:rFonts w:cs="Arial"/>
          <w:color w:val="000000" w:themeColor="text1"/>
          <w:szCs w:val="20"/>
          <w:lang w:eastAsia="sl-SI"/>
        </w:rPr>
        <w:t xml:space="preserve"> zakon</w:t>
      </w:r>
      <w:r w:rsidR="00747470">
        <w:rPr>
          <w:rFonts w:cs="Arial"/>
          <w:color w:val="000000" w:themeColor="text1"/>
          <w:szCs w:val="20"/>
          <w:lang w:eastAsia="sl-SI"/>
        </w:rPr>
        <w:t>odajo.</w:t>
      </w:r>
      <w:r w:rsidR="00747470" w:rsidRPr="00747470">
        <w:rPr>
          <w:rFonts w:cs="Arial"/>
          <w:color w:val="000000" w:themeColor="text1"/>
          <w:szCs w:val="20"/>
          <w:lang w:eastAsia="sl-SI"/>
        </w:rPr>
        <w:t xml:space="preserve"> </w:t>
      </w:r>
      <w:r w:rsidRPr="00CA637E">
        <w:rPr>
          <w:rFonts w:cs="Arial"/>
          <w:color w:val="000000" w:themeColor="text1"/>
          <w:szCs w:val="20"/>
          <w:lang w:eastAsia="sl-SI"/>
        </w:rPr>
        <w:t xml:space="preserve">V tem okviru ni predvidena zaposlitev nekdanjih vrhunskih športnikov, temveč </w:t>
      </w:r>
      <w:r w:rsidR="00966397">
        <w:rPr>
          <w:rFonts w:cs="Arial"/>
          <w:color w:val="000000" w:themeColor="text1"/>
          <w:szCs w:val="20"/>
          <w:lang w:eastAsia="sl-SI"/>
        </w:rPr>
        <w:t>izplačevanje denarnega nadomestila.</w:t>
      </w:r>
      <w:r w:rsidRPr="00CA637E">
        <w:rPr>
          <w:rFonts w:cs="Arial"/>
          <w:color w:val="000000" w:themeColor="text1"/>
          <w:szCs w:val="20"/>
          <w:lang w:eastAsia="sl-SI"/>
        </w:rPr>
        <w:t xml:space="preserve"> </w:t>
      </w:r>
      <w:r w:rsidR="00966397">
        <w:rPr>
          <w:rFonts w:cs="Arial"/>
          <w:color w:val="000000" w:themeColor="text1"/>
          <w:szCs w:val="20"/>
          <w:lang w:eastAsia="sl-SI"/>
        </w:rPr>
        <w:t xml:space="preserve">Predviden je tudi sistem vračanja nadomestila v primeru nezaključenega </w:t>
      </w:r>
      <w:r w:rsidR="00123079">
        <w:rPr>
          <w:rFonts w:cs="Arial"/>
          <w:color w:val="000000" w:themeColor="text1"/>
          <w:szCs w:val="20"/>
          <w:lang w:eastAsia="sl-SI"/>
        </w:rPr>
        <w:t xml:space="preserve">letnika izobraževanja (smiselno primerljivo z ureditvijo po zakonu, ki ureja štipendiranje). </w:t>
      </w:r>
    </w:p>
    <w:p w14:paraId="1B07C5FF" w14:textId="4E0766C1" w:rsidR="008679F5" w:rsidRPr="00CA637E" w:rsidRDefault="008679F5" w:rsidP="00E44228">
      <w:pPr>
        <w:spacing w:line="260" w:lineRule="atLeast"/>
        <w:jc w:val="both"/>
        <w:rPr>
          <w:rFonts w:cs="Arial"/>
          <w:color w:val="000000" w:themeColor="text1"/>
          <w:szCs w:val="20"/>
          <w:lang w:eastAsia="sl-SI"/>
        </w:rPr>
      </w:pPr>
      <w:r w:rsidRPr="00CA637E">
        <w:rPr>
          <w:rFonts w:cs="Arial"/>
          <w:color w:val="000000" w:themeColor="text1"/>
          <w:szCs w:val="20"/>
          <w:lang w:eastAsia="sl-SI"/>
        </w:rPr>
        <w:t>Uvedba p</w:t>
      </w:r>
      <w:r w:rsidR="00FB359B" w:rsidRPr="00CA637E">
        <w:rPr>
          <w:rFonts w:cs="Arial"/>
          <w:color w:val="000000" w:themeColor="text1"/>
          <w:szCs w:val="20"/>
          <w:lang w:eastAsia="sl-SI"/>
        </w:rPr>
        <w:t>ravil</w:t>
      </w:r>
      <w:r w:rsidRPr="00CA637E">
        <w:rPr>
          <w:rFonts w:cs="Arial"/>
          <w:color w:val="000000" w:themeColor="text1"/>
          <w:szCs w:val="20"/>
          <w:lang w:eastAsia="sl-SI"/>
        </w:rPr>
        <w:t>, pod katerimi se posamezniki, ki so do uveljavitve ZŠpo-1 izpolnjevali pogoje za opravljanje strokovnega dela v športu</w:t>
      </w:r>
      <w:r w:rsidR="00FB359B" w:rsidRPr="00CA637E">
        <w:rPr>
          <w:rFonts w:cs="Arial"/>
          <w:color w:val="000000" w:themeColor="text1"/>
          <w:szCs w:val="20"/>
          <w:lang w:eastAsia="sl-SI"/>
        </w:rPr>
        <w:t xml:space="preserve"> in to delo kot svojo izključno dejavnost opravljali že daljše </w:t>
      </w:r>
      <w:r w:rsidR="00FB359B" w:rsidRPr="00CA637E">
        <w:rPr>
          <w:rFonts w:cs="Arial"/>
          <w:color w:val="000000" w:themeColor="text1"/>
          <w:szCs w:val="20"/>
          <w:lang w:eastAsia="sl-SI"/>
        </w:rPr>
        <w:lastRenderedPageBreak/>
        <w:t>časovno obdobje, lahko kot strokovno usposobljeni delavci vpišejo v razvid strokovno izobraženih in strokovno usposobljenih delavcev v športu.</w:t>
      </w:r>
    </w:p>
    <w:p w14:paraId="72B79868" w14:textId="77777777" w:rsidR="00EF2AE6" w:rsidRPr="00CA637E" w:rsidRDefault="00EF2AE6" w:rsidP="00E44228">
      <w:pPr>
        <w:spacing w:line="260" w:lineRule="atLeast"/>
        <w:jc w:val="both"/>
        <w:rPr>
          <w:rFonts w:cs="Arial"/>
          <w:color w:val="FF0000"/>
          <w:szCs w:val="20"/>
          <w:lang w:eastAsia="sl-SI"/>
        </w:rPr>
      </w:pPr>
    </w:p>
    <w:p w14:paraId="201B4525" w14:textId="39BA94A7" w:rsidR="00463498" w:rsidRPr="006A5068" w:rsidRDefault="00463498" w:rsidP="00463498">
      <w:pPr>
        <w:spacing w:line="288" w:lineRule="auto"/>
        <w:ind w:right="218"/>
        <w:jc w:val="both"/>
        <w:rPr>
          <w:rFonts w:cs="Arial"/>
          <w:b/>
          <w:szCs w:val="20"/>
        </w:rPr>
      </w:pPr>
      <w:r w:rsidRPr="006A5068">
        <w:rPr>
          <w:rFonts w:cs="Arial"/>
          <w:b/>
          <w:szCs w:val="20"/>
        </w:rPr>
        <w:t>3.</w:t>
      </w:r>
      <w:r w:rsidR="00511F6A" w:rsidRPr="006A5068">
        <w:rPr>
          <w:rFonts w:cs="Arial"/>
          <w:b/>
          <w:szCs w:val="20"/>
        </w:rPr>
        <w:t xml:space="preserve">     </w:t>
      </w:r>
      <w:r w:rsidRPr="006A5068">
        <w:rPr>
          <w:rFonts w:cs="Arial"/>
          <w:b/>
          <w:szCs w:val="20"/>
        </w:rPr>
        <w:t xml:space="preserve">OCENA FINANČNIH POSLEDIC PREDLOGA ZAKONA ZA DRŽAVNI PRORAČUN IN DRUGA JAVNA SREDSTVA </w:t>
      </w:r>
    </w:p>
    <w:p w14:paraId="0AAF1D72" w14:textId="77777777" w:rsidR="00417508" w:rsidRDefault="00417508" w:rsidP="00C351D9">
      <w:pPr>
        <w:spacing w:line="288" w:lineRule="auto"/>
        <w:jc w:val="both"/>
        <w:rPr>
          <w:rFonts w:cs="Arial"/>
          <w:szCs w:val="20"/>
          <w:lang w:eastAsia="sl-SI"/>
        </w:rPr>
      </w:pPr>
    </w:p>
    <w:p w14:paraId="443DA845" w14:textId="30E63EC1" w:rsidR="00A56EFB" w:rsidRDefault="00A56EFB" w:rsidP="00C351D9">
      <w:pPr>
        <w:spacing w:line="288" w:lineRule="auto"/>
        <w:jc w:val="both"/>
        <w:rPr>
          <w:rFonts w:cs="Arial"/>
          <w:szCs w:val="20"/>
          <w:lang w:eastAsia="sl-SI"/>
        </w:rPr>
      </w:pPr>
      <w:r>
        <w:rPr>
          <w:rFonts w:cs="Arial"/>
          <w:szCs w:val="20"/>
          <w:lang w:eastAsia="sl-SI"/>
        </w:rPr>
        <w:t>Predlog zakona ima finančne posledice za državni proračun in nima finančnih posledic za druga javna finančna sredstva.</w:t>
      </w:r>
    </w:p>
    <w:p w14:paraId="1731010E" w14:textId="77777777" w:rsidR="00A56EFB" w:rsidRPr="006A5068" w:rsidRDefault="00A56EFB" w:rsidP="00C351D9">
      <w:pPr>
        <w:spacing w:line="288" w:lineRule="auto"/>
        <w:jc w:val="both"/>
        <w:rPr>
          <w:rFonts w:cs="Arial"/>
          <w:szCs w:val="20"/>
          <w:lang w:eastAsia="sl-SI"/>
        </w:rPr>
      </w:pPr>
    </w:p>
    <w:p w14:paraId="18073118" w14:textId="1F352E66" w:rsidR="00FB359B" w:rsidRPr="006A5068" w:rsidRDefault="00FB359B" w:rsidP="00C351D9">
      <w:pPr>
        <w:spacing w:line="288" w:lineRule="auto"/>
        <w:jc w:val="both"/>
        <w:rPr>
          <w:rFonts w:cs="Arial"/>
          <w:szCs w:val="20"/>
          <w:lang w:eastAsia="sl-SI"/>
        </w:rPr>
      </w:pPr>
      <w:r w:rsidRPr="006A5068">
        <w:rPr>
          <w:rFonts w:cs="Arial"/>
          <w:b/>
          <w:bCs/>
          <w:szCs w:val="20"/>
          <w:lang w:eastAsia="sl-SI"/>
        </w:rPr>
        <w:t>NKC:</w:t>
      </w:r>
    </w:p>
    <w:p w14:paraId="0D605625" w14:textId="4F2D2997" w:rsidR="00FB359B" w:rsidRPr="00FA0CA8" w:rsidRDefault="00FB359B" w:rsidP="00C351D9">
      <w:pPr>
        <w:spacing w:line="288" w:lineRule="auto"/>
        <w:jc w:val="both"/>
        <w:rPr>
          <w:rFonts w:cs="Arial"/>
          <w:szCs w:val="20"/>
          <w:lang w:eastAsia="sl-SI"/>
        </w:rPr>
      </w:pPr>
      <w:r w:rsidRPr="00FA0CA8">
        <w:rPr>
          <w:rFonts w:cs="Arial"/>
          <w:szCs w:val="20"/>
          <w:lang w:eastAsia="sl-SI"/>
        </w:rPr>
        <w:t>Predvideno je</w:t>
      </w:r>
      <w:r w:rsidR="00106BE3" w:rsidRPr="00FA0CA8">
        <w:rPr>
          <w:rFonts w:cs="Arial"/>
          <w:szCs w:val="20"/>
          <w:lang w:eastAsia="sl-SI"/>
        </w:rPr>
        <w:t xml:space="preserve">, da bo za </w:t>
      </w:r>
      <w:r w:rsidRPr="00FA0CA8">
        <w:rPr>
          <w:rFonts w:cs="Arial"/>
          <w:szCs w:val="20"/>
          <w:lang w:eastAsia="sl-SI"/>
        </w:rPr>
        <w:t xml:space="preserve">namen izvajanja nalog NKC, </w:t>
      </w:r>
      <w:r w:rsidR="00200022" w:rsidRPr="00FA0CA8">
        <w:rPr>
          <w:rFonts w:cs="Arial"/>
          <w:szCs w:val="20"/>
          <w:lang w:eastAsia="sl-SI"/>
        </w:rPr>
        <w:t xml:space="preserve">strošek </w:t>
      </w:r>
      <w:r w:rsidR="00106BE3" w:rsidRPr="00FA0CA8">
        <w:rPr>
          <w:rFonts w:cs="Arial"/>
          <w:szCs w:val="20"/>
          <w:lang w:eastAsia="sl-SI"/>
        </w:rPr>
        <w:t xml:space="preserve">javnih sredstev </w:t>
      </w:r>
      <w:r w:rsidR="00200022" w:rsidRPr="00FA0CA8">
        <w:rPr>
          <w:rFonts w:cs="Arial"/>
          <w:szCs w:val="20"/>
          <w:lang w:eastAsia="sl-SI"/>
        </w:rPr>
        <w:t>na letni ravni znaša</w:t>
      </w:r>
      <w:r w:rsidR="00106BE3" w:rsidRPr="00FA0CA8">
        <w:rPr>
          <w:rFonts w:cs="Arial"/>
          <w:szCs w:val="20"/>
          <w:lang w:eastAsia="sl-SI"/>
        </w:rPr>
        <w:t>l</w:t>
      </w:r>
      <w:r w:rsidRPr="00FA0CA8">
        <w:rPr>
          <w:rFonts w:cs="Arial"/>
          <w:szCs w:val="20"/>
          <w:lang w:eastAsia="sl-SI"/>
        </w:rPr>
        <w:t xml:space="preserve">: </w:t>
      </w:r>
    </w:p>
    <w:p w14:paraId="7D0AA895" w14:textId="0730A4BA" w:rsidR="00FB359B" w:rsidRPr="00FA0CA8" w:rsidRDefault="00200022" w:rsidP="00FB359B">
      <w:pPr>
        <w:pStyle w:val="Odstavekseznama"/>
        <w:numPr>
          <w:ilvl w:val="0"/>
          <w:numId w:val="26"/>
        </w:numPr>
        <w:spacing w:line="288" w:lineRule="auto"/>
        <w:jc w:val="both"/>
        <w:rPr>
          <w:rFonts w:cs="Arial"/>
          <w:szCs w:val="20"/>
          <w:lang w:eastAsia="sl-SI"/>
        </w:rPr>
      </w:pPr>
      <w:r w:rsidRPr="00FA0CA8">
        <w:rPr>
          <w:rFonts w:cs="Arial"/>
          <w:szCs w:val="20"/>
          <w:lang w:eastAsia="sl-SI"/>
        </w:rPr>
        <w:t xml:space="preserve">Za leto </w:t>
      </w:r>
      <w:r w:rsidR="00FB359B" w:rsidRPr="00FA0CA8">
        <w:rPr>
          <w:rFonts w:cs="Arial"/>
          <w:szCs w:val="20"/>
          <w:lang w:eastAsia="sl-SI"/>
        </w:rPr>
        <w:t>2026</w:t>
      </w:r>
      <w:r w:rsidR="00FA0CA8" w:rsidRPr="00FA0CA8">
        <w:rPr>
          <w:rFonts w:cs="Arial"/>
          <w:szCs w:val="20"/>
          <w:lang w:eastAsia="sl-SI"/>
        </w:rPr>
        <w:t xml:space="preserve"> (ukrep se ne bo izvajal celotno leto)</w:t>
      </w:r>
      <w:r w:rsidR="00FB359B" w:rsidRPr="00FA0CA8">
        <w:rPr>
          <w:rFonts w:cs="Arial"/>
          <w:szCs w:val="20"/>
          <w:lang w:eastAsia="sl-SI"/>
        </w:rPr>
        <w:t xml:space="preserve">: </w:t>
      </w:r>
      <w:r w:rsidR="00CA637E" w:rsidRPr="00FA0CA8">
        <w:rPr>
          <w:rFonts w:cs="Arial"/>
          <w:szCs w:val="20"/>
          <w:lang w:eastAsia="sl-SI"/>
        </w:rPr>
        <w:t xml:space="preserve">do </w:t>
      </w:r>
      <w:r w:rsidRPr="00FA0CA8">
        <w:rPr>
          <w:rFonts w:cs="Arial"/>
          <w:szCs w:val="20"/>
          <w:lang w:eastAsia="sl-SI"/>
        </w:rPr>
        <w:t>7</w:t>
      </w:r>
      <w:r w:rsidR="00486095">
        <w:rPr>
          <w:rFonts w:cs="Arial"/>
          <w:szCs w:val="20"/>
          <w:lang w:eastAsia="sl-SI"/>
        </w:rPr>
        <w:t>5</w:t>
      </w:r>
      <w:r w:rsidRPr="00FA0CA8">
        <w:rPr>
          <w:rFonts w:cs="Arial"/>
          <w:szCs w:val="20"/>
          <w:lang w:eastAsia="sl-SI"/>
        </w:rPr>
        <w:t>.000</w:t>
      </w:r>
      <w:r w:rsidR="00FB359B" w:rsidRPr="00FA0CA8">
        <w:rPr>
          <w:rFonts w:cs="Arial"/>
          <w:szCs w:val="20"/>
          <w:lang w:eastAsia="sl-SI"/>
        </w:rPr>
        <w:t xml:space="preserve"> EUR </w:t>
      </w:r>
      <w:r w:rsidR="00106BE3" w:rsidRPr="00FA0CA8">
        <w:rPr>
          <w:rFonts w:cs="Arial"/>
          <w:szCs w:val="20"/>
          <w:lang w:eastAsia="sl-SI"/>
        </w:rPr>
        <w:t>(</w:t>
      </w:r>
      <w:r w:rsidR="00FA0CA8" w:rsidRPr="00FA0CA8">
        <w:rPr>
          <w:rFonts w:cs="Arial"/>
          <w:szCs w:val="20"/>
          <w:lang w:eastAsia="sl-SI"/>
        </w:rPr>
        <w:t xml:space="preserve">od tega </w:t>
      </w:r>
      <w:r w:rsidR="00486095">
        <w:rPr>
          <w:rFonts w:cs="Arial"/>
          <w:szCs w:val="20"/>
          <w:lang w:eastAsia="sl-SI"/>
        </w:rPr>
        <w:t xml:space="preserve">do </w:t>
      </w:r>
      <w:r w:rsidR="00106BE3" w:rsidRPr="00FA0CA8">
        <w:rPr>
          <w:rFonts w:cs="Arial"/>
          <w:szCs w:val="20"/>
          <w:lang w:eastAsia="sl-SI"/>
        </w:rPr>
        <w:t>20.000 EUR za namen povračila stroškov usposabljanj</w:t>
      </w:r>
      <w:r w:rsidR="00861F7F">
        <w:rPr>
          <w:rFonts w:cs="Arial"/>
          <w:szCs w:val="20"/>
          <w:lang w:eastAsia="sl-SI"/>
        </w:rPr>
        <w:t xml:space="preserve"> za strokovno delo v športu</w:t>
      </w:r>
      <w:r w:rsidR="00106BE3" w:rsidRPr="00FA0CA8">
        <w:rPr>
          <w:rFonts w:cs="Arial"/>
          <w:szCs w:val="20"/>
          <w:lang w:eastAsia="sl-SI"/>
        </w:rPr>
        <w:t>, ob upoštevanju predvidenega števila upravičenih športnikov do 25 in ob upoštevanju</w:t>
      </w:r>
      <w:r w:rsidR="00FA0CA8" w:rsidRPr="00FA0CA8">
        <w:rPr>
          <w:rFonts w:cs="Arial"/>
          <w:szCs w:val="20"/>
          <w:lang w:eastAsia="sl-SI"/>
        </w:rPr>
        <w:t xml:space="preserve"> obstoječih cen usposabljanj pri nacionalnih panožnih športnih zvezah, ki večinoma ne presega 800 EUR).</w:t>
      </w:r>
      <w:r w:rsidR="00106BE3" w:rsidRPr="00FA0CA8">
        <w:rPr>
          <w:rFonts w:cs="Arial"/>
          <w:szCs w:val="20"/>
          <w:lang w:eastAsia="sl-SI"/>
        </w:rPr>
        <w:t xml:space="preserve"> </w:t>
      </w:r>
    </w:p>
    <w:p w14:paraId="59169824" w14:textId="702C3894" w:rsidR="00FB359B" w:rsidRPr="00FA0CA8" w:rsidRDefault="00FA0CA8" w:rsidP="00FB359B">
      <w:pPr>
        <w:pStyle w:val="Odstavekseznama"/>
        <w:numPr>
          <w:ilvl w:val="0"/>
          <w:numId w:val="26"/>
        </w:numPr>
        <w:spacing w:line="288" w:lineRule="auto"/>
        <w:jc w:val="both"/>
        <w:rPr>
          <w:rFonts w:cs="Arial"/>
          <w:szCs w:val="20"/>
          <w:lang w:eastAsia="sl-SI"/>
        </w:rPr>
      </w:pPr>
      <w:r>
        <w:rPr>
          <w:rFonts w:cs="Arial"/>
          <w:szCs w:val="20"/>
          <w:lang w:eastAsia="sl-SI"/>
        </w:rPr>
        <w:t xml:space="preserve">Za leto </w:t>
      </w:r>
      <w:r w:rsidR="00FB359B" w:rsidRPr="00FA0CA8">
        <w:rPr>
          <w:rFonts w:cs="Arial"/>
          <w:szCs w:val="20"/>
          <w:lang w:eastAsia="sl-SI"/>
        </w:rPr>
        <w:t xml:space="preserve">2027 in kasnejša leta: </w:t>
      </w:r>
      <w:r w:rsidR="00CA637E" w:rsidRPr="00FA0CA8">
        <w:rPr>
          <w:rFonts w:cs="Arial"/>
          <w:szCs w:val="20"/>
          <w:lang w:eastAsia="sl-SI"/>
        </w:rPr>
        <w:t xml:space="preserve">do </w:t>
      </w:r>
      <w:r w:rsidR="00200022" w:rsidRPr="00FA0CA8">
        <w:rPr>
          <w:rFonts w:cs="Arial"/>
          <w:szCs w:val="20"/>
          <w:lang w:eastAsia="sl-SI"/>
        </w:rPr>
        <w:t>1</w:t>
      </w:r>
      <w:r w:rsidR="00486095">
        <w:rPr>
          <w:rFonts w:cs="Arial"/>
          <w:szCs w:val="20"/>
          <w:lang w:eastAsia="sl-SI"/>
        </w:rPr>
        <w:t>5</w:t>
      </w:r>
      <w:r w:rsidR="00200022" w:rsidRPr="00FA0CA8">
        <w:rPr>
          <w:rFonts w:cs="Arial"/>
          <w:szCs w:val="20"/>
          <w:lang w:eastAsia="sl-SI"/>
        </w:rPr>
        <w:t>0.000</w:t>
      </w:r>
      <w:r w:rsidR="00FB359B" w:rsidRPr="00FA0CA8">
        <w:rPr>
          <w:rFonts w:cs="Arial"/>
          <w:szCs w:val="20"/>
          <w:lang w:eastAsia="sl-SI"/>
        </w:rPr>
        <w:t xml:space="preserve"> EUR</w:t>
      </w:r>
      <w:r w:rsidRPr="00FA0CA8">
        <w:rPr>
          <w:rFonts w:cs="Arial"/>
          <w:szCs w:val="20"/>
          <w:lang w:eastAsia="sl-SI"/>
        </w:rPr>
        <w:t xml:space="preserve"> (od tega </w:t>
      </w:r>
      <w:r w:rsidR="00486095">
        <w:rPr>
          <w:rFonts w:cs="Arial"/>
          <w:szCs w:val="20"/>
          <w:lang w:eastAsia="sl-SI"/>
        </w:rPr>
        <w:t xml:space="preserve">do </w:t>
      </w:r>
      <w:r w:rsidRPr="00FA0CA8">
        <w:rPr>
          <w:rFonts w:cs="Arial"/>
          <w:szCs w:val="20"/>
          <w:lang w:eastAsia="sl-SI"/>
        </w:rPr>
        <w:t>40.000 EUR za namen povračila stroškov usposabljanj za strokovno delo v športu).</w:t>
      </w:r>
    </w:p>
    <w:p w14:paraId="28A77EA4" w14:textId="77777777" w:rsidR="00FB359B" w:rsidRDefault="00FB359B" w:rsidP="00FB359B">
      <w:pPr>
        <w:spacing w:line="288" w:lineRule="auto"/>
        <w:jc w:val="both"/>
        <w:rPr>
          <w:rFonts w:cs="Arial"/>
          <w:szCs w:val="20"/>
          <w:lang w:eastAsia="sl-SI"/>
        </w:rPr>
      </w:pPr>
    </w:p>
    <w:p w14:paraId="402F2AD9" w14:textId="77777777" w:rsidR="009D0946" w:rsidRPr="006A5068" w:rsidRDefault="009D0946" w:rsidP="00FB359B">
      <w:pPr>
        <w:spacing w:line="288" w:lineRule="auto"/>
        <w:jc w:val="both"/>
        <w:rPr>
          <w:rFonts w:cs="Arial"/>
          <w:szCs w:val="20"/>
          <w:lang w:eastAsia="sl-SI"/>
        </w:rPr>
      </w:pPr>
    </w:p>
    <w:p w14:paraId="715FCAA2" w14:textId="3512783A" w:rsidR="00200022" w:rsidRPr="006A5068" w:rsidRDefault="00FB359B" w:rsidP="00200022">
      <w:pPr>
        <w:spacing w:line="288" w:lineRule="auto"/>
        <w:jc w:val="both"/>
        <w:rPr>
          <w:rFonts w:cs="Arial"/>
          <w:b/>
          <w:bCs/>
          <w:szCs w:val="20"/>
          <w:lang w:eastAsia="sl-SI"/>
        </w:rPr>
      </w:pPr>
      <w:r w:rsidRPr="006A5068">
        <w:rPr>
          <w:rFonts w:cs="Arial"/>
          <w:b/>
          <w:bCs/>
          <w:szCs w:val="20"/>
          <w:lang w:eastAsia="sl-SI"/>
        </w:rPr>
        <w:t xml:space="preserve">Izplačevanje </w:t>
      </w:r>
      <w:r w:rsidR="00200022" w:rsidRPr="006A5068">
        <w:rPr>
          <w:rFonts w:cs="Arial"/>
          <w:b/>
          <w:bCs/>
          <w:szCs w:val="20"/>
          <w:lang w:eastAsia="sl-SI"/>
        </w:rPr>
        <w:t>prehodnega denarnega nadomestila</w:t>
      </w:r>
      <w:r w:rsidRPr="006A5068">
        <w:rPr>
          <w:rFonts w:cs="Arial"/>
          <w:b/>
          <w:bCs/>
          <w:szCs w:val="20"/>
          <w:lang w:eastAsia="sl-SI"/>
        </w:rPr>
        <w:t xml:space="preserve"> nekdanjim vrhunskim športnikom:</w:t>
      </w:r>
    </w:p>
    <w:p w14:paraId="76CB8207" w14:textId="4B3EF18F" w:rsidR="00200022" w:rsidRPr="006A5068" w:rsidRDefault="00200022" w:rsidP="00200022">
      <w:pPr>
        <w:spacing w:line="288" w:lineRule="auto"/>
        <w:jc w:val="both"/>
        <w:rPr>
          <w:rFonts w:cs="Arial"/>
          <w:szCs w:val="20"/>
          <w:lang w:eastAsia="sl-SI"/>
        </w:rPr>
      </w:pPr>
      <w:r w:rsidRPr="006A5068">
        <w:rPr>
          <w:rFonts w:cs="Arial"/>
          <w:szCs w:val="20"/>
          <w:lang w:eastAsia="sl-SI"/>
        </w:rPr>
        <w:t>Na podlagi podatkov OKS-ZŠZ o pretočnosti oseb s statusom vrhunskega športnika</w:t>
      </w:r>
      <w:r w:rsidR="00966397">
        <w:rPr>
          <w:rFonts w:cs="Arial"/>
          <w:szCs w:val="20"/>
          <w:lang w:eastAsia="sl-SI"/>
        </w:rPr>
        <w:t xml:space="preserve">, </w:t>
      </w:r>
      <w:r w:rsidRPr="006A5068">
        <w:rPr>
          <w:rFonts w:cs="Arial"/>
          <w:szCs w:val="20"/>
          <w:lang w:eastAsia="sl-SI"/>
        </w:rPr>
        <w:t>število vrhunskih športnikov je približno na enaki ravni vsako leto, približno 50 športnikov letno izgubi oziroma pridobi kategorizacijo v naziv vrhunskega športnika</w:t>
      </w:r>
      <w:r w:rsidR="00966397">
        <w:rPr>
          <w:rFonts w:cs="Arial"/>
          <w:szCs w:val="20"/>
          <w:lang w:eastAsia="sl-SI"/>
        </w:rPr>
        <w:t>,</w:t>
      </w:r>
      <w:r w:rsidRPr="006A5068">
        <w:rPr>
          <w:rFonts w:cs="Arial"/>
          <w:szCs w:val="20"/>
          <w:lang w:eastAsia="sl-SI"/>
        </w:rPr>
        <w:t xml:space="preserve"> bo na letni ravni do 100 upravičencev do prehodnega denarnega nadomestila</w:t>
      </w:r>
      <w:r w:rsidR="00966397">
        <w:rPr>
          <w:rFonts w:cs="Arial"/>
          <w:szCs w:val="20"/>
          <w:lang w:eastAsia="sl-SI"/>
        </w:rPr>
        <w:t xml:space="preserve"> (v primeru, da se vsaj dve tretjini nekdanjih vrhunskih športnikov vključi v programe izobraževanja)</w:t>
      </w:r>
      <w:r w:rsidRPr="006A5068">
        <w:rPr>
          <w:rFonts w:cs="Arial"/>
          <w:szCs w:val="20"/>
          <w:lang w:eastAsia="sl-SI"/>
        </w:rPr>
        <w:t xml:space="preserve">. V prvem letu uvedbe ukrepa (2026) so finančne posledice prehodnega denarnega nadomestila nižje (ukrep se </w:t>
      </w:r>
      <w:r w:rsidR="00FA0CA8">
        <w:rPr>
          <w:rFonts w:cs="Arial"/>
          <w:szCs w:val="20"/>
          <w:lang w:eastAsia="sl-SI"/>
        </w:rPr>
        <w:t>ne bo izvajal celotno leto</w:t>
      </w:r>
      <w:r w:rsidRPr="006A5068">
        <w:rPr>
          <w:rFonts w:cs="Arial"/>
          <w:szCs w:val="20"/>
          <w:lang w:eastAsia="sl-SI"/>
        </w:rPr>
        <w:t xml:space="preserve">), od leta 2027 in v kasnejših letih so pričakovane finančne posledice v približni višini stroška 100 letnih bruto minimalnih plač. </w:t>
      </w:r>
    </w:p>
    <w:p w14:paraId="3B2B6DB9" w14:textId="7FC3976C" w:rsidR="00FB359B" w:rsidRPr="006A5068" w:rsidRDefault="00CA637E"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FB359B" w:rsidRPr="006A5068">
        <w:rPr>
          <w:rFonts w:cs="Arial"/>
          <w:szCs w:val="20"/>
          <w:lang w:eastAsia="sl-SI"/>
        </w:rPr>
        <w:t xml:space="preserve">2026: </w:t>
      </w:r>
      <w:r w:rsidRPr="006A5068">
        <w:rPr>
          <w:rFonts w:cs="Arial"/>
          <w:szCs w:val="20"/>
          <w:lang w:eastAsia="sl-SI"/>
        </w:rPr>
        <w:t xml:space="preserve">do </w:t>
      </w:r>
      <w:r w:rsidR="00FA0CA8">
        <w:rPr>
          <w:rFonts w:cs="Arial"/>
          <w:szCs w:val="20"/>
          <w:lang w:eastAsia="sl-SI"/>
        </w:rPr>
        <w:t>8</w:t>
      </w:r>
      <w:r w:rsidR="00200022" w:rsidRPr="006A5068">
        <w:rPr>
          <w:rFonts w:cs="Arial"/>
          <w:szCs w:val="20"/>
          <w:lang w:eastAsia="sl-SI"/>
        </w:rPr>
        <w:t>00.000 EUR</w:t>
      </w:r>
    </w:p>
    <w:p w14:paraId="60A35752" w14:textId="090EAF9E" w:rsidR="00FB359B" w:rsidRPr="006A5068" w:rsidRDefault="00CA637E"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FB359B" w:rsidRPr="006A5068">
        <w:rPr>
          <w:rFonts w:cs="Arial"/>
          <w:szCs w:val="20"/>
          <w:lang w:eastAsia="sl-SI"/>
        </w:rPr>
        <w:t>2027 in kasnejša leta:</w:t>
      </w:r>
      <w:r w:rsidR="00200022" w:rsidRPr="006A5068">
        <w:rPr>
          <w:rFonts w:cs="Arial"/>
          <w:szCs w:val="20"/>
          <w:lang w:eastAsia="sl-SI"/>
        </w:rPr>
        <w:t xml:space="preserve"> </w:t>
      </w:r>
      <w:r w:rsidRPr="006A5068">
        <w:rPr>
          <w:rFonts w:cs="Arial"/>
          <w:szCs w:val="20"/>
          <w:lang w:eastAsia="sl-SI"/>
        </w:rPr>
        <w:t xml:space="preserve">do </w:t>
      </w:r>
      <w:r w:rsidR="00FA0CA8">
        <w:rPr>
          <w:rFonts w:cs="Arial"/>
          <w:szCs w:val="20"/>
          <w:lang w:eastAsia="sl-SI"/>
        </w:rPr>
        <w:t>1.</w:t>
      </w:r>
      <w:r w:rsidR="00861F7F">
        <w:rPr>
          <w:rFonts w:cs="Arial"/>
          <w:szCs w:val="20"/>
          <w:lang w:eastAsia="sl-SI"/>
        </w:rPr>
        <w:t>8</w:t>
      </w:r>
      <w:r w:rsidR="00200022" w:rsidRPr="006A5068">
        <w:rPr>
          <w:rFonts w:cs="Arial"/>
          <w:szCs w:val="20"/>
          <w:lang w:eastAsia="sl-SI"/>
        </w:rPr>
        <w:t>00.000 EUR</w:t>
      </w:r>
    </w:p>
    <w:p w14:paraId="26D47E62" w14:textId="77777777" w:rsidR="00FB359B" w:rsidRPr="006A5068" w:rsidRDefault="00FB359B" w:rsidP="00FB359B">
      <w:pPr>
        <w:spacing w:line="288" w:lineRule="auto"/>
        <w:jc w:val="both"/>
        <w:rPr>
          <w:rFonts w:cs="Arial"/>
          <w:szCs w:val="20"/>
          <w:lang w:eastAsia="sl-SI"/>
        </w:rPr>
      </w:pPr>
    </w:p>
    <w:p w14:paraId="5DE55635" w14:textId="482EFDE3" w:rsidR="00FB359B" w:rsidRPr="006A5068" w:rsidRDefault="00CA637E" w:rsidP="00FB359B">
      <w:pPr>
        <w:spacing w:line="288" w:lineRule="auto"/>
        <w:jc w:val="both"/>
        <w:rPr>
          <w:rFonts w:cs="Arial"/>
          <w:b/>
          <w:bCs/>
          <w:szCs w:val="20"/>
          <w:lang w:eastAsia="sl-SI"/>
        </w:rPr>
      </w:pPr>
      <w:r w:rsidRPr="006A5068">
        <w:rPr>
          <w:rFonts w:cs="Arial"/>
          <w:b/>
          <w:bCs/>
          <w:szCs w:val="20"/>
          <w:lang w:eastAsia="sl-SI"/>
        </w:rPr>
        <w:t>Dodatek k pokojnini – športna priznavalnina</w:t>
      </w:r>
      <w:r w:rsidR="00FB359B" w:rsidRPr="006A5068">
        <w:rPr>
          <w:rFonts w:cs="Arial"/>
          <w:b/>
          <w:bCs/>
          <w:szCs w:val="20"/>
          <w:lang w:eastAsia="sl-SI"/>
        </w:rPr>
        <w:t xml:space="preserve">: </w:t>
      </w:r>
    </w:p>
    <w:p w14:paraId="0E9EA595" w14:textId="6C066DFC" w:rsidR="00CA637E" w:rsidRPr="006A5068" w:rsidRDefault="00CA637E" w:rsidP="00CA637E">
      <w:pPr>
        <w:spacing w:line="288" w:lineRule="auto"/>
        <w:jc w:val="both"/>
        <w:rPr>
          <w:rFonts w:cs="Arial"/>
          <w:szCs w:val="20"/>
          <w:lang w:eastAsia="sl-SI"/>
        </w:rPr>
      </w:pPr>
      <w:r w:rsidRPr="006A5068">
        <w:rPr>
          <w:rFonts w:cs="Arial"/>
          <w:szCs w:val="20"/>
          <w:lang w:eastAsia="sl-SI"/>
        </w:rPr>
        <w:t>Na podlagi podatkov OKS-ZŠZ bo v letu 2026 največ 50 upravičencev do dodatka</w:t>
      </w:r>
      <w:r w:rsidR="00FA0CA8">
        <w:rPr>
          <w:rFonts w:cs="Arial"/>
          <w:szCs w:val="20"/>
          <w:lang w:eastAsia="sl-SI"/>
        </w:rPr>
        <w:t xml:space="preserve"> (ne za celotno leto)</w:t>
      </w:r>
      <w:r w:rsidRPr="006A5068">
        <w:rPr>
          <w:rFonts w:cs="Arial"/>
          <w:szCs w:val="20"/>
          <w:lang w:eastAsia="sl-SI"/>
        </w:rPr>
        <w:t xml:space="preserve">, v naslednjih letih (z upokojevanjem) pa je predvidenih do </w:t>
      </w:r>
      <w:r w:rsidR="00FC43E0">
        <w:rPr>
          <w:rFonts w:cs="Arial"/>
          <w:szCs w:val="20"/>
          <w:lang w:eastAsia="sl-SI"/>
        </w:rPr>
        <w:t>120</w:t>
      </w:r>
      <w:r w:rsidR="00FC43E0" w:rsidRPr="006A5068">
        <w:rPr>
          <w:rFonts w:cs="Arial"/>
          <w:szCs w:val="20"/>
          <w:lang w:eastAsia="sl-SI"/>
        </w:rPr>
        <w:t xml:space="preserve"> </w:t>
      </w:r>
      <w:r w:rsidRPr="006A5068">
        <w:rPr>
          <w:rFonts w:cs="Arial"/>
          <w:szCs w:val="20"/>
          <w:lang w:eastAsia="sl-SI"/>
        </w:rPr>
        <w:t xml:space="preserve">upravičencev letno (preostala ukrepa na področju dvojne kariere športnikov, NKC in prehodno denarno nadomestilo, naj bi pričakovano dolgoročno znižala število nekdanjih vrhunskih športnikov, ki bodo potrebovali dodatek k pokojnini – športno priznavalnino). </w:t>
      </w:r>
      <w:r w:rsidR="009D0946">
        <w:rPr>
          <w:rFonts w:cs="Arial"/>
          <w:szCs w:val="20"/>
          <w:lang w:eastAsia="sl-SI"/>
        </w:rPr>
        <w:t xml:space="preserve">Najvišja možna </w:t>
      </w:r>
      <w:r w:rsidR="00FC43E0">
        <w:rPr>
          <w:rFonts w:cs="Arial"/>
          <w:szCs w:val="20"/>
          <w:lang w:eastAsia="sl-SI"/>
        </w:rPr>
        <w:t xml:space="preserve">višina finančnih posledic na upravičenca na letni ravni znaša 3.600 </w:t>
      </w:r>
      <w:r w:rsidR="00044095">
        <w:rPr>
          <w:rFonts w:cs="Arial"/>
          <w:szCs w:val="20"/>
          <w:lang w:eastAsia="sl-SI"/>
        </w:rPr>
        <w:t xml:space="preserve">EUR </w:t>
      </w:r>
      <w:r w:rsidR="00FC43E0">
        <w:rPr>
          <w:rFonts w:cs="Arial"/>
          <w:szCs w:val="20"/>
          <w:lang w:eastAsia="sl-SI"/>
        </w:rPr>
        <w:t xml:space="preserve">(300 </w:t>
      </w:r>
      <w:r w:rsidR="00044095">
        <w:rPr>
          <w:rFonts w:cs="Arial"/>
          <w:szCs w:val="20"/>
          <w:lang w:eastAsia="sl-SI"/>
        </w:rPr>
        <w:t xml:space="preserve">EUR </w:t>
      </w:r>
      <w:r w:rsidR="00FC43E0">
        <w:rPr>
          <w:rFonts w:cs="Arial"/>
          <w:szCs w:val="20"/>
          <w:lang w:eastAsia="sl-SI"/>
        </w:rPr>
        <w:t xml:space="preserve">je </w:t>
      </w:r>
      <w:r w:rsidR="009D0946">
        <w:rPr>
          <w:rFonts w:cs="Arial"/>
          <w:szCs w:val="20"/>
          <w:lang w:eastAsia="sl-SI"/>
        </w:rPr>
        <w:t>omejitev višine</w:t>
      </w:r>
      <w:r w:rsidR="00FC43E0">
        <w:rPr>
          <w:rFonts w:cs="Arial"/>
          <w:szCs w:val="20"/>
          <w:lang w:eastAsia="sl-SI"/>
        </w:rPr>
        <w:t xml:space="preserve"> mesečnega dodatka)</w:t>
      </w:r>
      <w:r w:rsidRPr="006A5068">
        <w:rPr>
          <w:rFonts w:cs="Arial"/>
          <w:szCs w:val="20"/>
          <w:lang w:eastAsia="sl-SI"/>
        </w:rPr>
        <w:t>:</w:t>
      </w:r>
    </w:p>
    <w:p w14:paraId="65D2B3EF" w14:textId="2F8B293D" w:rsidR="00FB359B" w:rsidRPr="006A5068" w:rsidRDefault="00FB359B"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2026: </w:t>
      </w:r>
      <w:r w:rsidR="00CA637E" w:rsidRPr="006A5068">
        <w:rPr>
          <w:rFonts w:cs="Arial"/>
          <w:szCs w:val="20"/>
          <w:lang w:eastAsia="sl-SI"/>
        </w:rPr>
        <w:t xml:space="preserve">do </w:t>
      </w:r>
      <w:r w:rsidR="00FC43E0">
        <w:rPr>
          <w:rFonts w:cs="Arial"/>
          <w:szCs w:val="20"/>
          <w:lang w:eastAsia="sl-SI"/>
        </w:rPr>
        <w:t>1</w:t>
      </w:r>
      <w:r w:rsidR="00FA0CA8">
        <w:rPr>
          <w:rFonts w:cs="Arial"/>
          <w:szCs w:val="20"/>
          <w:lang w:eastAsia="sl-SI"/>
        </w:rPr>
        <w:t>5</w:t>
      </w:r>
      <w:r w:rsidR="00FC43E0">
        <w:rPr>
          <w:rFonts w:cs="Arial"/>
          <w:szCs w:val="20"/>
          <w:lang w:eastAsia="sl-SI"/>
        </w:rPr>
        <w:t>0</w:t>
      </w:r>
      <w:r w:rsidR="00CA637E" w:rsidRPr="006A5068">
        <w:rPr>
          <w:rFonts w:cs="Arial"/>
          <w:szCs w:val="20"/>
          <w:lang w:eastAsia="sl-SI"/>
        </w:rPr>
        <w:t>.000</w:t>
      </w:r>
      <w:r w:rsidRPr="006A5068">
        <w:rPr>
          <w:rFonts w:cs="Arial"/>
          <w:szCs w:val="20"/>
          <w:lang w:eastAsia="sl-SI"/>
        </w:rPr>
        <w:t xml:space="preserve"> EUR</w:t>
      </w:r>
    </w:p>
    <w:p w14:paraId="34269E1B" w14:textId="7F36B18F" w:rsidR="00FB359B" w:rsidRPr="006A5068" w:rsidRDefault="00FB359B" w:rsidP="00FB359B">
      <w:pPr>
        <w:pStyle w:val="Odstavekseznama"/>
        <w:numPr>
          <w:ilvl w:val="0"/>
          <w:numId w:val="26"/>
        </w:numPr>
        <w:spacing w:line="288" w:lineRule="auto"/>
        <w:jc w:val="both"/>
        <w:rPr>
          <w:rFonts w:cs="Arial"/>
          <w:szCs w:val="20"/>
          <w:lang w:eastAsia="sl-SI"/>
        </w:rPr>
      </w:pPr>
      <w:r w:rsidRPr="006A5068">
        <w:rPr>
          <w:rFonts w:cs="Arial"/>
          <w:szCs w:val="20"/>
          <w:lang w:eastAsia="sl-SI"/>
        </w:rPr>
        <w:t>2027 in kasnejša leta:</w:t>
      </w:r>
      <w:r w:rsidR="00CA637E" w:rsidRPr="006A5068">
        <w:rPr>
          <w:rFonts w:cs="Arial"/>
          <w:szCs w:val="20"/>
          <w:lang w:eastAsia="sl-SI"/>
        </w:rPr>
        <w:t xml:space="preserve"> do 500.000 EUR. </w:t>
      </w:r>
      <w:r w:rsidRPr="006A5068">
        <w:rPr>
          <w:rFonts w:cs="Arial"/>
          <w:szCs w:val="20"/>
          <w:lang w:eastAsia="sl-SI"/>
        </w:rPr>
        <w:t xml:space="preserve"> </w:t>
      </w:r>
    </w:p>
    <w:p w14:paraId="46A251AF" w14:textId="77777777" w:rsidR="00FB359B" w:rsidRPr="006A5068" w:rsidRDefault="00FB359B" w:rsidP="00FB359B">
      <w:pPr>
        <w:spacing w:line="288" w:lineRule="auto"/>
        <w:jc w:val="both"/>
        <w:rPr>
          <w:rFonts w:cs="Arial"/>
          <w:szCs w:val="20"/>
          <w:lang w:eastAsia="sl-SI"/>
        </w:rPr>
      </w:pPr>
    </w:p>
    <w:p w14:paraId="75F050A5" w14:textId="1F96D92E" w:rsidR="00FB359B" w:rsidRPr="006A5068" w:rsidRDefault="000E596A" w:rsidP="00FB359B">
      <w:pPr>
        <w:spacing w:line="288" w:lineRule="auto"/>
        <w:jc w:val="both"/>
        <w:rPr>
          <w:rFonts w:cs="Arial"/>
          <w:szCs w:val="20"/>
          <w:lang w:eastAsia="sl-SI"/>
        </w:rPr>
      </w:pPr>
      <w:r w:rsidRPr="006A5068">
        <w:rPr>
          <w:rFonts w:cs="Arial"/>
          <w:b/>
          <w:bCs/>
          <w:szCs w:val="20"/>
          <w:lang w:eastAsia="sl-SI"/>
        </w:rPr>
        <w:t>Skupna ocena finančnih posledic zakona</w:t>
      </w:r>
      <w:r w:rsidR="00FB359B" w:rsidRPr="006A5068">
        <w:rPr>
          <w:rFonts w:cs="Arial"/>
          <w:szCs w:val="20"/>
          <w:lang w:eastAsia="sl-SI"/>
        </w:rPr>
        <w:t xml:space="preserve">: </w:t>
      </w:r>
    </w:p>
    <w:p w14:paraId="69E32CD5" w14:textId="1A1EE090" w:rsidR="00FB359B" w:rsidRPr="006A5068" w:rsidRDefault="00CA637E" w:rsidP="00FB359B">
      <w:pPr>
        <w:spacing w:line="288" w:lineRule="auto"/>
        <w:jc w:val="both"/>
        <w:rPr>
          <w:rFonts w:cs="Arial"/>
          <w:szCs w:val="20"/>
          <w:lang w:eastAsia="sl-SI"/>
        </w:rPr>
      </w:pPr>
      <w:r w:rsidRPr="006A5068">
        <w:rPr>
          <w:rFonts w:cs="Arial"/>
          <w:szCs w:val="20"/>
          <w:lang w:eastAsia="sl-SI"/>
        </w:rPr>
        <w:t>Skupne pričakovane posledice sprejema zakona so:</w:t>
      </w:r>
    </w:p>
    <w:p w14:paraId="7C872DE0" w14:textId="7E9F3224" w:rsidR="00CA637E" w:rsidRPr="006A5068" w:rsidRDefault="00CA637E" w:rsidP="00CA637E">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w:t>
      </w:r>
      <w:r w:rsidR="009D0946">
        <w:rPr>
          <w:rFonts w:cs="Arial"/>
          <w:szCs w:val="20"/>
          <w:lang w:eastAsia="sl-SI"/>
        </w:rPr>
        <w:t>2026</w:t>
      </w:r>
      <w:r w:rsidRPr="006A5068">
        <w:rPr>
          <w:rFonts w:cs="Arial"/>
          <w:szCs w:val="20"/>
          <w:lang w:eastAsia="sl-SI"/>
        </w:rPr>
        <w:t>: do 1.</w:t>
      </w:r>
      <w:r w:rsidR="00FA0CA8">
        <w:rPr>
          <w:rFonts w:cs="Arial"/>
          <w:szCs w:val="20"/>
          <w:lang w:eastAsia="sl-SI"/>
        </w:rPr>
        <w:t>02</w:t>
      </w:r>
      <w:r w:rsidR="00486095">
        <w:rPr>
          <w:rFonts w:cs="Arial"/>
          <w:szCs w:val="20"/>
          <w:lang w:eastAsia="sl-SI"/>
        </w:rPr>
        <w:t>5</w:t>
      </w:r>
      <w:r w:rsidRPr="006A5068">
        <w:rPr>
          <w:rFonts w:cs="Arial"/>
          <w:szCs w:val="20"/>
          <w:lang w:eastAsia="sl-SI"/>
        </w:rPr>
        <w:t>.000 EUR.</w:t>
      </w:r>
    </w:p>
    <w:p w14:paraId="351A7B76" w14:textId="2BA3DBB6" w:rsidR="00861F7F" w:rsidRDefault="00CA637E" w:rsidP="00CA637E">
      <w:pPr>
        <w:pStyle w:val="Odstavekseznama"/>
        <w:numPr>
          <w:ilvl w:val="0"/>
          <w:numId w:val="26"/>
        </w:numPr>
        <w:spacing w:line="288" w:lineRule="auto"/>
        <w:jc w:val="both"/>
        <w:rPr>
          <w:rFonts w:cs="Arial"/>
          <w:szCs w:val="20"/>
          <w:lang w:eastAsia="sl-SI"/>
        </w:rPr>
      </w:pPr>
      <w:r w:rsidRPr="006A5068">
        <w:rPr>
          <w:rFonts w:cs="Arial"/>
          <w:szCs w:val="20"/>
          <w:lang w:eastAsia="sl-SI"/>
        </w:rPr>
        <w:t xml:space="preserve">Za leto 2027 in kasnejša leta: do </w:t>
      </w:r>
      <w:r w:rsidR="00FA0CA8">
        <w:rPr>
          <w:rFonts w:cs="Arial"/>
          <w:szCs w:val="20"/>
          <w:lang w:eastAsia="sl-SI"/>
        </w:rPr>
        <w:t>2.</w:t>
      </w:r>
      <w:r w:rsidR="00861F7F">
        <w:rPr>
          <w:rFonts w:cs="Arial"/>
          <w:szCs w:val="20"/>
          <w:lang w:eastAsia="sl-SI"/>
        </w:rPr>
        <w:t>4</w:t>
      </w:r>
      <w:r w:rsidR="00486095">
        <w:rPr>
          <w:rFonts w:cs="Arial"/>
          <w:szCs w:val="20"/>
          <w:lang w:eastAsia="sl-SI"/>
        </w:rPr>
        <w:t>5</w:t>
      </w:r>
      <w:r w:rsidR="00FA0CA8">
        <w:rPr>
          <w:rFonts w:cs="Arial"/>
          <w:szCs w:val="20"/>
          <w:lang w:eastAsia="sl-SI"/>
        </w:rPr>
        <w:t>0</w:t>
      </w:r>
      <w:r w:rsidRPr="006A5068">
        <w:rPr>
          <w:rFonts w:cs="Arial"/>
          <w:szCs w:val="20"/>
          <w:lang w:eastAsia="sl-SI"/>
        </w:rPr>
        <w:t>.000 EUR.</w:t>
      </w:r>
    </w:p>
    <w:p w14:paraId="2970876F" w14:textId="77777777" w:rsidR="00861F7F" w:rsidRDefault="00861F7F" w:rsidP="00861F7F">
      <w:pPr>
        <w:spacing w:line="288" w:lineRule="auto"/>
        <w:jc w:val="both"/>
        <w:rPr>
          <w:rFonts w:cs="Arial"/>
          <w:szCs w:val="20"/>
          <w:lang w:eastAsia="sl-SI"/>
        </w:rPr>
      </w:pPr>
    </w:p>
    <w:p w14:paraId="58CD13D8" w14:textId="77777777" w:rsidR="00B0396F" w:rsidRPr="00CA637E" w:rsidRDefault="00B0396F" w:rsidP="00417508">
      <w:pPr>
        <w:spacing w:line="288" w:lineRule="auto"/>
        <w:jc w:val="both"/>
        <w:rPr>
          <w:rFonts w:cs="Arial"/>
          <w:color w:val="FF0000"/>
          <w:szCs w:val="20"/>
          <w:lang w:eastAsia="sl-SI"/>
        </w:rPr>
      </w:pPr>
    </w:p>
    <w:p w14:paraId="320E387C" w14:textId="28AB3841" w:rsidR="00463498" w:rsidRPr="00CA637E" w:rsidRDefault="00511F6A" w:rsidP="00511F6A">
      <w:pPr>
        <w:spacing w:line="288" w:lineRule="auto"/>
        <w:ind w:right="218"/>
        <w:jc w:val="both"/>
        <w:rPr>
          <w:rFonts w:cs="Arial"/>
          <w:b/>
          <w:szCs w:val="20"/>
        </w:rPr>
      </w:pPr>
      <w:r w:rsidRPr="00CA637E">
        <w:rPr>
          <w:rFonts w:cs="Arial"/>
          <w:b/>
          <w:szCs w:val="20"/>
        </w:rPr>
        <w:t xml:space="preserve">4.     </w:t>
      </w:r>
      <w:r w:rsidR="00463498" w:rsidRPr="00CA637E">
        <w:rPr>
          <w:rFonts w:cs="Arial"/>
          <w:b/>
          <w:szCs w:val="20"/>
        </w:rPr>
        <w:t xml:space="preserve">NAVEDBA, DA SO SREDSTVA ZA IZVAJANJE ZAKONA V DRŽAVNEM PRORAČUNU ZAGOTOVLJENA, ČE PREDLOG TEGA ZAKONA PREDVIDEVA PORABO </w:t>
      </w:r>
      <w:r w:rsidR="00463498" w:rsidRPr="00CA637E">
        <w:rPr>
          <w:rFonts w:cs="Arial"/>
          <w:b/>
          <w:szCs w:val="20"/>
        </w:rPr>
        <w:lastRenderedPageBreak/>
        <w:t xml:space="preserve">PRORAČUNSKIH SREDSTEV V OBDOBJU, ZA KATERO JE BIL DRŽAVNI PRORAČUN ŽE SPREJET </w:t>
      </w:r>
    </w:p>
    <w:p w14:paraId="4B2774BB" w14:textId="650D6D22" w:rsidR="00DB7974" w:rsidRPr="006A5068" w:rsidRDefault="006A5068" w:rsidP="006A5068">
      <w:pPr>
        <w:autoSpaceDE w:val="0"/>
        <w:autoSpaceDN w:val="0"/>
        <w:adjustRightInd w:val="0"/>
        <w:spacing w:line="288" w:lineRule="auto"/>
        <w:jc w:val="both"/>
        <w:rPr>
          <w:rFonts w:cs="Arial"/>
          <w:szCs w:val="20"/>
        </w:rPr>
      </w:pPr>
      <w:r w:rsidRPr="006A5068">
        <w:rPr>
          <w:rFonts w:cs="Arial"/>
          <w:szCs w:val="20"/>
        </w:rPr>
        <w:t xml:space="preserve">Finančna sredstva za izvajanje zakona so za leto 2026  zagotovljena v sprejetem proračunu RS za leto 2026 na proračunskih postavkah Ministrstva za gospodarstvo, turizem in šport, prav tako smo jih načrtovali v predlogu sprememb proračuna RS za leto 2026 in predlogu proračuna RS za leto 2027 na proračunskih postavkah Ministrstva za gospodarstvo, turizem in šport. </w:t>
      </w:r>
      <w:r w:rsidR="007A39F1">
        <w:rPr>
          <w:rFonts w:cs="Arial"/>
          <w:szCs w:val="20"/>
        </w:rPr>
        <w:t>Za leto 2028 in nadaljnja leta</w:t>
      </w:r>
      <w:r w:rsidRPr="006A5068">
        <w:rPr>
          <w:rFonts w:cs="Arial"/>
          <w:szCs w:val="20"/>
        </w:rPr>
        <w:t xml:space="preserve"> jih bo potrebno zagotoviti v skladu z zakonsko predvidenim načinom načrtovanja proračuna.</w:t>
      </w:r>
    </w:p>
    <w:p w14:paraId="13A84D7B" w14:textId="77777777" w:rsidR="006A0249" w:rsidRPr="00CA637E" w:rsidRDefault="006A0249" w:rsidP="00511F6A">
      <w:pPr>
        <w:spacing w:line="288" w:lineRule="auto"/>
        <w:ind w:right="218"/>
        <w:jc w:val="both"/>
        <w:rPr>
          <w:rFonts w:cs="Arial"/>
          <w:b/>
          <w:szCs w:val="20"/>
        </w:rPr>
      </w:pPr>
    </w:p>
    <w:p w14:paraId="05DB4634" w14:textId="1511B55C" w:rsidR="00463498" w:rsidRPr="00CA637E" w:rsidRDefault="00511F6A" w:rsidP="00511F6A">
      <w:pPr>
        <w:spacing w:line="288" w:lineRule="auto"/>
        <w:ind w:right="218"/>
        <w:jc w:val="both"/>
        <w:rPr>
          <w:rFonts w:cs="Arial"/>
          <w:b/>
          <w:szCs w:val="20"/>
        </w:rPr>
      </w:pPr>
      <w:r w:rsidRPr="00CA637E">
        <w:rPr>
          <w:rFonts w:cs="Arial"/>
          <w:b/>
          <w:szCs w:val="20"/>
        </w:rPr>
        <w:t xml:space="preserve">5. </w:t>
      </w:r>
      <w:r w:rsidR="00463498" w:rsidRPr="00CA637E">
        <w:rPr>
          <w:rFonts w:cs="Arial"/>
          <w:b/>
          <w:szCs w:val="20"/>
        </w:rPr>
        <w:t xml:space="preserve">PRIKAZ UREDITVE V DRUGIH PRAVNIH SISTEMIH IN PRILAGOJENOST PREDLAGANE UREDITVE PRAVU EVROPSKE UNIJE </w:t>
      </w:r>
    </w:p>
    <w:p w14:paraId="23A52407" w14:textId="77777777" w:rsidR="00D86614" w:rsidRPr="00CA637E" w:rsidRDefault="00D86614" w:rsidP="00DB7974">
      <w:pPr>
        <w:spacing w:line="276" w:lineRule="auto"/>
        <w:jc w:val="both"/>
        <w:rPr>
          <w:rFonts w:cs="Arial"/>
          <w:szCs w:val="20"/>
        </w:rPr>
      </w:pPr>
    </w:p>
    <w:p w14:paraId="778EF023" w14:textId="079EC411" w:rsidR="00DB7974" w:rsidRPr="00CA637E" w:rsidRDefault="00D86614" w:rsidP="00DB7974">
      <w:pPr>
        <w:spacing w:line="276" w:lineRule="auto"/>
        <w:jc w:val="both"/>
        <w:rPr>
          <w:rFonts w:cs="Arial"/>
          <w:i/>
          <w:iCs/>
          <w:szCs w:val="20"/>
        </w:rPr>
      </w:pPr>
      <w:r w:rsidRPr="00CA637E">
        <w:rPr>
          <w:rFonts w:cs="Arial"/>
          <w:szCs w:val="20"/>
        </w:rPr>
        <w:t>Predlog z</w:t>
      </w:r>
      <w:r w:rsidR="001D7DC6" w:rsidRPr="00CA637E">
        <w:rPr>
          <w:rFonts w:cs="Arial"/>
          <w:szCs w:val="20"/>
        </w:rPr>
        <w:t>akon</w:t>
      </w:r>
      <w:r w:rsidRPr="00CA637E">
        <w:rPr>
          <w:rFonts w:cs="Arial"/>
          <w:szCs w:val="20"/>
        </w:rPr>
        <w:t>a</w:t>
      </w:r>
      <w:r w:rsidR="001D7DC6" w:rsidRPr="00CA637E">
        <w:rPr>
          <w:rFonts w:cs="Arial"/>
          <w:szCs w:val="20"/>
        </w:rPr>
        <w:t xml:space="preserve"> </w:t>
      </w:r>
      <w:r w:rsidR="007A39F1">
        <w:rPr>
          <w:rFonts w:cs="Arial"/>
          <w:szCs w:val="20"/>
        </w:rPr>
        <w:t>ni predmet usklajevanja s pravnim redom</w:t>
      </w:r>
      <w:r w:rsidR="00261D89" w:rsidRPr="00CA637E">
        <w:rPr>
          <w:rFonts w:cs="Arial"/>
          <w:szCs w:val="20"/>
        </w:rPr>
        <w:t xml:space="preserve"> </w:t>
      </w:r>
      <w:r w:rsidR="001D7DC6" w:rsidRPr="00CA637E">
        <w:rPr>
          <w:rFonts w:cs="Arial"/>
          <w:szCs w:val="20"/>
        </w:rPr>
        <w:t>Evropske unije</w:t>
      </w:r>
      <w:r w:rsidR="00714DBF" w:rsidRPr="00CA637E">
        <w:rPr>
          <w:rFonts w:cs="Arial"/>
          <w:i/>
          <w:iCs/>
          <w:szCs w:val="20"/>
        </w:rPr>
        <w:t>.</w:t>
      </w:r>
    </w:p>
    <w:p w14:paraId="672A7204" w14:textId="77777777" w:rsidR="001D7DC6" w:rsidRDefault="001D7DC6" w:rsidP="00DB7974">
      <w:pPr>
        <w:spacing w:line="276" w:lineRule="auto"/>
        <w:jc w:val="both"/>
        <w:rPr>
          <w:rFonts w:cs="Arial"/>
          <w:szCs w:val="20"/>
          <w:highlight w:val="yellow"/>
        </w:rPr>
      </w:pPr>
    </w:p>
    <w:p w14:paraId="23CFA389" w14:textId="1998EDBB" w:rsidR="007A39F1" w:rsidRPr="007A39F1" w:rsidRDefault="009D0946" w:rsidP="00DB7974">
      <w:pPr>
        <w:spacing w:line="276" w:lineRule="auto"/>
        <w:jc w:val="both"/>
        <w:rPr>
          <w:rFonts w:cs="Arial"/>
          <w:b/>
          <w:bCs/>
          <w:szCs w:val="20"/>
        </w:rPr>
      </w:pPr>
      <w:r w:rsidRPr="007A39F1">
        <w:rPr>
          <w:rFonts w:cs="Arial"/>
          <w:b/>
          <w:bCs/>
          <w:szCs w:val="20"/>
        </w:rPr>
        <w:t>PRIKAZ UREDITVE V NEKATERIH DRUGIH DRŽAVAH EVROPSKE UNIJE.</w:t>
      </w:r>
    </w:p>
    <w:p w14:paraId="706D3153" w14:textId="77777777" w:rsidR="007A39F1" w:rsidRPr="00CA637E" w:rsidRDefault="007A39F1" w:rsidP="00DB7974">
      <w:pPr>
        <w:spacing w:line="276" w:lineRule="auto"/>
        <w:jc w:val="both"/>
        <w:rPr>
          <w:rFonts w:cs="Arial"/>
          <w:szCs w:val="20"/>
          <w:highlight w:val="yellow"/>
        </w:rPr>
      </w:pPr>
    </w:p>
    <w:p w14:paraId="5131F54C" w14:textId="77777777" w:rsidR="007B1EB7" w:rsidRPr="007B1EB7" w:rsidRDefault="007B1EB7" w:rsidP="007B1EB7">
      <w:pPr>
        <w:spacing w:line="288" w:lineRule="auto"/>
        <w:jc w:val="both"/>
        <w:rPr>
          <w:rFonts w:cs="Arial"/>
          <w:b/>
          <w:bCs/>
          <w:szCs w:val="20"/>
        </w:rPr>
      </w:pPr>
      <w:r w:rsidRPr="007B1EB7">
        <w:rPr>
          <w:rFonts w:cs="Arial"/>
          <w:b/>
          <w:bCs/>
          <w:szCs w:val="20"/>
        </w:rPr>
        <w:t>MADŽARSKA</w:t>
      </w:r>
    </w:p>
    <w:p w14:paraId="049C39E2" w14:textId="77777777" w:rsidR="007B1EB7" w:rsidRPr="007B1EB7" w:rsidRDefault="007B1EB7" w:rsidP="007B1EB7">
      <w:pPr>
        <w:spacing w:line="288" w:lineRule="auto"/>
        <w:jc w:val="both"/>
        <w:rPr>
          <w:rFonts w:cs="Arial"/>
          <w:b/>
          <w:bCs/>
          <w:szCs w:val="20"/>
        </w:rPr>
      </w:pPr>
      <w:r w:rsidRPr="007B1EB7">
        <w:rPr>
          <w:rFonts w:cs="Arial"/>
          <w:b/>
          <w:bCs/>
          <w:szCs w:val="20"/>
        </w:rPr>
        <w:t>Mehanizmi podpore dvojni karieri</w:t>
      </w:r>
    </w:p>
    <w:p w14:paraId="78655257" w14:textId="77777777" w:rsidR="007B1EB7" w:rsidRPr="007B1EB7" w:rsidRDefault="007B1EB7" w:rsidP="007B1EB7">
      <w:pPr>
        <w:spacing w:line="288" w:lineRule="auto"/>
        <w:jc w:val="both"/>
        <w:rPr>
          <w:rFonts w:cs="Arial"/>
          <w:szCs w:val="20"/>
        </w:rPr>
      </w:pPr>
      <w:r w:rsidRPr="007B1EB7">
        <w:rPr>
          <w:rFonts w:cs="Arial"/>
          <w:szCs w:val="20"/>
        </w:rPr>
        <w:t>Madžarska močno poudarja ravnotežje med športom in izobraževanjem. Po Zakonu o športu (Zakon I iz leta 2004) in povezanih predpisih minister, pristojen za športno politiko, podpira razvoj dvojne kariere športnikov z več pobudami; s podporo študentskim in visokošolskim športnim zvezam na nacionalni ravni se spodbuja organizirano športno udejstvovanje študentov po vsej državi; ministrstvo podpira uvedbo in delovanje programov dvojne kariere za športnike ter upravlja državni športni štipendijski program, ki talentiranim študentom-športnikom omogoča uspešno uresničevanje športnih in akademskih ciljev.</w:t>
      </w:r>
    </w:p>
    <w:p w14:paraId="6214B922" w14:textId="77777777" w:rsidR="007B1EB7" w:rsidRPr="007B1EB7" w:rsidRDefault="007B1EB7" w:rsidP="007B1EB7">
      <w:pPr>
        <w:spacing w:line="288" w:lineRule="auto"/>
        <w:jc w:val="both"/>
        <w:rPr>
          <w:rFonts w:cs="Arial"/>
          <w:szCs w:val="20"/>
        </w:rPr>
      </w:pPr>
      <w:r w:rsidRPr="007B1EB7">
        <w:rPr>
          <w:rFonts w:cs="Arial"/>
          <w:szCs w:val="20"/>
        </w:rPr>
        <w:t>Trenutno ministrstvo nudi naslednje štipendije in druge podporne programe:</w:t>
      </w:r>
    </w:p>
    <w:p w14:paraId="500F2BFC" w14:textId="77777777" w:rsidR="007B1EB7" w:rsidRPr="007B1EB7" w:rsidRDefault="007B1EB7" w:rsidP="007B1EB7">
      <w:pPr>
        <w:spacing w:line="288" w:lineRule="auto"/>
        <w:jc w:val="both"/>
        <w:rPr>
          <w:rFonts w:cs="Arial"/>
          <w:szCs w:val="20"/>
        </w:rPr>
      </w:pPr>
      <w:r w:rsidRPr="007B1EB7">
        <w:rPr>
          <w:rFonts w:cs="Arial"/>
          <w:szCs w:val="20"/>
        </w:rPr>
        <w:t>– Leta 2024 je omejitev v višini 1.193 milijonov HUF v okviru štipendije Aladár Gerevich omogočila štipendije za 900 športnikom, športnim strokovnjakom in strokovnjakom za športno zdravje z ali brez invalidnosti za doseganje izjemnih športnih rezultatov. Po veljavni zakonodaji se lahko ta štipendija dodeli tudi za podporo študija tekmovalnih športnikov.</w:t>
      </w:r>
    </w:p>
    <w:p w14:paraId="71174C31" w14:textId="2299CDF0" w:rsidR="007B1EB7" w:rsidRPr="007B1EB7" w:rsidRDefault="007B1EB7" w:rsidP="007B1EB7">
      <w:pPr>
        <w:spacing w:line="288" w:lineRule="auto"/>
        <w:jc w:val="both"/>
        <w:rPr>
          <w:rFonts w:cs="Arial"/>
          <w:szCs w:val="20"/>
        </w:rPr>
      </w:pPr>
      <w:r w:rsidRPr="007B1EB7">
        <w:rPr>
          <w:rFonts w:cs="Arial"/>
          <w:szCs w:val="20"/>
        </w:rPr>
        <w:t>– Uspešni športniki v olimpijskih in paralimpijskih športih, ki so vpisani v visokošolski študij, so upravičeni do štipendije Hungarian Sports Star Scholarship, katere cilj je podpreti pripravo na civilno življenje po koncu športne kariere. V zimskem semestru 2024/2025 je štipendijo prejelo 183 oseb, v poletnem semestru 2024/2025 pa 204</w:t>
      </w:r>
      <w:r w:rsidR="007A39F1">
        <w:rPr>
          <w:rFonts w:cs="Arial"/>
          <w:szCs w:val="20"/>
        </w:rPr>
        <w:t xml:space="preserve"> osebe</w:t>
      </w:r>
      <w:r w:rsidRPr="007B1EB7">
        <w:rPr>
          <w:rFonts w:cs="Arial"/>
          <w:szCs w:val="20"/>
        </w:rPr>
        <w:t>.</w:t>
      </w:r>
    </w:p>
    <w:p w14:paraId="25D2F85A" w14:textId="77777777" w:rsidR="007B1EB7" w:rsidRPr="007B1EB7" w:rsidRDefault="007B1EB7" w:rsidP="007B1EB7">
      <w:pPr>
        <w:spacing w:line="288" w:lineRule="auto"/>
        <w:jc w:val="both"/>
        <w:rPr>
          <w:rFonts w:cs="Arial"/>
          <w:szCs w:val="20"/>
        </w:rPr>
      </w:pPr>
      <w:r w:rsidRPr="007B1EB7">
        <w:rPr>
          <w:rFonts w:cs="Arial"/>
          <w:szCs w:val="20"/>
        </w:rPr>
        <w:t>– Tekmovanje »Dober učenec in dober športnik Madžarske« motivira učence v javnem šolstvu, tekmovanje »Madžarska nadarjenost« za srednješolce pa je prejelo 1.046 veljavnih prijav.</w:t>
      </w:r>
    </w:p>
    <w:p w14:paraId="298E549C" w14:textId="77777777" w:rsidR="007B1EB7" w:rsidRPr="007B1EB7" w:rsidRDefault="007B1EB7" w:rsidP="007B1EB7">
      <w:pPr>
        <w:spacing w:line="288" w:lineRule="auto"/>
        <w:jc w:val="both"/>
        <w:rPr>
          <w:rFonts w:cs="Arial"/>
          <w:szCs w:val="20"/>
        </w:rPr>
      </w:pPr>
      <w:r w:rsidRPr="007B1EB7">
        <w:rPr>
          <w:rFonts w:cs="Arial"/>
          <w:szCs w:val="20"/>
        </w:rPr>
        <w:t>Od 1. januarja 2020 deluje državno akreditiran podporni sistem športnih akademij z namenom ustvariti pogoje za elitno vadbo mladih športnikov, razvijati uspešne športnike v članskem mednarodnem prostoru in hkrati omogočati model dvojne kariere poleg športno-specifičnega treninga.</w:t>
      </w:r>
    </w:p>
    <w:p w14:paraId="5450BC30" w14:textId="77777777" w:rsidR="007B1EB7" w:rsidRPr="007B1EB7" w:rsidRDefault="007B1EB7" w:rsidP="007B1EB7">
      <w:pPr>
        <w:spacing w:line="288" w:lineRule="auto"/>
        <w:jc w:val="both"/>
        <w:rPr>
          <w:rFonts w:cs="Arial"/>
          <w:szCs w:val="20"/>
        </w:rPr>
      </w:pPr>
      <w:r w:rsidRPr="007B1EB7">
        <w:rPr>
          <w:rFonts w:cs="Arial"/>
          <w:szCs w:val="20"/>
        </w:rPr>
        <w:t>Nacionalna zveza za šolski, univerzitetni in prostočasni šport ima ključno vlogo v podpori dvojne kariere: pripravlja strokovne predloge za zagon in delovanje programov dvojne kariere ter sodeluje z nacionalnimi študentskimi in univerzitetnimi športnimi zvezami pri pripravi športnikov na mednarodna študentska tekmovanja.</w:t>
      </w:r>
    </w:p>
    <w:p w14:paraId="38505D46" w14:textId="77777777" w:rsidR="007B1EB7" w:rsidRPr="007B1EB7" w:rsidRDefault="007B1EB7" w:rsidP="007B1EB7">
      <w:pPr>
        <w:spacing w:line="288" w:lineRule="auto"/>
        <w:jc w:val="both"/>
        <w:rPr>
          <w:rFonts w:cs="Arial"/>
          <w:szCs w:val="20"/>
        </w:rPr>
      </w:pPr>
      <w:r w:rsidRPr="007B1EB7">
        <w:rPr>
          <w:rFonts w:cs="Arial"/>
          <w:szCs w:val="20"/>
        </w:rPr>
        <w:t>Trenutni izobraževalni sistem in zakonodaja omogočata mladim športnikom, da pri šolah zahtevajo prilagojen urnik in izobraževalni načrt, usklajen z njihovimi športnimi obveznostmi.</w:t>
      </w:r>
    </w:p>
    <w:p w14:paraId="7E17061E" w14:textId="77777777" w:rsidR="007B1EB7" w:rsidRPr="007B1EB7" w:rsidRDefault="007B1EB7" w:rsidP="007B1EB7">
      <w:pPr>
        <w:spacing w:line="288" w:lineRule="auto"/>
        <w:jc w:val="both"/>
        <w:rPr>
          <w:rFonts w:cs="Arial"/>
          <w:szCs w:val="20"/>
        </w:rPr>
      </w:pPr>
      <w:r w:rsidRPr="007B1EB7">
        <w:rPr>
          <w:rFonts w:cs="Arial"/>
          <w:szCs w:val="20"/>
        </w:rPr>
        <w:t>Skupaj ti ukrepi športnikom pomagajo uresničevati športne ambicije, ne da bi pri tem ogrozili izobraževanje in prihodnje karierne možnosti.</w:t>
      </w:r>
    </w:p>
    <w:p w14:paraId="545295DF" w14:textId="77777777" w:rsidR="007B1EB7" w:rsidRPr="007B1EB7" w:rsidRDefault="007B1EB7" w:rsidP="007B1EB7">
      <w:pPr>
        <w:spacing w:line="288" w:lineRule="auto"/>
        <w:jc w:val="both"/>
        <w:rPr>
          <w:rFonts w:cs="Arial"/>
          <w:b/>
          <w:bCs/>
          <w:szCs w:val="20"/>
        </w:rPr>
      </w:pPr>
      <w:r w:rsidRPr="007B1EB7">
        <w:rPr>
          <w:rFonts w:cs="Arial"/>
          <w:b/>
          <w:bCs/>
          <w:szCs w:val="20"/>
        </w:rPr>
        <w:t>Socialnovarstveni ukrepi med prehodom kariere</w:t>
      </w:r>
    </w:p>
    <w:p w14:paraId="7F4C7848" w14:textId="77777777" w:rsidR="007B1EB7" w:rsidRPr="007B1EB7" w:rsidRDefault="007B1EB7" w:rsidP="007B1EB7">
      <w:pPr>
        <w:spacing w:line="288" w:lineRule="auto"/>
        <w:jc w:val="both"/>
        <w:rPr>
          <w:rFonts w:cs="Arial"/>
          <w:szCs w:val="20"/>
        </w:rPr>
      </w:pPr>
      <w:r w:rsidRPr="007B1EB7">
        <w:rPr>
          <w:rFonts w:cs="Arial"/>
          <w:szCs w:val="20"/>
        </w:rPr>
        <w:t xml:space="preserve">Madžarska podpira prehod športnikov v drugo kariero z državnimi programi. Izstopa Športna eskadrilja madžarskih obrambnih sil, ki jo je leta 2017 ustanovilo Ministrstvo za obrambo. Ta </w:t>
      </w:r>
      <w:r w:rsidRPr="007B1EB7">
        <w:rPr>
          <w:rFonts w:cs="Arial"/>
          <w:szCs w:val="20"/>
        </w:rPr>
        <w:lastRenderedPageBreak/>
        <w:t>posebna enota je sestavljena iz vrhunskih športnikov, ki hkrati služijo vojaški službi in konkurirajo v športu. Člani imajo polno socialno varnost in stabilno zaposlitev, prispevajo k vojaškemu naboru in domoljubni vzgoji, redno pa zastopajo Madžarsko in obrambne sile na največjih mednarodnih tekmovanjih. Dodatno madžarski izobraževalni sistem podpira prehod tako, da športnikom na podlagi dosežkov priznava dodatne točke v nacionalnem vpisnem postopku v visoko šolstvo.</w:t>
      </w:r>
    </w:p>
    <w:p w14:paraId="33AF4E0E" w14:textId="77777777" w:rsidR="007B1EB7" w:rsidRPr="007B1EB7" w:rsidRDefault="007B1EB7" w:rsidP="007B1EB7">
      <w:pPr>
        <w:spacing w:line="288" w:lineRule="auto"/>
        <w:jc w:val="both"/>
        <w:rPr>
          <w:rFonts w:cs="Arial"/>
          <w:szCs w:val="20"/>
        </w:rPr>
      </w:pPr>
      <w:r w:rsidRPr="007B1EB7">
        <w:rPr>
          <w:rFonts w:cs="Arial"/>
          <w:szCs w:val="20"/>
        </w:rPr>
        <w:t>Pokojninska oziroma upokojitvena podpora nekdanjim športnikom</w:t>
      </w:r>
    </w:p>
    <w:p w14:paraId="67523824" w14:textId="77777777" w:rsidR="007B1EB7" w:rsidRPr="007B1EB7" w:rsidRDefault="007B1EB7" w:rsidP="007B1EB7">
      <w:pPr>
        <w:spacing w:line="288" w:lineRule="auto"/>
        <w:jc w:val="both"/>
        <w:rPr>
          <w:rFonts w:cs="Arial"/>
          <w:b/>
          <w:bCs/>
          <w:szCs w:val="20"/>
        </w:rPr>
      </w:pPr>
      <w:r w:rsidRPr="007B1EB7">
        <w:rPr>
          <w:rFonts w:cs="Arial"/>
          <w:b/>
          <w:bCs/>
          <w:szCs w:val="20"/>
        </w:rPr>
        <w:t>Madžarska zagotavlja doživljenjsko podporo elitnim športnikom:</w:t>
      </w:r>
    </w:p>
    <w:p w14:paraId="58409ABD" w14:textId="1941DD51" w:rsidR="007B1EB7" w:rsidRPr="007B1EB7" w:rsidRDefault="007A39F1" w:rsidP="007B1EB7">
      <w:pPr>
        <w:spacing w:line="288" w:lineRule="auto"/>
        <w:jc w:val="both"/>
        <w:rPr>
          <w:rFonts w:cs="Arial"/>
          <w:szCs w:val="20"/>
        </w:rPr>
      </w:pPr>
      <w:r>
        <w:rPr>
          <w:rFonts w:cs="Arial"/>
          <w:szCs w:val="20"/>
        </w:rPr>
        <w:t>Dobitniki olimpijskih medalj</w:t>
      </w:r>
      <w:r w:rsidR="007B1EB7" w:rsidRPr="007B1EB7">
        <w:rPr>
          <w:rFonts w:cs="Arial"/>
          <w:szCs w:val="20"/>
        </w:rPr>
        <w:t xml:space="preserve"> so upravičeni do dosmrtne rente od 35. leta starosti naprej. Renta pripada madžarskim državljanom, ki so kot člani državne reprezentance </w:t>
      </w:r>
      <w:r>
        <w:rPr>
          <w:rFonts w:cs="Arial"/>
          <w:szCs w:val="20"/>
        </w:rPr>
        <w:t>osvojili medaljo</w:t>
      </w:r>
      <w:r w:rsidR="007B1EB7" w:rsidRPr="007B1EB7">
        <w:rPr>
          <w:rFonts w:cs="Arial"/>
          <w:szCs w:val="20"/>
        </w:rPr>
        <w:t xml:space="preserve"> v individualni ali ekipni disciplini na poletnih ali zimskih OI pod okriljem MOK ali na šahovski olimpijadi pod okriljem FIDE, ter od leta 1984 tudi na poletnih ali zimskih Deaflympics oziroma Paralimpijskih igrah. </w:t>
      </w:r>
      <w:r w:rsidRPr="007A39F1">
        <w:rPr>
          <w:rFonts w:cs="Arial"/>
          <w:szCs w:val="20"/>
        </w:rPr>
        <w:t>Mesečna renta znaša: za zlato medaljo 1.669 €, za srebrno medaljo 1.169 €, za bronasto medaljo 835 €, kumulativno glede na število medalj</w:t>
      </w:r>
      <w:r w:rsidR="007B1EB7" w:rsidRPr="007B1EB7">
        <w:rPr>
          <w:rFonts w:cs="Arial"/>
          <w:szCs w:val="20"/>
        </w:rPr>
        <w:t>.</w:t>
      </w:r>
    </w:p>
    <w:p w14:paraId="417D2073" w14:textId="77777777" w:rsidR="007B1EB7" w:rsidRPr="007B1EB7" w:rsidRDefault="007B1EB7" w:rsidP="007B1EB7">
      <w:pPr>
        <w:spacing w:line="288" w:lineRule="auto"/>
        <w:jc w:val="both"/>
        <w:rPr>
          <w:rFonts w:cs="Arial"/>
          <w:szCs w:val="20"/>
        </w:rPr>
      </w:pPr>
      <w:r w:rsidRPr="007B1EB7">
        <w:rPr>
          <w:rFonts w:cs="Arial"/>
          <w:szCs w:val="20"/>
        </w:rPr>
        <w:t>»Športnik naroda« je častni naziv po Zakonu o športu iz leta 2004. Podeli se športnikom, starim 60 let ali več, ki so dosegli izjemne rezultate in po karieri še naprej prispevajo k madžarskemu športu. Naziv lahko hkrati nosi 12 športnikov in vključuje mesečno bruto rento 630.000 HUF, ki se lahko izplačuje poleg olimpijske rente.</w:t>
      </w:r>
    </w:p>
    <w:p w14:paraId="7852A2CE" w14:textId="77777777" w:rsidR="007B1EB7" w:rsidRDefault="007B1EB7" w:rsidP="007B1EB7">
      <w:pPr>
        <w:spacing w:line="288" w:lineRule="auto"/>
        <w:jc w:val="both"/>
        <w:rPr>
          <w:rFonts w:cs="Arial"/>
          <w:szCs w:val="20"/>
        </w:rPr>
      </w:pPr>
    </w:p>
    <w:p w14:paraId="6A951C93" w14:textId="77777777" w:rsidR="00EB6A1A" w:rsidRDefault="00EB6A1A" w:rsidP="007B1EB7">
      <w:pPr>
        <w:spacing w:line="288" w:lineRule="auto"/>
        <w:jc w:val="both"/>
        <w:rPr>
          <w:rFonts w:cs="Arial"/>
          <w:szCs w:val="20"/>
        </w:rPr>
      </w:pPr>
    </w:p>
    <w:p w14:paraId="4F0EBC5D" w14:textId="77777777" w:rsidR="00EB6A1A" w:rsidRPr="007B1EB7" w:rsidRDefault="00EB6A1A" w:rsidP="007B1EB7">
      <w:pPr>
        <w:spacing w:line="288" w:lineRule="auto"/>
        <w:jc w:val="both"/>
        <w:rPr>
          <w:rFonts w:cs="Arial"/>
          <w:szCs w:val="20"/>
        </w:rPr>
      </w:pPr>
    </w:p>
    <w:p w14:paraId="153CC089" w14:textId="77777777" w:rsidR="007B1EB7" w:rsidRPr="007B1EB7" w:rsidRDefault="007B1EB7" w:rsidP="007B1EB7">
      <w:pPr>
        <w:spacing w:line="288" w:lineRule="auto"/>
        <w:jc w:val="both"/>
        <w:rPr>
          <w:rFonts w:cs="Arial"/>
          <w:b/>
          <w:bCs/>
          <w:szCs w:val="20"/>
        </w:rPr>
      </w:pPr>
      <w:r w:rsidRPr="007B1EB7">
        <w:rPr>
          <w:rFonts w:cs="Arial"/>
          <w:b/>
          <w:bCs/>
          <w:szCs w:val="20"/>
        </w:rPr>
        <w:t>HRVAŠKA</w:t>
      </w:r>
    </w:p>
    <w:p w14:paraId="56B2F972" w14:textId="77777777" w:rsidR="007B1EB7" w:rsidRPr="007B1EB7" w:rsidRDefault="007B1EB7" w:rsidP="007B1EB7">
      <w:pPr>
        <w:spacing w:line="288" w:lineRule="auto"/>
        <w:jc w:val="both"/>
        <w:rPr>
          <w:rFonts w:eastAsia="Calibri" w:cs="Arial"/>
          <w:szCs w:val="20"/>
        </w:rPr>
      </w:pPr>
      <w:r w:rsidRPr="007B1EB7">
        <w:rPr>
          <w:rFonts w:eastAsia="Calibri" w:cs="Arial"/>
          <w:szCs w:val="20"/>
        </w:rPr>
        <w:t>Hrvaški (kategorizirani) športniki so upravičeni do mesta v študentskih domovih v skladu s Pravilnikom o pogojih in načinu uveljavljanja pravice rednih študentov do subvencioniranega bivanja („Narodne novine“ št. 68/23 in 77/24), ki spada v pristojnost Ministrstva za znanost, izobraževanje in mladino. Za vpis v oddelke, namenjene izključno športnikom, se lahko prijavijo le študenti, ki so uvrščeni na rang listo pristojne nacionalne športne zveze.</w:t>
      </w:r>
    </w:p>
    <w:p w14:paraId="2B1874AA" w14:textId="1C54364A" w:rsidR="007B1EB7" w:rsidRPr="007B1EB7" w:rsidRDefault="007B1EB7" w:rsidP="007B1EB7">
      <w:pPr>
        <w:spacing w:line="288" w:lineRule="auto"/>
        <w:jc w:val="both"/>
        <w:rPr>
          <w:rFonts w:eastAsia="Calibri" w:cs="Arial"/>
          <w:szCs w:val="20"/>
        </w:rPr>
      </w:pPr>
      <w:r w:rsidRPr="007B1EB7">
        <w:rPr>
          <w:rFonts w:eastAsia="Calibri" w:cs="Arial"/>
          <w:szCs w:val="20"/>
        </w:rPr>
        <w:t xml:space="preserve">Med </w:t>
      </w:r>
      <w:r w:rsidR="007A39F1">
        <w:rPr>
          <w:rFonts w:eastAsia="Calibri" w:cs="Arial"/>
          <w:szCs w:val="20"/>
        </w:rPr>
        <w:t>leti</w:t>
      </w:r>
      <w:r w:rsidRPr="007B1EB7">
        <w:rPr>
          <w:rFonts w:eastAsia="Calibri" w:cs="Arial"/>
          <w:szCs w:val="20"/>
        </w:rPr>
        <w:t xml:space="preserve"> 2007 in 2020 je Hrvaški olimpijski komite (v nadaljnjem besedilu: HOK) v sodelovanju s partnerji s področja športa in izobraževanja izvajal več projektov, osredotočenih na dvojne kariere v športu. Ugotovljena je bila potreba po ustanovitvi organa, ki bi zagotavljal strokovno podporo in storitve za uspeh v dvojni karieri ter po športni karieri. Ta organ bi športnikom zagotavljal ključne informacije o izobraževalnih možnostih, štipendijah, zaposlovanju in načrtovanju športne kariere.</w:t>
      </w:r>
    </w:p>
    <w:p w14:paraId="644066F6" w14:textId="77777777" w:rsidR="007B1EB7" w:rsidRPr="007B1EB7" w:rsidRDefault="007B1EB7" w:rsidP="007B1EB7">
      <w:pPr>
        <w:spacing w:line="288" w:lineRule="auto"/>
        <w:jc w:val="both"/>
        <w:rPr>
          <w:rFonts w:eastAsia="Calibri" w:cs="Arial"/>
          <w:szCs w:val="20"/>
        </w:rPr>
      </w:pPr>
      <w:r w:rsidRPr="007B1EB7">
        <w:rPr>
          <w:rFonts w:eastAsia="Calibri" w:cs="Arial"/>
          <w:szCs w:val="20"/>
        </w:rPr>
        <w:t>Poslanstvo in končni cilj sta spodbujati javne oblasti in institucije ter športnike in športne organizacije, da prepoznajo pomen izobraževanja med športno kariero kot temelja za življenje in delo po zaključku športne poti. Namen je zagotavljati strokovno podporo, storitve in informacije, potrebne za uspeh v dvojni karieri, po zgledih dobrih praks iz izbranih evropskih držav.</w:t>
      </w:r>
    </w:p>
    <w:p w14:paraId="15BAD6F8" w14:textId="77777777" w:rsidR="007B1EB7" w:rsidRPr="007B1EB7" w:rsidRDefault="007B1EB7" w:rsidP="007B1EB7">
      <w:pPr>
        <w:spacing w:line="288" w:lineRule="auto"/>
        <w:jc w:val="both"/>
        <w:rPr>
          <w:rFonts w:eastAsia="Calibri" w:cs="Arial"/>
          <w:szCs w:val="20"/>
        </w:rPr>
      </w:pPr>
      <w:r w:rsidRPr="007B1EB7">
        <w:rPr>
          <w:rFonts w:eastAsia="Calibri" w:cs="Arial"/>
          <w:szCs w:val="20"/>
        </w:rPr>
        <w:t>Center opravlja strokovne naloge, ki nadgrajujejo obstoječo podporo HOK na področju kariere športnikov in statusnih vprašanj, kot so:</w:t>
      </w:r>
    </w:p>
    <w:p w14:paraId="3BD5954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športnikov o dejavnostih in storitvah Centra;</w:t>
      </w:r>
    </w:p>
    <w:p w14:paraId="0BCC8C94"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posredovanje informacij o izobraževalnih programih na Hrvaškem;</w:t>
      </w:r>
    </w:p>
    <w:p w14:paraId="4139BDB1"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izobraževalnimi ustanovami in nacionalnimi organi, pristojnimi za izobraževanje in zaposlovanje, ter drugimi deležniki na področjih, pomembnih za dvojne kariere;</w:t>
      </w:r>
    </w:p>
    <w:p w14:paraId="5F2F046B"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o štipendijah, subvencijah za izobraževanje in drugih virih finančne podpore (v sodelovanju z Ministrstvom za turizem in šport);</w:t>
      </w:r>
    </w:p>
    <w:p w14:paraId="29C963E6"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načrtovanje kariere po koncu športne poti;</w:t>
      </w:r>
    </w:p>
    <w:p w14:paraId="2E0A3F0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odpiranje priložnosti za zaposlitev športnikov;</w:t>
      </w:r>
    </w:p>
    <w:p w14:paraId="5A20CC87"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obveščanje športnikov ter organizacija seminarjev in/ali delavnic za trenerje in športnike;</w:t>
      </w:r>
    </w:p>
    <w:p w14:paraId="375340D8"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nacionalnimi športnimi zvezami, športnimi združenji, klubi in vsemi drugimi deležniki, vključenimi v podporo športnikom;</w:t>
      </w:r>
    </w:p>
    <w:p w14:paraId="0FEB643B" w14:textId="77777777" w:rsidR="007B1EB7" w:rsidRPr="007B1EB7" w:rsidRDefault="007B1EB7" w:rsidP="007B1EB7">
      <w:pPr>
        <w:spacing w:line="288" w:lineRule="auto"/>
        <w:jc w:val="both"/>
        <w:rPr>
          <w:rFonts w:eastAsia="Calibri" w:cs="Arial"/>
          <w:szCs w:val="20"/>
        </w:rPr>
      </w:pPr>
      <w:r w:rsidRPr="007B1EB7">
        <w:rPr>
          <w:rFonts w:eastAsia="Calibri" w:cs="Arial"/>
          <w:szCs w:val="20"/>
        </w:rPr>
        <w:t>• sodelovanje z drugimi kariernimi centri za športnike na različnih ravneh (npr. univerzitetni športni uradi);</w:t>
      </w:r>
    </w:p>
    <w:p w14:paraId="5470E308" w14:textId="77777777" w:rsidR="007B1EB7" w:rsidRPr="007B1EB7" w:rsidRDefault="007B1EB7" w:rsidP="007B1EB7">
      <w:pPr>
        <w:spacing w:line="288" w:lineRule="auto"/>
        <w:jc w:val="both"/>
        <w:rPr>
          <w:rFonts w:eastAsia="Calibri" w:cs="Arial"/>
          <w:szCs w:val="20"/>
        </w:rPr>
      </w:pPr>
      <w:r w:rsidRPr="007B1EB7">
        <w:rPr>
          <w:rFonts w:eastAsia="Calibri" w:cs="Arial"/>
          <w:szCs w:val="20"/>
        </w:rPr>
        <w:lastRenderedPageBreak/>
        <w:t>• sodelovanje s Hrvaško olimpijsko akademijo in drugimi organizacijskimi enotami HOK.</w:t>
      </w:r>
    </w:p>
    <w:p w14:paraId="09C27B35" w14:textId="77777777" w:rsidR="007B1EB7" w:rsidRPr="007B1EB7" w:rsidRDefault="007B1EB7" w:rsidP="007B1EB7">
      <w:pPr>
        <w:spacing w:line="288" w:lineRule="auto"/>
        <w:jc w:val="both"/>
        <w:rPr>
          <w:rFonts w:eastAsia="Calibri" w:cs="Arial"/>
          <w:szCs w:val="20"/>
        </w:rPr>
      </w:pPr>
      <w:r w:rsidRPr="007B1EB7">
        <w:rPr>
          <w:rFonts w:eastAsia="Calibri" w:cs="Arial"/>
          <w:szCs w:val="20"/>
        </w:rPr>
        <w:t>Od leta 2017 Ministrstvo za turizem in šport subvencionira izobraževanje vrhunskih športnikov (aktivnih in upokojenih) z namenom podpore dvojni karieri, strokovnemu razvoju in izobraževanju. To pomembno olajša dostop športnikov do visokošolskega izobraževanja in prehod po koncu športne kariere.</w:t>
      </w:r>
    </w:p>
    <w:p w14:paraId="04FD56CE" w14:textId="77777777" w:rsidR="007B1EB7" w:rsidRPr="007B1EB7" w:rsidRDefault="007B1EB7" w:rsidP="007B1EB7">
      <w:pPr>
        <w:spacing w:line="288" w:lineRule="auto"/>
        <w:jc w:val="both"/>
        <w:rPr>
          <w:rFonts w:eastAsia="Calibri" w:cs="Arial"/>
          <w:b/>
          <w:bCs/>
          <w:szCs w:val="20"/>
        </w:rPr>
      </w:pPr>
    </w:p>
    <w:p w14:paraId="05F7D94F" w14:textId="77777777" w:rsidR="007B1EB7" w:rsidRPr="007B1EB7" w:rsidRDefault="007B1EB7" w:rsidP="007B1EB7">
      <w:pPr>
        <w:spacing w:line="260" w:lineRule="atLeast"/>
        <w:jc w:val="both"/>
        <w:rPr>
          <w:rFonts w:eastAsia="Calibri" w:cs="Arial"/>
          <w:szCs w:val="20"/>
        </w:rPr>
      </w:pPr>
    </w:p>
    <w:p w14:paraId="10584F38" w14:textId="77777777" w:rsidR="007B1EB7" w:rsidRPr="00427184" w:rsidRDefault="007B1EB7" w:rsidP="007B1EB7">
      <w:pPr>
        <w:spacing w:line="260" w:lineRule="atLeast"/>
        <w:jc w:val="both"/>
        <w:rPr>
          <w:rFonts w:eastAsia="Calibri" w:cs="Arial"/>
          <w:b/>
          <w:bCs/>
          <w:szCs w:val="20"/>
        </w:rPr>
      </w:pPr>
      <w:r w:rsidRPr="00427184">
        <w:rPr>
          <w:rFonts w:eastAsia="Calibri" w:cs="Arial"/>
          <w:b/>
          <w:bCs/>
          <w:szCs w:val="20"/>
        </w:rPr>
        <w:t>ROMUNIJA</w:t>
      </w:r>
    </w:p>
    <w:p w14:paraId="26E3CE91"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Ugodnosti za učence in dijake – vrhunske športnike</w:t>
      </w:r>
    </w:p>
    <w:p w14:paraId="0C786580"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Na podlagi Zakona o preduniverzitetnem izobraževanju št. 199/2023 in metodologije, odobrene z odredbo ministra za izobraževanje, se odsotnosti učencev in dijakov, ki sodelujejo v pripravah in tekmovanjih na lokalni, okrožni, regionalni, nacionalni in mednarodni ravni, štejejo kot opravičene.</w:t>
      </w:r>
    </w:p>
    <w:p w14:paraId="01DA844B"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Vrhunski študenti-športniki športnih panog, ki jih nacionalne športne zveze imenujejo za nacionalne olimpijske/odličnostne centre, se lahko vpišejo v izobraževalne ustanove v bližini teh športnih struktur in sledijo dinamiki izbora reprezentančnih selekcij. Šolski uspeh, zabeležen v obdobjih, ko se dijaki pripravljajo v teh centrih, se posreduje izobraževalnim ustanovam, katerih dijaki so.</w:t>
      </w:r>
    </w:p>
    <w:p w14:paraId="3711EBD7"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Vsako šolsko leto se za dijake 12./13. razreda, ki sodelujejo v olimpijskih ekipah in na mednarodnih športnih tekmovanjih, ki potekajo v času redne mature, organizira posebna matura. Koledar posebne seje se odobri z odredbo ministra za izobraževanje, raziskave, mladino in šport.</w:t>
      </w:r>
    </w:p>
    <w:p w14:paraId="77E619BE" w14:textId="77777777" w:rsidR="007B1EB7" w:rsidRPr="007B1EB7" w:rsidRDefault="007B1EB7" w:rsidP="007B1EB7">
      <w:pPr>
        <w:spacing w:line="260" w:lineRule="atLeast"/>
        <w:jc w:val="both"/>
        <w:rPr>
          <w:rFonts w:eastAsia="Calibri" w:cs="Arial"/>
          <w:szCs w:val="20"/>
        </w:rPr>
      </w:pPr>
      <w:r w:rsidRPr="007B1EB7">
        <w:rPr>
          <w:rFonts w:eastAsia="Calibri" w:cs="Arial"/>
          <w:b/>
          <w:bCs/>
          <w:szCs w:val="20"/>
        </w:rPr>
        <w:t>Ugodnosti za študente – vrhunske športnike</w:t>
      </w:r>
      <w:r w:rsidRPr="007B1EB7">
        <w:rPr>
          <w:rFonts w:eastAsia="Calibri" w:cs="Arial"/>
          <w:szCs w:val="20"/>
        </w:rPr>
        <w:t>:</w:t>
      </w:r>
    </w:p>
    <w:p w14:paraId="517676C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Na podlagi Zakona o visokem šolstvu št. 199/2023, s spremembami in dopolnitvami, ter Zakona o telesni vzgoji in športu št. 69/2000, s spremembami in dopolnitvami, ter predpisov o organizaciji in delovanju dodiplomskega/magistrskega študija:</w:t>
      </w:r>
    </w:p>
    <w:p w14:paraId="48B7615F"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možnost, da so vrhunski športniki sprejeti na fakulteto brez sprejemnega izpita, odvisno od posebnih pravil posamezne visokošolske ustanove in dosežene ravni športne uspešnosti;</w:t>
      </w:r>
    </w:p>
    <w:p w14:paraId="3E1F5261"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možnost dodeljevanja športnih štipendij, ki jo določajo posebna pravila vsake visokošolske ustanove;</w:t>
      </w:r>
    </w:p>
    <w:p w14:paraId="52A8170C"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podpora pri vseh oblikah opravljanja predmetov iz učnega načrta v okviru odprtih izpitnih rokov;</w:t>
      </w:r>
    </w:p>
    <w:p w14:paraId="15890FF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oprostitev prisotnosti pri pouku v deležu, ki običajno variira med 30 % in 70 % (70 % za športnike iz nacionalnih ali olimpijskih ekip).</w:t>
      </w:r>
    </w:p>
    <w:p w14:paraId="2485A161"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Socialna zaščita vrhunskih športnikov</w:t>
      </w:r>
    </w:p>
    <w:p w14:paraId="358CD18B"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Zakon o telesni vzgoji in športu št. 69/2000 določa, da imajo vrhunski športniki pravice iz socialnega zavarovanja, socialne pomoči, obveznega zdravstvenega zavarovanja, pa tudi pravice, ki jim pripadajo iz zasebnih pokojninskih skladov, v skladu z zakonom.</w:t>
      </w:r>
    </w:p>
    <w:p w14:paraId="764F8A06"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Na podlagi Zakona št. 69/2000 vrhunski športniki, ki so osvojili medalje na olimpijskih ali paralimpijskih igrah ali so svetovni oziroma evropski prvaki v disciplinah, ki so bile vsaj enkrat vključene v program olimpijskih ali paralimpijskih iger, po koncu svoje športne kariere prejemajo dosmrtno rento.</w:t>
      </w:r>
    </w:p>
    <w:p w14:paraId="646F01C9"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 Na podlagi Zakona št. 118/2002 o vzpostavitvi zaslužnega dodatka lahko športniki, trenerji, športne osebnosti, raziskovalci, zdravniki itd. prejmejo zaslužni dodatek za posebne dosežke in za nagraditev priznane dejavnosti na področju športa. Na področju športa je 115 oseb, ki prejemajo zaslužne dodatke.</w:t>
      </w:r>
    </w:p>
    <w:p w14:paraId="11A474BB" w14:textId="77777777" w:rsidR="007B1EB7" w:rsidRPr="007B1EB7" w:rsidRDefault="007B1EB7" w:rsidP="007B1EB7">
      <w:pPr>
        <w:spacing w:line="259" w:lineRule="auto"/>
        <w:jc w:val="both"/>
        <w:rPr>
          <w:rFonts w:eastAsia="Calibri" w:cs="Arial"/>
          <w:szCs w:val="20"/>
        </w:rPr>
      </w:pPr>
    </w:p>
    <w:p w14:paraId="6D1EF54F" w14:textId="77777777" w:rsidR="007B1EB7" w:rsidRPr="007B1EB7" w:rsidRDefault="007B1EB7" w:rsidP="007B1EB7">
      <w:pPr>
        <w:spacing w:line="259" w:lineRule="auto"/>
        <w:jc w:val="both"/>
        <w:rPr>
          <w:rFonts w:eastAsia="Calibri" w:cs="Arial"/>
          <w:szCs w:val="20"/>
        </w:rPr>
      </w:pPr>
    </w:p>
    <w:p w14:paraId="57B5CD8F" w14:textId="77777777" w:rsidR="007B1EB7" w:rsidRPr="00427184" w:rsidRDefault="007B1EB7" w:rsidP="007B1EB7">
      <w:pPr>
        <w:spacing w:line="260" w:lineRule="atLeast"/>
        <w:jc w:val="both"/>
        <w:rPr>
          <w:rFonts w:eastAsia="Calibri" w:cs="Arial"/>
          <w:b/>
          <w:bCs/>
          <w:szCs w:val="20"/>
        </w:rPr>
      </w:pPr>
      <w:r w:rsidRPr="00427184">
        <w:rPr>
          <w:rFonts w:eastAsia="Calibri" w:cs="Arial"/>
          <w:b/>
          <w:bCs/>
          <w:szCs w:val="20"/>
        </w:rPr>
        <w:t>ESTONIJA</w:t>
      </w:r>
    </w:p>
    <w:p w14:paraId="749BDC82"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Mehanizmi podpore dvojni karieri</w:t>
      </w:r>
    </w:p>
    <w:p w14:paraId="1A676735" w14:textId="30E20D3B" w:rsidR="007B1EB7" w:rsidRPr="007B1EB7" w:rsidRDefault="007B1EB7" w:rsidP="007B1EB7">
      <w:pPr>
        <w:spacing w:line="260" w:lineRule="atLeast"/>
        <w:jc w:val="both"/>
        <w:rPr>
          <w:rFonts w:eastAsia="Calibri" w:cs="Arial"/>
          <w:szCs w:val="20"/>
        </w:rPr>
      </w:pPr>
      <w:r w:rsidRPr="007B1EB7">
        <w:rPr>
          <w:rFonts w:eastAsia="Calibri" w:cs="Arial"/>
          <w:szCs w:val="20"/>
        </w:rPr>
        <w:t xml:space="preserve">V Estoniji je dvojna kariera športnikov prepoznana in podprta s koordinacijo med Ministrstvom za kulturo, Estonskim olimpijskim komitejem in izobraževalnimi ustanovami. Gimnazija Audentes Sports v Talinu, državna elitna športna šola, je osrednja: nudi prožne urnike, personalizirane učne poti, vadbene objekte na kampusu in dijaški dom. Brezplačen visokošolski študij v estonščini za </w:t>
      </w:r>
      <w:r w:rsidRPr="007B1EB7">
        <w:rPr>
          <w:rFonts w:eastAsia="Calibri" w:cs="Arial"/>
          <w:szCs w:val="20"/>
        </w:rPr>
        <w:lastRenderedPageBreak/>
        <w:t>redne študente pomembno podpira dvojno kariero. Univerze in poklicne šole ponujajo daljinsko učenje, podaljšane roke diplomiranja in individualne študijske načrte.</w:t>
      </w:r>
    </w:p>
    <w:p w14:paraId="0BEF1906"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Socialnovarstveni ukrepi med prehodom</w:t>
      </w:r>
    </w:p>
    <w:p w14:paraId="6E9FBA91"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Posebnega, zgolj športno-specifičnega socialnega sistema za prehodno fazo trenutno ni. Številne zveze in reprezentance sklepajo formalne pogodbe z vrhunskimi športniki, po katerih prejemajo obdavčeno plačo s polnimi socialnimi prispevki (zdravstveno, zavarovanje za primer brezposelnosti, pokojninsko varčevanje), kar jih v času kariere integrira v nacionalni sistem socialne zaščite. Športna organizacija ali športna šola, vpisana v športno bazo, sme športniku izplačevati mesečno podporo do dvakratnika minimalne plače, če športnik prejema vsaj minimalno plačo, ima licenco zveze in tekmuje v njenem sistemu ali zastopa reprezentanco; pogoje se določi s pogodbo, podatke pa vnese v športno bazo. Ob upokojitvi ali karierni spremembi lahko športniki koristijo storitve Estonskega sklada za zavarovanje za primer brezposelnosti (prekvalifikacije, posredovanje zaposlitev, nadomestila – če izpolnjujejo pogoje).</w:t>
      </w:r>
    </w:p>
    <w:p w14:paraId="2A3A7B79" w14:textId="77777777" w:rsidR="007B1EB7" w:rsidRPr="007B1EB7" w:rsidRDefault="007B1EB7" w:rsidP="007B1EB7">
      <w:pPr>
        <w:spacing w:line="260" w:lineRule="atLeast"/>
        <w:jc w:val="both"/>
        <w:rPr>
          <w:rFonts w:eastAsia="Calibri" w:cs="Arial"/>
          <w:b/>
          <w:bCs/>
          <w:szCs w:val="20"/>
        </w:rPr>
      </w:pPr>
      <w:r w:rsidRPr="007B1EB7">
        <w:rPr>
          <w:rFonts w:eastAsia="Calibri" w:cs="Arial"/>
          <w:b/>
          <w:bCs/>
          <w:szCs w:val="20"/>
        </w:rPr>
        <w:t>Pokojninska oziroma upokojitvena podpora</w:t>
      </w:r>
    </w:p>
    <w:p w14:paraId="209F94FF" w14:textId="77777777" w:rsidR="007B1EB7" w:rsidRPr="007B1EB7" w:rsidRDefault="007B1EB7" w:rsidP="007B1EB7">
      <w:pPr>
        <w:spacing w:line="260" w:lineRule="atLeast"/>
        <w:jc w:val="both"/>
        <w:rPr>
          <w:rFonts w:eastAsia="Calibri" w:cs="Arial"/>
          <w:szCs w:val="20"/>
        </w:rPr>
      </w:pPr>
      <w:r w:rsidRPr="007B1EB7">
        <w:rPr>
          <w:rFonts w:eastAsia="Calibri" w:cs="Arial"/>
          <w:szCs w:val="20"/>
        </w:rPr>
        <w:t>Posebne prispevne pokojninske sheme izključno za športnike ni, obstaja pa več oblik podpore po karieri, zlasti za izjemne dosežke: državne častne rente – doživljenjske mesečne štipendije kot priznanje prispevka k estonskemu športu, neodvisno od zaposlitvene zgodovine in prispevkov. Nekdanji olimpijski medalisti lahko prejmejo posebno priznanje in finančno podporo. Estonija podpira dvojne kariere in prehode predvsem preko gimnazije Audentes, brezplačnega univerzitetnega izobraževanja, pogodb z vsemi prispevki in državnega priznanja olimpijcev; dodatno strukturiranje prehodne faze bi sistem še okrepilo.</w:t>
      </w:r>
    </w:p>
    <w:p w14:paraId="0FA4D39F" w14:textId="77777777" w:rsidR="00DB7974" w:rsidRPr="00CA637E" w:rsidRDefault="00DB7974" w:rsidP="00463498">
      <w:pPr>
        <w:spacing w:line="288" w:lineRule="auto"/>
        <w:jc w:val="both"/>
        <w:rPr>
          <w:rFonts w:cs="Arial"/>
          <w:szCs w:val="20"/>
          <w:highlight w:val="yellow"/>
        </w:rPr>
      </w:pPr>
    </w:p>
    <w:p w14:paraId="749975FF" w14:textId="2480D67A" w:rsidR="00463498" w:rsidRPr="00CA637E" w:rsidRDefault="00463498" w:rsidP="00511F6A">
      <w:pPr>
        <w:pStyle w:val="Odstavekseznama"/>
        <w:numPr>
          <w:ilvl w:val="0"/>
          <w:numId w:val="23"/>
        </w:numPr>
        <w:suppressAutoHyphens/>
        <w:overflowPunct w:val="0"/>
        <w:autoSpaceDE w:val="0"/>
        <w:autoSpaceDN w:val="0"/>
        <w:adjustRightInd w:val="0"/>
        <w:spacing w:line="240" w:lineRule="atLeast"/>
        <w:jc w:val="both"/>
        <w:textAlignment w:val="baseline"/>
        <w:rPr>
          <w:rFonts w:cs="Arial"/>
          <w:b/>
          <w:szCs w:val="20"/>
        </w:rPr>
      </w:pPr>
      <w:r w:rsidRPr="00CA637E">
        <w:rPr>
          <w:rFonts w:cs="Arial"/>
          <w:b/>
          <w:szCs w:val="20"/>
        </w:rPr>
        <w:t>PRESOJA POSLEDIC, KI JIH BO IMEL SPREJEM ZAKONA:</w:t>
      </w:r>
    </w:p>
    <w:p w14:paraId="3E50B345" w14:textId="77777777" w:rsidR="00463498" w:rsidRPr="00CA637E" w:rsidRDefault="00463498" w:rsidP="00463498">
      <w:pPr>
        <w:suppressAutoHyphens/>
        <w:overflowPunct w:val="0"/>
        <w:autoSpaceDE w:val="0"/>
        <w:autoSpaceDN w:val="0"/>
        <w:adjustRightInd w:val="0"/>
        <w:spacing w:before="280" w:after="60" w:line="240" w:lineRule="atLeast"/>
        <w:textAlignment w:val="baseline"/>
        <w:outlineLvl w:val="3"/>
        <w:rPr>
          <w:rFonts w:cs="Arial"/>
          <w:b/>
          <w:szCs w:val="20"/>
          <w:lang w:val="x-none" w:eastAsia="x-none"/>
        </w:rPr>
      </w:pPr>
      <w:r w:rsidRPr="00CA637E">
        <w:rPr>
          <w:rFonts w:cs="Arial"/>
          <w:b/>
          <w:szCs w:val="20"/>
          <w:lang w:val="x-none" w:eastAsia="x-none"/>
        </w:rPr>
        <w:t xml:space="preserve">6.1 Presoja administrativnih posledic </w:t>
      </w:r>
    </w:p>
    <w:p w14:paraId="38FA2CD1"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a) v postopkih oziroma poslovanju javne uprave ali pravosodnih organov:</w:t>
      </w:r>
    </w:p>
    <w:p w14:paraId="70962417" w14:textId="5E8E3DF0"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 </w:t>
      </w:r>
      <w:r w:rsidR="00441930" w:rsidRPr="00CA637E">
        <w:rPr>
          <w:rFonts w:cs="Arial"/>
          <w:szCs w:val="20"/>
          <w:lang w:eastAsia="sl-SI"/>
        </w:rPr>
        <w:t>predvideva sklenitev pogodb med ministrstvom, pristojnim za šport, in OKS-ZŠZ za financiranje delovanja NKC</w:t>
      </w:r>
      <w:r w:rsidR="00F206FD">
        <w:rPr>
          <w:rFonts w:cs="Arial"/>
          <w:szCs w:val="20"/>
          <w:lang w:eastAsia="sl-SI"/>
        </w:rPr>
        <w:t xml:space="preserve">, ter </w:t>
      </w:r>
      <w:r w:rsidR="00C859FA">
        <w:rPr>
          <w:rFonts w:cs="Arial"/>
          <w:szCs w:val="20"/>
          <w:lang w:eastAsia="sl-SI"/>
        </w:rPr>
        <w:t xml:space="preserve">nove </w:t>
      </w:r>
      <w:r w:rsidR="00F206FD">
        <w:rPr>
          <w:rFonts w:cs="Arial"/>
          <w:szCs w:val="20"/>
          <w:lang w:eastAsia="sl-SI"/>
        </w:rPr>
        <w:t xml:space="preserve">upravne postopke pri ministrstvu, pristojnem za šport, v zvezi z vlogami za dodatek k pokojnini – športno priznavalnino in vlogami za dodelitev </w:t>
      </w:r>
      <w:r w:rsidR="00F52DEB">
        <w:rPr>
          <w:rFonts w:cs="Arial"/>
          <w:szCs w:val="20"/>
          <w:lang w:eastAsia="sl-SI"/>
        </w:rPr>
        <w:t>prehodnega denarnega nadomestila.</w:t>
      </w:r>
    </w:p>
    <w:p w14:paraId="4AF38236" w14:textId="77777777" w:rsidR="00463498" w:rsidRPr="00CA637E" w:rsidRDefault="00463498" w:rsidP="00DB7974">
      <w:pPr>
        <w:spacing w:line="276" w:lineRule="auto"/>
        <w:jc w:val="both"/>
        <w:rPr>
          <w:rFonts w:cs="Arial"/>
          <w:szCs w:val="20"/>
          <w:highlight w:val="yellow"/>
          <w:lang w:eastAsia="sl-SI"/>
        </w:rPr>
      </w:pPr>
    </w:p>
    <w:p w14:paraId="7AD73532"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b) pri obveznostih strank do javne uprave ali pravosodnih organov:</w:t>
      </w:r>
    </w:p>
    <w:p w14:paraId="2D20A85D" w14:textId="23860E5C"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w:t>
      </w:r>
      <w:r w:rsidR="002345D7" w:rsidRPr="00CA637E">
        <w:rPr>
          <w:rFonts w:cs="Arial"/>
          <w:szCs w:val="20"/>
          <w:lang w:eastAsia="sl-SI"/>
        </w:rPr>
        <w:t xml:space="preserve"> </w:t>
      </w:r>
      <w:r w:rsidRPr="00CA637E">
        <w:rPr>
          <w:rFonts w:cs="Arial"/>
          <w:szCs w:val="20"/>
          <w:lang w:eastAsia="sl-SI"/>
        </w:rPr>
        <w:t xml:space="preserve">ne prinaša novih administrativnih </w:t>
      </w:r>
      <w:r w:rsidR="00463498" w:rsidRPr="00CA637E">
        <w:rPr>
          <w:rFonts w:cs="Arial"/>
          <w:szCs w:val="20"/>
          <w:lang w:eastAsia="sl-SI"/>
        </w:rPr>
        <w:t>posledic pri obveznostih strank do javne uprave ali pravosodnih organov.</w:t>
      </w:r>
    </w:p>
    <w:p w14:paraId="0F52B50B" w14:textId="77777777" w:rsidR="0063527A" w:rsidRPr="00CA637E" w:rsidRDefault="0063527A" w:rsidP="00DB7974">
      <w:pPr>
        <w:spacing w:line="276" w:lineRule="auto"/>
        <w:jc w:val="both"/>
        <w:rPr>
          <w:rFonts w:cs="Arial"/>
          <w:szCs w:val="20"/>
          <w:highlight w:val="yellow"/>
          <w:lang w:eastAsia="sl-SI"/>
        </w:rPr>
      </w:pPr>
    </w:p>
    <w:p w14:paraId="58E7D286" w14:textId="17BF62B0" w:rsidR="00463498" w:rsidRPr="00CA637E" w:rsidRDefault="00463498" w:rsidP="00DB7974">
      <w:pPr>
        <w:suppressAutoHyphens/>
        <w:overflowPunct w:val="0"/>
        <w:autoSpaceDE w:val="0"/>
        <w:autoSpaceDN w:val="0"/>
        <w:adjustRightInd w:val="0"/>
        <w:spacing w:line="276" w:lineRule="auto"/>
        <w:textAlignment w:val="baseline"/>
        <w:outlineLvl w:val="3"/>
        <w:rPr>
          <w:rFonts w:cs="Arial"/>
          <w:b/>
          <w:szCs w:val="20"/>
          <w:lang w:val="x-none" w:eastAsia="x-none"/>
        </w:rPr>
      </w:pPr>
      <w:r w:rsidRPr="00CA637E">
        <w:rPr>
          <w:rFonts w:cs="Arial"/>
          <w:b/>
          <w:szCs w:val="20"/>
          <w:lang w:val="x-none" w:eastAsia="x-none"/>
        </w:rPr>
        <w:t xml:space="preserve">6.2 Presoja posledic </w:t>
      </w:r>
      <w:r w:rsidR="00F206FD">
        <w:rPr>
          <w:rFonts w:cs="Arial"/>
          <w:b/>
          <w:szCs w:val="20"/>
          <w:lang w:val="x-none" w:eastAsia="x-none"/>
        </w:rPr>
        <w:t>n</w:t>
      </w:r>
      <w:r w:rsidRPr="00CA637E">
        <w:rPr>
          <w:rFonts w:cs="Arial"/>
          <w:b/>
          <w:szCs w:val="20"/>
          <w:lang w:val="x-none" w:eastAsia="x-none"/>
        </w:rPr>
        <w:t>a okolje, vključno s prostorskimi in varstvenimi vidiki, in sicer za:</w:t>
      </w:r>
    </w:p>
    <w:p w14:paraId="7B483A2F" w14:textId="681F1435" w:rsidR="00463498" w:rsidRPr="00CA637E" w:rsidRDefault="00261D89" w:rsidP="00DB7974">
      <w:pPr>
        <w:spacing w:line="276" w:lineRule="auto"/>
        <w:jc w:val="both"/>
        <w:rPr>
          <w:rFonts w:cs="Arial"/>
          <w:szCs w:val="20"/>
          <w:lang w:eastAsia="sl-SI"/>
        </w:rPr>
      </w:pPr>
      <w:r w:rsidRPr="00CA637E">
        <w:rPr>
          <w:rFonts w:cs="Arial"/>
          <w:szCs w:val="20"/>
          <w:lang w:eastAsia="sl-SI"/>
        </w:rPr>
        <w:t>Predlagan</w:t>
      </w:r>
      <w:r w:rsidR="00441930" w:rsidRPr="00CA637E">
        <w:rPr>
          <w:rFonts w:cs="Arial"/>
          <w:szCs w:val="20"/>
          <w:lang w:eastAsia="sl-SI"/>
        </w:rPr>
        <w:t>i</w:t>
      </w:r>
      <w:r w:rsidRPr="00CA637E">
        <w:rPr>
          <w:rFonts w:cs="Arial"/>
          <w:szCs w:val="20"/>
          <w:lang w:eastAsia="sl-SI"/>
        </w:rPr>
        <w:t xml:space="preserve"> zakon </w:t>
      </w:r>
      <w:r w:rsidR="007A39F1">
        <w:rPr>
          <w:rFonts w:cs="Arial"/>
          <w:szCs w:val="20"/>
          <w:lang w:eastAsia="sl-SI"/>
        </w:rPr>
        <w:t>nima</w:t>
      </w:r>
      <w:r w:rsidR="00463498" w:rsidRPr="00CA637E">
        <w:rPr>
          <w:rFonts w:cs="Arial"/>
          <w:szCs w:val="20"/>
          <w:lang w:eastAsia="sl-SI"/>
        </w:rPr>
        <w:t xml:space="preserve"> posledic za okolje. </w:t>
      </w:r>
    </w:p>
    <w:p w14:paraId="1CED1629"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p>
    <w:p w14:paraId="4E77EAC0" w14:textId="45AE06BD"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6.3 Presoja posledic </w:t>
      </w:r>
      <w:r w:rsidR="00F206FD">
        <w:rPr>
          <w:rFonts w:cs="Arial"/>
          <w:b/>
          <w:szCs w:val="20"/>
          <w:lang w:val="x-none" w:eastAsia="x-none"/>
        </w:rPr>
        <w:t>n</w:t>
      </w:r>
      <w:r w:rsidRPr="00CA637E">
        <w:rPr>
          <w:rFonts w:cs="Arial"/>
          <w:b/>
          <w:szCs w:val="20"/>
          <w:lang w:val="x-none" w:eastAsia="x-none"/>
        </w:rPr>
        <w:t>a gospodarstvo, in sicer za:</w:t>
      </w:r>
    </w:p>
    <w:p w14:paraId="4596620E" w14:textId="2A209CB8" w:rsidR="00441930" w:rsidRPr="00CA637E" w:rsidRDefault="000E596A" w:rsidP="00C12448">
      <w:pPr>
        <w:spacing w:line="288" w:lineRule="auto"/>
        <w:ind w:right="218"/>
        <w:jc w:val="both"/>
        <w:rPr>
          <w:rFonts w:cs="Arial"/>
          <w:szCs w:val="20"/>
          <w:lang w:eastAsia="sl-SI"/>
        </w:rPr>
      </w:pPr>
      <w:r w:rsidRPr="00CA637E">
        <w:rPr>
          <w:rFonts w:cs="Arial"/>
          <w:szCs w:val="20"/>
          <w:lang w:eastAsia="sl-SI"/>
        </w:rPr>
        <w:t xml:space="preserve">Predlagani </w:t>
      </w:r>
      <w:r w:rsidR="005971E3" w:rsidRPr="00CA637E">
        <w:rPr>
          <w:rFonts w:cs="Arial"/>
          <w:szCs w:val="20"/>
          <w:lang w:eastAsia="sl-SI"/>
        </w:rPr>
        <w:t xml:space="preserve">zakon </w:t>
      </w:r>
      <w:r w:rsidR="007A39F1" w:rsidRPr="007A39F1">
        <w:rPr>
          <w:rFonts w:cs="Arial"/>
          <w:szCs w:val="20"/>
          <w:lang w:eastAsia="sl-SI"/>
        </w:rPr>
        <w:t xml:space="preserve">nima </w:t>
      </w:r>
      <w:r w:rsidR="00441930" w:rsidRPr="00CA637E">
        <w:rPr>
          <w:rFonts w:cs="Arial"/>
          <w:szCs w:val="20"/>
          <w:lang w:eastAsia="sl-SI"/>
        </w:rPr>
        <w:t>posledic na gospodarstvo.</w:t>
      </w:r>
    </w:p>
    <w:p w14:paraId="61E182B9" w14:textId="02DEFDDD" w:rsidR="00463498" w:rsidRPr="00CA637E" w:rsidRDefault="00463498" w:rsidP="00DB7974">
      <w:pPr>
        <w:spacing w:line="276" w:lineRule="auto"/>
        <w:jc w:val="both"/>
        <w:rPr>
          <w:rFonts w:cs="Arial"/>
          <w:szCs w:val="20"/>
          <w:lang w:eastAsia="sl-SI"/>
        </w:rPr>
      </w:pPr>
    </w:p>
    <w:p w14:paraId="55AF5F9F" w14:textId="1714811A"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6.4 Presoja posledic </w:t>
      </w:r>
      <w:r w:rsidR="00F206FD">
        <w:rPr>
          <w:rFonts w:cs="Arial"/>
          <w:b/>
          <w:szCs w:val="20"/>
          <w:lang w:val="x-none" w:eastAsia="x-none"/>
        </w:rPr>
        <w:t>n</w:t>
      </w:r>
      <w:r w:rsidRPr="00CA637E">
        <w:rPr>
          <w:rFonts w:cs="Arial"/>
          <w:b/>
          <w:szCs w:val="20"/>
          <w:lang w:val="x-none" w:eastAsia="x-none"/>
        </w:rPr>
        <w:t>a socialno področje, in sicer za:</w:t>
      </w:r>
    </w:p>
    <w:p w14:paraId="19D73924" w14:textId="26CA77F6" w:rsidR="00714DBF" w:rsidRPr="00CA637E" w:rsidRDefault="000E596A" w:rsidP="00714DBF">
      <w:pPr>
        <w:spacing w:line="276" w:lineRule="auto"/>
        <w:jc w:val="both"/>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w:t>
      </w:r>
      <w:r w:rsidR="00F206FD">
        <w:rPr>
          <w:rFonts w:cs="Arial"/>
          <w:szCs w:val="20"/>
          <w:lang w:eastAsia="sl-SI"/>
        </w:rPr>
        <w:t>ima pozitivne posledice na</w:t>
      </w:r>
      <w:r w:rsidR="007D6B19" w:rsidRPr="00CA637E">
        <w:rPr>
          <w:rFonts w:cs="Arial"/>
          <w:szCs w:val="20"/>
          <w:lang w:eastAsia="sl-SI"/>
        </w:rPr>
        <w:t xml:space="preserve"> socialno področje</w:t>
      </w:r>
      <w:r w:rsidR="00714DBF" w:rsidRPr="00CA637E">
        <w:rPr>
          <w:rFonts w:cs="Arial"/>
          <w:szCs w:val="20"/>
          <w:lang w:eastAsia="sl-SI"/>
        </w:rPr>
        <w:t>.</w:t>
      </w:r>
    </w:p>
    <w:p w14:paraId="643ADB0F" w14:textId="77777777" w:rsidR="00DB7974" w:rsidRPr="00CA637E" w:rsidRDefault="00DB7974" w:rsidP="00DB7974">
      <w:pPr>
        <w:spacing w:line="276" w:lineRule="auto"/>
        <w:jc w:val="both"/>
        <w:rPr>
          <w:rFonts w:cs="Arial"/>
          <w:szCs w:val="20"/>
          <w:highlight w:val="yellow"/>
          <w:lang w:eastAsia="sl-SI"/>
        </w:rPr>
      </w:pPr>
    </w:p>
    <w:p w14:paraId="0D1B518A"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6.5 Presoja posledic za dokumente razvojnega načrtovanja, in sicer za:</w:t>
      </w:r>
    </w:p>
    <w:p w14:paraId="4F03E72E" w14:textId="402904D4" w:rsidR="00463498" w:rsidRPr="00CA637E" w:rsidRDefault="000E596A"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nima vpliva na </w:t>
      </w:r>
      <w:r w:rsidR="00463498" w:rsidRPr="00CA637E">
        <w:rPr>
          <w:rFonts w:cs="Arial"/>
          <w:szCs w:val="20"/>
          <w:lang w:eastAsia="sl-SI"/>
        </w:rPr>
        <w:t>dokumente razvojnega načrtovanja.</w:t>
      </w:r>
    </w:p>
    <w:p w14:paraId="63C8AA72"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p>
    <w:p w14:paraId="243FD658" w14:textId="3977D44D"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 xml:space="preserve">6.6 Presoja posledic </w:t>
      </w:r>
      <w:r w:rsidR="00F206FD">
        <w:rPr>
          <w:rFonts w:cs="Arial"/>
          <w:b/>
          <w:szCs w:val="20"/>
          <w:lang w:val="x-none" w:eastAsia="x-none"/>
        </w:rPr>
        <w:t>n</w:t>
      </w:r>
      <w:r w:rsidRPr="00CA637E">
        <w:rPr>
          <w:rFonts w:cs="Arial"/>
          <w:b/>
          <w:szCs w:val="20"/>
          <w:lang w:val="x-none" w:eastAsia="x-none"/>
        </w:rPr>
        <w:t xml:space="preserve">a druga področja: </w:t>
      </w:r>
    </w:p>
    <w:p w14:paraId="105975CA" w14:textId="1A6A01AE" w:rsidR="00463498" w:rsidRPr="00CA637E" w:rsidRDefault="000E596A"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Predlagani </w:t>
      </w:r>
      <w:r w:rsidR="00261D89" w:rsidRPr="00CA637E">
        <w:rPr>
          <w:rFonts w:cs="Arial"/>
          <w:szCs w:val="20"/>
          <w:lang w:eastAsia="sl-SI"/>
        </w:rPr>
        <w:t xml:space="preserve">zakon </w:t>
      </w:r>
      <w:r w:rsidR="007A39F1">
        <w:rPr>
          <w:rFonts w:cs="Arial"/>
          <w:szCs w:val="20"/>
          <w:lang w:eastAsia="sl-SI"/>
        </w:rPr>
        <w:t>nima</w:t>
      </w:r>
      <w:r w:rsidR="00261D89" w:rsidRPr="00CA637E">
        <w:rPr>
          <w:rFonts w:cs="Arial"/>
          <w:szCs w:val="20"/>
          <w:lang w:eastAsia="sl-SI"/>
        </w:rPr>
        <w:t xml:space="preserve"> posledic </w:t>
      </w:r>
      <w:r w:rsidR="00F206FD">
        <w:rPr>
          <w:rFonts w:cs="Arial"/>
          <w:szCs w:val="20"/>
          <w:lang w:eastAsia="sl-SI"/>
        </w:rPr>
        <w:t>n</w:t>
      </w:r>
      <w:r w:rsidR="00261D89" w:rsidRPr="00CA637E">
        <w:rPr>
          <w:rFonts w:cs="Arial"/>
          <w:szCs w:val="20"/>
          <w:lang w:eastAsia="sl-SI"/>
        </w:rPr>
        <w:t xml:space="preserve">a druga področja. </w:t>
      </w:r>
      <w:r w:rsidR="00463498" w:rsidRPr="00CA637E">
        <w:rPr>
          <w:rFonts w:cs="Arial"/>
          <w:szCs w:val="20"/>
          <w:lang w:eastAsia="sl-SI"/>
        </w:rPr>
        <w:t xml:space="preserve"> </w:t>
      </w:r>
    </w:p>
    <w:p w14:paraId="53088E3D"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highlight w:val="yellow"/>
          <w:lang w:eastAsia="sl-SI"/>
        </w:rPr>
      </w:pPr>
    </w:p>
    <w:p w14:paraId="0A459B6C"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val="x-none" w:eastAsia="x-none"/>
        </w:rPr>
      </w:pPr>
      <w:r w:rsidRPr="00CA637E">
        <w:rPr>
          <w:rFonts w:cs="Arial"/>
          <w:b/>
          <w:szCs w:val="20"/>
          <w:lang w:val="x-none" w:eastAsia="x-none"/>
        </w:rPr>
        <w:t>6.7 Izvajanje sprejetega predpisa:</w:t>
      </w:r>
    </w:p>
    <w:p w14:paraId="2B6828DF"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p>
    <w:p w14:paraId="55F4B40C"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a) Predstavitev sprejetega zakona:</w:t>
      </w:r>
    </w:p>
    <w:p w14:paraId="11E16C3B" w14:textId="71C292DB" w:rsidR="00463498" w:rsidRPr="00CA637E" w:rsidRDefault="00463498" w:rsidP="00DB7974">
      <w:pPr>
        <w:suppressAutoHyphens/>
        <w:overflowPunct w:val="0"/>
        <w:autoSpaceDE w:val="0"/>
        <w:autoSpaceDN w:val="0"/>
        <w:adjustRightInd w:val="0"/>
        <w:spacing w:line="276" w:lineRule="auto"/>
        <w:jc w:val="both"/>
        <w:textAlignment w:val="baseline"/>
        <w:rPr>
          <w:rFonts w:cs="Arial"/>
          <w:color w:val="FF0000"/>
          <w:szCs w:val="20"/>
          <w:lang w:eastAsia="sl-SI"/>
        </w:rPr>
      </w:pPr>
      <w:r w:rsidRPr="00CA637E">
        <w:rPr>
          <w:rFonts w:cs="Arial"/>
          <w:color w:val="000000" w:themeColor="text1"/>
          <w:szCs w:val="20"/>
          <w:lang w:eastAsia="sl-SI"/>
        </w:rPr>
        <w:lastRenderedPageBreak/>
        <w:t xml:space="preserve">Predlog zakona je bil objavljen na spletni strani e-demokracija. </w:t>
      </w:r>
    </w:p>
    <w:p w14:paraId="1001D8BF" w14:textId="77777777" w:rsidR="00463498" w:rsidRPr="00CA637E" w:rsidRDefault="00463498" w:rsidP="00DB7974">
      <w:pPr>
        <w:suppressAutoHyphens/>
        <w:overflowPunct w:val="0"/>
        <w:autoSpaceDE w:val="0"/>
        <w:autoSpaceDN w:val="0"/>
        <w:adjustRightInd w:val="0"/>
        <w:spacing w:line="276" w:lineRule="auto"/>
        <w:textAlignment w:val="baseline"/>
        <w:rPr>
          <w:rFonts w:cs="Arial"/>
          <w:szCs w:val="20"/>
          <w:highlight w:val="yellow"/>
          <w:lang w:eastAsia="sl-SI"/>
        </w:rPr>
      </w:pPr>
      <w:r w:rsidRPr="00CA637E">
        <w:rPr>
          <w:rFonts w:cs="Arial"/>
          <w:szCs w:val="20"/>
          <w:highlight w:val="yellow"/>
          <w:lang w:eastAsia="sl-SI"/>
        </w:rPr>
        <w:t xml:space="preserve"> </w:t>
      </w:r>
    </w:p>
    <w:p w14:paraId="31E4CB8A"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b) Spremljanje izvajanja sprejetega predpisa</w:t>
      </w:r>
    </w:p>
    <w:p w14:paraId="7899B668" w14:textId="7CF3CB75"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 xml:space="preserve">V okviru svojih pristojnosti bo izvajanje sprejetega predpisa spremljalo ministrstvo, pristojno za </w:t>
      </w:r>
      <w:r w:rsidR="007D6B19" w:rsidRPr="00CA637E">
        <w:rPr>
          <w:rFonts w:cs="Arial"/>
          <w:szCs w:val="20"/>
          <w:lang w:eastAsia="sl-SI"/>
        </w:rPr>
        <w:t>šport</w:t>
      </w:r>
      <w:r w:rsidRPr="00CA637E">
        <w:rPr>
          <w:rFonts w:cs="Arial"/>
          <w:szCs w:val="20"/>
          <w:lang w:eastAsia="sl-SI"/>
        </w:rPr>
        <w:t xml:space="preserve">. </w:t>
      </w:r>
    </w:p>
    <w:p w14:paraId="3BF7ABBE"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p>
    <w:p w14:paraId="27846A85" w14:textId="77777777" w:rsidR="00463498" w:rsidRPr="00CA637E" w:rsidRDefault="00463498" w:rsidP="00DB7974">
      <w:p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6.8 Druge pomembne okoliščine v zvezi z vprašanji, ki jih ureja predlog zakona:</w:t>
      </w:r>
    </w:p>
    <w:p w14:paraId="32D0931C" w14:textId="77777777"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r w:rsidRPr="00CA637E">
        <w:rPr>
          <w:rFonts w:cs="Arial"/>
          <w:szCs w:val="20"/>
          <w:lang w:eastAsia="sl-SI"/>
        </w:rPr>
        <w:t>V zvezi z vprašanji, ki jih ureja predlog zakona, ni drugih pomembnih okoliščin.</w:t>
      </w:r>
    </w:p>
    <w:p w14:paraId="06A8690D" w14:textId="77777777" w:rsidR="00463498" w:rsidRPr="00CA637E" w:rsidRDefault="00463498" w:rsidP="00DB7974">
      <w:pPr>
        <w:spacing w:line="276" w:lineRule="auto"/>
        <w:jc w:val="both"/>
        <w:rPr>
          <w:rFonts w:cs="Arial"/>
          <w:b/>
          <w:szCs w:val="20"/>
          <w:highlight w:val="yellow"/>
        </w:rPr>
      </w:pPr>
    </w:p>
    <w:p w14:paraId="05D2BCF7" w14:textId="7E34C59C" w:rsidR="00463498" w:rsidRPr="00CA637E" w:rsidRDefault="00463498" w:rsidP="00511F6A">
      <w:pPr>
        <w:pStyle w:val="Odstavekseznama"/>
        <w:numPr>
          <w:ilvl w:val="0"/>
          <w:numId w:val="23"/>
        </w:numPr>
        <w:suppressAutoHyphens/>
        <w:overflowPunct w:val="0"/>
        <w:autoSpaceDE w:val="0"/>
        <w:autoSpaceDN w:val="0"/>
        <w:adjustRightInd w:val="0"/>
        <w:spacing w:line="276" w:lineRule="auto"/>
        <w:textAlignment w:val="baseline"/>
        <w:rPr>
          <w:rFonts w:cs="Arial"/>
          <w:b/>
          <w:szCs w:val="20"/>
          <w:lang w:eastAsia="sl-SI"/>
        </w:rPr>
      </w:pPr>
      <w:r w:rsidRPr="00CA637E">
        <w:rPr>
          <w:rFonts w:cs="Arial"/>
          <w:b/>
          <w:szCs w:val="20"/>
          <w:lang w:eastAsia="sl-SI"/>
        </w:rPr>
        <w:t>PRIKAZ SODELOVANJA JAVNOSTI PRI PRIPRAVI PREDLOGA ZAKONA:</w:t>
      </w:r>
    </w:p>
    <w:p w14:paraId="3B72BAB4" w14:textId="451D77C8" w:rsidR="00863C6A" w:rsidRDefault="00863C6A" w:rsidP="00AB29E2">
      <w:pPr>
        <w:widowControl w:val="0"/>
        <w:overflowPunct w:val="0"/>
        <w:autoSpaceDE w:val="0"/>
        <w:autoSpaceDN w:val="0"/>
        <w:adjustRightInd w:val="0"/>
        <w:spacing w:line="276" w:lineRule="auto"/>
        <w:jc w:val="both"/>
        <w:textAlignment w:val="baseline"/>
        <w:rPr>
          <w:rFonts w:cs="Arial"/>
          <w:iCs/>
          <w:color w:val="000000" w:themeColor="text1"/>
          <w:szCs w:val="20"/>
          <w:lang w:eastAsia="sl-SI"/>
        </w:rPr>
      </w:pPr>
      <w:r w:rsidRPr="00CA637E">
        <w:rPr>
          <w:rFonts w:cs="Arial"/>
          <w:iCs/>
          <w:color w:val="000000" w:themeColor="text1"/>
          <w:szCs w:val="20"/>
          <w:lang w:eastAsia="sl-SI"/>
        </w:rPr>
        <w:t xml:space="preserve">Gradivo je </w:t>
      </w:r>
      <w:r w:rsidR="00EA5096">
        <w:rPr>
          <w:rFonts w:cs="Arial"/>
          <w:iCs/>
          <w:color w:val="000000" w:themeColor="text1"/>
          <w:szCs w:val="20"/>
          <w:lang w:eastAsia="sl-SI"/>
        </w:rPr>
        <w:t xml:space="preserve">bilo dne 19. 9. 2025 </w:t>
      </w:r>
      <w:r w:rsidRPr="00CA637E">
        <w:rPr>
          <w:rFonts w:cs="Arial"/>
          <w:iCs/>
          <w:color w:val="000000" w:themeColor="text1"/>
          <w:szCs w:val="20"/>
          <w:lang w:eastAsia="sl-SI"/>
        </w:rPr>
        <w:t xml:space="preserve">objavljeno na spletnem portalu e-demokracija </w:t>
      </w:r>
      <w:r w:rsidR="007A39F1">
        <w:rPr>
          <w:rFonts w:cs="Arial"/>
          <w:iCs/>
          <w:color w:val="000000" w:themeColor="text1"/>
          <w:szCs w:val="20"/>
          <w:lang w:eastAsia="sl-SI"/>
        </w:rPr>
        <w:t>s 30-dnevnim rokom za podajo pripomb</w:t>
      </w:r>
      <w:r w:rsidRPr="00CA637E">
        <w:rPr>
          <w:rFonts w:cs="Arial"/>
          <w:iCs/>
          <w:color w:val="000000" w:themeColor="text1"/>
          <w:szCs w:val="20"/>
          <w:lang w:eastAsia="sl-SI"/>
        </w:rPr>
        <w:t xml:space="preserve">. </w:t>
      </w:r>
      <w:r w:rsidR="00EA5096">
        <w:rPr>
          <w:rFonts w:cs="Arial"/>
          <w:iCs/>
          <w:color w:val="000000" w:themeColor="text1"/>
          <w:szCs w:val="20"/>
          <w:lang w:eastAsia="sl-SI"/>
        </w:rPr>
        <w:t xml:space="preserve">Pripombe je podalo Združenje občin Slovenije, in sicer v zvezi z zagotavljanjem sredstev za izvajanje športno-promocijskih prireditev za otroke in mladino. </w:t>
      </w:r>
      <w:r w:rsidR="00AB41D8">
        <w:rPr>
          <w:rFonts w:cs="Arial"/>
          <w:iCs/>
          <w:color w:val="000000" w:themeColor="text1"/>
          <w:szCs w:val="20"/>
          <w:lang w:eastAsia="sl-SI"/>
        </w:rPr>
        <w:t xml:space="preserve">Predlog zakona ne </w:t>
      </w:r>
      <w:r w:rsidR="00CA247B">
        <w:rPr>
          <w:rFonts w:cs="Arial"/>
          <w:iCs/>
          <w:color w:val="000000" w:themeColor="text1"/>
          <w:szCs w:val="20"/>
          <w:lang w:eastAsia="sl-SI"/>
        </w:rPr>
        <w:t>vsebuje več določb, v zvezi s katerimi so bile podane pripombe</w:t>
      </w:r>
      <w:r w:rsidR="00BC6226">
        <w:rPr>
          <w:rFonts w:cs="Arial"/>
          <w:iCs/>
          <w:color w:val="000000" w:themeColor="text1"/>
          <w:szCs w:val="20"/>
          <w:lang w:eastAsia="sl-SI"/>
        </w:rPr>
        <w:t>.</w:t>
      </w:r>
    </w:p>
    <w:p w14:paraId="0E708513" w14:textId="77777777" w:rsidR="00463498" w:rsidRPr="00CA637E" w:rsidRDefault="00463498" w:rsidP="00DB7974">
      <w:pPr>
        <w:suppressAutoHyphens/>
        <w:overflowPunct w:val="0"/>
        <w:autoSpaceDE w:val="0"/>
        <w:autoSpaceDN w:val="0"/>
        <w:adjustRightInd w:val="0"/>
        <w:spacing w:line="276" w:lineRule="auto"/>
        <w:jc w:val="both"/>
        <w:textAlignment w:val="baseline"/>
        <w:rPr>
          <w:rFonts w:cs="Arial"/>
          <w:szCs w:val="20"/>
          <w:lang w:eastAsia="sl-SI"/>
        </w:rPr>
      </w:pPr>
    </w:p>
    <w:p w14:paraId="0DADEBB1" w14:textId="77777777" w:rsidR="00463498" w:rsidRPr="00CA637E" w:rsidRDefault="00463498" w:rsidP="00DB7974">
      <w:pPr>
        <w:numPr>
          <w:ilvl w:val="0"/>
          <w:numId w:val="10"/>
        </w:numPr>
        <w:spacing w:line="276" w:lineRule="auto"/>
        <w:ind w:right="5"/>
        <w:contextualSpacing/>
        <w:jc w:val="both"/>
        <w:rPr>
          <w:rFonts w:cs="Arial"/>
          <w:b/>
          <w:szCs w:val="20"/>
        </w:rPr>
      </w:pPr>
      <w:r w:rsidRPr="00CA637E">
        <w:rPr>
          <w:rFonts w:cs="Arial"/>
          <w:b/>
          <w:szCs w:val="20"/>
        </w:rPr>
        <w:t>PODATEK O ZUNANJEM STROKOVNJAKU OZIROMA PRAVNI OSEBI, KI JE SODELOVALA PRI PRIPRAVI PREDLOGA ZAKONA (OSEBNO IME IN NAZIV FIZIČNE OSEBE ALI FIRMA IN NASLOV PRAVNE OSEBE) IN ZNESKU PLAČILA ZA TA NAMEN</w:t>
      </w:r>
    </w:p>
    <w:p w14:paraId="3D7EBD42" w14:textId="420BD9F5" w:rsidR="003970FB" w:rsidRPr="00CA637E" w:rsidRDefault="00714DBF" w:rsidP="00990CCE">
      <w:pPr>
        <w:spacing w:line="276" w:lineRule="auto"/>
        <w:ind w:right="5"/>
        <w:rPr>
          <w:rFonts w:cs="Arial"/>
          <w:szCs w:val="20"/>
        </w:rPr>
      </w:pPr>
      <w:r w:rsidRPr="00CA637E">
        <w:rPr>
          <w:rFonts w:cs="Arial"/>
          <w:szCs w:val="20"/>
        </w:rPr>
        <w:t>Pri pripravi predloga zakona niso sodelovali zunanji strokovnjaki</w:t>
      </w:r>
      <w:r w:rsidR="00990CCE" w:rsidRPr="00CA637E">
        <w:rPr>
          <w:rFonts w:cs="Arial"/>
          <w:szCs w:val="20"/>
        </w:rPr>
        <w:t xml:space="preserve">. </w:t>
      </w:r>
    </w:p>
    <w:p w14:paraId="531F0EEF" w14:textId="77777777" w:rsidR="00463498" w:rsidRPr="00CA637E" w:rsidRDefault="00463498" w:rsidP="00EB6A1A">
      <w:pPr>
        <w:spacing w:line="276" w:lineRule="auto"/>
        <w:ind w:right="5"/>
        <w:rPr>
          <w:rFonts w:cs="Arial"/>
          <w:szCs w:val="20"/>
        </w:rPr>
      </w:pPr>
    </w:p>
    <w:p w14:paraId="698CD438" w14:textId="77777777" w:rsidR="00463498" w:rsidRPr="00CA637E" w:rsidRDefault="00463498" w:rsidP="00DB7974">
      <w:pPr>
        <w:numPr>
          <w:ilvl w:val="0"/>
          <w:numId w:val="10"/>
        </w:numPr>
        <w:spacing w:line="276" w:lineRule="auto"/>
        <w:ind w:right="5"/>
        <w:contextualSpacing/>
        <w:jc w:val="both"/>
        <w:rPr>
          <w:rFonts w:cs="Arial"/>
          <w:b/>
          <w:szCs w:val="20"/>
        </w:rPr>
      </w:pPr>
      <w:r w:rsidRPr="00CA637E">
        <w:rPr>
          <w:rFonts w:cs="Arial"/>
          <w:b/>
          <w:szCs w:val="20"/>
        </w:rPr>
        <w:t xml:space="preserve">NAVEDBA, KATERI PREDSTAVNIKI PREDLAGATELJA BODO SODELOVALI PRI DELU DRŽAVNEGA ZBORA IN DELOVNIH TELES </w:t>
      </w:r>
    </w:p>
    <w:p w14:paraId="5AB649AD" w14:textId="411545BC" w:rsidR="00463498" w:rsidRPr="00CA637E" w:rsidRDefault="00463498"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Matjaž Han, minister za gospodarstvo, turizem in šport</w:t>
      </w:r>
      <w:r w:rsidR="00E7483B" w:rsidRPr="00CA637E">
        <w:rPr>
          <w:rFonts w:cs="Arial"/>
          <w:szCs w:val="20"/>
          <w:lang w:eastAsia="sl-SI"/>
        </w:rPr>
        <w:t>,</w:t>
      </w:r>
    </w:p>
    <w:p w14:paraId="55473DFB" w14:textId="77777777" w:rsidR="00713E1B" w:rsidRPr="00CA637E" w:rsidRDefault="00463498"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mag. Dejan Židan, državni sekretar,</w:t>
      </w:r>
    </w:p>
    <w:p w14:paraId="1E3549D1" w14:textId="066AE7ED" w:rsidR="00463498" w:rsidRPr="00CA637E" w:rsidRDefault="00713E1B"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 xml:space="preserve">Matevž Frangež, državni sekretar, </w:t>
      </w:r>
    </w:p>
    <w:p w14:paraId="7D5D93D7" w14:textId="17AB02F2" w:rsidR="00463498" w:rsidRPr="00CA637E" w:rsidRDefault="0063527A" w:rsidP="00DB7974">
      <w:pPr>
        <w:widowControl w:val="0"/>
        <w:numPr>
          <w:ilvl w:val="0"/>
          <w:numId w:val="7"/>
        </w:numPr>
        <w:tabs>
          <w:tab w:val="clear" w:pos="720"/>
          <w:tab w:val="num" w:pos="426"/>
        </w:tabs>
        <w:overflowPunct w:val="0"/>
        <w:autoSpaceDE w:val="0"/>
        <w:autoSpaceDN w:val="0"/>
        <w:adjustRightInd w:val="0"/>
        <w:spacing w:line="276" w:lineRule="auto"/>
        <w:ind w:left="714" w:hanging="714"/>
        <w:jc w:val="both"/>
        <w:textAlignment w:val="baseline"/>
        <w:rPr>
          <w:rFonts w:cs="Arial"/>
          <w:szCs w:val="20"/>
          <w:lang w:eastAsia="sl-SI"/>
        </w:rPr>
      </w:pPr>
      <w:r w:rsidRPr="00CA637E">
        <w:rPr>
          <w:rFonts w:cs="Arial"/>
          <w:szCs w:val="20"/>
          <w:lang w:eastAsia="sl-SI"/>
        </w:rPr>
        <w:t>mag. Dejan Plastovski</w:t>
      </w:r>
      <w:r w:rsidR="00463498" w:rsidRPr="00CA637E">
        <w:rPr>
          <w:rFonts w:cs="Arial"/>
          <w:szCs w:val="20"/>
          <w:lang w:eastAsia="sl-SI"/>
        </w:rPr>
        <w:t>, generaln</w:t>
      </w:r>
      <w:r w:rsidR="002345D7" w:rsidRPr="00CA637E">
        <w:rPr>
          <w:rFonts w:cs="Arial"/>
          <w:szCs w:val="20"/>
          <w:lang w:eastAsia="sl-SI"/>
        </w:rPr>
        <w:t>i</w:t>
      </w:r>
      <w:r w:rsidR="00463498" w:rsidRPr="00CA637E">
        <w:rPr>
          <w:rFonts w:cs="Arial"/>
          <w:szCs w:val="20"/>
          <w:lang w:eastAsia="sl-SI"/>
        </w:rPr>
        <w:t xml:space="preserve"> direktor Direktorata za šport, </w:t>
      </w:r>
    </w:p>
    <w:p w14:paraId="6C82D8C9" w14:textId="77777777" w:rsidR="0082100A" w:rsidRPr="00CA637E" w:rsidRDefault="004D2A7A"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sidRPr="00CA637E">
        <w:rPr>
          <w:rFonts w:cs="Arial"/>
          <w:szCs w:val="20"/>
          <w:lang w:eastAsia="sl-SI"/>
        </w:rPr>
        <w:t xml:space="preserve">Petra Tramte, </w:t>
      </w:r>
      <w:r w:rsidR="00EF1A0B" w:rsidRPr="00CA637E">
        <w:rPr>
          <w:rFonts w:cs="Arial"/>
          <w:szCs w:val="20"/>
          <w:lang w:eastAsia="sl-SI"/>
        </w:rPr>
        <w:t>v</w:t>
      </w:r>
      <w:r w:rsidRPr="00CA637E">
        <w:rPr>
          <w:rFonts w:cs="Arial"/>
          <w:szCs w:val="20"/>
          <w:lang w:eastAsia="sl-SI"/>
        </w:rPr>
        <w:t xml:space="preserve">odja </w:t>
      </w:r>
      <w:hyperlink r:id="rId12" w:history="1">
        <w:r w:rsidR="0083750C" w:rsidRPr="00CA637E">
          <w:rPr>
            <w:rFonts w:cs="Arial"/>
            <w:szCs w:val="20"/>
          </w:rPr>
          <w:t>Sektorja za razvoj in programe športa</w:t>
        </w:r>
      </w:hyperlink>
      <w:r w:rsidRPr="00CA637E">
        <w:rPr>
          <w:rFonts w:cs="Arial"/>
          <w:szCs w:val="20"/>
          <w:lang w:eastAsia="sl-SI"/>
        </w:rPr>
        <w:t>, Direktorat za šport</w:t>
      </w:r>
      <w:r w:rsidR="0082100A" w:rsidRPr="00CA637E">
        <w:rPr>
          <w:rFonts w:cs="Arial"/>
          <w:szCs w:val="20"/>
          <w:lang w:eastAsia="sl-SI"/>
        </w:rPr>
        <w:t>,</w:t>
      </w:r>
    </w:p>
    <w:p w14:paraId="4FC3FB36" w14:textId="77777777" w:rsidR="0058704B" w:rsidRPr="0058704B" w:rsidRDefault="0082100A"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sidRPr="00CA637E">
        <w:rPr>
          <w:rFonts w:cs="Arial"/>
          <w:szCs w:val="20"/>
          <w:lang w:eastAsia="sl-SI"/>
        </w:rPr>
        <w:t>Gregor Rankel, podsekretar v Direktoratu za šport</w:t>
      </w:r>
      <w:r w:rsidR="0058704B">
        <w:rPr>
          <w:rFonts w:cs="Arial"/>
          <w:szCs w:val="20"/>
          <w:lang w:eastAsia="sl-SI"/>
        </w:rPr>
        <w:t xml:space="preserve">, </w:t>
      </w:r>
    </w:p>
    <w:p w14:paraId="09FD92CC" w14:textId="633061CE" w:rsidR="00463498" w:rsidRPr="00CA637E" w:rsidRDefault="0058704B" w:rsidP="00893F4E">
      <w:pPr>
        <w:widowControl w:val="0"/>
        <w:numPr>
          <w:ilvl w:val="0"/>
          <w:numId w:val="7"/>
        </w:numPr>
        <w:tabs>
          <w:tab w:val="clear" w:pos="720"/>
          <w:tab w:val="num" w:pos="426"/>
        </w:tabs>
        <w:overflowPunct w:val="0"/>
        <w:autoSpaceDE w:val="0"/>
        <w:autoSpaceDN w:val="0"/>
        <w:adjustRightInd w:val="0"/>
        <w:spacing w:line="276" w:lineRule="auto"/>
        <w:ind w:left="714" w:hanging="714"/>
        <w:jc w:val="both"/>
        <w:rPr>
          <w:rFonts w:cs="Arial"/>
          <w:b/>
          <w:bCs/>
          <w:szCs w:val="20"/>
          <w:lang w:eastAsia="sl-SI"/>
        </w:rPr>
      </w:pPr>
      <w:r>
        <w:rPr>
          <w:rFonts w:cs="Arial"/>
          <w:szCs w:val="20"/>
          <w:lang w:eastAsia="sl-SI"/>
        </w:rPr>
        <w:t>Jure Kastelic, podsekretar v Direktoratu za šport</w:t>
      </w:r>
      <w:r w:rsidR="0082100A" w:rsidRPr="00CA637E">
        <w:rPr>
          <w:rFonts w:cs="Arial"/>
          <w:szCs w:val="20"/>
          <w:lang w:eastAsia="sl-SI"/>
        </w:rPr>
        <w:t>.</w:t>
      </w:r>
      <w:r w:rsidR="00EF1A0B" w:rsidRPr="00CA637E">
        <w:rPr>
          <w:rFonts w:cs="Arial"/>
          <w:szCs w:val="20"/>
          <w:lang w:eastAsia="sl-SI"/>
        </w:rPr>
        <w:t xml:space="preserve"> </w:t>
      </w:r>
    </w:p>
    <w:p w14:paraId="5FF560F8" w14:textId="77777777" w:rsidR="00463498" w:rsidRDefault="00463498" w:rsidP="00DB7974">
      <w:pPr>
        <w:spacing w:line="276" w:lineRule="auto"/>
        <w:rPr>
          <w:rFonts w:cs="Arial"/>
          <w:szCs w:val="20"/>
          <w:highlight w:val="yellow"/>
        </w:rPr>
      </w:pPr>
    </w:p>
    <w:p w14:paraId="63A43F5C" w14:textId="77777777" w:rsidR="00552432" w:rsidRDefault="00552432" w:rsidP="00DB7974">
      <w:pPr>
        <w:spacing w:line="276" w:lineRule="auto"/>
        <w:rPr>
          <w:rFonts w:cs="Arial"/>
          <w:szCs w:val="20"/>
          <w:highlight w:val="yellow"/>
        </w:rPr>
      </w:pPr>
    </w:p>
    <w:p w14:paraId="2F1F915A" w14:textId="77777777" w:rsidR="00552432" w:rsidRDefault="00552432" w:rsidP="00DB7974">
      <w:pPr>
        <w:spacing w:line="276" w:lineRule="auto"/>
        <w:rPr>
          <w:rFonts w:cs="Arial"/>
          <w:szCs w:val="20"/>
          <w:highlight w:val="yellow"/>
        </w:rPr>
      </w:pPr>
    </w:p>
    <w:p w14:paraId="6917F6DF" w14:textId="77777777" w:rsidR="00552432" w:rsidRDefault="00552432" w:rsidP="00DB7974">
      <w:pPr>
        <w:spacing w:line="276" w:lineRule="auto"/>
        <w:rPr>
          <w:rFonts w:cs="Arial"/>
          <w:szCs w:val="20"/>
          <w:highlight w:val="yellow"/>
        </w:rPr>
      </w:pPr>
    </w:p>
    <w:p w14:paraId="5766A64C" w14:textId="77777777" w:rsidR="00552432" w:rsidRDefault="00552432" w:rsidP="00DB7974">
      <w:pPr>
        <w:spacing w:line="276" w:lineRule="auto"/>
        <w:rPr>
          <w:rFonts w:cs="Arial"/>
          <w:szCs w:val="20"/>
          <w:highlight w:val="yellow"/>
        </w:rPr>
      </w:pPr>
    </w:p>
    <w:p w14:paraId="180690EC" w14:textId="77777777" w:rsidR="00552432" w:rsidRDefault="00552432" w:rsidP="00DB7974">
      <w:pPr>
        <w:spacing w:line="276" w:lineRule="auto"/>
        <w:rPr>
          <w:rFonts w:cs="Arial"/>
          <w:szCs w:val="20"/>
          <w:highlight w:val="yellow"/>
        </w:rPr>
      </w:pPr>
    </w:p>
    <w:p w14:paraId="4EF26302" w14:textId="77777777" w:rsidR="00552432" w:rsidRDefault="00552432" w:rsidP="00DB7974">
      <w:pPr>
        <w:spacing w:line="276" w:lineRule="auto"/>
        <w:rPr>
          <w:rFonts w:cs="Arial"/>
          <w:szCs w:val="20"/>
          <w:highlight w:val="yellow"/>
        </w:rPr>
      </w:pPr>
    </w:p>
    <w:p w14:paraId="43CD232F" w14:textId="77777777" w:rsidR="00552432" w:rsidRDefault="00552432" w:rsidP="00DB7974">
      <w:pPr>
        <w:spacing w:line="276" w:lineRule="auto"/>
        <w:rPr>
          <w:rFonts w:cs="Arial"/>
          <w:szCs w:val="20"/>
          <w:highlight w:val="yellow"/>
        </w:rPr>
      </w:pPr>
    </w:p>
    <w:p w14:paraId="2FCBABA6" w14:textId="77777777" w:rsidR="00552432" w:rsidRDefault="00552432" w:rsidP="00DB7974">
      <w:pPr>
        <w:spacing w:line="276" w:lineRule="auto"/>
        <w:rPr>
          <w:rFonts w:cs="Arial"/>
          <w:szCs w:val="20"/>
          <w:highlight w:val="yellow"/>
        </w:rPr>
      </w:pPr>
    </w:p>
    <w:p w14:paraId="3384D686" w14:textId="77777777" w:rsidR="00552432" w:rsidRDefault="00552432" w:rsidP="00DB7974">
      <w:pPr>
        <w:spacing w:line="276" w:lineRule="auto"/>
        <w:rPr>
          <w:rFonts w:cs="Arial"/>
          <w:szCs w:val="20"/>
          <w:highlight w:val="yellow"/>
        </w:rPr>
      </w:pPr>
    </w:p>
    <w:p w14:paraId="0A2696A5" w14:textId="77777777" w:rsidR="00552432" w:rsidRDefault="00552432" w:rsidP="00DB7974">
      <w:pPr>
        <w:spacing w:line="276" w:lineRule="auto"/>
        <w:rPr>
          <w:rFonts w:cs="Arial"/>
          <w:szCs w:val="20"/>
          <w:highlight w:val="yellow"/>
        </w:rPr>
      </w:pPr>
    </w:p>
    <w:p w14:paraId="056DE1C1" w14:textId="77777777" w:rsidR="00552432" w:rsidRDefault="00552432" w:rsidP="00DB7974">
      <w:pPr>
        <w:spacing w:line="276" w:lineRule="auto"/>
        <w:rPr>
          <w:rFonts w:cs="Arial"/>
          <w:szCs w:val="20"/>
          <w:highlight w:val="yellow"/>
        </w:rPr>
      </w:pPr>
    </w:p>
    <w:p w14:paraId="637A6A39" w14:textId="77777777" w:rsidR="00552432" w:rsidRDefault="00552432" w:rsidP="00DB7974">
      <w:pPr>
        <w:spacing w:line="276" w:lineRule="auto"/>
        <w:rPr>
          <w:rFonts w:cs="Arial"/>
          <w:szCs w:val="20"/>
          <w:highlight w:val="yellow"/>
        </w:rPr>
      </w:pPr>
    </w:p>
    <w:p w14:paraId="6A4A06FD" w14:textId="77777777" w:rsidR="00552432" w:rsidRDefault="00552432" w:rsidP="00DB7974">
      <w:pPr>
        <w:spacing w:line="276" w:lineRule="auto"/>
        <w:rPr>
          <w:rFonts w:cs="Arial"/>
          <w:szCs w:val="20"/>
          <w:highlight w:val="yellow"/>
        </w:rPr>
      </w:pPr>
    </w:p>
    <w:p w14:paraId="34FB0289" w14:textId="77777777" w:rsidR="00552432" w:rsidRDefault="00552432" w:rsidP="00DB7974">
      <w:pPr>
        <w:spacing w:line="276" w:lineRule="auto"/>
        <w:rPr>
          <w:rFonts w:cs="Arial"/>
          <w:szCs w:val="20"/>
          <w:highlight w:val="yellow"/>
        </w:rPr>
      </w:pPr>
    </w:p>
    <w:p w14:paraId="1C9D0775" w14:textId="77777777" w:rsidR="00552432" w:rsidRDefault="00552432" w:rsidP="00DB7974">
      <w:pPr>
        <w:spacing w:line="276" w:lineRule="auto"/>
        <w:rPr>
          <w:rFonts w:cs="Arial"/>
          <w:szCs w:val="20"/>
          <w:highlight w:val="yellow"/>
        </w:rPr>
      </w:pPr>
    </w:p>
    <w:p w14:paraId="4F33C422" w14:textId="77777777" w:rsidR="00552432" w:rsidRDefault="00552432" w:rsidP="00DB7974">
      <w:pPr>
        <w:spacing w:line="276" w:lineRule="auto"/>
        <w:rPr>
          <w:rFonts w:cs="Arial"/>
          <w:szCs w:val="20"/>
          <w:highlight w:val="yellow"/>
        </w:rPr>
      </w:pPr>
    </w:p>
    <w:p w14:paraId="0FF821C6" w14:textId="77777777" w:rsidR="00552432" w:rsidRDefault="00552432" w:rsidP="00DB7974">
      <w:pPr>
        <w:spacing w:line="276" w:lineRule="auto"/>
        <w:rPr>
          <w:rFonts w:cs="Arial"/>
          <w:szCs w:val="20"/>
          <w:highlight w:val="yellow"/>
        </w:rPr>
      </w:pPr>
    </w:p>
    <w:p w14:paraId="3D345F1A" w14:textId="77777777" w:rsidR="00552432" w:rsidRDefault="00552432" w:rsidP="00DB7974">
      <w:pPr>
        <w:spacing w:line="276" w:lineRule="auto"/>
        <w:rPr>
          <w:rFonts w:cs="Arial"/>
          <w:szCs w:val="20"/>
          <w:highlight w:val="yellow"/>
        </w:rPr>
      </w:pPr>
    </w:p>
    <w:p w14:paraId="1D314ECD" w14:textId="77777777" w:rsidR="00552432" w:rsidRDefault="00552432" w:rsidP="00DB7974">
      <w:pPr>
        <w:spacing w:line="276" w:lineRule="auto"/>
        <w:rPr>
          <w:rFonts w:cs="Arial"/>
          <w:szCs w:val="20"/>
          <w:highlight w:val="yellow"/>
        </w:rPr>
      </w:pPr>
    </w:p>
    <w:p w14:paraId="07A8C699" w14:textId="77777777" w:rsidR="00552432" w:rsidRDefault="00552432" w:rsidP="00DB7974">
      <w:pPr>
        <w:spacing w:line="276" w:lineRule="auto"/>
        <w:rPr>
          <w:rFonts w:cs="Arial"/>
          <w:szCs w:val="20"/>
          <w:highlight w:val="yellow"/>
        </w:rPr>
      </w:pPr>
    </w:p>
    <w:p w14:paraId="70D790EE" w14:textId="77777777" w:rsidR="00552432" w:rsidRPr="00CA637E" w:rsidRDefault="00552432" w:rsidP="00DB7974">
      <w:pPr>
        <w:spacing w:line="276" w:lineRule="auto"/>
        <w:rPr>
          <w:rFonts w:cs="Arial"/>
          <w:szCs w:val="20"/>
          <w:highlight w:val="yellow"/>
        </w:rPr>
      </w:pPr>
    </w:p>
    <w:p w14:paraId="6395E129" w14:textId="77777777" w:rsidR="00463498" w:rsidRPr="00CA637E" w:rsidRDefault="00463498" w:rsidP="00DB7974">
      <w:pPr>
        <w:spacing w:line="276" w:lineRule="auto"/>
        <w:rPr>
          <w:rFonts w:cs="Arial"/>
          <w:szCs w:val="20"/>
          <w:highlight w:val="yellow"/>
        </w:rPr>
      </w:pPr>
    </w:p>
    <w:p w14:paraId="309DE2A3" w14:textId="4152A1CB" w:rsidR="00463498" w:rsidRPr="00CA637E" w:rsidRDefault="00463498" w:rsidP="00511F6A">
      <w:pPr>
        <w:pStyle w:val="Odstavekseznama"/>
        <w:numPr>
          <w:ilvl w:val="0"/>
          <w:numId w:val="24"/>
        </w:numPr>
        <w:spacing w:line="288" w:lineRule="auto"/>
        <w:rPr>
          <w:rFonts w:cs="Arial"/>
          <w:b/>
          <w:szCs w:val="20"/>
        </w:rPr>
      </w:pPr>
      <w:r w:rsidRPr="00CA637E">
        <w:rPr>
          <w:rFonts w:cs="Arial"/>
          <w:b/>
          <w:szCs w:val="20"/>
        </w:rPr>
        <w:lastRenderedPageBreak/>
        <w:t>BESEDILO ČLENOV</w:t>
      </w:r>
    </w:p>
    <w:p w14:paraId="460D0FB8" w14:textId="77777777" w:rsidR="00E5017D" w:rsidRPr="00CA637E" w:rsidRDefault="00E5017D" w:rsidP="00E5017D">
      <w:pPr>
        <w:spacing w:line="288" w:lineRule="auto"/>
        <w:rPr>
          <w:rFonts w:cs="Arial"/>
          <w:b/>
          <w:szCs w:val="20"/>
        </w:rPr>
      </w:pPr>
      <w:bookmarkStart w:id="0" w:name="_Hlk212114575"/>
    </w:p>
    <w:p w14:paraId="764F27D8" w14:textId="2F599361" w:rsidR="00E5017D" w:rsidRPr="00CA637E" w:rsidRDefault="00E5017D" w:rsidP="00541B5F">
      <w:pPr>
        <w:spacing w:after="120" w:line="288" w:lineRule="auto"/>
        <w:jc w:val="center"/>
        <w:rPr>
          <w:rFonts w:cs="Arial"/>
          <w:bCs/>
          <w:szCs w:val="20"/>
        </w:rPr>
      </w:pPr>
      <w:bookmarkStart w:id="1" w:name="_Hlk212535263"/>
      <w:r w:rsidRPr="00CA637E">
        <w:rPr>
          <w:rFonts w:cs="Arial"/>
          <w:bCs/>
          <w:szCs w:val="20"/>
        </w:rPr>
        <w:t>1. člen</w:t>
      </w:r>
    </w:p>
    <w:p w14:paraId="7D205698" w14:textId="65BF6ECB" w:rsidR="00E5017D" w:rsidRPr="00CA637E" w:rsidRDefault="00E5017D" w:rsidP="006D0576">
      <w:pPr>
        <w:spacing w:after="120" w:line="288" w:lineRule="auto"/>
        <w:jc w:val="both"/>
        <w:rPr>
          <w:rFonts w:cs="Arial"/>
          <w:bCs/>
          <w:szCs w:val="20"/>
        </w:rPr>
      </w:pPr>
      <w:r w:rsidRPr="00CA637E">
        <w:rPr>
          <w:rFonts w:cs="Arial"/>
          <w:bCs/>
          <w:szCs w:val="20"/>
        </w:rPr>
        <w:t xml:space="preserve">V Zakonu o športu (Uradni list RS, št. 29/17, 21/18 – ZNOrg, 82/20, 3/22 – ZDeb in 37/24 – ZMat-B) se </w:t>
      </w:r>
      <w:r w:rsidR="002B54C7">
        <w:rPr>
          <w:rFonts w:cs="Arial"/>
          <w:bCs/>
          <w:szCs w:val="20"/>
        </w:rPr>
        <w:t xml:space="preserve">v </w:t>
      </w:r>
      <w:r w:rsidR="006D0576">
        <w:rPr>
          <w:rFonts w:cs="Arial"/>
          <w:bCs/>
          <w:szCs w:val="20"/>
        </w:rPr>
        <w:t>35</w:t>
      </w:r>
      <w:r w:rsidR="002B54C7">
        <w:rPr>
          <w:rFonts w:cs="Arial"/>
          <w:bCs/>
          <w:szCs w:val="20"/>
        </w:rPr>
        <w:t xml:space="preserve">. </w:t>
      </w:r>
      <w:r w:rsidR="006D0576">
        <w:rPr>
          <w:rFonts w:cs="Arial"/>
          <w:bCs/>
          <w:szCs w:val="20"/>
        </w:rPr>
        <w:t xml:space="preserve">členu </w:t>
      </w:r>
      <w:r w:rsidRPr="00CA637E">
        <w:rPr>
          <w:rFonts w:cs="Arial"/>
          <w:bCs/>
          <w:szCs w:val="20"/>
        </w:rPr>
        <w:t>za osmim odstavkom doda</w:t>
      </w:r>
      <w:r w:rsidR="0016246F">
        <w:rPr>
          <w:rFonts w:cs="Arial"/>
          <w:bCs/>
          <w:szCs w:val="20"/>
        </w:rPr>
        <w:t>ta</w:t>
      </w:r>
      <w:r w:rsidRPr="00CA637E">
        <w:rPr>
          <w:rFonts w:cs="Arial"/>
          <w:bCs/>
          <w:szCs w:val="20"/>
        </w:rPr>
        <w:t xml:space="preserve"> nov</w:t>
      </w:r>
      <w:r w:rsidR="0016246F">
        <w:rPr>
          <w:rFonts w:cs="Arial"/>
          <w:bCs/>
          <w:szCs w:val="20"/>
        </w:rPr>
        <w:t>a</w:t>
      </w:r>
      <w:r w:rsidRPr="00CA637E">
        <w:rPr>
          <w:rFonts w:cs="Arial"/>
          <w:bCs/>
          <w:szCs w:val="20"/>
        </w:rPr>
        <w:t xml:space="preserve"> deveti </w:t>
      </w:r>
      <w:r w:rsidR="0016246F">
        <w:rPr>
          <w:rFonts w:cs="Arial"/>
          <w:bCs/>
          <w:szCs w:val="20"/>
        </w:rPr>
        <w:t xml:space="preserve">in deseti </w:t>
      </w:r>
      <w:r w:rsidRPr="00CA637E">
        <w:rPr>
          <w:rFonts w:cs="Arial"/>
          <w:bCs/>
          <w:szCs w:val="20"/>
        </w:rPr>
        <w:t>odstavek, ki se glasi</w:t>
      </w:r>
      <w:r w:rsidR="0016246F">
        <w:rPr>
          <w:rFonts w:cs="Arial"/>
          <w:bCs/>
          <w:szCs w:val="20"/>
        </w:rPr>
        <w:t>ta</w:t>
      </w:r>
      <w:r w:rsidRPr="00CA637E">
        <w:rPr>
          <w:rFonts w:cs="Arial"/>
          <w:bCs/>
          <w:szCs w:val="20"/>
        </w:rPr>
        <w:t xml:space="preserve">: </w:t>
      </w:r>
    </w:p>
    <w:p w14:paraId="5F60CB3E" w14:textId="5F8C5114" w:rsidR="0016246F" w:rsidRDefault="00541B5F" w:rsidP="00541B5F">
      <w:pPr>
        <w:spacing w:after="120" w:line="288" w:lineRule="auto"/>
        <w:jc w:val="both"/>
        <w:rPr>
          <w:rFonts w:cs="Arial"/>
          <w:bCs/>
          <w:szCs w:val="20"/>
        </w:rPr>
      </w:pPr>
      <w:r w:rsidRPr="00CA637E">
        <w:rPr>
          <w:rFonts w:cs="Arial"/>
          <w:bCs/>
          <w:szCs w:val="20"/>
        </w:rPr>
        <w:t>»</w:t>
      </w:r>
      <w:r w:rsidR="00E5017D" w:rsidRPr="00CA637E">
        <w:rPr>
          <w:rFonts w:cs="Arial"/>
          <w:bCs/>
          <w:szCs w:val="20"/>
        </w:rPr>
        <w:t xml:space="preserve">(9) Športnik ima pod pogoji in na način, kot </w:t>
      </w:r>
      <w:r w:rsidR="00901DFE">
        <w:rPr>
          <w:rFonts w:cs="Arial"/>
          <w:bCs/>
          <w:szCs w:val="20"/>
        </w:rPr>
        <w:t>jih</w:t>
      </w:r>
      <w:r w:rsidR="00901DFE" w:rsidRPr="00CA637E">
        <w:rPr>
          <w:rFonts w:cs="Arial"/>
          <w:bCs/>
          <w:szCs w:val="20"/>
        </w:rPr>
        <w:t xml:space="preserve"> </w:t>
      </w:r>
      <w:r w:rsidR="00E5017D" w:rsidRPr="00CA637E">
        <w:rPr>
          <w:rFonts w:cs="Arial"/>
          <w:bCs/>
          <w:szCs w:val="20"/>
        </w:rPr>
        <w:t xml:space="preserve">določa ta zakon, pravico </w:t>
      </w:r>
      <w:r w:rsidR="00447628">
        <w:rPr>
          <w:rFonts w:cs="Arial"/>
          <w:bCs/>
          <w:szCs w:val="20"/>
        </w:rPr>
        <w:t xml:space="preserve">do </w:t>
      </w:r>
      <w:r w:rsidR="000A1789" w:rsidRPr="00CA637E">
        <w:rPr>
          <w:rFonts w:cs="Arial"/>
          <w:bCs/>
          <w:szCs w:val="20"/>
        </w:rPr>
        <w:t>vključitve v dejavnosti</w:t>
      </w:r>
      <w:r w:rsidR="00E5017D" w:rsidRPr="00CA637E">
        <w:rPr>
          <w:rFonts w:cs="Arial"/>
          <w:bCs/>
          <w:szCs w:val="20"/>
        </w:rPr>
        <w:t xml:space="preserve"> nacionalnega kariernega centra, pravico do dodatka k pokojnini </w:t>
      </w:r>
      <w:r w:rsidR="00510424" w:rsidRPr="00CA637E">
        <w:rPr>
          <w:rFonts w:cs="Arial"/>
          <w:bCs/>
          <w:szCs w:val="20"/>
        </w:rPr>
        <w:t xml:space="preserve">– športne priznavalnine </w:t>
      </w:r>
      <w:r w:rsidRPr="00CA637E">
        <w:rPr>
          <w:rFonts w:cs="Arial"/>
          <w:bCs/>
          <w:szCs w:val="20"/>
        </w:rPr>
        <w:t xml:space="preserve">ter </w:t>
      </w:r>
      <w:r w:rsidR="00E5017D" w:rsidRPr="00CA637E">
        <w:rPr>
          <w:rFonts w:cs="Arial"/>
          <w:bCs/>
          <w:szCs w:val="20"/>
        </w:rPr>
        <w:t xml:space="preserve">pravico do </w:t>
      </w:r>
      <w:r w:rsidR="008156D1">
        <w:rPr>
          <w:rFonts w:cs="Arial"/>
          <w:bCs/>
          <w:szCs w:val="20"/>
        </w:rPr>
        <w:t xml:space="preserve">prehodnega </w:t>
      </w:r>
      <w:r w:rsidR="00E5017D" w:rsidRPr="00CA637E">
        <w:rPr>
          <w:rFonts w:cs="Arial"/>
          <w:bCs/>
          <w:szCs w:val="20"/>
        </w:rPr>
        <w:t>denarnega nadomestila.</w:t>
      </w:r>
    </w:p>
    <w:p w14:paraId="7FF5A3E5" w14:textId="112FB825" w:rsidR="00E5017D" w:rsidRPr="00CA637E" w:rsidRDefault="0016246F" w:rsidP="00541B5F">
      <w:pPr>
        <w:spacing w:after="120" w:line="288" w:lineRule="auto"/>
        <w:jc w:val="both"/>
        <w:rPr>
          <w:rFonts w:cs="Arial"/>
          <w:bCs/>
          <w:szCs w:val="20"/>
        </w:rPr>
      </w:pPr>
      <w:r>
        <w:rPr>
          <w:rFonts w:cs="Arial"/>
          <w:bCs/>
          <w:szCs w:val="20"/>
        </w:rPr>
        <w:t>(10)</w:t>
      </w:r>
      <w:r w:rsidRPr="0016246F">
        <w:t xml:space="preserve"> </w:t>
      </w:r>
      <w:r>
        <w:rPr>
          <w:rFonts w:cs="Arial"/>
          <w:bCs/>
          <w:szCs w:val="20"/>
        </w:rPr>
        <w:t>Do pravic iz prejšnjega odstavka niso upravičene osebe</w:t>
      </w:r>
      <w:r w:rsidRPr="0016246F">
        <w:rPr>
          <w:rFonts w:cs="Arial"/>
          <w:bCs/>
          <w:szCs w:val="20"/>
        </w:rPr>
        <w:t xml:space="preserve">, ki jih je pristojna nacionalna ali mednarodna športna zveza kaznovala zaradi uporabe nedovoljenih </w:t>
      </w:r>
      <w:r>
        <w:rPr>
          <w:rFonts w:cs="Arial"/>
          <w:bCs/>
          <w:szCs w:val="20"/>
        </w:rPr>
        <w:t>s</w:t>
      </w:r>
      <w:r w:rsidRPr="0016246F">
        <w:rPr>
          <w:rFonts w:cs="Arial"/>
          <w:bCs/>
          <w:szCs w:val="20"/>
        </w:rPr>
        <w:t xml:space="preserve">novi v športu v skladu z Zakonom o ratifikaciji Mednarodne konvencije proti uporabi nedovoljenih snovi v športu (Uradni list RS – Mednarodne pogodbe, št. 15/07) s prepovedjo tekmovanj za dve leti ali več, če je bila uporaba nedovoljenih snovi v športu storjena naklepno, </w:t>
      </w:r>
      <w:r w:rsidR="000933EC">
        <w:rPr>
          <w:rFonts w:cs="Arial"/>
          <w:bCs/>
          <w:szCs w:val="20"/>
        </w:rPr>
        <w:t>oziroma</w:t>
      </w:r>
      <w:r w:rsidRPr="0016246F">
        <w:rPr>
          <w:rFonts w:cs="Arial"/>
          <w:bCs/>
          <w:szCs w:val="20"/>
        </w:rPr>
        <w:t xml:space="preserve"> osebe, ki so bile pravnomočno obsojene na kazen zapora.</w:t>
      </w:r>
      <w:r w:rsidR="00541B5F" w:rsidRPr="00CA637E">
        <w:rPr>
          <w:rFonts w:cs="Arial"/>
          <w:bCs/>
          <w:szCs w:val="20"/>
        </w:rPr>
        <w:t>«</w:t>
      </w:r>
      <w:r w:rsidR="007860FF">
        <w:rPr>
          <w:rFonts w:cs="Arial"/>
          <w:bCs/>
          <w:szCs w:val="20"/>
        </w:rPr>
        <w:t>.</w:t>
      </w:r>
    </w:p>
    <w:p w14:paraId="7A1DCB30" w14:textId="77777777" w:rsidR="00541B5F" w:rsidRPr="00CA637E" w:rsidRDefault="00541B5F" w:rsidP="00E5017D">
      <w:pPr>
        <w:spacing w:line="288" w:lineRule="auto"/>
        <w:rPr>
          <w:rFonts w:cs="Arial"/>
          <w:bCs/>
          <w:szCs w:val="20"/>
        </w:rPr>
      </w:pPr>
    </w:p>
    <w:p w14:paraId="429ABCA4" w14:textId="7C0A5967" w:rsidR="00541B5F" w:rsidRPr="00CA637E" w:rsidRDefault="006D0576" w:rsidP="00541B5F">
      <w:pPr>
        <w:spacing w:line="288" w:lineRule="auto"/>
        <w:jc w:val="center"/>
        <w:rPr>
          <w:rFonts w:cs="Arial"/>
          <w:bCs/>
          <w:szCs w:val="20"/>
        </w:rPr>
      </w:pPr>
      <w:r>
        <w:rPr>
          <w:rFonts w:cs="Arial"/>
          <w:bCs/>
          <w:szCs w:val="20"/>
        </w:rPr>
        <w:t>2</w:t>
      </w:r>
      <w:r w:rsidR="00541B5F" w:rsidRPr="00CA637E">
        <w:rPr>
          <w:rFonts w:cs="Arial"/>
          <w:bCs/>
          <w:szCs w:val="20"/>
        </w:rPr>
        <w:t>. člen</w:t>
      </w:r>
    </w:p>
    <w:p w14:paraId="729CEA8B" w14:textId="250F486E" w:rsidR="00541B5F" w:rsidRPr="00CA637E" w:rsidRDefault="00541B5F" w:rsidP="00541B5F">
      <w:pPr>
        <w:spacing w:after="120" w:line="288" w:lineRule="auto"/>
        <w:jc w:val="both"/>
        <w:rPr>
          <w:rFonts w:cs="Arial"/>
          <w:bCs/>
          <w:szCs w:val="20"/>
        </w:rPr>
      </w:pPr>
      <w:r w:rsidRPr="00CA637E">
        <w:rPr>
          <w:rFonts w:cs="Arial"/>
          <w:bCs/>
          <w:szCs w:val="20"/>
        </w:rPr>
        <w:t>Za 3</w:t>
      </w:r>
      <w:r w:rsidR="00447628">
        <w:rPr>
          <w:rFonts w:cs="Arial"/>
          <w:bCs/>
          <w:szCs w:val="20"/>
        </w:rPr>
        <w:t>5</w:t>
      </w:r>
      <w:r w:rsidRPr="00CA637E">
        <w:rPr>
          <w:rFonts w:cs="Arial"/>
          <w:bCs/>
          <w:szCs w:val="20"/>
        </w:rPr>
        <w:t>. členom se doda</w:t>
      </w:r>
      <w:r w:rsidR="000A1789" w:rsidRPr="00CA637E">
        <w:rPr>
          <w:rFonts w:cs="Arial"/>
          <w:bCs/>
          <w:szCs w:val="20"/>
        </w:rPr>
        <w:t>jo</w:t>
      </w:r>
      <w:r w:rsidRPr="00CA637E">
        <w:rPr>
          <w:rFonts w:cs="Arial"/>
          <w:bCs/>
          <w:szCs w:val="20"/>
        </w:rPr>
        <w:t xml:space="preserve"> nov</w:t>
      </w:r>
      <w:r w:rsidR="000A1789" w:rsidRPr="00CA637E">
        <w:rPr>
          <w:rFonts w:cs="Arial"/>
          <w:bCs/>
          <w:szCs w:val="20"/>
        </w:rPr>
        <w:t>i</w:t>
      </w:r>
      <w:r w:rsidRPr="00CA637E">
        <w:rPr>
          <w:rFonts w:cs="Arial"/>
          <w:bCs/>
          <w:szCs w:val="20"/>
        </w:rPr>
        <w:t xml:space="preserve"> 3</w:t>
      </w:r>
      <w:r w:rsidR="00447628">
        <w:rPr>
          <w:rFonts w:cs="Arial"/>
          <w:bCs/>
          <w:szCs w:val="20"/>
        </w:rPr>
        <w:t>5</w:t>
      </w:r>
      <w:r w:rsidRPr="00CA637E">
        <w:rPr>
          <w:rFonts w:cs="Arial"/>
          <w:bCs/>
          <w:szCs w:val="20"/>
        </w:rPr>
        <w:t xml:space="preserve">.a </w:t>
      </w:r>
      <w:r w:rsidR="000A1789" w:rsidRPr="00CA637E">
        <w:rPr>
          <w:rFonts w:cs="Arial"/>
          <w:bCs/>
          <w:szCs w:val="20"/>
        </w:rPr>
        <w:t>do 3</w:t>
      </w:r>
      <w:r w:rsidR="00447628">
        <w:rPr>
          <w:rFonts w:cs="Arial"/>
          <w:bCs/>
          <w:szCs w:val="20"/>
        </w:rPr>
        <w:t>5</w:t>
      </w:r>
      <w:r w:rsidR="000A1789" w:rsidRPr="00CA637E">
        <w:rPr>
          <w:rFonts w:cs="Arial"/>
          <w:bCs/>
          <w:szCs w:val="20"/>
        </w:rPr>
        <w:t>.</w:t>
      </w:r>
      <w:r w:rsidR="00901DFE">
        <w:rPr>
          <w:rFonts w:cs="Arial"/>
          <w:bCs/>
          <w:szCs w:val="20"/>
        </w:rPr>
        <w:t>l</w:t>
      </w:r>
      <w:r w:rsidR="000A1789" w:rsidRPr="00CA637E">
        <w:rPr>
          <w:rFonts w:cs="Arial"/>
          <w:bCs/>
          <w:szCs w:val="20"/>
        </w:rPr>
        <w:t xml:space="preserve"> </w:t>
      </w:r>
      <w:r w:rsidRPr="00CA637E">
        <w:rPr>
          <w:rFonts w:cs="Arial"/>
          <w:bCs/>
          <w:szCs w:val="20"/>
        </w:rPr>
        <w:t>člen, ki se glasi</w:t>
      </w:r>
      <w:r w:rsidR="000A1789" w:rsidRPr="00CA637E">
        <w:rPr>
          <w:rFonts w:cs="Arial"/>
          <w:bCs/>
          <w:szCs w:val="20"/>
        </w:rPr>
        <w:t>jo</w:t>
      </w:r>
      <w:r w:rsidRPr="00CA637E">
        <w:rPr>
          <w:rFonts w:cs="Arial"/>
          <w:bCs/>
          <w:szCs w:val="20"/>
        </w:rPr>
        <w:t>:</w:t>
      </w:r>
    </w:p>
    <w:p w14:paraId="2E9DA369" w14:textId="77777777" w:rsidR="00541B5F" w:rsidRPr="00CA637E" w:rsidRDefault="00541B5F" w:rsidP="00E5017D">
      <w:pPr>
        <w:spacing w:line="288" w:lineRule="auto"/>
        <w:rPr>
          <w:rFonts w:cs="Arial"/>
          <w:bCs/>
          <w:szCs w:val="20"/>
        </w:rPr>
      </w:pPr>
    </w:p>
    <w:p w14:paraId="6DAFC190" w14:textId="31E3ED53" w:rsidR="00541B5F" w:rsidRPr="00CA637E" w:rsidRDefault="00541B5F" w:rsidP="00541B5F">
      <w:pPr>
        <w:spacing w:line="288" w:lineRule="auto"/>
        <w:jc w:val="center"/>
        <w:rPr>
          <w:rFonts w:cs="Arial"/>
          <w:bCs/>
          <w:szCs w:val="20"/>
        </w:rPr>
      </w:pPr>
      <w:r w:rsidRPr="00CA637E">
        <w:rPr>
          <w:rFonts w:cs="Arial"/>
          <w:bCs/>
          <w:szCs w:val="20"/>
        </w:rPr>
        <w:t>»3</w:t>
      </w:r>
      <w:r w:rsidR="00447628">
        <w:rPr>
          <w:rFonts w:cs="Arial"/>
          <w:bCs/>
          <w:szCs w:val="20"/>
        </w:rPr>
        <w:t>5</w:t>
      </w:r>
      <w:r w:rsidRPr="00CA637E">
        <w:rPr>
          <w:rFonts w:cs="Arial"/>
          <w:bCs/>
          <w:szCs w:val="20"/>
        </w:rPr>
        <w:t>.a člen</w:t>
      </w:r>
    </w:p>
    <w:p w14:paraId="756C3859" w14:textId="04D4C900" w:rsidR="00541B5F" w:rsidRPr="00CA637E" w:rsidRDefault="00541B5F" w:rsidP="00541B5F">
      <w:pPr>
        <w:spacing w:line="288" w:lineRule="auto"/>
        <w:jc w:val="center"/>
        <w:rPr>
          <w:rFonts w:cs="Arial"/>
          <w:bCs/>
          <w:szCs w:val="20"/>
        </w:rPr>
      </w:pPr>
      <w:r w:rsidRPr="00CA637E">
        <w:rPr>
          <w:rFonts w:cs="Arial"/>
          <w:bCs/>
          <w:szCs w:val="20"/>
        </w:rPr>
        <w:t>(dodatek k pokojnini – športna priznavalnina)</w:t>
      </w:r>
    </w:p>
    <w:p w14:paraId="2BCAB1BC" w14:textId="77777777" w:rsidR="00541B5F" w:rsidRPr="00CA637E" w:rsidRDefault="00541B5F" w:rsidP="00E5017D">
      <w:pPr>
        <w:spacing w:line="288" w:lineRule="auto"/>
        <w:rPr>
          <w:rFonts w:cs="Arial"/>
          <w:bCs/>
          <w:szCs w:val="20"/>
        </w:rPr>
      </w:pPr>
    </w:p>
    <w:p w14:paraId="3F5AFEE8" w14:textId="3598E3B1" w:rsidR="00541B5F" w:rsidRPr="00CA637E" w:rsidRDefault="00541B5F" w:rsidP="00541B5F">
      <w:pPr>
        <w:spacing w:after="120" w:line="288" w:lineRule="auto"/>
        <w:jc w:val="both"/>
        <w:rPr>
          <w:rFonts w:cs="Arial"/>
          <w:bCs/>
          <w:szCs w:val="20"/>
        </w:rPr>
      </w:pPr>
      <w:r w:rsidRPr="00CA637E">
        <w:rPr>
          <w:rFonts w:cs="Arial"/>
          <w:bCs/>
          <w:szCs w:val="20"/>
        </w:rPr>
        <w:t>(1) Nekdanj</w:t>
      </w:r>
      <w:r w:rsidR="00995DE0">
        <w:rPr>
          <w:rFonts w:cs="Arial"/>
          <w:bCs/>
          <w:szCs w:val="20"/>
        </w:rPr>
        <w:t>i</w:t>
      </w:r>
      <w:r w:rsidRPr="00CA637E">
        <w:rPr>
          <w:rFonts w:cs="Arial"/>
          <w:bCs/>
          <w:szCs w:val="20"/>
        </w:rPr>
        <w:t xml:space="preserve"> športnik, državljan Republike Slovenije, ki</w:t>
      </w:r>
      <w:r w:rsidR="00A460F8">
        <w:rPr>
          <w:rFonts w:cs="Arial"/>
          <w:bCs/>
          <w:szCs w:val="20"/>
        </w:rPr>
        <w:t xml:space="preserve"> stalno prebiva v Republiki Sloveniji in</w:t>
      </w:r>
      <w:r w:rsidRPr="00CA637E">
        <w:rPr>
          <w:rFonts w:cs="Arial"/>
          <w:bCs/>
          <w:szCs w:val="20"/>
        </w:rPr>
        <w:t xml:space="preserve"> je bil v času tekmovalne kariere </w:t>
      </w:r>
      <w:r w:rsidR="005F48C8">
        <w:rPr>
          <w:rFonts w:cs="Arial"/>
          <w:bCs/>
          <w:szCs w:val="20"/>
        </w:rPr>
        <w:t>raz</w:t>
      </w:r>
      <w:r w:rsidRPr="00CA637E">
        <w:rPr>
          <w:rFonts w:cs="Arial"/>
          <w:bCs/>
          <w:szCs w:val="20"/>
        </w:rPr>
        <w:t xml:space="preserve">vrščen v mednarodni </w:t>
      </w:r>
      <w:r w:rsidR="005F48C8">
        <w:rPr>
          <w:rFonts w:cs="Arial"/>
          <w:bCs/>
          <w:szCs w:val="20"/>
        </w:rPr>
        <w:t xml:space="preserve">ali višji </w:t>
      </w:r>
      <w:r w:rsidRPr="00CA637E">
        <w:rPr>
          <w:rFonts w:cs="Arial"/>
          <w:bCs/>
          <w:szCs w:val="20"/>
        </w:rPr>
        <w:t xml:space="preserve">razred kategorizacije po tem zakonu, v mednarodni </w:t>
      </w:r>
      <w:r w:rsidR="005F48C8">
        <w:rPr>
          <w:rFonts w:cs="Arial"/>
          <w:bCs/>
          <w:szCs w:val="20"/>
        </w:rPr>
        <w:t xml:space="preserve">ali višji </w:t>
      </w:r>
      <w:r w:rsidRPr="00CA637E">
        <w:rPr>
          <w:rFonts w:cs="Arial"/>
          <w:bCs/>
          <w:szCs w:val="20"/>
        </w:rPr>
        <w:t xml:space="preserve">razred kategorizacije po Zakonu o športu (Uradni list RS, št. 22/98, 97/01 – ZSDP, 15/03 – ZOPA in 29/17 – ZŠpo-1; v nadaljnjem besedilu: ZSpo) ali ki je bil pred uveljavitvijo ZSpo </w:t>
      </w:r>
      <w:r w:rsidR="00510424" w:rsidRPr="00CA637E">
        <w:rPr>
          <w:rFonts w:cs="Arial"/>
          <w:bCs/>
          <w:szCs w:val="20"/>
        </w:rPr>
        <w:t xml:space="preserve">pri OKS-ZŠZ </w:t>
      </w:r>
      <w:r w:rsidRPr="00CA637E">
        <w:rPr>
          <w:rFonts w:cs="Arial"/>
          <w:bCs/>
          <w:szCs w:val="20"/>
        </w:rPr>
        <w:t>evidentiran kot kategoriziran športnik</w:t>
      </w:r>
      <w:r w:rsidR="009D4200">
        <w:rPr>
          <w:rFonts w:cs="Arial"/>
          <w:bCs/>
          <w:szCs w:val="20"/>
        </w:rPr>
        <w:t>,</w:t>
      </w:r>
      <w:r w:rsidR="00A460F8">
        <w:rPr>
          <w:rFonts w:cs="Arial"/>
          <w:bCs/>
          <w:szCs w:val="20"/>
        </w:rPr>
        <w:t xml:space="preserve"> v skupnem trajanju </w:t>
      </w:r>
      <w:r w:rsidR="009D4200">
        <w:rPr>
          <w:rFonts w:cs="Arial"/>
          <w:bCs/>
          <w:szCs w:val="20"/>
        </w:rPr>
        <w:t xml:space="preserve">razvrstitve oziroma evidentiranja </w:t>
      </w:r>
      <w:r w:rsidR="00A460F8">
        <w:rPr>
          <w:rFonts w:cs="Arial"/>
          <w:bCs/>
          <w:szCs w:val="20"/>
        </w:rPr>
        <w:t>vsaj štiri</w:t>
      </w:r>
      <w:r w:rsidR="009D4200">
        <w:rPr>
          <w:rFonts w:cs="Arial"/>
          <w:bCs/>
          <w:szCs w:val="20"/>
        </w:rPr>
        <w:t>h</w:t>
      </w:r>
      <w:r w:rsidR="00A460F8">
        <w:rPr>
          <w:rFonts w:cs="Arial"/>
          <w:bCs/>
          <w:szCs w:val="20"/>
        </w:rPr>
        <w:t xml:space="preserve"> let</w:t>
      </w:r>
      <w:r w:rsidRPr="00CA637E">
        <w:rPr>
          <w:rFonts w:cs="Arial"/>
          <w:bCs/>
          <w:szCs w:val="20"/>
        </w:rPr>
        <w:t xml:space="preserve">, </w:t>
      </w:r>
      <w:r w:rsidR="00A460F8">
        <w:rPr>
          <w:rFonts w:cs="Arial"/>
          <w:bCs/>
          <w:szCs w:val="20"/>
        </w:rPr>
        <w:t xml:space="preserve">in </w:t>
      </w:r>
      <w:r w:rsidRPr="00CA637E">
        <w:rPr>
          <w:rFonts w:cs="Arial"/>
          <w:bCs/>
          <w:szCs w:val="20"/>
        </w:rPr>
        <w:t xml:space="preserve">mu je v skladu z zakonom, ki ureja pokojninsko in invalidsko zavarovanje, </w:t>
      </w:r>
      <w:r w:rsidR="00D00FF0">
        <w:rPr>
          <w:rFonts w:cs="Arial"/>
          <w:bCs/>
          <w:szCs w:val="20"/>
        </w:rPr>
        <w:t xml:space="preserve">priznana pravica do </w:t>
      </w:r>
      <w:r w:rsidR="00A460F8">
        <w:rPr>
          <w:rFonts w:cs="Arial"/>
          <w:bCs/>
          <w:szCs w:val="20"/>
        </w:rPr>
        <w:t xml:space="preserve">starostne ali invalidske </w:t>
      </w:r>
      <w:r w:rsidR="00D00FF0">
        <w:rPr>
          <w:rFonts w:cs="Arial"/>
          <w:bCs/>
          <w:szCs w:val="20"/>
        </w:rPr>
        <w:t>pokojnine, ki ne presega 1.100 e</w:t>
      </w:r>
      <w:r w:rsidR="00044095">
        <w:rPr>
          <w:rFonts w:cs="Arial"/>
          <w:bCs/>
          <w:szCs w:val="20"/>
        </w:rPr>
        <w:t>u</w:t>
      </w:r>
      <w:r w:rsidR="00D00FF0">
        <w:rPr>
          <w:rFonts w:cs="Arial"/>
          <w:bCs/>
          <w:szCs w:val="20"/>
        </w:rPr>
        <w:t>rov</w:t>
      </w:r>
      <w:r w:rsidRPr="00CA637E">
        <w:rPr>
          <w:rFonts w:cs="Arial"/>
          <w:bCs/>
          <w:szCs w:val="20"/>
        </w:rPr>
        <w:t>, lahko zaprosi za dodelitev dodatka k pokojnini</w:t>
      </w:r>
      <w:r w:rsidR="00510424" w:rsidRPr="00CA637E">
        <w:rPr>
          <w:rFonts w:cs="Arial"/>
          <w:bCs/>
          <w:szCs w:val="20"/>
        </w:rPr>
        <w:t xml:space="preserve"> – športne priznavalnine</w:t>
      </w:r>
      <w:r w:rsidRPr="00CA637E">
        <w:rPr>
          <w:rFonts w:cs="Arial"/>
          <w:bCs/>
          <w:szCs w:val="20"/>
        </w:rPr>
        <w:t xml:space="preserve">. </w:t>
      </w:r>
    </w:p>
    <w:p w14:paraId="6270DA91" w14:textId="57864F34" w:rsidR="00DB09B0" w:rsidRDefault="00DB09B0" w:rsidP="00541B5F">
      <w:pPr>
        <w:spacing w:after="120" w:line="288" w:lineRule="auto"/>
        <w:jc w:val="both"/>
        <w:rPr>
          <w:rFonts w:cs="Arial"/>
          <w:bCs/>
          <w:szCs w:val="20"/>
        </w:rPr>
      </w:pPr>
      <w:r>
        <w:rPr>
          <w:rFonts w:cs="Arial"/>
          <w:bCs/>
          <w:szCs w:val="20"/>
        </w:rPr>
        <w:t>(</w:t>
      </w:r>
      <w:r w:rsidR="00A54356">
        <w:rPr>
          <w:rFonts w:cs="Arial"/>
          <w:bCs/>
          <w:szCs w:val="20"/>
        </w:rPr>
        <w:t>2</w:t>
      </w:r>
      <w:r>
        <w:rPr>
          <w:rFonts w:cs="Arial"/>
          <w:bCs/>
          <w:szCs w:val="20"/>
        </w:rPr>
        <w:t>) Če je nekdanji športnik iz prejšnjega odstavka</w:t>
      </w:r>
      <w:r w:rsidRPr="00CA637E">
        <w:rPr>
          <w:rFonts w:cs="Arial"/>
          <w:bCs/>
          <w:szCs w:val="20"/>
        </w:rPr>
        <w:t xml:space="preserve"> uživalec pravice do pokojnine iz tujine</w:t>
      </w:r>
      <w:r>
        <w:rPr>
          <w:rFonts w:cs="Arial"/>
          <w:bCs/>
          <w:szCs w:val="20"/>
        </w:rPr>
        <w:t xml:space="preserve"> in</w:t>
      </w:r>
      <w:r w:rsidRPr="00CA637E">
        <w:rPr>
          <w:rFonts w:cs="Arial"/>
          <w:bCs/>
          <w:szCs w:val="20"/>
        </w:rPr>
        <w:t xml:space="preserve"> je z državo, iz katere prejema pokojnino, sklenjena mednarodna pogodba</w:t>
      </w:r>
      <w:r w:rsidR="0028023A">
        <w:rPr>
          <w:rFonts w:cs="Arial"/>
          <w:bCs/>
          <w:szCs w:val="20"/>
        </w:rPr>
        <w:t xml:space="preserve"> o socialni varnosti</w:t>
      </w:r>
      <w:r w:rsidRPr="00CA637E">
        <w:rPr>
          <w:rFonts w:cs="Arial"/>
          <w:bCs/>
          <w:szCs w:val="20"/>
        </w:rPr>
        <w:t xml:space="preserve"> ali če ta država priznava pravico do izplačevanja pokojnine v tujino državljanom Republike Slovenije, lahko zaprosi za dodelitev dodatka k pokojnini – športne priznavalnine</w:t>
      </w:r>
      <w:r w:rsidR="00865BD0">
        <w:rPr>
          <w:rFonts w:cs="Arial"/>
          <w:bCs/>
          <w:szCs w:val="20"/>
        </w:rPr>
        <w:t>,</w:t>
      </w:r>
      <w:r>
        <w:rPr>
          <w:rFonts w:cs="Arial"/>
          <w:bCs/>
          <w:szCs w:val="20"/>
        </w:rPr>
        <w:t xml:space="preserve"> če ta pravica ne presega višine 1.100 e</w:t>
      </w:r>
      <w:r w:rsidR="00044095">
        <w:rPr>
          <w:rFonts w:cs="Arial"/>
          <w:bCs/>
          <w:szCs w:val="20"/>
        </w:rPr>
        <w:t>u</w:t>
      </w:r>
      <w:r>
        <w:rPr>
          <w:rFonts w:cs="Arial"/>
          <w:bCs/>
          <w:szCs w:val="20"/>
        </w:rPr>
        <w:t xml:space="preserve">rov </w:t>
      </w:r>
      <w:r w:rsidR="00A3387C">
        <w:rPr>
          <w:rFonts w:cs="Arial"/>
          <w:bCs/>
          <w:szCs w:val="20"/>
        </w:rPr>
        <w:t>ali</w:t>
      </w:r>
      <w:r w:rsidR="00044095">
        <w:rPr>
          <w:rFonts w:cs="Arial"/>
          <w:bCs/>
          <w:szCs w:val="20"/>
        </w:rPr>
        <w:t xml:space="preserve"> če sočasna pravica</w:t>
      </w:r>
      <w:r>
        <w:rPr>
          <w:rFonts w:cs="Arial"/>
          <w:bCs/>
          <w:szCs w:val="20"/>
        </w:rPr>
        <w:t xml:space="preserve"> do pokojnine iz tujine in pokojnine iz prejšnjega odstavka </w:t>
      </w:r>
      <w:r w:rsidR="00865BD0">
        <w:rPr>
          <w:rFonts w:cs="Arial"/>
          <w:bCs/>
          <w:szCs w:val="20"/>
        </w:rPr>
        <w:t>ne presega</w:t>
      </w:r>
      <w:r>
        <w:rPr>
          <w:rFonts w:cs="Arial"/>
          <w:bCs/>
          <w:szCs w:val="20"/>
        </w:rPr>
        <w:t xml:space="preserve"> višine 1.100 e</w:t>
      </w:r>
      <w:r w:rsidR="00044095">
        <w:rPr>
          <w:rFonts w:cs="Arial"/>
          <w:bCs/>
          <w:szCs w:val="20"/>
        </w:rPr>
        <w:t>u</w:t>
      </w:r>
      <w:r>
        <w:rPr>
          <w:rFonts w:cs="Arial"/>
          <w:bCs/>
          <w:szCs w:val="20"/>
        </w:rPr>
        <w:t>rov.</w:t>
      </w:r>
    </w:p>
    <w:p w14:paraId="20F1D643" w14:textId="565A6778" w:rsidR="00541B5F" w:rsidRPr="00CA637E" w:rsidRDefault="00541B5F" w:rsidP="00541B5F">
      <w:pPr>
        <w:spacing w:after="120" w:line="288" w:lineRule="auto"/>
        <w:jc w:val="both"/>
        <w:rPr>
          <w:rFonts w:cs="Arial"/>
          <w:bCs/>
          <w:szCs w:val="20"/>
        </w:rPr>
      </w:pPr>
      <w:r w:rsidRPr="00CA637E">
        <w:rPr>
          <w:rFonts w:cs="Arial"/>
          <w:bCs/>
          <w:szCs w:val="20"/>
        </w:rPr>
        <w:t>(</w:t>
      </w:r>
      <w:r w:rsidR="00A3387C">
        <w:rPr>
          <w:rFonts w:cs="Arial"/>
          <w:bCs/>
          <w:szCs w:val="20"/>
        </w:rPr>
        <w:t>3</w:t>
      </w:r>
      <w:r w:rsidRPr="00CA637E">
        <w:rPr>
          <w:rFonts w:cs="Arial"/>
          <w:bCs/>
          <w:szCs w:val="20"/>
        </w:rPr>
        <w:t xml:space="preserve">) </w:t>
      </w:r>
      <w:r w:rsidR="00FA392D" w:rsidRPr="00FA392D">
        <w:rPr>
          <w:rFonts w:cs="Arial"/>
          <w:bCs/>
          <w:szCs w:val="20"/>
        </w:rPr>
        <w:t xml:space="preserve">Dodatek k pokojnini – športna priznavalnina se določi v višini razlike med priznano pokojnino iz prvega odstavka oziroma drugega odstavka tega člena oziroma seštevka pokojnin iz drugega odstavka tega člena na dan </w:t>
      </w:r>
      <w:r w:rsidR="004E2400">
        <w:rPr>
          <w:rFonts w:cs="Arial"/>
          <w:bCs/>
          <w:szCs w:val="20"/>
        </w:rPr>
        <w:t>vložitve vloge</w:t>
      </w:r>
      <w:r w:rsidR="00FA392D" w:rsidRPr="00FA392D">
        <w:rPr>
          <w:rFonts w:cs="Arial"/>
          <w:bCs/>
          <w:szCs w:val="20"/>
        </w:rPr>
        <w:t xml:space="preserve"> in 1.100 e</w:t>
      </w:r>
      <w:r w:rsidR="00865BD0">
        <w:rPr>
          <w:rFonts w:cs="Arial"/>
          <w:bCs/>
          <w:szCs w:val="20"/>
        </w:rPr>
        <w:t>u</w:t>
      </w:r>
      <w:r w:rsidR="00FA392D" w:rsidRPr="00FA392D">
        <w:rPr>
          <w:rFonts w:cs="Arial"/>
          <w:bCs/>
          <w:szCs w:val="20"/>
        </w:rPr>
        <w:t>r</w:t>
      </w:r>
      <w:r w:rsidR="00865BD0">
        <w:rPr>
          <w:rFonts w:cs="Arial"/>
          <w:bCs/>
          <w:szCs w:val="20"/>
        </w:rPr>
        <w:t>i</w:t>
      </w:r>
      <w:r w:rsidR="00FA392D" w:rsidRPr="00FA392D">
        <w:rPr>
          <w:rFonts w:cs="Arial"/>
          <w:bCs/>
          <w:szCs w:val="20"/>
        </w:rPr>
        <w:t>, vendar največ do višine 300 e</w:t>
      </w:r>
      <w:r w:rsidR="00865BD0">
        <w:rPr>
          <w:rFonts w:cs="Arial"/>
          <w:bCs/>
          <w:szCs w:val="20"/>
        </w:rPr>
        <w:t>u</w:t>
      </w:r>
      <w:r w:rsidR="00FA392D" w:rsidRPr="00FA392D">
        <w:rPr>
          <w:rFonts w:cs="Arial"/>
          <w:bCs/>
          <w:szCs w:val="20"/>
        </w:rPr>
        <w:t>rov</w:t>
      </w:r>
      <w:r w:rsidRPr="00CA637E">
        <w:rPr>
          <w:rFonts w:cs="Arial"/>
          <w:bCs/>
          <w:szCs w:val="20"/>
        </w:rPr>
        <w:t>.</w:t>
      </w:r>
    </w:p>
    <w:p w14:paraId="47661A9C" w14:textId="3E08178B" w:rsidR="00DB48E2" w:rsidRDefault="0028023A" w:rsidP="00541B5F">
      <w:pPr>
        <w:spacing w:after="120" w:line="288" w:lineRule="auto"/>
        <w:jc w:val="both"/>
        <w:rPr>
          <w:rFonts w:cs="Arial"/>
          <w:bCs/>
          <w:szCs w:val="20"/>
        </w:rPr>
      </w:pPr>
      <w:r>
        <w:rPr>
          <w:rFonts w:cs="Arial"/>
          <w:bCs/>
          <w:szCs w:val="20"/>
        </w:rPr>
        <w:t>(</w:t>
      </w:r>
      <w:r w:rsidR="00A3387C">
        <w:rPr>
          <w:rFonts w:cs="Arial"/>
          <w:bCs/>
          <w:szCs w:val="20"/>
        </w:rPr>
        <w:t>4</w:t>
      </w:r>
      <w:r>
        <w:rPr>
          <w:rFonts w:cs="Arial"/>
          <w:bCs/>
          <w:szCs w:val="20"/>
        </w:rPr>
        <w:t xml:space="preserve">) </w:t>
      </w:r>
      <w:r w:rsidR="00B31473" w:rsidRPr="00B31473">
        <w:rPr>
          <w:rFonts w:cs="Arial"/>
          <w:bCs/>
          <w:szCs w:val="20"/>
        </w:rPr>
        <w:t>Dodatek k pokojnini – športna priznavalnina in najvišji znesek dodatka k pokojnini – športna priznavalnina iz prejšnjega odstavka ter najvišji znesek priznanih pravic do starostne ali invalidske pokojnine iz prvega in drugega odstavka tega člena, do katerega se odmeri dodatek k pokojnini, se usklajujejo na način, kot se usklajujejo pokojnine po zakonu, ki ureja obvezno pokojninsko in invalidsko zavarovanje. Odstotek uskladitve dodatka k pokojnini – športne priznavalnine ter usklajena zneska najvišjega zneska dodatka k pokojnini – športne priznavalnine ter najvišjega zneska priznanih pravic do starostne ali invalidske pokojnine, do katerega se odmeri dodatek k pokojnini, ob vsakokratni redni uskladitvi pokojnin določi minister in jih objavi v Uradnem listu Republike Slovenije</w:t>
      </w:r>
      <w:r w:rsidR="00E55441">
        <w:rPr>
          <w:rFonts w:cs="Arial"/>
          <w:bCs/>
          <w:szCs w:val="20"/>
        </w:rPr>
        <w:t>.</w:t>
      </w:r>
    </w:p>
    <w:p w14:paraId="00DF51DA" w14:textId="36A93367" w:rsidR="00A54356" w:rsidRDefault="00DB48E2" w:rsidP="00541B5F">
      <w:pPr>
        <w:spacing w:after="120" w:line="288" w:lineRule="auto"/>
        <w:jc w:val="both"/>
        <w:rPr>
          <w:rFonts w:cs="Arial"/>
          <w:bCs/>
          <w:szCs w:val="20"/>
        </w:rPr>
      </w:pPr>
      <w:r>
        <w:rPr>
          <w:rFonts w:cs="Arial"/>
          <w:bCs/>
          <w:szCs w:val="20"/>
        </w:rPr>
        <w:lastRenderedPageBreak/>
        <w:t>(</w:t>
      </w:r>
      <w:r w:rsidR="00A3387C">
        <w:rPr>
          <w:rFonts w:cs="Arial"/>
          <w:bCs/>
          <w:szCs w:val="20"/>
        </w:rPr>
        <w:t>5</w:t>
      </w:r>
      <w:r>
        <w:rPr>
          <w:rFonts w:cs="Arial"/>
          <w:bCs/>
          <w:szCs w:val="20"/>
        </w:rPr>
        <w:t xml:space="preserve">) </w:t>
      </w:r>
      <w:r w:rsidR="0028023A">
        <w:rPr>
          <w:rFonts w:cs="Arial"/>
          <w:bCs/>
          <w:szCs w:val="20"/>
        </w:rPr>
        <w:t>Pravica do dodatka k pokojnini – športne priznavalnine pripada nekdanjemu športniku od dneva vložitve vloge, če so ob vložitvi izpolnjeni pogoji, in največ od dneva izpolnitve pogojev, če je vloga vložena pred tem dnem.</w:t>
      </w:r>
      <w:r w:rsidR="00A54356">
        <w:rPr>
          <w:rFonts w:cs="Arial"/>
          <w:bCs/>
          <w:szCs w:val="20"/>
        </w:rPr>
        <w:t xml:space="preserve"> </w:t>
      </w:r>
    </w:p>
    <w:p w14:paraId="4D2D2FB8" w14:textId="58265171" w:rsidR="0028023A" w:rsidRDefault="00A54356" w:rsidP="00541B5F">
      <w:pPr>
        <w:spacing w:after="120" w:line="288" w:lineRule="auto"/>
        <w:jc w:val="both"/>
        <w:rPr>
          <w:rFonts w:cs="Arial"/>
          <w:bCs/>
          <w:szCs w:val="20"/>
        </w:rPr>
      </w:pPr>
      <w:r>
        <w:rPr>
          <w:rFonts w:cs="Arial"/>
          <w:bCs/>
          <w:szCs w:val="20"/>
        </w:rPr>
        <w:t xml:space="preserve">(6) </w:t>
      </w:r>
      <w:r w:rsidRPr="00CA637E">
        <w:rPr>
          <w:rFonts w:cs="Arial"/>
          <w:bCs/>
          <w:szCs w:val="20"/>
        </w:rPr>
        <w:t>Dodatek k pokojnini – športna priznavalnina se</w:t>
      </w:r>
      <w:r>
        <w:rPr>
          <w:rFonts w:cs="Arial"/>
          <w:bCs/>
          <w:szCs w:val="20"/>
        </w:rPr>
        <w:t xml:space="preserve"> izplačuje za dneve, za katere upravičencu pripada pokojnina iz prvega oziroma drugega odstavka tega člena.</w:t>
      </w:r>
    </w:p>
    <w:p w14:paraId="25C6266D" w14:textId="0A310143" w:rsidR="00DB48E2" w:rsidRDefault="00DB48E2" w:rsidP="00541B5F">
      <w:pPr>
        <w:spacing w:after="120" w:line="288" w:lineRule="auto"/>
        <w:jc w:val="both"/>
        <w:rPr>
          <w:rFonts w:cs="Arial"/>
          <w:bCs/>
          <w:szCs w:val="20"/>
        </w:rPr>
      </w:pPr>
      <w:r>
        <w:rPr>
          <w:rFonts w:cs="Arial"/>
          <w:bCs/>
          <w:szCs w:val="20"/>
        </w:rPr>
        <w:t>(</w:t>
      </w:r>
      <w:r w:rsidR="00A54356">
        <w:rPr>
          <w:rFonts w:cs="Arial"/>
          <w:bCs/>
          <w:szCs w:val="20"/>
        </w:rPr>
        <w:t>7</w:t>
      </w:r>
      <w:r>
        <w:rPr>
          <w:rFonts w:cs="Arial"/>
          <w:bCs/>
          <w:szCs w:val="20"/>
        </w:rPr>
        <w:t xml:space="preserve">) Pravica do dodatka k pokojnini – športne priznavalnine preneha z dnem prenehanja izpolnjevanja pogojev </w:t>
      </w:r>
      <w:r w:rsidR="00A3387C">
        <w:rPr>
          <w:rFonts w:cs="Arial"/>
          <w:bCs/>
          <w:szCs w:val="20"/>
        </w:rPr>
        <w:t>ali s smrtjo upravičenca.</w:t>
      </w:r>
    </w:p>
    <w:p w14:paraId="1DD40BDF" w14:textId="3E2FA9E2" w:rsidR="003D1629" w:rsidRDefault="003D1629" w:rsidP="00541B5F">
      <w:pPr>
        <w:spacing w:after="120" w:line="288" w:lineRule="auto"/>
        <w:jc w:val="both"/>
        <w:rPr>
          <w:rFonts w:cs="Arial"/>
          <w:bCs/>
          <w:szCs w:val="20"/>
        </w:rPr>
      </w:pPr>
      <w:r>
        <w:rPr>
          <w:rFonts w:cs="Arial"/>
          <w:bCs/>
          <w:szCs w:val="20"/>
        </w:rPr>
        <w:t>(8) Pravica do dodatka k pokojnini – športne priznavalnine miruje v času pripora.</w:t>
      </w:r>
    </w:p>
    <w:p w14:paraId="78B582DB" w14:textId="3974B532" w:rsidR="00541B5F" w:rsidRPr="00CA637E" w:rsidRDefault="00541B5F" w:rsidP="00541B5F">
      <w:pPr>
        <w:spacing w:after="120" w:line="288" w:lineRule="auto"/>
        <w:jc w:val="both"/>
        <w:rPr>
          <w:rFonts w:cs="Arial"/>
          <w:bCs/>
          <w:szCs w:val="20"/>
        </w:rPr>
      </w:pPr>
      <w:r w:rsidRPr="00CA637E">
        <w:rPr>
          <w:rFonts w:cs="Arial"/>
          <w:bCs/>
          <w:szCs w:val="20"/>
        </w:rPr>
        <w:t>(</w:t>
      </w:r>
      <w:r w:rsidR="003D1629">
        <w:rPr>
          <w:rFonts w:cs="Arial"/>
          <w:bCs/>
          <w:szCs w:val="20"/>
        </w:rPr>
        <w:t>9</w:t>
      </w:r>
      <w:r w:rsidRPr="00CA637E">
        <w:rPr>
          <w:rFonts w:cs="Arial"/>
          <w:bCs/>
          <w:szCs w:val="20"/>
        </w:rPr>
        <w:t xml:space="preserve">) O pravici do </w:t>
      </w:r>
      <w:r w:rsidR="0072207A">
        <w:rPr>
          <w:rFonts w:cs="Arial"/>
          <w:bCs/>
          <w:szCs w:val="20"/>
        </w:rPr>
        <w:t xml:space="preserve">dodatka k pokojnini – športne priznavalnine </w:t>
      </w:r>
      <w:r w:rsidRPr="00CA637E">
        <w:rPr>
          <w:rFonts w:cs="Arial"/>
          <w:bCs/>
          <w:szCs w:val="20"/>
        </w:rPr>
        <w:t>odloči ministrstvo.</w:t>
      </w:r>
    </w:p>
    <w:p w14:paraId="417E05A7" w14:textId="37C7650C" w:rsidR="00A54356" w:rsidRPr="00CA637E" w:rsidRDefault="00541B5F" w:rsidP="00541B5F">
      <w:pPr>
        <w:spacing w:after="120" w:line="288" w:lineRule="auto"/>
        <w:jc w:val="both"/>
        <w:rPr>
          <w:rFonts w:cs="Arial"/>
          <w:bCs/>
          <w:szCs w:val="20"/>
        </w:rPr>
      </w:pPr>
      <w:r w:rsidRPr="00CA637E">
        <w:rPr>
          <w:rFonts w:cs="Arial"/>
          <w:bCs/>
          <w:szCs w:val="20"/>
        </w:rPr>
        <w:t>(</w:t>
      </w:r>
      <w:r w:rsidR="003D1629">
        <w:rPr>
          <w:rFonts w:cs="Arial"/>
          <w:bCs/>
          <w:szCs w:val="20"/>
        </w:rPr>
        <w:t>10</w:t>
      </w:r>
      <w:r w:rsidRPr="00CA637E">
        <w:rPr>
          <w:rFonts w:cs="Arial"/>
          <w:bCs/>
          <w:szCs w:val="20"/>
        </w:rPr>
        <w:t>) Podrobnejš</w:t>
      </w:r>
      <w:r w:rsidR="00FA657C">
        <w:rPr>
          <w:rFonts w:cs="Arial"/>
          <w:bCs/>
          <w:szCs w:val="20"/>
        </w:rPr>
        <w:t>i</w:t>
      </w:r>
      <w:r w:rsidRPr="00CA637E">
        <w:rPr>
          <w:rFonts w:cs="Arial"/>
          <w:bCs/>
          <w:szCs w:val="20"/>
        </w:rPr>
        <w:t xml:space="preserve"> </w:t>
      </w:r>
      <w:r w:rsidR="00D00FF0">
        <w:rPr>
          <w:rFonts w:cs="Arial"/>
          <w:bCs/>
          <w:szCs w:val="20"/>
        </w:rPr>
        <w:t>način</w:t>
      </w:r>
      <w:r w:rsidR="0072207A">
        <w:rPr>
          <w:rFonts w:cs="Arial"/>
          <w:bCs/>
          <w:szCs w:val="20"/>
        </w:rPr>
        <w:t xml:space="preserve"> </w:t>
      </w:r>
      <w:r w:rsidR="00334CAD">
        <w:rPr>
          <w:rFonts w:cs="Arial"/>
          <w:bCs/>
          <w:szCs w:val="20"/>
        </w:rPr>
        <w:t xml:space="preserve">ugotavljanja </w:t>
      </w:r>
      <w:r w:rsidR="004E2400">
        <w:rPr>
          <w:rFonts w:cs="Arial"/>
          <w:bCs/>
          <w:szCs w:val="20"/>
        </w:rPr>
        <w:t xml:space="preserve">pogojev za dodelitev dodatka k pokojnini – športne priznavalnine </w:t>
      </w:r>
      <w:r w:rsidR="00334CAD">
        <w:rPr>
          <w:rFonts w:cs="Arial"/>
          <w:bCs/>
          <w:szCs w:val="20"/>
        </w:rPr>
        <w:t>in preverjanja izpolnjevanja pogojev za nje</w:t>
      </w:r>
      <w:r w:rsidR="004E2400">
        <w:rPr>
          <w:rFonts w:cs="Arial"/>
          <w:bCs/>
          <w:szCs w:val="20"/>
        </w:rPr>
        <w:t>gov</w:t>
      </w:r>
      <w:r w:rsidR="00334CAD">
        <w:rPr>
          <w:rFonts w:cs="Arial"/>
          <w:bCs/>
          <w:szCs w:val="20"/>
        </w:rPr>
        <w:t xml:space="preserve">o izplačevanje </w:t>
      </w:r>
      <w:r w:rsidRPr="00CA637E">
        <w:rPr>
          <w:rFonts w:cs="Arial"/>
          <w:bCs/>
          <w:szCs w:val="20"/>
        </w:rPr>
        <w:t xml:space="preserve">določi vlada. </w:t>
      </w:r>
    </w:p>
    <w:p w14:paraId="0C85F2B3" w14:textId="1E6A6A92" w:rsidR="00541B5F" w:rsidRPr="00CA637E" w:rsidRDefault="00EB4F28" w:rsidP="00541B5F">
      <w:pPr>
        <w:spacing w:after="120" w:line="288" w:lineRule="auto"/>
        <w:jc w:val="both"/>
        <w:rPr>
          <w:rFonts w:cs="Arial"/>
          <w:bCs/>
          <w:szCs w:val="20"/>
        </w:rPr>
      </w:pPr>
      <w:r>
        <w:rPr>
          <w:rFonts w:cs="Arial"/>
          <w:bCs/>
          <w:szCs w:val="20"/>
        </w:rPr>
        <w:t>(</w:t>
      </w:r>
      <w:r w:rsidR="00A54356">
        <w:rPr>
          <w:rFonts w:cs="Arial"/>
          <w:bCs/>
          <w:szCs w:val="20"/>
        </w:rPr>
        <w:t>1</w:t>
      </w:r>
      <w:r w:rsidR="003D1629">
        <w:rPr>
          <w:rFonts w:cs="Arial"/>
          <w:bCs/>
          <w:szCs w:val="20"/>
        </w:rPr>
        <w:t>1</w:t>
      </w:r>
      <w:r>
        <w:rPr>
          <w:rFonts w:cs="Arial"/>
          <w:bCs/>
          <w:szCs w:val="20"/>
        </w:rPr>
        <w:t xml:space="preserve">) </w:t>
      </w:r>
      <w:r w:rsidR="009D4200">
        <w:rPr>
          <w:rFonts w:cs="Arial"/>
          <w:bCs/>
          <w:szCs w:val="20"/>
        </w:rPr>
        <w:t>D</w:t>
      </w:r>
      <w:r w:rsidR="00541B5F" w:rsidRPr="00CA637E">
        <w:rPr>
          <w:rFonts w:cs="Arial"/>
          <w:bCs/>
          <w:szCs w:val="20"/>
        </w:rPr>
        <w:t>odatek k pokojnini</w:t>
      </w:r>
      <w:r>
        <w:rPr>
          <w:rFonts w:cs="Arial"/>
          <w:bCs/>
          <w:szCs w:val="20"/>
        </w:rPr>
        <w:t xml:space="preserve"> – športno priznavalnino</w:t>
      </w:r>
      <w:r w:rsidR="00541B5F" w:rsidRPr="00CA637E">
        <w:rPr>
          <w:rFonts w:cs="Arial"/>
          <w:bCs/>
          <w:szCs w:val="20"/>
        </w:rPr>
        <w:t xml:space="preserve"> </w:t>
      </w:r>
      <w:r>
        <w:rPr>
          <w:rFonts w:cs="Arial"/>
          <w:bCs/>
          <w:szCs w:val="20"/>
        </w:rPr>
        <w:t>izplačuje Zavod za pokojninsko in invalidsko zavarovanje</w:t>
      </w:r>
      <w:r w:rsidR="00542527">
        <w:rPr>
          <w:rFonts w:cs="Arial"/>
          <w:bCs/>
          <w:szCs w:val="20"/>
        </w:rPr>
        <w:t xml:space="preserve"> Slovenije</w:t>
      </w:r>
      <w:r w:rsidR="00E56BA7">
        <w:rPr>
          <w:rFonts w:cs="Arial"/>
          <w:bCs/>
          <w:szCs w:val="20"/>
        </w:rPr>
        <w:t xml:space="preserve"> (v nadaljnjem besedilu: zavod)</w:t>
      </w:r>
      <w:r w:rsidR="00541B5F" w:rsidRPr="00CA637E">
        <w:rPr>
          <w:rFonts w:cs="Arial"/>
          <w:bCs/>
          <w:szCs w:val="20"/>
        </w:rPr>
        <w:t>.</w:t>
      </w:r>
      <w:r>
        <w:rPr>
          <w:rFonts w:cs="Arial"/>
          <w:bCs/>
          <w:szCs w:val="20"/>
        </w:rPr>
        <w:t xml:space="preserve"> </w:t>
      </w:r>
      <w:r w:rsidR="00947AC6">
        <w:rPr>
          <w:rFonts w:cs="Arial"/>
          <w:bCs/>
          <w:szCs w:val="20"/>
        </w:rPr>
        <w:t>Z</w:t>
      </w:r>
      <w:r w:rsidR="00E56BA7">
        <w:rPr>
          <w:rFonts w:cs="Arial"/>
          <w:bCs/>
          <w:szCs w:val="20"/>
        </w:rPr>
        <w:t xml:space="preserve">avod ministrstvu mesečno izstavi zahtevek za povračilo </w:t>
      </w:r>
      <w:r w:rsidR="00947AC6">
        <w:rPr>
          <w:rFonts w:cs="Arial"/>
          <w:bCs/>
          <w:szCs w:val="20"/>
        </w:rPr>
        <w:t>izplačanih dodatkov k pokojnini – športnih priznavalnin</w:t>
      </w:r>
      <w:r w:rsidR="00E56BA7">
        <w:rPr>
          <w:rFonts w:cs="Arial"/>
          <w:bCs/>
          <w:szCs w:val="20"/>
        </w:rPr>
        <w:t>.</w:t>
      </w:r>
    </w:p>
    <w:p w14:paraId="3D905EAC" w14:textId="73873396" w:rsidR="00A54356" w:rsidRDefault="00A54356" w:rsidP="00A54356">
      <w:pPr>
        <w:spacing w:after="120" w:line="288" w:lineRule="auto"/>
        <w:jc w:val="both"/>
        <w:rPr>
          <w:rFonts w:cs="Arial"/>
          <w:bCs/>
          <w:szCs w:val="20"/>
        </w:rPr>
      </w:pPr>
      <w:r>
        <w:rPr>
          <w:rFonts w:cs="Arial"/>
          <w:bCs/>
          <w:szCs w:val="20"/>
        </w:rPr>
        <w:t>(1</w:t>
      </w:r>
      <w:r w:rsidR="003D1629">
        <w:rPr>
          <w:rFonts w:cs="Arial"/>
          <w:bCs/>
          <w:szCs w:val="20"/>
        </w:rPr>
        <w:t>2</w:t>
      </w:r>
      <w:r>
        <w:rPr>
          <w:rFonts w:cs="Arial"/>
          <w:bCs/>
          <w:szCs w:val="20"/>
        </w:rPr>
        <w:t>) Ministrstvo lahko</w:t>
      </w:r>
      <w:r w:rsidR="00BB1F2F">
        <w:rPr>
          <w:rFonts w:cs="Arial"/>
          <w:bCs/>
          <w:szCs w:val="20"/>
        </w:rPr>
        <w:t xml:space="preserve"> za upravičenca iz prvega in drugega odstavka tega člena</w:t>
      </w:r>
      <w:r>
        <w:rPr>
          <w:rFonts w:cs="Arial"/>
          <w:bCs/>
          <w:szCs w:val="20"/>
        </w:rPr>
        <w:t xml:space="preserve"> od zavoda pridobi podatek o pravici do pokojnine, ki mu je priznana in se izplačuje </w:t>
      </w:r>
      <w:r w:rsidRPr="00CA637E">
        <w:rPr>
          <w:rFonts w:cs="Arial"/>
          <w:bCs/>
          <w:szCs w:val="20"/>
        </w:rPr>
        <w:t>v skladu z zakonom, ki ureja pokojninsko in invalidsko zavarovanje</w:t>
      </w:r>
      <w:r w:rsidR="00BB1F2F">
        <w:rPr>
          <w:rFonts w:cs="Arial"/>
          <w:bCs/>
          <w:szCs w:val="20"/>
        </w:rPr>
        <w:t xml:space="preserve"> (znesek pokojnine, datum priznanja in datum prenehanja pravice ter datum začetka in datum prenehanja izplačevanja).</w:t>
      </w:r>
    </w:p>
    <w:p w14:paraId="5BBE1E76" w14:textId="577C0956" w:rsidR="00A54356" w:rsidRDefault="00A54356" w:rsidP="00A54356">
      <w:pPr>
        <w:spacing w:after="120" w:line="288" w:lineRule="auto"/>
        <w:jc w:val="both"/>
        <w:rPr>
          <w:rFonts w:cs="Arial"/>
          <w:bCs/>
          <w:szCs w:val="20"/>
        </w:rPr>
      </w:pPr>
      <w:r>
        <w:rPr>
          <w:rFonts w:cs="Arial"/>
          <w:bCs/>
          <w:szCs w:val="20"/>
        </w:rPr>
        <w:t>(1</w:t>
      </w:r>
      <w:r w:rsidR="003D1629">
        <w:rPr>
          <w:rFonts w:cs="Arial"/>
          <w:bCs/>
          <w:szCs w:val="20"/>
        </w:rPr>
        <w:t>3</w:t>
      </w:r>
      <w:r>
        <w:rPr>
          <w:rFonts w:cs="Arial"/>
          <w:bCs/>
          <w:szCs w:val="20"/>
        </w:rPr>
        <w:t xml:space="preserve">) Upravičenec </w:t>
      </w:r>
      <w:r w:rsidRPr="00CA637E">
        <w:rPr>
          <w:rFonts w:cs="Arial"/>
          <w:bCs/>
          <w:szCs w:val="20"/>
        </w:rPr>
        <w:t xml:space="preserve">do </w:t>
      </w:r>
      <w:r>
        <w:rPr>
          <w:rFonts w:cs="Arial"/>
          <w:bCs/>
          <w:szCs w:val="20"/>
        </w:rPr>
        <w:t xml:space="preserve">dodatka k pokojnini – športne priznavalnine </w:t>
      </w:r>
      <w:r w:rsidR="00901DFE">
        <w:rPr>
          <w:rFonts w:cs="Arial"/>
          <w:bCs/>
          <w:szCs w:val="20"/>
        </w:rPr>
        <w:t>mora</w:t>
      </w:r>
      <w:r>
        <w:rPr>
          <w:rFonts w:cs="Arial"/>
          <w:bCs/>
          <w:szCs w:val="20"/>
        </w:rPr>
        <w:t xml:space="preserve"> ministrstvu sporočiti vsako spremembo, ki vpliva na pravico in izplačevanje dodatka k pokojnini – športne priznavalnine, in sicer v osmih dneh od nastanka spremembe.</w:t>
      </w:r>
      <w:r w:rsidRPr="00CA637E">
        <w:rPr>
          <w:rFonts w:cs="Arial"/>
          <w:bCs/>
          <w:szCs w:val="20"/>
        </w:rPr>
        <w:t xml:space="preserve"> </w:t>
      </w:r>
    </w:p>
    <w:bookmarkEnd w:id="0"/>
    <w:p w14:paraId="5F9F2543" w14:textId="3E865E36" w:rsidR="00511F6A" w:rsidRPr="00CE79DE" w:rsidRDefault="00511F6A" w:rsidP="00CE79DE">
      <w:pPr>
        <w:spacing w:after="160" w:line="259" w:lineRule="auto"/>
        <w:jc w:val="both"/>
        <w:rPr>
          <w:rFonts w:eastAsia="Calibri" w:cs="Arial"/>
          <w:szCs w:val="20"/>
        </w:rPr>
      </w:pPr>
    </w:p>
    <w:p w14:paraId="5A3DB094" w14:textId="37E851F9" w:rsidR="00541B5F" w:rsidRPr="00CA637E" w:rsidRDefault="00541B5F" w:rsidP="000A1789">
      <w:pPr>
        <w:spacing w:after="160" w:line="259" w:lineRule="auto"/>
        <w:jc w:val="center"/>
        <w:rPr>
          <w:rFonts w:eastAsia="Calibri" w:cs="Arial"/>
          <w:szCs w:val="20"/>
        </w:rPr>
      </w:pPr>
      <w:bookmarkStart w:id="2" w:name="_Hlk212116244"/>
      <w:r w:rsidRPr="00CA637E">
        <w:rPr>
          <w:rFonts w:eastAsia="Calibri" w:cs="Arial"/>
          <w:szCs w:val="20"/>
        </w:rPr>
        <w:t>3</w:t>
      </w:r>
      <w:r w:rsidR="00A3387C">
        <w:rPr>
          <w:rFonts w:eastAsia="Calibri" w:cs="Arial"/>
          <w:szCs w:val="20"/>
        </w:rPr>
        <w:t>5</w:t>
      </w:r>
      <w:r w:rsidRPr="00CA637E">
        <w:rPr>
          <w:rFonts w:eastAsia="Calibri" w:cs="Arial"/>
          <w:szCs w:val="20"/>
        </w:rPr>
        <w:t>.b člen</w:t>
      </w:r>
    </w:p>
    <w:p w14:paraId="6C58BCAC" w14:textId="419B37B6" w:rsidR="00541B5F" w:rsidRPr="00CA637E" w:rsidRDefault="00541B5F" w:rsidP="000A1789">
      <w:pPr>
        <w:spacing w:after="160" w:line="259" w:lineRule="auto"/>
        <w:jc w:val="center"/>
        <w:rPr>
          <w:rFonts w:eastAsia="Calibri" w:cs="Arial"/>
          <w:szCs w:val="20"/>
        </w:rPr>
      </w:pPr>
      <w:r w:rsidRPr="00CA637E">
        <w:rPr>
          <w:rFonts w:eastAsia="Calibri" w:cs="Arial"/>
          <w:szCs w:val="20"/>
        </w:rPr>
        <w:t>(nacionalni karierni center)</w:t>
      </w:r>
    </w:p>
    <w:p w14:paraId="1942791A" w14:textId="5A1987E8"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(1) Nacionalni karierni center (v nadaljnjem besedilu: NKC) izvaja naloge na področju usklajevanja športnih in izobraževalnih obveznosti športnikov ter naloge na področju prehoda športnikov na trg dela po </w:t>
      </w:r>
      <w:r w:rsidR="00901DFE">
        <w:rPr>
          <w:rFonts w:eastAsia="Calibri" w:cs="Arial"/>
          <w:szCs w:val="20"/>
        </w:rPr>
        <w:t>koncu</w:t>
      </w:r>
      <w:r w:rsidR="00901DFE" w:rsidRPr="00CA637E">
        <w:rPr>
          <w:rFonts w:eastAsia="Calibri" w:cs="Arial"/>
          <w:szCs w:val="20"/>
        </w:rPr>
        <w:t xml:space="preserve"> </w:t>
      </w:r>
      <w:r w:rsidRPr="00CA637E">
        <w:rPr>
          <w:rFonts w:eastAsia="Calibri" w:cs="Arial"/>
          <w:szCs w:val="20"/>
        </w:rPr>
        <w:t>športne kariere.</w:t>
      </w:r>
    </w:p>
    <w:p w14:paraId="0FB2C7DF" w14:textId="3D3F8051" w:rsidR="00541B5F" w:rsidRDefault="00541B5F" w:rsidP="00541B5F">
      <w:pPr>
        <w:spacing w:after="160" w:line="259" w:lineRule="auto"/>
        <w:jc w:val="both"/>
        <w:rPr>
          <w:rFonts w:eastAsia="Calibri" w:cs="Arial"/>
          <w:szCs w:val="20"/>
        </w:rPr>
      </w:pPr>
      <w:r w:rsidRPr="00CA637E">
        <w:rPr>
          <w:rFonts w:eastAsia="Calibri" w:cs="Arial"/>
          <w:szCs w:val="20"/>
        </w:rPr>
        <w:t xml:space="preserve">(2) Naloge NKC po tem zakonu opravlja OKS-ZŠZ. </w:t>
      </w:r>
    </w:p>
    <w:p w14:paraId="5C495C20" w14:textId="3EFE7B76" w:rsidR="009D4200" w:rsidRPr="00CA637E" w:rsidRDefault="009D4200" w:rsidP="00541B5F">
      <w:pPr>
        <w:spacing w:after="160" w:line="259" w:lineRule="auto"/>
        <w:jc w:val="both"/>
        <w:rPr>
          <w:rFonts w:eastAsia="Calibri" w:cs="Arial"/>
          <w:szCs w:val="20"/>
        </w:rPr>
      </w:pPr>
      <w:r>
        <w:rPr>
          <w:rFonts w:eastAsia="Calibri" w:cs="Arial"/>
          <w:szCs w:val="20"/>
        </w:rPr>
        <w:t xml:space="preserve">(3) OKS-ZŠZ </w:t>
      </w:r>
      <w:r w:rsidR="00947AC6">
        <w:rPr>
          <w:rFonts w:eastAsia="Calibri" w:cs="Arial"/>
          <w:szCs w:val="20"/>
        </w:rPr>
        <w:t>naj</w:t>
      </w:r>
      <w:r w:rsidR="00901DFE">
        <w:rPr>
          <w:rFonts w:eastAsia="Calibri" w:cs="Arial"/>
          <w:szCs w:val="20"/>
        </w:rPr>
        <w:t>poz</w:t>
      </w:r>
      <w:r w:rsidR="00947AC6">
        <w:rPr>
          <w:rFonts w:eastAsia="Calibri" w:cs="Arial"/>
          <w:szCs w:val="20"/>
        </w:rPr>
        <w:t xml:space="preserve">neje do 1. decembra v tekočem letu </w:t>
      </w:r>
      <w:r>
        <w:rPr>
          <w:rFonts w:eastAsia="Calibri" w:cs="Arial"/>
          <w:szCs w:val="20"/>
        </w:rPr>
        <w:t xml:space="preserve">sprejme letni program dela NKC za </w:t>
      </w:r>
      <w:r w:rsidR="00947AC6">
        <w:rPr>
          <w:rFonts w:eastAsia="Calibri" w:cs="Arial"/>
          <w:szCs w:val="20"/>
        </w:rPr>
        <w:t xml:space="preserve">naslednje </w:t>
      </w:r>
      <w:r>
        <w:rPr>
          <w:rFonts w:eastAsia="Calibri" w:cs="Arial"/>
          <w:szCs w:val="20"/>
        </w:rPr>
        <w:t>koledarsko leto, po predhodno pridobljenem soglasju ministrstva.</w:t>
      </w:r>
      <w:r w:rsidR="00947AC6">
        <w:rPr>
          <w:rFonts w:eastAsia="Calibri" w:cs="Arial"/>
          <w:szCs w:val="20"/>
        </w:rPr>
        <w:t xml:space="preserve"> Letni program dela NKC </w:t>
      </w:r>
      <w:r w:rsidR="00901DFE">
        <w:rPr>
          <w:rFonts w:eastAsia="Calibri" w:cs="Arial"/>
          <w:szCs w:val="20"/>
        </w:rPr>
        <w:t xml:space="preserve">zajema </w:t>
      </w:r>
      <w:r w:rsidR="00947AC6">
        <w:rPr>
          <w:rFonts w:eastAsia="Calibri" w:cs="Arial"/>
          <w:szCs w:val="20"/>
        </w:rPr>
        <w:t xml:space="preserve">predvideno količino opravljenih storitev iz prvega odstavka 35.c </w:t>
      </w:r>
      <w:r w:rsidR="00901DFE">
        <w:rPr>
          <w:rFonts w:eastAsia="Calibri" w:cs="Arial"/>
          <w:szCs w:val="20"/>
        </w:rPr>
        <w:t xml:space="preserve">člena </w:t>
      </w:r>
      <w:r w:rsidR="00947AC6">
        <w:rPr>
          <w:rFonts w:eastAsia="Calibri" w:cs="Arial"/>
          <w:szCs w:val="20"/>
        </w:rPr>
        <w:t>in prvega odstavka 35.č člena tega zakona ter predlog in obrazložitev cene</w:t>
      </w:r>
      <w:r w:rsidR="001D7D7F">
        <w:rPr>
          <w:rFonts w:eastAsia="Calibri" w:cs="Arial"/>
          <w:szCs w:val="20"/>
        </w:rPr>
        <w:t xml:space="preserve"> za posamezne storitve</w:t>
      </w:r>
      <w:r w:rsidR="00947AC6">
        <w:rPr>
          <w:rFonts w:eastAsia="Calibri" w:cs="Arial"/>
          <w:szCs w:val="20"/>
        </w:rPr>
        <w:t>.</w:t>
      </w:r>
    </w:p>
    <w:p w14:paraId="20F0BA13" w14:textId="77777777" w:rsidR="00541B5F" w:rsidRPr="00CA637E" w:rsidRDefault="00541B5F" w:rsidP="00541B5F">
      <w:pPr>
        <w:spacing w:after="160" w:line="259" w:lineRule="auto"/>
        <w:jc w:val="both"/>
        <w:rPr>
          <w:rFonts w:eastAsia="Calibri" w:cs="Arial"/>
          <w:szCs w:val="20"/>
        </w:rPr>
      </w:pPr>
    </w:p>
    <w:p w14:paraId="1F01F131" w14:textId="482A789E" w:rsidR="00541B5F" w:rsidRPr="00CA637E" w:rsidRDefault="00541B5F" w:rsidP="00541B5F">
      <w:pPr>
        <w:spacing w:after="160" w:line="259" w:lineRule="auto"/>
        <w:jc w:val="center"/>
        <w:rPr>
          <w:rFonts w:eastAsia="Calibri" w:cs="Arial"/>
          <w:szCs w:val="20"/>
        </w:rPr>
      </w:pPr>
      <w:r w:rsidRPr="00CA637E">
        <w:rPr>
          <w:rFonts w:eastAsia="Calibri" w:cs="Arial"/>
          <w:szCs w:val="20"/>
        </w:rPr>
        <w:t>3</w:t>
      </w:r>
      <w:r w:rsidR="00A3387C">
        <w:rPr>
          <w:rFonts w:eastAsia="Calibri" w:cs="Arial"/>
          <w:szCs w:val="20"/>
        </w:rPr>
        <w:t>5</w:t>
      </w:r>
      <w:r w:rsidRPr="00CA637E">
        <w:rPr>
          <w:rFonts w:eastAsia="Calibri" w:cs="Arial"/>
          <w:szCs w:val="20"/>
        </w:rPr>
        <w:t>.c člen</w:t>
      </w:r>
    </w:p>
    <w:p w14:paraId="1577FA78" w14:textId="4E5784F5" w:rsidR="00541B5F" w:rsidRPr="00CA637E" w:rsidRDefault="00541B5F" w:rsidP="00541B5F">
      <w:pPr>
        <w:spacing w:after="160" w:line="259" w:lineRule="auto"/>
        <w:jc w:val="center"/>
        <w:rPr>
          <w:rFonts w:eastAsia="Calibri" w:cs="Arial"/>
          <w:szCs w:val="20"/>
        </w:rPr>
      </w:pPr>
      <w:r w:rsidRPr="00CA637E">
        <w:rPr>
          <w:rFonts w:eastAsia="Calibri" w:cs="Arial"/>
          <w:szCs w:val="20"/>
        </w:rPr>
        <w:t>(dejavnosti NKC na področju izobraževanja športnikov)</w:t>
      </w:r>
    </w:p>
    <w:p w14:paraId="5C5A72B1" w14:textId="5E37F0D9" w:rsidR="00541B5F" w:rsidRPr="00CA637E" w:rsidRDefault="00541B5F" w:rsidP="00541B5F">
      <w:pPr>
        <w:spacing w:after="160" w:line="259" w:lineRule="auto"/>
        <w:jc w:val="both"/>
        <w:rPr>
          <w:rFonts w:eastAsia="Calibri" w:cs="Arial"/>
          <w:szCs w:val="20"/>
        </w:rPr>
      </w:pPr>
      <w:r w:rsidRPr="00CA637E">
        <w:rPr>
          <w:rFonts w:eastAsia="Calibri" w:cs="Arial"/>
          <w:szCs w:val="20"/>
        </w:rPr>
        <w:t>(1) Na področju usklajevanja športnih in izobraževalnih obveznosti športnikov NKC izvaja</w:t>
      </w:r>
      <w:r w:rsidR="00901DFE">
        <w:rPr>
          <w:rFonts w:eastAsia="Calibri" w:cs="Arial"/>
          <w:szCs w:val="20"/>
        </w:rPr>
        <w:t xml:space="preserve"> naslednje dejavnosti</w:t>
      </w:r>
      <w:r w:rsidRPr="00CA637E">
        <w:rPr>
          <w:rFonts w:eastAsia="Calibri" w:cs="Arial"/>
          <w:szCs w:val="20"/>
        </w:rPr>
        <w:t xml:space="preserve">: </w:t>
      </w:r>
    </w:p>
    <w:p w14:paraId="14EEC4BF" w14:textId="43D33383" w:rsidR="00541B5F" w:rsidRPr="00CA637E" w:rsidRDefault="00541B5F" w:rsidP="00541B5F">
      <w:pPr>
        <w:spacing w:after="160" w:line="259" w:lineRule="auto"/>
        <w:jc w:val="both"/>
        <w:rPr>
          <w:rFonts w:eastAsia="Calibri" w:cs="Arial"/>
          <w:szCs w:val="20"/>
        </w:rPr>
      </w:pPr>
      <w:r w:rsidRPr="00CA637E">
        <w:rPr>
          <w:rFonts w:eastAsia="Calibri" w:cs="Arial"/>
          <w:szCs w:val="20"/>
        </w:rPr>
        <w:t>1. informiranje športnikov o njihovih pravicah in podpornih ukrepih, ki so jim na voljo</w:t>
      </w:r>
      <w:r w:rsidR="00CA5B61">
        <w:rPr>
          <w:rFonts w:eastAsia="Calibri" w:cs="Arial"/>
          <w:szCs w:val="20"/>
        </w:rPr>
        <w:t>;</w:t>
      </w:r>
    </w:p>
    <w:p w14:paraId="26FEA210" w14:textId="186BF3AC" w:rsidR="00541B5F" w:rsidRPr="00CA637E" w:rsidRDefault="00541B5F" w:rsidP="00541B5F">
      <w:pPr>
        <w:spacing w:after="160" w:line="259" w:lineRule="auto"/>
        <w:jc w:val="both"/>
        <w:rPr>
          <w:rFonts w:eastAsia="Calibri" w:cs="Arial"/>
          <w:szCs w:val="20"/>
        </w:rPr>
      </w:pPr>
      <w:r w:rsidRPr="00CA637E">
        <w:rPr>
          <w:rFonts w:eastAsia="Calibri" w:cs="Arial"/>
          <w:szCs w:val="20"/>
        </w:rPr>
        <w:t>2. pomoč in svetovanje pri odločanju o usmeritvi v izobraževalne programe (karierna triaža)</w:t>
      </w:r>
      <w:r w:rsidR="00CA5B61">
        <w:rPr>
          <w:rFonts w:eastAsia="Calibri" w:cs="Arial"/>
          <w:szCs w:val="20"/>
        </w:rPr>
        <w:t>;</w:t>
      </w:r>
    </w:p>
    <w:p w14:paraId="119C0F04" w14:textId="006FC11D" w:rsidR="00541B5F" w:rsidRPr="00CA637E" w:rsidRDefault="00541B5F" w:rsidP="00541B5F">
      <w:pPr>
        <w:spacing w:after="160" w:line="259" w:lineRule="auto"/>
        <w:jc w:val="both"/>
        <w:rPr>
          <w:rFonts w:eastAsia="Calibri" w:cs="Arial"/>
          <w:szCs w:val="20"/>
        </w:rPr>
      </w:pPr>
      <w:r w:rsidRPr="00CA637E">
        <w:rPr>
          <w:rFonts w:eastAsia="Calibri" w:cs="Arial"/>
          <w:szCs w:val="20"/>
        </w:rPr>
        <w:t>3. informiranje in svetovanje o možnostih štipendiranja</w:t>
      </w:r>
      <w:r w:rsidR="00CA5B61">
        <w:rPr>
          <w:rFonts w:eastAsia="Calibri" w:cs="Arial"/>
          <w:szCs w:val="20"/>
        </w:rPr>
        <w:t>;</w:t>
      </w:r>
    </w:p>
    <w:p w14:paraId="2AF8BFB5"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4. mentorstvo.</w:t>
      </w:r>
    </w:p>
    <w:p w14:paraId="23DF3F86" w14:textId="343EE11B" w:rsidR="00541B5F" w:rsidRPr="00CA637E" w:rsidRDefault="00541B5F" w:rsidP="00541B5F">
      <w:pPr>
        <w:spacing w:after="160" w:line="259" w:lineRule="auto"/>
        <w:jc w:val="both"/>
        <w:rPr>
          <w:rFonts w:eastAsia="Calibri" w:cs="Arial"/>
          <w:szCs w:val="20"/>
        </w:rPr>
      </w:pPr>
      <w:r w:rsidRPr="00CA637E">
        <w:rPr>
          <w:rFonts w:eastAsia="Calibri" w:cs="Arial"/>
          <w:szCs w:val="20"/>
        </w:rPr>
        <w:lastRenderedPageBreak/>
        <w:t xml:space="preserve">(2) Pravico do vključitve v dejavnosti </w:t>
      </w:r>
      <w:r w:rsidR="007A39F1">
        <w:rPr>
          <w:rFonts w:eastAsia="Calibri" w:cs="Arial"/>
          <w:szCs w:val="20"/>
        </w:rPr>
        <w:t>NKC</w:t>
      </w:r>
      <w:r w:rsidRPr="00CA637E">
        <w:rPr>
          <w:rFonts w:eastAsia="Calibri" w:cs="Arial"/>
          <w:szCs w:val="20"/>
        </w:rPr>
        <w:t xml:space="preserve"> iz 1. do 3. točke prejšnjega odstavka imajo vsi kategorizirani športniki. </w:t>
      </w:r>
    </w:p>
    <w:p w14:paraId="3E2C3AFE" w14:textId="03ECD660"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(3) Pravico do vključitve v dejavnosti </w:t>
      </w:r>
      <w:r w:rsidR="007A39F1">
        <w:rPr>
          <w:rFonts w:eastAsia="Calibri" w:cs="Arial"/>
          <w:szCs w:val="20"/>
        </w:rPr>
        <w:t>NKC</w:t>
      </w:r>
      <w:r w:rsidRPr="00CA637E">
        <w:rPr>
          <w:rFonts w:eastAsia="Calibri" w:cs="Arial"/>
          <w:szCs w:val="20"/>
        </w:rPr>
        <w:t xml:space="preserve"> iz 4. točke prvega odstavka tega člena imajo vsi športniki perspektivnega, mednarodnega, svetovnega ali olimpijskega razreda, ki imajo status dijaka ali študenta.</w:t>
      </w:r>
    </w:p>
    <w:p w14:paraId="6560C2B5" w14:textId="77777777" w:rsidR="00463498" w:rsidRPr="00CA637E" w:rsidRDefault="00463498" w:rsidP="00463498">
      <w:pPr>
        <w:spacing w:after="160" w:line="259" w:lineRule="auto"/>
        <w:jc w:val="both"/>
        <w:rPr>
          <w:rFonts w:eastAsia="Calibri" w:cs="Arial"/>
          <w:szCs w:val="20"/>
        </w:rPr>
      </w:pPr>
    </w:p>
    <w:p w14:paraId="1FA87B43" w14:textId="20623365" w:rsidR="00541B5F" w:rsidRPr="00CA637E" w:rsidRDefault="00541B5F" w:rsidP="00541B5F">
      <w:pPr>
        <w:spacing w:after="160" w:line="259" w:lineRule="auto"/>
        <w:jc w:val="center"/>
        <w:rPr>
          <w:rFonts w:eastAsia="Calibri" w:cs="Arial"/>
          <w:szCs w:val="20"/>
        </w:rPr>
      </w:pPr>
      <w:r w:rsidRPr="00CA637E">
        <w:rPr>
          <w:rFonts w:eastAsia="Calibri" w:cs="Arial"/>
          <w:szCs w:val="20"/>
        </w:rPr>
        <w:t>3</w:t>
      </w:r>
      <w:r w:rsidR="00A3387C">
        <w:rPr>
          <w:rFonts w:eastAsia="Calibri" w:cs="Arial"/>
          <w:szCs w:val="20"/>
        </w:rPr>
        <w:t>5</w:t>
      </w:r>
      <w:r w:rsidRPr="00CA637E">
        <w:rPr>
          <w:rFonts w:eastAsia="Calibri" w:cs="Arial"/>
          <w:szCs w:val="20"/>
        </w:rPr>
        <w:t>.č člen</w:t>
      </w:r>
    </w:p>
    <w:p w14:paraId="2DFFFCB4" w14:textId="5A502EC7" w:rsidR="00541B5F" w:rsidRPr="00CA637E" w:rsidRDefault="00541B5F" w:rsidP="00541B5F">
      <w:pPr>
        <w:spacing w:after="160" w:line="259" w:lineRule="auto"/>
        <w:jc w:val="center"/>
        <w:rPr>
          <w:rFonts w:eastAsia="Calibri" w:cs="Arial"/>
          <w:szCs w:val="20"/>
        </w:rPr>
      </w:pPr>
      <w:r w:rsidRPr="00CA637E">
        <w:rPr>
          <w:rFonts w:eastAsia="Calibri" w:cs="Arial"/>
          <w:szCs w:val="20"/>
        </w:rPr>
        <w:t xml:space="preserve">(dejavnosti NKC v zvezi s prehodom na trg dela po </w:t>
      </w:r>
      <w:r w:rsidR="00901DFE">
        <w:rPr>
          <w:rFonts w:eastAsia="Calibri" w:cs="Arial"/>
          <w:szCs w:val="20"/>
        </w:rPr>
        <w:t>koncu</w:t>
      </w:r>
      <w:r w:rsidR="00901DFE" w:rsidRPr="00CA637E">
        <w:rPr>
          <w:rFonts w:eastAsia="Calibri" w:cs="Arial"/>
          <w:szCs w:val="20"/>
        </w:rPr>
        <w:t xml:space="preserve"> </w:t>
      </w:r>
      <w:r w:rsidRPr="00CA637E">
        <w:rPr>
          <w:rFonts w:eastAsia="Calibri" w:cs="Arial"/>
          <w:szCs w:val="20"/>
        </w:rPr>
        <w:t>športne kariere)</w:t>
      </w:r>
    </w:p>
    <w:p w14:paraId="6BAA6952" w14:textId="511F7FCE"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(1) </w:t>
      </w:r>
      <w:r w:rsidR="00541B5F" w:rsidRPr="00CA637E">
        <w:rPr>
          <w:rFonts w:eastAsia="Calibri" w:cs="Arial"/>
          <w:szCs w:val="20"/>
        </w:rPr>
        <w:t xml:space="preserve">Na področju prehoda na trg dela po </w:t>
      </w:r>
      <w:r w:rsidR="00901DFE">
        <w:rPr>
          <w:rFonts w:eastAsia="Calibri" w:cs="Arial"/>
          <w:szCs w:val="20"/>
        </w:rPr>
        <w:t>koncu</w:t>
      </w:r>
      <w:r w:rsidR="00901DFE" w:rsidRPr="00CA637E">
        <w:rPr>
          <w:rFonts w:eastAsia="Calibri" w:cs="Arial"/>
          <w:szCs w:val="20"/>
        </w:rPr>
        <w:t xml:space="preserve"> </w:t>
      </w:r>
      <w:r w:rsidR="00541B5F" w:rsidRPr="00CA637E">
        <w:rPr>
          <w:rFonts w:eastAsia="Calibri" w:cs="Arial"/>
          <w:szCs w:val="20"/>
        </w:rPr>
        <w:t>športne kariere NKC izvaja</w:t>
      </w:r>
      <w:r w:rsidR="00901DFE">
        <w:rPr>
          <w:rFonts w:eastAsia="Calibri" w:cs="Arial"/>
          <w:szCs w:val="20"/>
        </w:rPr>
        <w:t xml:space="preserve"> naslednje dejavnosti</w:t>
      </w:r>
      <w:r w:rsidR="00541B5F" w:rsidRPr="00CA637E">
        <w:rPr>
          <w:rFonts w:eastAsia="Calibri" w:cs="Arial"/>
          <w:szCs w:val="20"/>
        </w:rPr>
        <w:t xml:space="preserve">: </w:t>
      </w:r>
    </w:p>
    <w:p w14:paraId="039761A9" w14:textId="4076DC46"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1. delavnice za pripravo na konec </w:t>
      </w:r>
      <w:r w:rsidR="00341B10" w:rsidRPr="00CA637E">
        <w:rPr>
          <w:rFonts w:eastAsia="Calibri" w:cs="Arial"/>
          <w:szCs w:val="20"/>
        </w:rPr>
        <w:t>tekmovalne</w:t>
      </w:r>
      <w:r w:rsidRPr="00CA637E">
        <w:rPr>
          <w:rFonts w:eastAsia="Calibri" w:cs="Arial"/>
          <w:szCs w:val="20"/>
        </w:rPr>
        <w:t xml:space="preserve"> kariere</w:t>
      </w:r>
      <w:r w:rsidR="00CA5B61">
        <w:rPr>
          <w:rFonts w:eastAsia="Calibri" w:cs="Arial"/>
          <w:szCs w:val="20"/>
        </w:rPr>
        <w:t>;</w:t>
      </w:r>
    </w:p>
    <w:p w14:paraId="618A3A94" w14:textId="2AED4C7D" w:rsidR="00541B5F" w:rsidRPr="00CA637E" w:rsidRDefault="00541B5F" w:rsidP="00541B5F">
      <w:pPr>
        <w:spacing w:after="160" w:line="259" w:lineRule="auto"/>
        <w:jc w:val="both"/>
        <w:rPr>
          <w:rFonts w:eastAsia="Calibri" w:cs="Arial"/>
          <w:szCs w:val="20"/>
        </w:rPr>
      </w:pPr>
      <w:r w:rsidRPr="00CA637E">
        <w:rPr>
          <w:rFonts w:eastAsia="Calibri" w:cs="Arial"/>
          <w:szCs w:val="20"/>
        </w:rPr>
        <w:t>2. usposabljanja za pridobitev neformalnih kompetenc</w:t>
      </w:r>
      <w:r w:rsidR="00CA5B61">
        <w:rPr>
          <w:rFonts w:eastAsia="Calibri" w:cs="Arial"/>
          <w:szCs w:val="20"/>
        </w:rPr>
        <w:t>;</w:t>
      </w:r>
    </w:p>
    <w:p w14:paraId="550E0ECE" w14:textId="3A182F9A" w:rsidR="00CA5B61" w:rsidRPr="00CA637E" w:rsidRDefault="00541B5F" w:rsidP="00541B5F">
      <w:pPr>
        <w:spacing w:after="160" w:line="259" w:lineRule="auto"/>
        <w:jc w:val="both"/>
        <w:rPr>
          <w:rFonts w:eastAsia="Calibri" w:cs="Arial"/>
          <w:szCs w:val="20"/>
        </w:rPr>
      </w:pPr>
      <w:r w:rsidRPr="00CA637E">
        <w:rPr>
          <w:rFonts w:eastAsia="Calibri" w:cs="Arial"/>
          <w:szCs w:val="20"/>
        </w:rPr>
        <w:t>3. povračilo stroškov za pridobitev usposobljenosti za delo v športu</w:t>
      </w:r>
      <w:r w:rsidR="00CA5B61">
        <w:rPr>
          <w:rFonts w:eastAsia="Calibri" w:cs="Arial"/>
          <w:szCs w:val="20"/>
        </w:rPr>
        <w:t>;</w:t>
      </w:r>
    </w:p>
    <w:p w14:paraId="13C52F86" w14:textId="4CE6FCE3" w:rsidR="00541B5F" w:rsidRPr="00CA637E" w:rsidRDefault="00541B5F" w:rsidP="00541B5F">
      <w:pPr>
        <w:spacing w:after="160" w:line="259" w:lineRule="auto"/>
        <w:jc w:val="both"/>
        <w:rPr>
          <w:rFonts w:eastAsia="Calibri" w:cs="Arial"/>
          <w:szCs w:val="20"/>
        </w:rPr>
      </w:pPr>
      <w:r w:rsidRPr="00CA637E">
        <w:rPr>
          <w:rFonts w:eastAsia="Calibri" w:cs="Arial"/>
          <w:szCs w:val="20"/>
        </w:rPr>
        <w:t>4. posredovanje pri pridobivanju delovnih izkušenj</w:t>
      </w:r>
      <w:r w:rsidR="00CA5B61">
        <w:rPr>
          <w:rFonts w:eastAsia="Calibri" w:cs="Arial"/>
          <w:szCs w:val="20"/>
        </w:rPr>
        <w:t>;</w:t>
      </w:r>
    </w:p>
    <w:p w14:paraId="0EBCEDD1" w14:textId="77777777" w:rsidR="00541B5F" w:rsidRPr="00CA637E" w:rsidRDefault="00541B5F" w:rsidP="00541B5F">
      <w:pPr>
        <w:spacing w:after="160" w:line="259" w:lineRule="auto"/>
        <w:jc w:val="both"/>
        <w:rPr>
          <w:rFonts w:eastAsia="Calibri" w:cs="Arial"/>
          <w:szCs w:val="20"/>
        </w:rPr>
      </w:pPr>
      <w:r w:rsidRPr="00CA637E">
        <w:rPr>
          <w:rFonts w:eastAsia="Calibri" w:cs="Arial"/>
          <w:szCs w:val="20"/>
        </w:rPr>
        <w:t xml:space="preserve">5. izdelava individualnega kariernega načrta športnika. </w:t>
      </w:r>
    </w:p>
    <w:p w14:paraId="633E260E" w14:textId="56797B9F"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(2) </w:t>
      </w:r>
      <w:r w:rsidR="00541B5F" w:rsidRPr="00CA637E">
        <w:rPr>
          <w:rFonts w:eastAsia="Calibri" w:cs="Arial"/>
          <w:szCs w:val="20"/>
        </w:rPr>
        <w:t xml:space="preserve">Pravico do vključitve v dejavnosti </w:t>
      </w:r>
      <w:r w:rsidR="005D2CA3">
        <w:rPr>
          <w:rFonts w:eastAsia="Calibri" w:cs="Arial"/>
          <w:szCs w:val="20"/>
        </w:rPr>
        <w:t xml:space="preserve">NKC </w:t>
      </w:r>
      <w:r w:rsidR="00541B5F" w:rsidRPr="00CA637E">
        <w:rPr>
          <w:rFonts w:eastAsia="Calibri" w:cs="Arial"/>
          <w:szCs w:val="20"/>
        </w:rPr>
        <w:t>iz 1. in 2. točke prejšnjega odstavka imajo vsi kategorizirani športniki.</w:t>
      </w:r>
    </w:p>
    <w:p w14:paraId="69711105" w14:textId="04E07E7C" w:rsidR="00541B5F" w:rsidRPr="00CA637E" w:rsidRDefault="000A1789" w:rsidP="00541B5F">
      <w:pPr>
        <w:spacing w:after="160" w:line="259" w:lineRule="auto"/>
        <w:jc w:val="both"/>
        <w:rPr>
          <w:rFonts w:eastAsia="Calibri" w:cs="Arial"/>
          <w:szCs w:val="20"/>
        </w:rPr>
      </w:pPr>
      <w:r w:rsidRPr="00CA637E">
        <w:rPr>
          <w:rFonts w:eastAsia="Calibri" w:cs="Arial"/>
          <w:szCs w:val="20"/>
        </w:rPr>
        <w:t xml:space="preserve">(3) </w:t>
      </w:r>
      <w:r w:rsidR="00541B5F" w:rsidRPr="00CA637E">
        <w:rPr>
          <w:rFonts w:eastAsia="Calibri" w:cs="Arial"/>
          <w:szCs w:val="20"/>
        </w:rPr>
        <w:t xml:space="preserve">Pravico do vključitve v dejavnosti </w:t>
      </w:r>
      <w:r w:rsidR="005D2CA3">
        <w:rPr>
          <w:rFonts w:eastAsia="Calibri" w:cs="Arial"/>
          <w:szCs w:val="20"/>
        </w:rPr>
        <w:t xml:space="preserve">NKC </w:t>
      </w:r>
      <w:r w:rsidR="00541B5F" w:rsidRPr="00CA637E">
        <w:rPr>
          <w:rFonts w:eastAsia="Calibri" w:cs="Arial"/>
          <w:szCs w:val="20"/>
        </w:rPr>
        <w:t xml:space="preserve">iz 3. do 5. točke prvega odstavka tega člena imajo športniki in nekdanji športniki, ki so </w:t>
      </w:r>
      <w:r w:rsidR="009F092C">
        <w:rPr>
          <w:rFonts w:eastAsia="Calibri" w:cs="Arial"/>
          <w:szCs w:val="20"/>
        </w:rPr>
        <w:t xml:space="preserve">ali so bili razvrščeni v </w:t>
      </w:r>
      <w:r w:rsidR="00541B5F" w:rsidRPr="00CA637E">
        <w:rPr>
          <w:rFonts w:eastAsia="Calibri" w:cs="Arial"/>
          <w:szCs w:val="20"/>
        </w:rPr>
        <w:t>mednarodni</w:t>
      </w:r>
      <w:r w:rsidR="009F092C">
        <w:rPr>
          <w:rFonts w:eastAsia="Calibri" w:cs="Arial"/>
          <w:szCs w:val="20"/>
        </w:rPr>
        <w:t xml:space="preserve"> ali višji</w:t>
      </w:r>
      <w:r w:rsidR="00541B5F" w:rsidRPr="00CA637E">
        <w:rPr>
          <w:rFonts w:eastAsia="Calibri" w:cs="Arial"/>
          <w:szCs w:val="20"/>
        </w:rPr>
        <w:t xml:space="preserve"> razred kategorizacije po tem zakonu</w:t>
      </w:r>
      <w:r w:rsidR="002746C7">
        <w:rPr>
          <w:rFonts w:eastAsia="Calibri" w:cs="Arial"/>
          <w:szCs w:val="20"/>
        </w:rPr>
        <w:t>,</w:t>
      </w:r>
      <w:r w:rsidR="009F092C">
        <w:rPr>
          <w:rFonts w:eastAsia="Calibri" w:cs="Arial"/>
          <w:szCs w:val="20"/>
        </w:rPr>
        <w:t xml:space="preserve"> ter od dneva poteka razvrstitve ni</w:t>
      </w:r>
      <w:r w:rsidR="00D04D04">
        <w:rPr>
          <w:rFonts w:eastAsia="Calibri" w:cs="Arial"/>
          <w:szCs w:val="20"/>
        </w:rPr>
        <w:t>so minila več kot tri leta</w:t>
      </w:r>
      <w:r w:rsidR="00541B5F" w:rsidRPr="00CA637E">
        <w:rPr>
          <w:rFonts w:eastAsia="Calibri" w:cs="Arial"/>
          <w:szCs w:val="20"/>
        </w:rPr>
        <w:t xml:space="preserve">. </w:t>
      </w:r>
    </w:p>
    <w:p w14:paraId="42D7D107" w14:textId="77777777" w:rsidR="000A1789" w:rsidRPr="00CA637E" w:rsidRDefault="000A1789" w:rsidP="00541B5F">
      <w:pPr>
        <w:spacing w:after="160" w:line="259" w:lineRule="auto"/>
        <w:jc w:val="both"/>
        <w:rPr>
          <w:rFonts w:eastAsia="Calibri" w:cs="Arial"/>
          <w:szCs w:val="20"/>
        </w:rPr>
      </w:pPr>
    </w:p>
    <w:p w14:paraId="4025DB9A" w14:textId="32F6C67D" w:rsidR="000A1789" w:rsidRPr="00CA637E" w:rsidRDefault="000A1789" w:rsidP="000A1789">
      <w:pPr>
        <w:spacing w:after="160" w:line="259" w:lineRule="auto"/>
        <w:jc w:val="center"/>
        <w:rPr>
          <w:rFonts w:eastAsia="Calibri" w:cs="Arial"/>
          <w:szCs w:val="20"/>
        </w:rPr>
      </w:pPr>
      <w:r w:rsidRPr="00CA637E">
        <w:rPr>
          <w:rFonts w:eastAsia="Calibri" w:cs="Arial"/>
          <w:szCs w:val="20"/>
        </w:rPr>
        <w:t>3</w:t>
      </w:r>
      <w:r w:rsidR="00A3387C">
        <w:rPr>
          <w:rFonts w:eastAsia="Calibri" w:cs="Arial"/>
          <w:szCs w:val="20"/>
        </w:rPr>
        <w:t>5</w:t>
      </w:r>
      <w:r w:rsidRPr="00CA637E">
        <w:rPr>
          <w:rFonts w:eastAsia="Calibri" w:cs="Arial"/>
          <w:szCs w:val="20"/>
        </w:rPr>
        <w:t>.d člen</w:t>
      </w:r>
    </w:p>
    <w:p w14:paraId="630F1EA1" w14:textId="45C57704" w:rsidR="000A1789" w:rsidRPr="00CA637E" w:rsidRDefault="000A1789" w:rsidP="000A1789">
      <w:pPr>
        <w:spacing w:after="160" w:line="259" w:lineRule="auto"/>
        <w:jc w:val="center"/>
        <w:rPr>
          <w:rFonts w:eastAsia="Calibri" w:cs="Arial"/>
          <w:szCs w:val="20"/>
        </w:rPr>
      </w:pPr>
      <w:r w:rsidRPr="00CA637E">
        <w:rPr>
          <w:rFonts w:eastAsia="Calibri" w:cs="Arial"/>
          <w:szCs w:val="20"/>
        </w:rPr>
        <w:t>(individualni karierni načrt)</w:t>
      </w:r>
    </w:p>
    <w:p w14:paraId="4BF95877" w14:textId="40296880" w:rsidR="000A1789" w:rsidRDefault="00B77C1B" w:rsidP="00541B5F">
      <w:pPr>
        <w:spacing w:after="160" w:line="259" w:lineRule="auto"/>
        <w:jc w:val="both"/>
        <w:rPr>
          <w:rFonts w:eastAsia="Calibri" w:cs="Arial"/>
          <w:szCs w:val="20"/>
        </w:rPr>
      </w:pPr>
      <w:r>
        <w:rPr>
          <w:rFonts w:eastAsia="Calibri" w:cs="Arial"/>
          <w:szCs w:val="20"/>
        </w:rPr>
        <w:t xml:space="preserve">(1) </w:t>
      </w:r>
      <w:r w:rsidR="000A1789" w:rsidRPr="00CA637E">
        <w:rPr>
          <w:rFonts w:eastAsia="Calibri" w:cs="Arial"/>
          <w:szCs w:val="20"/>
        </w:rPr>
        <w:t xml:space="preserve">NKC v sodelovanju s športnikom zanj pripravi individualni karierni načrt, v katerem opredeli športnikove </w:t>
      </w:r>
      <w:r w:rsidR="00D04D04">
        <w:rPr>
          <w:rFonts w:eastAsia="Calibri" w:cs="Arial"/>
          <w:szCs w:val="20"/>
        </w:rPr>
        <w:t>izobrazbene</w:t>
      </w:r>
      <w:r w:rsidR="000A1789" w:rsidRPr="00CA637E">
        <w:rPr>
          <w:rFonts w:eastAsia="Calibri" w:cs="Arial"/>
          <w:szCs w:val="20"/>
        </w:rPr>
        <w:t xml:space="preserve"> </w:t>
      </w:r>
      <w:r w:rsidR="0075677B">
        <w:rPr>
          <w:rFonts w:eastAsia="Calibri" w:cs="Arial"/>
          <w:szCs w:val="20"/>
        </w:rPr>
        <w:t xml:space="preserve">in karierne </w:t>
      </w:r>
      <w:r w:rsidR="000A1789" w:rsidRPr="00CA637E">
        <w:rPr>
          <w:rFonts w:eastAsia="Calibri" w:cs="Arial"/>
          <w:szCs w:val="20"/>
        </w:rPr>
        <w:t>cilje ter roke in način za uresničitev teh ciljev.</w:t>
      </w:r>
    </w:p>
    <w:p w14:paraId="7A4F6FAA" w14:textId="1DFD1E36" w:rsidR="00B77C1B" w:rsidRPr="00CA637E" w:rsidRDefault="00B77C1B" w:rsidP="00541B5F">
      <w:pPr>
        <w:spacing w:after="160" w:line="259" w:lineRule="auto"/>
        <w:jc w:val="both"/>
        <w:rPr>
          <w:rFonts w:eastAsia="Calibri" w:cs="Arial"/>
          <w:szCs w:val="20"/>
        </w:rPr>
      </w:pPr>
      <w:r w:rsidRPr="00B77C1B">
        <w:rPr>
          <w:rFonts w:eastAsia="Calibri" w:cs="Arial"/>
          <w:szCs w:val="20"/>
        </w:rPr>
        <w:t>(</w:t>
      </w:r>
      <w:r>
        <w:rPr>
          <w:rFonts w:eastAsia="Calibri" w:cs="Arial"/>
          <w:szCs w:val="20"/>
        </w:rPr>
        <w:t>2</w:t>
      </w:r>
      <w:r w:rsidRPr="00B77C1B">
        <w:rPr>
          <w:rFonts w:eastAsia="Calibri" w:cs="Arial"/>
          <w:szCs w:val="20"/>
        </w:rPr>
        <w:t>) Minister</w:t>
      </w:r>
      <w:r w:rsidR="0061375E">
        <w:rPr>
          <w:rFonts w:eastAsia="Calibri" w:cs="Arial"/>
          <w:szCs w:val="20"/>
        </w:rPr>
        <w:t xml:space="preserve"> </w:t>
      </w:r>
      <w:r w:rsidRPr="00B77C1B">
        <w:rPr>
          <w:rFonts w:eastAsia="Calibri" w:cs="Arial"/>
          <w:szCs w:val="20"/>
        </w:rPr>
        <w:t xml:space="preserve">določi </w:t>
      </w:r>
      <w:r w:rsidR="00C2466B">
        <w:rPr>
          <w:rFonts w:eastAsia="Calibri" w:cs="Arial"/>
          <w:szCs w:val="20"/>
        </w:rPr>
        <w:t xml:space="preserve">podrobnejšo </w:t>
      </w:r>
      <w:r w:rsidRPr="00B77C1B">
        <w:rPr>
          <w:rFonts w:eastAsia="Calibri" w:cs="Arial"/>
          <w:szCs w:val="20"/>
        </w:rPr>
        <w:t>vsebino individualnega kariernega načrta.</w:t>
      </w:r>
    </w:p>
    <w:p w14:paraId="4A060CFE" w14:textId="77777777" w:rsidR="000A1789" w:rsidRPr="00CA637E" w:rsidRDefault="000A1789" w:rsidP="00541B5F">
      <w:pPr>
        <w:spacing w:after="160" w:line="259" w:lineRule="auto"/>
        <w:jc w:val="both"/>
        <w:rPr>
          <w:rFonts w:eastAsia="Calibri" w:cs="Arial"/>
          <w:szCs w:val="20"/>
        </w:rPr>
      </w:pPr>
    </w:p>
    <w:p w14:paraId="391DA949" w14:textId="0F9ACE18" w:rsidR="000A1789" w:rsidRPr="00CA637E" w:rsidRDefault="000A1789" w:rsidP="000A1789">
      <w:pPr>
        <w:spacing w:before="210" w:after="210" w:line="240" w:lineRule="auto"/>
        <w:jc w:val="center"/>
        <w:rPr>
          <w:rFonts w:eastAsia="Arial" w:cs="Arial"/>
          <w:szCs w:val="20"/>
        </w:rPr>
      </w:pPr>
      <w:r w:rsidRPr="00CA637E">
        <w:rPr>
          <w:rFonts w:eastAsia="Arial" w:cs="Arial"/>
          <w:szCs w:val="20"/>
        </w:rPr>
        <w:t>3</w:t>
      </w:r>
      <w:r w:rsidR="00A3387C">
        <w:rPr>
          <w:rFonts w:eastAsia="Arial" w:cs="Arial"/>
          <w:szCs w:val="20"/>
        </w:rPr>
        <w:t>5</w:t>
      </w:r>
      <w:r w:rsidRPr="00CA637E">
        <w:rPr>
          <w:rFonts w:eastAsia="Arial" w:cs="Arial"/>
          <w:szCs w:val="20"/>
        </w:rPr>
        <w:t>.e člen</w:t>
      </w:r>
    </w:p>
    <w:p w14:paraId="23B9FC4F" w14:textId="40E12F28" w:rsidR="000A1789" w:rsidRPr="00CA637E" w:rsidRDefault="000A1789" w:rsidP="000A1789">
      <w:pPr>
        <w:spacing w:before="210" w:after="210" w:line="240" w:lineRule="auto"/>
        <w:jc w:val="center"/>
        <w:rPr>
          <w:rFonts w:eastAsia="Arial" w:cs="Arial"/>
          <w:szCs w:val="20"/>
        </w:rPr>
      </w:pPr>
      <w:r w:rsidRPr="00CA637E">
        <w:rPr>
          <w:rFonts w:eastAsia="Arial" w:cs="Arial"/>
          <w:szCs w:val="20"/>
        </w:rPr>
        <w:t>(</w:t>
      </w:r>
      <w:r w:rsidR="0075677B">
        <w:rPr>
          <w:rFonts w:eastAsia="Arial" w:cs="Arial"/>
          <w:szCs w:val="20"/>
        </w:rPr>
        <w:t>medsebojne pravice in obveznosti ministrstva in OKS-ZŠZ v zvezi z delovanjem NKC</w:t>
      </w:r>
      <w:r w:rsidRPr="00CA637E">
        <w:rPr>
          <w:rFonts w:eastAsia="Arial" w:cs="Arial"/>
          <w:szCs w:val="20"/>
        </w:rPr>
        <w:t>)</w:t>
      </w:r>
    </w:p>
    <w:p w14:paraId="01320C7C" w14:textId="60A84C40" w:rsidR="0075677B" w:rsidRDefault="000A1789" w:rsidP="000A1789">
      <w:pPr>
        <w:spacing w:before="210" w:after="210" w:line="240" w:lineRule="auto"/>
        <w:jc w:val="both"/>
        <w:rPr>
          <w:rFonts w:eastAsia="Arial" w:cs="Arial"/>
          <w:szCs w:val="20"/>
        </w:rPr>
      </w:pPr>
      <w:r w:rsidRPr="00CA637E">
        <w:rPr>
          <w:rFonts w:eastAsia="Arial" w:cs="Arial"/>
          <w:szCs w:val="20"/>
        </w:rPr>
        <w:t xml:space="preserve">(1) </w:t>
      </w:r>
      <w:r w:rsidR="0075677B">
        <w:rPr>
          <w:rFonts w:eastAsia="Arial" w:cs="Arial"/>
          <w:szCs w:val="20"/>
        </w:rPr>
        <w:t>Republika Slovenija iz svojega proračuna zagotavlja sredstva za opravljanje nalog NKC iz prvega odstavka 35.c</w:t>
      </w:r>
      <w:r w:rsidR="00901DFE">
        <w:rPr>
          <w:rFonts w:eastAsia="Arial" w:cs="Arial"/>
          <w:szCs w:val="20"/>
        </w:rPr>
        <w:t xml:space="preserve"> člena</w:t>
      </w:r>
      <w:r w:rsidR="0075677B">
        <w:rPr>
          <w:rFonts w:eastAsia="Arial" w:cs="Arial"/>
          <w:szCs w:val="20"/>
        </w:rPr>
        <w:t xml:space="preserve"> in prvega odstavka 35.č člena tega zakona. Sredstva se zagotovijo na proračunski postavki ministrstva.</w:t>
      </w:r>
    </w:p>
    <w:p w14:paraId="3B68220F" w14:textId="127CB837" w:rsidR="00D04D04" w:rsidRDefault="0075677B" w:rsidP="000A1789">
      <w:pPr>
        <w:spacing w:before="210" w:after="210" w:line="240" w:lineRule="auto"/>
        <w:jc w:val="both"/>
        <w:rPr>
          <w:rFonts w:eastAsia="Arial" w:cs="Arial"/>
          <w:szCs w:val="20"/>
        </w:rPr>
      </w:pPr>
      <w:r>
        <w:rPr>
          <w:rFonts w:eastAsia="Arial" w:cs="Arial"/>
          <w:szCs w:val="20"/>
        </w:rPr>
        <w:t xml:space="preserve">(2) </w:t>
      </w:r>
      <w:r w:rsidR="00D04D04">
        <w:rPr>
          <w:rFonts w:eastAsia="Arial" w:cs="Arial"/>
          <w:szCs w:val="20"/>
        </w:rPr>
        <w:t>Ministrstvo</w:t>
      </w:r>
      <w:r w:rsidR="000A1789" w:rsidRPr="00CA637E">
        <w:rPr>
          <w:rFonts w:eastAsia="Arial" w:cs="Arial"/>
          <w:szCs w:val="20"/>
        </w:rPr>
        <w:t xml:space="preserve"> </w:t>
      </w:r>
      <w:r>
        <w:rPr>
          <w:rFonts w:eastAsia="Arial" w:cs="Arial"/>
          <w:szCs w:val="20"/>
        </w:rPr>
        <w:t>in</w:t>
      </w:r>
      <w:r w:rsidR="00D04D04">
        <w:rPr>
          <w:rFonts w:eastAsia="Arial" w:cs="Arial"/>
          <w:szCs w:val="20"/>
        </w:rPr>
        <w:t xml:space="preserve"> OKS-ZŠZ</w:t>
      </w:r>
      <w:r w:rsidR="006D0576">
        <w:rPr>
          <w:rFonts w:eastAsia="Arial" w:cs="Arial"/>
          <w:szCs w:val="20"/>
        </w:rPr>
        <w:t xml:space="preserve"> </w:t>
      </w:r>
      <w:r w:rsidR="00D04D04">
        <w:rPr>
          <w:rFonts w:eastAsia="Arial" w:cs="Arial"/>
          <w:szCs w:val="20"/>
        </w:rPr>
        <w:t>sklene</w:t>
      </w:r>
      <w:r>
        <w:rPr>
          <w:rFonts w:eastAsia="Arial" w:cs="Arial"/>
          <w:szCs w:val="20"/>
        </w:rPr>
        <w:t>ta</w:t>
      </w:r>
      <w:r w:rsidR="00D04D04">
        <w:rPr>
          <w:rFonts w:eastAsia="Arial" w:cs="Arial"/>
          <w:szCs w:val="20"/>
        </w:rPr>
        <w:t xml:space="preserve"> pogodbo, s katero uredi</w:t>
      </w:r>
      <w:r>
        <w:rPr>
          <w:rFonts w:eastAsia="Arial" w:cs="Arial"/>
          <w:szCs w:val="20"/>
        </w:rPr>
        <w:t>ta</w:t>
      </w:r>
      <w:r w:rsidR="00D04D04">
        <w:rPr>
          <w:rFonts w:eastAsia="Arial" w:cs="Arial"/>
          <w:szCs w:val="20"/>
        </w:rPr>
        <w:t xml:space="preserve"> medsebojne pravice in obveznosti</w:t>
      </w:r>
      <w:r>
        <w:rPr>
          <w:rFonts w:eastAsia="Arial" w:cs="Arial"/>
          <w:szCs w:val="20"/>
        </w:rPr>
        <w:t xml:space="preserve"> iz naslova delovanja NKC</w:t>
      </w:r>
      <w:r w:rsidR="00D04D04">
        <w:rPr>
          <w:rFonts w:eastAsia="Arial" w:cs="Arial"/>
          <w:szCs w:val="20"/>
        </w:rPr>
        <w:t xml:space="preserve">, zlasti: </w:t>
      </w:r>
    </w:p>
    <w:p w14:paraId="0102A222" w14:textId="65195FEA" w:rsidR="00C4482D" w:rsidRDefault="0061375E" w:rsidP="000A1789">
      <w:pPr>
        <w:spacing w:before="210" w:after="210" w:line="240" w:lineRule="auto"/>
        <w:jc w:val="both"/>
        <w:rPr>
          <w:rFonts w:eastAsia="Arial" w:cs="Arial"/>
          <w:szCs w:val="20"/>
        </w:rPr>
      </w:pPr>
      <w:r>
        <w:rPr>
          <w:rFonts w:eastAsia="Arial" w:cs="Arial"/>
          <w:szCs w:val="20"/>
        </w:rPr>
        <w:t xml:space="preserve">1. </w:t>
      </w:r>
      <w:r w:rsidR="00C4482D" w:rsidRPr="00C4482D">
        <w:rPr>
          <w:rFonts w:eastAsia="Arial" w:cs="Arial"/>
          <w:szCs w:val="20"/>
        </w:rPr>
        <w:t xml:space="preserve">predvideno količino </w:t>
      </w:r>
      <w:r w:rsidR="00180578">
        <w:rPr>
          <w:rFonts w:eastAsia="Arial" w:cs="Arial"/>
          <w:szCs w:val="20"/>
        </w:rPr>
        <w:t xml:space="preserve">posameznih </w:t>
      </w:r>
      <w:r w:rsidR="00C4482D" w:rsidRPr="00C4482D">
        <w:rPr>
          <w:rFonts w:eastAsia="Arial" w:cs="Arial"/>
          <w:szCs w:val="20"/>
        </w:rPr>
        <w:t>storitev iz prvega odstavka 35.c</w:t>
      </w:r>
      <w:r w:rsidR="00901DFE">
        <w:rPr>
          <w:rFonts w:eastAsia="Arial" w:cs="Arial"/>
          <w:szCs w:val="20"/>
        </w:rPr>
        <w:t xml:space="preserve"> člena</w:t>
      </w:r>
      <w:r w:rsidR="00C4482D" w:rsidRPr="00C4482D">
        <w:rPr>
          <w:rFonts w:eastAsia="Arial" w:cs="Arial"/>
          <w:szCs w:val="20"/>
        </w:rPr>
        <w:t xml:space="preserve"> in prvega odstavka 35.č člena</w:t>
      </w:r>
      <w:r w:rsidR="00C4482D">
        <w:rPr>
          <w:rFonts w:eastAsia="Arial" w:cs="Arial"/>
          <w:szCs w:val="20"/>
        </w:rPr>
        <w:t>;</w:t>
      </w:r>
    </w:p>
    <w:p w14:paraId="6BA71E96" w14:textId="2101508B" w:rsidR="00D04D04" w:rsidRDefault="0061375E" w:rsidP="000A1789">
      <w:pPr>
        <w:spacing w:before="210" w:after="210" w:line="240" w:lineRule="auto"/>
        <w:jc w:val="both"/>
        <w:rPr>
          <w:rFonts w:eastAsia="Arial" w:cs="Arial"/>
          <w:szCs w:val="20"/>
        </w:rPr>
      </w:pPr>
      <w:r>
        <w:rPr>
          <w:rFonts w:eastAsia="Arial" w:cs="Arial"/>
          <w:szCs w:val="20"/>
        </w:rPr>
        <w:t xml:space="preserve">2. </w:t>
      </w:r>
      <w:r w:rsidR="00EC373A">
        <w:rPr>
          <w:rFonts w:eastAsia="Arial" w:cs="Arial"/>
          <w:szCs w:val="20"/>
        </w:rPr>
        <w:t>cene</w:t>
      </w:r>
      <w:r w:rsidR="00D04D04">
        <w:rPr>
          <w:rFonts w:eastAsia="Arial" w:cs="Arial"/>
          <w:szCs w:val="20"/>
        </w:rPr>
        <w:t xml:space="preserve"> za opravljanje </w:t>
      </w:r>
      <w:r w:rsidR="009D4200">
        <w:rPr>
          <w:rFonts w:eastAsia="Arial" w:cs="Arial"/>
          <w:szCs w:val="20"/>
        </w:rPr>
        <w:t xml:space="preserve">vsake od </w:t>
      </w:r>
      <w:r w:rsidR="00D04D04">
        <w:rPr>
          <w:rFonts w:eastAsia="Arial" w:cs="Arial"/>
          <w:szCs w:val="20"/>
        </w:rPr>
        <w:t xml:space="preserve">nalog iz prvega odstavka 35.c </w:t>
      </w:r>
      <w:r w:rsidR="00901DFE">
        <w:rPr>
          <w:rFonts w:eastAsia="Arial" w:cs="Arial"/>
          <w:szCs w:val="20"/>
        </w:rPr>
        <w:t xml:space="preserve">člena </w:t>
      </w:r>
      <w:r w:rsidR="00D04D04">
        <w:rPr>
          <w:rFonts w:eastAsia="Arial" w:cs="Arial"/>
          <w:szCs w:val="20"/>
        </w:rPr>
        <w:t>in prvega odstavka 35.č člena tega zakona;</w:t>
      </w:r>
    </w:p>
    <w:p w14:paraId="408E5C68" w14:textId="611F3C47" w:rsidR="00D04D04" w:rsidRDefault="0061375E" w:rsidP="000A1789">
      <w:pPr>
        <w:spacing w:before="210" w:after="210" w:line="240" w:lineRule="auto"/>
        <w:jc w:val="both"/>
        <w:rPr>
          <w:rFonts w:eastAsia="Arial" w:cs="Arial"/>
          <w:szCs w:val="20"/>
        </w:rPr>
      </w:pPr>
      <w:r>
        <w:rPr>
          <w:rFonts w:eastAsia="Arial" w:cs="Arial"/>
          <w:szCs w:val="20"/>
        </w:rPr>
        <w:t xml:space="preserve">3. </w:t>
      </w:r>
      <w:r w:rsidR="00D04D04">
        <w:rPr>
          <w:rFonts w:eastAsia="Arial" w:cs="Arial"/>
          <w:szCs w:val="20"/>
        </w:rPr>
        <w:t xml:space="preserve">način in rok </w:t>
      </w:r>
      <w:r w:rsidR="0075677B">
        <w:rPr>
          <w:rFonts w:eastAsia="Arial" w:cs="Arial"/>
          <w:szCs w:val="20"/>
        </w:rPr>
        <w:t>izplačil</w:t>
      </w:r>
      <w:r w:rsidR="00D04D04">
        <w:rPr>
          <w:rFonts w:eastAsia="Arial" w:cs="Arial"/>
          <w:szCs w:val="20"/>
        </w:rPr>
        <w:t xml:space="preserve"> iz proračuna Republike Slovenije;</w:t>
      </w:r>
    </w:p>
    <w:p w14:paraId="051D6467" w14:textId="3577FCFC" w:rsidR="0075677B" w:rsidRDefault="0061375E" w:rsidP="000A1789">
      <w:pPr>
        <w:spacing w:before="210" w:after="210" w:line="240" w:lineRule="auto"/>
        <w:jc w:val="both"/>
        <w:rPr>
          <w:rFonts w:eastAsia="Arial" w:cs="Arial"/>
          <w:szCs w:val="20"/>
        </w:rPr>
      </w:pPr>
      <w:r>
        <w:rPr>
          <w:rFonts w:eastAsia="Arial" w:cs="Arial"/>
          <w:szCs w:val="20"/>
        </w:rPr>
        <w:lastRenderedPageBreak/>
        <w:t xml:space="preserve">4. </w:t>
      </w:r>
      <w:r w:rsidR="00D04D04">
        <w:rPr>
          <w:rFonts w:eastAsia="Arial" w:cs="Arial"/>
          <w:szCs w:val="20"/>
        </w:rPr>
        <w:t>vsebin</w:t>
      </w:r>
      <w:r w:rsidR="001D7D7F">
        <w:rPr>
          <w:rFonts w:eastAsia="Arial" w:cs="Arial"/>
          <w:szCs w:val="20"/>
        </w:rPr>
        <w:t>o</w:t>
      </w:r>
      <w:r w:rsidR="00D04D04">
        <w:rPr>
          <w:rFonts w:eastAsia="Arial" w:cs="Arial"/>
          <w:szCs w:val="20"/>
        </w:rPr>
        <w:t xml:space="preserve"> in način poročanja NKC ter način in oblik</w:t>
      </w:r>
      <w:r w:rsidR="001D7D7F">
        <w:rPr>
          <w:rFonts w:eastAsia="Arial" w:cs="Arial"/>
          <w:szCs w:val="20"/>
        </w:rPr>
        <w:t>o</w:t>
      </w:r>
      <w:r w:rsidR="00D04D04">
        <w:rPr>
          <w:rFonts w:eastAsia="Arial" w:cs="Arial"/>
          <w:szCs w:val="20"/>
        </w:rPr>
        <w:t xml:space="preserve"> nadzora ministrstva nad </w:t>
      </w:r>
      <w:r w:rsidR="0075677B">
        <w:rPr>
          <w:rFonts w:eastAsia="Arial" w:cs="Arial"/>
          <w:szCs w:val="20"/>
        </w:rPr>
        <w:t xml:space="preserve">opravljanjem nalog iz prvega odstavka 35.c </w:t>
      </w:r>
      <w:r w:rsidR="00901DFE">
        <w:rPr>
          <w:rFonts w:eastAsia="Arial" w:cs="Arial"/>
          <w:szCs w:val="20"/>
        </w:rPr>
        <w:t xml:space="preserve">člena </w:t>
      </w:r>
      <w:r w:rsidR="0075677B">
        <w:rPr>
          <w:rFonts w:eastAsia="Arial" w:cs="Arial"/>
          <w:szCs w:val="20"/>
        </w:rPr>
        <w:t>in prvega odstavka 35.č člena tega zakona</w:t>
      </w:r>
      <w:r w:rsidR="00EC373A">
        <w:rPr>
          <w:rFonts w:eastAsia="Arial" w:cs="Arial"/>
          <w:szCs w:val="20"/>
        </w:rPr>
        <w:t xml:space="preserve"> </w:t>
      </w:r>
      <w:r w:rsidR="00901DFE">
        <w:rPr>
          <w:rFonts w:eastAsia="Arial" w:cs="Arial"/>
          <w:szCs w:val="20"/>
        </w:rPr>
        <w:t>ter</w:t>
      </w:r>
      <w:r>
        <w:rPr>
          <w:rFonts w:eastAsia="Arial" w:cs="Arial"/>
          <w:szCs w:val="20"/>
        </w:rPr>
        <w:t xml:space="preserve">5. </w:t>
      </w:r>
      <w:r w:rsidR="00EC373A">
        <w:rPr>
          <w:rFonts w:eastAsia="Arial" w:cs="Arial"/>
          <w:szCs w:val="20"/>
        </w:rPr>
        <w:t>najvišji predviden</w:t>
      </w:r>
      <w:r w:rsidR="00901DFE">
        <w:rPr>
          <w:rFonts w:eastAsia="Arial" w:cs="Arial"/>
          <w:szCs w:val="20"/>
        </w:rPr>
        <w:t>i</w:t>
      </w:r>
      <w:r w:rsidR="00EC373A">
        <w:rPr>
          <w:rFonts w:eastAsia="Arial" w:cs="Arial"/>
          <w:szCs w:val="20"/>
        </w:rPr>
        <w:t xml:space="preserve"> obseg vrednosti pogodbe</w:t>
      </w:r>
      <w:r w:rsidR="0075677B">
        <w:rPr>
          <w:rFonts w:eastAsia="Arial" w:cs="Arial"/>
          <w:szCs w:val="20"/>
        </w:rPr>
        <w:t>.</w:t>
      </w:r>
    </w:p>
    <w:p w14:paraId="47CDB14A" w14:textId="0C77A212" w:rsidR="0075677B" w:rsidRDefault="0075677B" w:rsidP="000A1789">
      <w:pPr>
        <w:spacing w:before="210" w:after="210" w:line="240" w:lineRule="auto"/>
        <w:jc w:val="both"/>
        <w:rPr>
          <w:rFonts w:eastAsia="Arial" w:cs="Arial"/>
          <w:szCs w:val="20"/>
        </w:rPr>
      </w:pPr>
      <w:r>
        <w:rPr>
          <w:rFonts w:eastAsia="Arial" w:cs="Arial"/>
          <w:szCs w:val="20"/>
        </w:rPr>
        <w:t xml:space="preserve">(3) Pogodba iz prejšnjega odstavka se sklepa za </w:t>
      </w:r>
      <w:r w:rsidR="009D4200">
        <w:rPr>
          <w:rFonts w:eastAsia="Arial" w:cs="Arial"/>
          <w:szCs w:val="20"/>
        </w:rPr>
        <w:t>koledarsko leto</w:t>
      </w:r>
      <w:r>
        <w:rPr>
          <w:rFonts w:eastAsia="Arial" w:cs="Arial"/>
          <w:szCs w:val="20"/>
        </w:rPr>
        <w:t>.</w:t>
      </w:r>
    </w:p>
    <w:p w14:paraId="061040F7" w14:textId="1DC31A64" w:rsidR="009D4200" w:rsidRDefault="009D4200" w:rsidP="000A1789">
      <w:pPr>
        <w:spacing w:before="210" w:after="210" w:line="240" w:lineRule="auto"/>
        <w:jc w:val="both"/>
        <w:rPr>
          <w:rFonts w:eastAsia="Arial" w:cs="Arial"/>
          <w:szCs w:val="20"/>
        </w:rPr>
      </w:pPr>
      <w:r>
        <w:rPr>
          <w:rFonts w:eastAsia="Arial" w:cs="Arial"/>
          <w:szCs w:val="20"/>
        </w:rPr>
        <w:t>(4) Na podlagi pogodbe iz drugega odstavka tega člena OKS-ZŠZ ministrstvu mesečno izstavlja račune za opravljene storitve, skupaj z dokazili o opravljenih nalogah.</w:t>
      </w:r>
    </w:p>
    <w:bookmarkEnd w:id="2"/>
    <w:p w14:paraId="15913094" w14:textId="77777777" w:rsidR="000A1789" w:rsidRPr="00CA637E" w:rsidRDefault="000A1789" w:rsidP="00541B5F">
      <w:pPr>
        <w:spacing w:after="160" w:line="259" w:lineRule="auto"/>
        <w:jc w:val="both"/>
        <w:rPr>
          <w:rFonts w:eastAsia="Calibri" w:cs="Arial"/>
          <w:szCs w:val="20"/>
        </w:rPr>
      </w:pPr>
    </w:p>
    <w:p w14:paraId="035175CB" w14:textId="4BEF2851" w:rsidR="000A1789" w:rsidRPr="00CA637E" w:rsidRDefault="000A1789" w:rsidP="000A1789">
      <w:pPr>
        <w:spacing w:after="160" w:line="259" w:lineRule="auto"/>
        <w:jc w:val="center"/>
        <w:rPr>
          <w:rFonts w:eastAsia="Calibri" w:cs="Arial"/>
          <w:szCs w:val="20"/>
        </w:rPr>
      </w:pPr>
      <w:r w:rsidRPr="00CA637E">
        <w:rPr>
          <w:rFonts w:eastAsia="Calibri" w:cs="Arial"/>
          <w:szCs w:val="20"/>
        </w:rPr>
        <w:t>3</w:t>
      </w:r>
      <w:r w:rsidR="00A3387C">
        <w:rPr>
          <w:rFonts w:eastAsia="Calibri" w:cs="Arial"/>
          <w:szCs w:val="20"/>
        </w:rPr>
        <w:t>5</w:t>
      </w:r>
      <w:r w:rsidRPr="00CA637E">
        <w:rPr>
          <w:rFonts w:eastAsia="Calibri" w:cs="Arial"/>
          <w:szCs w:val="20"/>
        </w:rPr>
        <w:t>.f člen</w:t>
      </w:r>
    </w:p>
    <w:p w14:paraId="1E009EF5" w14:textId="3B894039" w:rsidR="000A1789" w:rsidRPr="00CA637E" w:rsidRDefault="000A1789" w:rsidP="000A1789">
      <w:pPr>
        <w:spacing w:after="160" w:line="259" w:lineRule="auto"/>
        <w:jc w:val="center"/>
        <w:rPr>
          <w:rFonts w:eastAsia="Calibri" w:cs="Arial"/>
          <w:szCs w:val="20"/>
        </w:rPr>
      </w:pPr>
      <w:r w:rsidRPr="00CA637E">
        <w:rPr>
          <w:rFonts w:eastAsia="Calibri" w:cs="Arial"/>
          <w:szCs w:val="20"/>
        </w:rPr>
        <w:t>(pravica do prehodnega denarnega nadomestila)</w:t>
      </w:r>
    </w:p>
    <w:p w14:paraId="48DA4817" w14:textId="5731129B" w:rsidR="00F60588" w:rsidRDefault="000A1789" w:rsidP="000A1789">
      <w:pPr>
        <w:spacing w:after="160" w:line="259" w:lineRule="auto"/>
        <w:jc w:val="both"/>
        <w:rPr>
          <w:rFonts w:eastAsia="Calibri" w:cs="Arial"/>
          <w:szCs w:val="20"/>
        </w:rPr>
      </w:pPr>
      <w:r w:rsidRPr="00CA637E">
        <w:rPr>
          <w:rFonts w:eastAsia="Calibri" w:cs="Arial"/>
          <w:szCs w:val="20"/>
        </w:rPr>
        <w:t xml:space="preserve">(1) </w:t>
      </w:r>
      <w:r w:rsidR="00F60588">
        <w:rPr>
          <w:rFonts w:eastAsia="Calibri" w:cs="Arial"/>
          <w:szCs w:val="20"/>
        </w:rPr>
        <w:t xml:space="preserve">Pravica do prehodnega denarnega nadomestila </w:t>
      </w:r>
      <w:r w:rsidR="00901DFE">
        <w:rPr>
          <w:rFonts w:eastAsia="Calibri" w:cs="Arial"/>
          <w:szCs w:val="20"/>
        </w:rPr>
        <w:t xml:space="preserve">vključuje </w:t>
      </w:r>
      <w:r w:rsidR="00F60588">
        <w:rPr>
          <w:rFonts w:eastAsia="Calibri" w:cs="Arial"/>
          <w:szCs w:val="20"/>
        </w:rPr>
        <w:t>pravico do prejemanja denarnega nadomestila</w:t>
      </w:r>
      <w:r w:rsidR="00616ABA">
        <w:rPr>
          <w:rFonts w:eastAsia="Calibri" w:cs="Arial"/>
          <w:szCs w:val="20"/>
        </w:rPr>
        <w:t xml:space="preserve"> in na tej podlagi</w:t>
      </w:r>
      <w:r w:rsidR="00BA67C9">
        <w:rPr>
          <w:rFonts w:eastAsia="Calibri" w:cs="Arial"/>
          <w:szCs w:val="20"/>
        </w:rPr>
        <w:t xml:space="preserve"> </w:t>
      </w:r>
      <w:r w:rsidR="00616ABA">
        <w:rPr>
          <w:rFonts w:eastAsia="Calibri" w:cs="Arial"/>
          <w:szCs w:val="20"/>
        </w:rPr>
        <w:t xml:space="preserve">pravico </w:t>
      </w:r>
      <w:r w:rsidR="00BA67C9">
        <w:rPr>
          <w:rFonts w:eastAsia="Calibri" w:cs="Arial"/>
          <w:szCs w:val="20"/>
        </w:rPr>
        <w:t xml:space="preserve">do vključitve v obvezna socialna zavarovanja </w:t>
      </w:r>
      <w:r w:rsidR="00616ABA">
        <w:rPr>
          <w:rFonts w:eastAsia="Calibri" w:cs="Arial"/>
          <w:szCs w:val="20"/>
        </w:rPr>
        <w:t xml:space="preserve">po </w:t>
      </w:r>
      <w:r w:rsidR="00616ABA" w:rsidRPr="00CA637E">
        <w:rPr>
          <w:rFonts w:eastAsia="Calibri" w:cs="Arial"/>
          <w:szCs w:val="20"/>
        </w:rPr>
        <w:t>zakonu, ki ureja obvezno pokojninsko in invalidsko zavarovanje, zakonu, ki ureja obvezno zdravstveno zavarovanje, zakonu, ki ureja dolgotrajno oskrbo, zakonu, ki ureja trg dela, ter zakonu, ki ureja starševsko varstvo in družinske prejemke</w:t>
      </w:r>
      <w:r w:rsidR="00F60588">
        <w:rPr>
          <w:rFonts w:eastAsia="Calibri" w:cs="Arial"/>
          <w:szCs w:val="20"/>
        </w:rPr>
        <w:t>.</w:t>
      </w:r>
    </w:p>
    <w:p w14:paraId="4100A8EE" w14:textId="4BFD66D6" w:rsidR="000A1789" w:rsidRPr="00CA637E" w:rsidRDefault="00F60588" w:rsidP="000A1789">
      <w:pPr>
        <w:spacing w:after="160" w:line="259" w:lineRule="auto"/>
        <w:jc w:val="both"/>
        <w:rPr>
          <w:rFonts w:eastAsia="Calibri" w:cs="Arial"/>
          <w:szCs w:val="20"/>
        </w:rPr>
      </w:pPr>
      <w:r>
        <w:rPr>
          <w:rFonts w:eastAsia="Calibri" w:cs="Arial"/>
          <w:szCs w:val="20"/>
        </w:rPr>
        <w:t>(2) Posameznik je upravičen do prehodnega denarnega nadomestila, če izpolnjuje</w:t>
      </w:r>
      <w:r w:rsidR="000A1789" w:rsidRPr="00CA637E">
        <w:rPr>
          <w:rFonts w:eastAsia="Calibri" w:cs="Arial"/>
          <w:szCs w:val="20"/>
        </w:rPr>
        <w:t xml:space="preserve"> naslednje pogoje:</w:t>
      </w:r>
    </w:p>
    <w:p w14:paraId="515D9597" w14:textId="487224E4" w:rsidR="000A1789" w:rsidRPr="00CA637E" w:rsidRDefault="0061375E" w:rsidP="000A1789">
      <w:pPr>
        <w:spacing w:after="160" w:line="259" w:lineRule="auto"/>
        <w:jc w:val="both"/>
        <w:rPr>
          <w:rFonts w:eastAsia="Calibri" w:cs="Arial"/>
          <w:szCs w:val="20"/>
        </w:rPr>
      </w:pPr>
      <w:r>
        <w:rPr>
          <w:rFonts w:eastAsia="Calibri" w:cs="Arial"/>
          <w:szCs w:val="20"/>
        </w:rPr>
        <w:t>1.</w:t>
      </w:r>
      <w:r w:rsidR="000A1789" w:rsidRPr="00CA637E">
        <w:rPr>
          <w:rFonts w:eastAsia="Calibri" w:cs="Arial"/>
          <w:szCs w:val="20"/>
        </w:rPr>
        <w:t xml:space="preserve"> </w:t>
      </w:r>
      <w:r w:rsidR="00D00FF0">
        <w:rPr>
          <w:rFonts w:eastAsia="Calibri" w:cs="Arial"/>
          <w:szCs w:val="20"/>
        </w:rPr>
        <w:t>kot športnik</w:t>
      </w:r>
      <w:r w:rsidR="000A1789" w:rsidRPr="00CA637E">
        <w:rPr>
          <w:rFonts w:eastAsia="Calibri" w:cs="Arial"/>
          <w:szCs w:val="20"/>
        </w:rPr>
        <w:t xml:space="preserve"> </w:t>
      </w:r>
      <w:r w:rsidR="00901DFE">
        <w:rPr>
          <w:rFonts w:eastAsia="Calibri" w:cs="Arial"/>
          <w:szCs w:val="20"/>
        </w:rPr>
        <w:t xml:space="preserve">je bil </w:t>
      </w:r>
      <w:r w:rsidR="00D00FF0">
        <w:rPr>
          <w:rFonts w:eastAsia="Calibri" w:cs="Arial"/>
          <w:szCs w:val="20"/>
        </w:rPr>
        <w:t>razvrščen</w:t>
      </w:r>
      <w:r w:rsidR="000A1789" w:rsidRPr="00CA637E">
        <w:rPr>
          <w:rFonts w:eastAsia="Calibri" w:cs="Arial"/>
          <w:szCs w:val="20"/>
        </w:rPr>
        <w:t xml:space="preserve"> </w:t>
      </w:r>
      <w:r w:rsidR="00D00FF0">
        <w:rPr>
          <w:rFonts w:eastAsia="Calibri" w:cs="Arial"/>
          <w:szCs w:val="20"/>
        </w:rPr>
        <w:t xml:space="preserve">v naziv </w:t>
      </w:r>
      <w:r w:rsidR="000A1789" w:rsidRPr="00CA637E">
        <w:rPr>
          <w:rFonts w:eastAsia="Calibri" w:cs="Arial"/>
          <w:szCs w:val="20"/>
        </w:rPr>
        <w:t>mednarodn</w:t>
      </w:r>
      <w:r w:rsidR="00D00FF0">
        <w:rPr>
          <w:rFonts w:eastAsia="Calibri" w:cs="Arial"/>
          <w:szCs w:val="20"/>
        </w:rPr>
        <w:t>ega</w:t>
      </w:r>
      <w:r w:rsidR="00CC763B">
        <w:rPr>
          <w:rFonts w:eastAsia="Calibri" w:cs="Arial"/>
          <w:szCs w:val="20"/>
        </w:rPr>
        <w:t xml:space="preserve">, svetovnega ali olimpijskega razreda </w:t>
      </w:r>
      <w:r w:rsidR="000A1789" w:rsidRPr="00CA637E">
        <w:rPr>
          <w:rFonts w:eastAsia="Calibri" w:cs="Arial"/>
          <w:szCs w:val="20"/>
        </w:rPr>
        <w:t>kategorizacije po tem zakonu</w:t>
      </w:r>
      <w:r w:rsidR="00830A70">
        <w:rPr>
          <w:rFonts w:eastAsia="Calibri" w:cs="Arial"/>
          <w:szCs w:val="20"/>
        </w:rPr>
        <w:t>;</w:t>
      </w:r>
      <w:r w:rsidR="000A1789" w:rsidRPr="00CA637E">
        <w:rPr>
          <w:rFonts w:eastAsia="Calibri" w:cs="Arial"/>
          <w:szCs w:val="20"/>
        </w:rPr>
        <w:t xml:space="preserve"> </w:t>
      </w:r>
    </w:p>
    <w:p w14:paraId="74BC06EB" w14:textId="5D0B53F5" w:rsidR="00D00FF0" w:rsidRDefault="0061375E" w:rsidP="000A1789">
      <w:pPr>
        <w:spacing w:after="160" w:line="259" w:lineRule="auto"/>
        <w:jc w:val="both"/>
        <w:rPr>
          <w:rFonts w:eastAsia="Calibri" w:cs="Arial"/>
          <w:szCs w:val="20"/>
        </w:rPr>
      </w:pPr>
      <w:r>
        <w:rPr>
          <w:rFonts w:eastAsia="Calibri" w:cs="Arial"/>
          <w:szCs w:val="20"/>
        </w:rPr>
        <w:t>2.</w:t>
      </w:r>
      <w:r w:rsidR="000A1789" w:rsidRPr="00CA637E">
        <w:rPr>
          <w:rFonts w:eastAsia="Calibri" w:cs="Arial"/>
          <w:szCs w:val="20"/>
        </w:rPr>
        <w:t xml:space="preserve"> </w:t>
      </w:r>
      <w:r w:rsidR="00D00FF0">
        <w:rPr>
          <w:rFonts w:eastAsia="Calibri" w:cs="Arial"/>
          <w:szCs w:val="20"/>
        </w:rPr>
        <w:t xml:space="preserve">razvrstitev v naziv </w:t>
      </w:r>
      <w:r w:rsidR="00CC763B">
        <w:rPr>
          <w:rFonts w:eastAsia="Calibri" w:cs="Arial"/>
          <w:szCs w:val="20"/>
        </w:rPr>
        <w:t xml:space="preserve">iz prejšnje </w:t>
      </w:r>
      <w:r w:rsidR="00594D6B">
        <w:rPr>
          <w:rFonts w:eastAsia="Calibri" w:cs="Arial"/>
          <w:szCs w:val="20"/>
        </w:rPr>
        <w:t>točke</w:t>
      </w:r>
      <w:r w:rsidR="00CC763B">
        <w:rPr>
          <w:rFonts w:eastAsia="Calibri" w:cs="Arial"/>
          <w:szCs w:val="20"/>
        </w:rPr>
        <w:t xml:space="preserve"> </w:t>
      </w:r>
      <w:r w:rsidR="00901DFE">
        <w:rPr>
          <w:rFonts w:eastAsia="Calibri" w:cs="Arial"/>
          <w:szCs w:val="20"/>
        </w:rPr>
        <w:t xml:space="preserve">mu je </w:t>
      </w:r>
      <w:r w:rsidR="00CC763B">
        <w:rPr>
          <w:rFonts w:eastAsia="Calibri" w:cs="Arial"/>
          <w:szCs w:val="20"/>
        </w:rPr>
        <w:t>potekla</w:t>
      </w:r>
      <w:r w:rsidR="00830A70">
        <w:rPr>
          <w:rFonts w:eastAsia="Calibri" w:cs="Arial"/>
          <w:szCs w:val="20"/>
        </w:rPr>
        <w:t>;</w:t>
      </w:r>
    </w:p>
    <w:p w14:paraId="0E40A79D" w14:textId="16A0C6FB" w:rsidR="000A1789" w:rsidRPr="00CA637E" w:rsidRDefault="0061375E" w:rsidP="000A1789">
      <w:pPr>
        <w:spacing w:after="160" w:line="259" w:lineRule="auto"/>
        <w:jc w:val="both"/>
        <w:rPr>
          <w:rFonts w:eastAsia="Calibri" w:cs="Arial"/>
          <w:szCs w:val="20"/>
        </w:rPr>
      </w:pPr>
      <w:r>
        <w:rPr>
          <w:rFonts w:eastAsia="Calibri" w:cs="Arial"/>
          <w:szCs w:val="20"/>
        </w:rPr>
        <w:t>3.</w:t>
      </w:r>
      <w:r w:rsidR="00D00FF0">
        <w:rPr>
          <w:rFonts w:eastAsia="Calibri" w:cs="Arial"/>
          <w:szCs w:val="20"/>
        </w:rPr>
        <w:t xml:space="preserve"> od dneva poteka </w:t>
      </w:r>
      <w:r w:rsidR="00F60588">
        <w:rPr>
          <w:rFonts w:eastAsia="Calibri" w:cs="Arial"/>
          <w:szCs w:val="20"/>
        </w:rPr>
        <w:t xml:space="preserve">zadnje </w:t>
      </w:r>
      <w:r w:rsidR="00D00FF0">
        <w:rPr>
          <w:rFonts w:eastAsia="Calibri" w:cs="Arial"/>
          <w:szCs w:val="20"/>
        </w:rPr>
        <w:t xml:space="preserve">razvrstitve v naziv iz </w:t>
      </w:r>
      <w:r w:rsidR="00D7119A">
        <w:rPr>
          <w:rFonts w:eastAsia="Calibri" w:cs="Arial"/>
          <w:szCs w:val="20"/>
        </w:rPr>
        <w:t>1.</w:t>
      </w:r>
      <w:r w:rsidR="00CC763B">
        <w:rPr>
          <w:rFonts w:eastAsia="Calibri" w:cs="Arial"/>
          <w:szCs w:val="20"/>
        </w:rPr>
        <w:t xml:space="preserve"> </w:t>
      </w:r>
      <w:r w:rsidR="00594D6B">
        <w:rPr>
          <w:rFonts w:eastAsia="Calibri" w:cs="Arial"/>
          <w:szCs w:val="20"/>
        </w:rPr>
        <w:t>točke</w:t>
      </w:r>
      <w:r w:rsidR="00D00FF0">
        <w:rPr>
          <w:rFonts w:eastAsia="Calibri" w:cs="Arial"/>
          <w:szCs w:val="20"/>
        </w:rPr>
        <w:t xml:space="preserve"> </w:t>
      </w:r>
      <w:r w:rsidR="00CC763B">
        <w:rPr>
          <w:rFonts w:eastAsia="Calibri" w:cs="Arial"/>
          <w:szCs w:val="20"/>
        </w:rPr>
        <w:t xml:space="preserve">tega odstavka </w:t>
      </w:r>
      <w:r w:rsidR="00D00FF0">
        <w:rPr>
          <w:rFonts w:eastAsia="Calibri" w:cs="Arial"/>
          <w:szCs w:val="20"/>
        </w:rPr>
        <w:t>ni</w:t>
      </w:r>
      <w:r w:rsidR="002669CD">
        <w:rPr>
          <w:rFonts w:eastAsia="Calibri" w:cs="Arial"/>
          <w:szCs w:val="20"/>
        </w:rPr>
        <w:t>so</w:t>
      </w:r>
      <w:r w:rsidR="00D00FF0">
        <w:rPr>
          <w:rFonts w:eastAsia="Calibri" w:cs="Arial"/>
          <w:szCs w:val="20"/>
        </w:rPr>
        <w:t xml:space="preserve"> minil</w:t>
      </w:r>
      <w:r w:rsidR="002669CD">
        <w:rPr>
          <w:rFonts w:eastAsia="Calibri" w:cs="Arial"/>
          <w:szCs w:val="20"/>
        </w:rPr>
        <w:t>a</w:t>
      </w:r>
      <w:r w:rsidR="00D00FF0">
        <w:rPr>
          <w:rFonts w:eastAsia="Calibri" w:cs="Arial"/>
          <w:szCs w:val="20"/>
        </w:rPr>
        <w:t xml:space="preserve"> več kot </w:t>
      </w:r>
      <w:r w:rsidR="002669CD">
        <w:rPr>
          <w:rFonts w:eastAsia="Calibri" w:cs="Arial"/>
          <w:szCs w:val="20"/>
        </w:rPr>
        <w:t xml:space="preserve">tri </w:t>
      </w:r>
      <w:r w:rsidR="00D00FF0">
        <w:rPr>
          <w:rFonts w:eastAsia="Calibri" w:cs="Arial"/>
          <w:szCs w:val="20"/>
        </w:rPr>
        <w:t>let</w:t>
      </w:r>
      <w:r w:rsidR="002669CD">
        <w:rPr>
          <w:rFonts w:eastAsia="Calibri" w:cs="Arial"/>
          <w:szCs w:val="20"/>
        </w:rPr>
        <w:t>a</w:t>
      </w:r>
      <w:r w:rsidR="00830A70">
        <w:rPr>
          <w:rFonts w:eastAsia="Calibri" w:cs="Arial"/>
          <w:szCs w:val="20"/>
        </w:rPr>
        <w:t>;</w:t>
      </w:r>
      <w:r w:rsidR="00D00FF0">
        <w:rPr>
          <w:rFonts w:eastAsia="Calibri" w:cs="Arial"/>
          <w:szCs w:val="20"/>
        </w:rPr>
        <w:t xml:space="preserve"> </w:t>
      </w:r>
      <w:r w:rsidR="000A1789" w:rsidRPr="00CA637E">
        <w:rPr>
          <w:rFonts w:eastAsia="Calibri" w:cs="Arial"/>
          <w:szCs w:val="20"/>
        </w:rPr>
        <w:t xml:space="preserve"> </w:t>
      </w:r>
    </w:p>
    <w:p w14:paraId="616AD8C5" w14:textId="2776EB62" w:rsidR="000A1789" w:rsidRDefault="0061375E" w:rsidP="000A1789">
      <w:pPr>
        <w:spacing w:after="160" w:line="259" w:lineRule="auto"/>
        <w:jc w:val="both"/>
        <w:rPr>
          <w:rFonts w:eastAsia="Calibri" w:cs="Arial"/>
          <w:szCs w:val="20"/>
        </w:rPr>
      </w:pPr>
      <w:r>
        <w:rPr>
          <w:rFonts w:eastAsia="Calibri" w:cs="Arial"/>
          <w:szCs w:val="20"/>
        </w:rPr>
        <w:t>4.</w:t>
      </w:r>
      <w:r w:rsidR="000A1789" w:rsidRPr="00CA637E">
        <w:rPr>
          <w:rFonts w:eastAsia="Calibri" w:cs="Arial"/>
          <w:szCs w:val="20"/>
        </w:rPr>
        <w:t xml:space="preserve"> NKC </w:t>
      </w:r>
      <w:r w:rsidR="00901DFE">
        <w:rPr>
          <w:rFonts w:eastAsia="Calibri" w:cs="Arial"/>
          <w:szCs w:val="20"/>
        </w:rPr>
        <w:t xml:space="preserve">je </w:t>
      </w:r>
      <w:r w:rsidR="000A1789" w:rsidRPr="00CA637E">
        <w:rPr>
          <w:rFonts w:eastAsia="Calibri" w:cs="Arial"/>
          <w:szCs w:val="20"/>
        </w:rPr>
        <w:t>zanj pripravil individualni karierni načrt</w:t>
      </w:r>
      <w:r w:rsidR="00830A70">
        <w:rPr>
          <w:rFonts w:eastAsia="Calibri" w:cs="Arial"/>
          <w:szCs w:val="20"/>
        </w:rPr>
        <w:t>;</w:t>
      </w:r>
      <w:r w:rsidR="002669CD">
        <w:rPr>
          <w:rFonts w:eastAsia="Calibri" w:cs="Arial"/>
          <w:szCs w:val="20"/>
        </w:rPr>
        <w:t xml:space="preserve"> </w:t>
      </w:r>
    </w:p>
    <w:p w14:paraId="2C4E5318" w14:textId="44A99313" w:rsidR="002669CD" w:rsidRPr="00CA637E" w:rsidRDefault="0061375E" w:rsidP="000A1789">
      <w:pPr>
        <w:spacing w:after="160" w:line="259" w:lineRule="auto"/>
        <w:jc w:val="both"/>
        <w:rPr>
          <w:rFonts w:eastAsia="Calibri" w:cs="Arial"/>
          <w:szCs w:val="20"/>
        </w:rPr>
      </w:pPr>
      <w:r>
        <w:rPr>
          <w:rFonts w:eastAsia="Calibri" w:cs="Arial"/>
          <w:szCs w:val="20"/>
        </w:rPr>
        <w:t>5.</w:t>
      </w:r>
      <w:r w:rsidR="002669CD">
        <w:rPr>
          <w:rFonts w:eastAsia="Calibri" w:cs="Arial"/>
          <w:szCs w:val="20"/>
        </w:rPr>
        <w:t xml:space="preserve"> skladu z individualnim kariernim načrtom </w:t>
      </w:r>
      <w:r w:rsidR="00901DFE">
        <w:rPr>
          <w:rFonts w:eastAsia="Calibri" w:cs="Arial"/>
          <w:szCs w:val="20"/>
        </w:rPr>
        <w:t xml:space="preserve">je </w:t>
      </w:r>
      <w:r w:rsidR="002669CD">
        <w:rPr>
          <w:rFonts w:eastAsia="Calibri" w:cs="Arial"/>
          <w:szCs w:val="20"/>
        </w:rPr>
        <w:t>vpisan v javnoveljavn</w:t>
      </w:r>
      <w:r w:rsidR="00901DFE">
        <w:rPr>
          <w:rFonts w:eastAsia="Calibri" w:cs="Arial"/>
          <w:szCs w:val="20"/>
        </w:rPr>
        <w:t>i</w:t>
      </w:r>
      <w:r w:rsidR="002669CD">
        <w:rPr>
          <w:rFonts w:eastAsia="Calibri" w:cs="Arial"/>
          <w:szCs w:val="20"/>
        </w:rPr>
        <w:t xml:space="preserve"> </w:t>
      </w:r>
      <w:r w:rsidR="00DD59C5">
        <w:rPr>
          <w:rFonts w:eastAsia="Calibri" w:cs="Arial"/>
          <w:szCs w:val="20"/>
        </w:rPr>
        <w:t xml:space="preserve">srednješolski </w:t>
      </w:r>
      <w:r w:rsidR="002669CD">
        <w:rPr>
          <w:rFonts w:eastAsia="Calibri" w:cs="Arial"/>
          <w:szCs w:val="20"/>
        </w:rPr>
        <w:t xml:space="preserve">program izobraževanja v Republiki Sloveniji, </w:t>
      </w:r>
      <w:r w:rsidR="00DD59C5">
        <w:rPr>
          <w:rFonts w:eastAsia="Calibri" w:cs="Arial"/>
          <w:szCs w:val="20"/>
        </w:rPr>
        <w:t>če srednješolske</w:t>
      </w:r>
      <w:r w:rsidR="00CC763B">
        <w:rPr>
          <w:rFonts w:eastAsia="Calibri" w:cs="Arial"/>
          <w:szCs w:val="20"/>
        </w:rPr>
        <w:t xml:space="preserve"> </w:t>
      </w:r>
      <w:r w:rsidR="00564A9C">
        <w:rPr>
          <w:rFonts w:eastAsia="Calibri" w:cs="Arial"/>
          <w:szCs w:val="20"/>
        </w:rPr>
        <w:t>izobrazbe še ni pridobil,</w:t>
      </w:r>
      <w:r w:rsidR="002669CD">
        <w:rPr>
          <w:rFonts w:eastAsia="Calibri" w:cs="Arial"/>
          <w:szCs w:val="20"/>
        </w:rPr>
        <w:t xml:space="preserve"> ali </w:t>
      </w:r>
      <w:r w:rsidR="00DD59C5">
        <w:rPr>
          <w:rFonts w:eastAsia="Calibri" w:cs="Arial"/>
          <w:szCs w:val="20"/>
        </w:rPr>
        <w:t>veljavn</w:t>
      </w:r>
      <w:r w:rsidR="00901DFE">
        <w:rPr>
          <w:rFonts w:eastAsia="Calibri" w:cs="Arial"/>
          <w:szCs w:val="20"/>
        </w:rPr>
        <w:t>i</w:t>
      </w:r>
      <w:r w:rsidR="00DD59C5">
        <w:rPr>
          <w:rFonts w:eastAsia="Calibri" w:cs="Arial"/>
          <w:szCs w:val="20"/>
        </w:rPr>
        <w:t xml:space="preserve"> študijski</w:t>
      </w:r>
      <w:r w:rsidR="002669CD">
        <w:rPr>
          <w:rFonts w:eastAsia="Calibri" w:cs="Arial"/>
          <w:szCs w:val="20"/>
        </w:rPr>
        <w:t xml:space="preserve"> program v Republiki Sloveniji,</w:t>
      </w:r>
      <w:r w:rsidR="002F059B">
        <w:rPr>
          <w:rFonts w:eastAsia="Calibri" w:cs="Arial"/>
          <w:szCs w:val="20"/>
        </w:rPr>
        <w:t xml:space="preserve"> če še ni zaključil izobraževanja po javnoveljavnem študijskem programu,</w:t>
      </w:r>
      <w:r w:rsidR="003A5B49">
        <w:rPr>
          <w:rFonts w:eastAsia="Calibri" w:cs="Arial"/>
          <w:szCs w:val="20"/>
        </w:rPr>
        <w:t xml:space="preserve"> in</w:t>
      </w:r>
    </w:p>
    <w:p w14:paraId="5B0AFA3F" w14:textId="387C1B8A" w:rsidR="000A1789" w:rsidRPr="00CA637E" w:rsidRDefault="0061375E" w:rsidP="42EA3526">
      <w:pPr>
        <w:spacing w:after="160" w:line="259" w:lineRule="auto"/>
        <w:jc w:val="both"/>
        <w:rPr>
          <w:rFonts w:eastAsia="Calibri" w:cs="Arial"/>
        </w:rPr>
      </w:pPr>
      <w:r>
        <w:rPr>
          <w:rFonts w:eastAsia="Calibri" w:cs="Arial"/>
        </w:rPr>
        <w:t>6.</w:t>
      </w:r>
      <w:r w:rsidR="0044290F" w:rsidRPr="42EA3526">
        <w:rPr>
          <w:rFonts w:eastAsia="Calibri" w:cs="Arial"/>
        </w:rPr>
        <w:t xml:space="preserve"> </w:t>
      </w:r>
      <w:r w:rsidR="1DC49FED" w:rsidRPr="42EA3526">
        <w:rPr>
          <w:rFonts w:eastAsia="Arial" w:cs="Arial"/>
          <w:color w:val="000000" w:themeColor="text1"/>
          <w:szCs w:val="20"/>
        </w:rPr>
        <w:t>ni vključen v obvezno pokojninsko in invalidsko zavarovanje na podlagi dela ali opravljanja dejavnosti ali na drugih podlagah v skladu z zakonom, ki ureja pokojninsko in invalidsko zavarovanje, ni upokojen ali ni upravičenec do uživanja pravice do pokojnine</w:t>
      </w:r>
      <w:r w:rsidR="00984C22">
        <w:rPr>
          <w:rFonts w:eastAsia="Arial" w:cs="Arial"/>
          <w:color w:val="000000" w:themeColor="text1"/>
          <w:szCs w:val="20"/>
        </w:rPr>
        <w:t xml:space="preserve"> v Republiki Sloveniji ali iz tujine ter ni v tujini vključen v obvezno pokojninsko in invalidsko zavarovanje na podlagi dela ali opravljanja dejavnosti.</w:t>
      </w:r>
    </w:p>
    <w:p w14:paraId="7F93BFA6" w14:textId="3DCF48ED" w:rsidR="000A1789" w:rsidRPr="00CA637E" w:rsidRDefault="000A1789" w:rsidP="51D7DF7D">
      <w:pPr>
        <w:spacing w:after="160" w:line="259" w:lineRule="auto"/>
        <w:jc w:val="both"/>
        <w:rPr>
          <w:rFonts w:eastAsia="Calibri" w:cs="Arial"/>
          <w:szCs w:val="20"/>
        </w:rPr>
      </w:pPr>
      <w:r w:rsidRPr="00CA637E">
        <w:rPr>
          <w:rFonts w:eastAsia="Calibri" w:cs="Arial"/>
          <w:szCs w:val="20"/>
        </w:rPr>
        <w:t>(</w:t>
      </w:r>
      <w:r w:rsidR="1504D861" w:rsidRPr="51D7DF7D">
        <w:rPr>
          <w:rFonts w:eastAsia="Calibri" w:cs="Arial"/>
        </w:rPr>
        <w:t>3</w:t>
      </w:r>
      <w:r w:rsidRPr="00CA637E">
        <w:rPr>
          <w:rFonts w:eastAsia="Calibri" w:cs="Arial"/>
          <w:szCs w:val="20"/>
        </w:rPr>
        <w:t xml:space="preserve">) </w:t>
      </w:r>
      <w:r w:rsidR="00D00FF0">
        <w:rPr>
          <w:rFonts w:eastAsia="Calibri" w:cs="Arial"/>
          <w:szCs w:val="20"/>
        </w:rPr>
        <w:t>Posamezniku je mogoče pravico do prehodnega denarnega nadomestila dodeliti le enkrat</w:t>
      </w:r>
      <w:r w:rsidRPr="00CA637E">
        <w:rPr>
          <w:rFonts w:eastAsia="Calibri" w:cs="Arial"/>
          <w:szCs w:val="20"/>
        </w:rPr>
        <w:t>.</w:t>
      </w:r>
    </w:p>
    <w:p w14:paraId="0565B6EE" w14:textId="542D93B9" w:rsidR="000A1789" w:rsidRPr="00CA637E" w:rsidRDefault="00036EE3" w:rsidP="000A1789">
      <w:pPr>
        <w:spacing w:after="160" w:line="259" w:lineRule="auto"/>
        <w:jc w:val="center"/>
        <w:rPr>
          <w:rFonts w:eastAsia="Calibri" w:cs="Arial"/>
          <w:szCs w:val="20"/>
        </w:rPr>
      </w:pPr>
      <w:r>
        <w:rPr>
          <w:rFonts w:eastAsia="Calibri" w:cs="Arial"/>
          <w:szCs w:val="20"/>
        </w:rPr>
        <w:t>35</w:t>
      </w:r>
      <w:r w:rsidR="000A1789" w:rsidRPr="00CA637E">
        <w:rPr>
          <w:rFonts w:eastAsia="Calibri" w:cs="Arial"/>
          <w:szCs w:val="20"/>
        </w:rPr>
        <w:t>.g člen</w:t>
      </w:r>
    </w:p>
    <w:p w14:paraId="011DB21A" w14:textId="452B6DE9" w:rsidR="000A1789" w:rsidRPr="00CA637E" w:rsidRDefault="000A1789" w:rsidP="000A1789">
      <w:pPr>
        <w:spacing w:after="160" w:line="259" w:lineRule="auto"/>
        <w:jc w:val="center"/>
        <w:rPr>
          <w:rFonts w:eastAsia="Calibri" w:cs="Arial"/>
          <w:szCs w:val="20"/>
        </w:rPr>
      </w:pPr>
      <w:r w:rsidRPr="00CA637E">
        <w:rPr>
          <w:rFonts w:eastAsia="Calibri" w:cs="Arial"/>
          <w:szCs w:val="20"/>
        </w:rPr>
        <w:t>(trajanje pravice do prehodnega denarnega nadomestila)</w:t>
      </w:r>
    </w:p>
    <w:p w14:paraId="757ECE30" w14:textId="73890210" w:rsidR="002F059B" w:rsidRDefault="002D5C22" w:rsidP="00541B5F">
      <w:pPr>
        <w:spacing w:after="160" w:line="259" w:lineRule="auto"/>
        <w:jc w:val="both"/>
        <w:rPr>
          <w:rFonts w:eastAsia="Calibri" w:cs="Arial"/>
          <w:szCs w:val="20"/>
        </w:rPr>
      </w:pPr>
      <w:r>
        <w:rPr>
          <w:rFonts w:eastAsia="Calibri" w:cs="Arial"/>
          <w:szCs w:val="20"/>
        </w:rPr>
        <w:t xml:space="preserve">(1) </w:t>
      </w:r>
      <w:r w:rsidR="002F059B">
        <w:rPr>
          <w:rFonts w:eastAsia="Calibri" w:cs="Arial"/>
          <w:szCs w:val="20"/>
        </w:rPr>
        <w:t>Posamezniku</w:t>
      </w:r>
      <w:r w:rsidR="000A1789" w:rsidRPr="00CA637E">
        <w:rPr>
          <w:rFonts w:eastAsia="Calibri" w:cs="Arial"/>
          <w:szCs w:val="20"/>
        </w:rPr>
        <w:t xml:space="preserve"> se priznajo pravice iz prvega odstavka prejšnjega člena </w:t>
      </w:r>
      <w:r w:rsidR="002F059B">
        <w:rPr>
          <w:rFonts w:eastAsia="Calibri" w:cs="Arial"/>
          <w:szCs w:val="20"/>
        </w:rPr>
        <w:t xml:space="preserve">od dne vložitve vloge, če šolsko </w:t>
      </w:r>
      <w:r w:rsidR="002549ED">
        <w:rPr>
          <w:rFonts w:eastAsia="Calibri" w:cs="Arial"/>
          <w:szCs w:val="20"/>
        </w:rPr>
        <w:t>ali</w:t>
      </w:r>
      <w:r w:rsidR="002F059B">
        <w:rPr>
          <w:rFonts w:eastAsia="Calibri" w:cs="Arial"/>
          <w:szCs w:val="20"/>
        </w:rPr>
        <w:t xml:space="preserve"> študijsko leto že poteka in je že vpisan v program, ali od začetka naslednjega šolskega </w:t>
      </w:r>
      <w:r w:rsidR="002549ED">
        <w:rPr>
          <w:rFonts w:eastAsia="Calibri" w:cs="Arial"/>
          <w:szCs w:val="20"/>
        </w:rPr>
        <w:t>ali</w:t>
      </w:r>
      <w:r w:rsidR="002F059B">
        <w:rPr>
          <w:rFonts w:eastAsia="Calibri" w:cs="Arial"/>
          <w:szCs w:val="20"/>
        </w:rPr>
        <w:t xml:space="preserve"> študijskega leta, če še ni vpisan v program izobraževanja. </w:t>
      </w:r>
    </w:p>
    <w:p w14:paraId="42B45837" w14:textId="564C28E1" w:rsidR="002F059B" w:rsidRDefault="002D5C22" w:rsidP="00541B5F">
      <w:pPr>
        <w:spacing w:after="160" w:line="259" w:lineRule="auto"/>
        <w:jc w:val="both"/>
        <w:rPr>
          <w:rFonts w:eastAsia="Calibri" w:cs="Arial"/>
          <w:szCs w:val="20"/>
        </w:rPr>
      </w:pPr>
      <w:r>
        <w:rPr>
          <w:rFonts w:eastAsia="Calibri" w:cs="Arial"/>
          <w:szCs w:val="20"/>
        </w:rPr>
        <w:t xml:space="preserve">(2) </w:t>
      </w:r>
      <w:r w:rsidR="002F059B">
        <w:rPr>
          <w:rFonts w:eastAsia="Calibri" w:cs="Arial"/>
          <w:szCs w:val="20"/>
        </w:rPr>
        <w:t xml:space="preserve">Pravica se nekdanjemu športniku dodeli v trajanju do zaključka </w:t>
      </w:r>
      <w:r w:rsidR="00DD59C5">
        <w:rPr>
          <w:rFonts w:eastAsia="Calibri" w:cs="Arial"/>
          <w:szCs w:val="20"/>
        </w:rPr>
        <w:t>letnika programa izobraževanja, v katerega je vpisan</w:t>
      </w:r>
      <w:r w:rsidR="002F059B">
        <w:rPr>
          <w:rFonts w:eastAsia="Calibri" w:cs="Arial"/>
          <w:szCs w:val="20"/>
        </w:rPr>
        <w:t>.</w:t>
      </w:r>
    </w:p>
    <w:p w14:paraId="0D17A008" w14:textId="0C395C98" w:rsidR="002F059B" w:rsidRDefault="002D5C22" w:rsidP="00541B5F">
      <w:pPr>
        <w:spacing w:after="160" w:line="259" w:lineRule="auto"/>
        <w:jc w:val="both"/>
        <w:rPr>
          <w:rFonts w:eastAsia="Calibri" w:cs="Arial"/>
          <w:szCs w:val="20"/>
        </w:rPr>
      </w:pPr>
      <w:r>
        <w:rPr>
          <w:rFonts w:eastAsia="Calibri" w:cs="Arial"/>
          <w:szCs w:val="20"/>
        </w:rPr>
        <w:t xml:space="preserve">(3) </w:t>
      </w:r>
      <w:r w:rsidR="002F059B">
        <w:rPr>
          <w:rFonts w:eastAsia="Calibri" w:cs="Arial"/>
          <w:szCs w:val="20"/>
        </w:rPr>
        <w:t>Pravic</w:t>
      </w:r>
      <w:r w:rsidR="00223C71">
        <w:rPr>
          <w:rFonts w:eastAsia="Calibri" w:cs="Arial"/>
          <w:szCs w:val="20"/>
        </w:rPr>
        <w:t>a</w:t>
      </w:r>
      <w:r w:rsidR="002F059B">
        <w:rPr>
          <w:rFonts w:eastAsia="Calibri" w:cs="Arial"/>
          <w:szCs w:val="20"/>
        </w:rPr>
        <w:t xml:space="preserve"> </w:t>
      </w:r>
      <w:r w:rsidR="002549ED">
        <w:rPr>
          <w:rFonts w:eastAsia="Calibri" w:cs="Arial"/>
          <w:szCs w:val="20"/>
        </w:rPr>
        <w:t>se</w:t>
      </w:r>
      <w:r w:rsidR="002F059B">
        <w:rPr>
          <w:rFonts w:eastAsia="Calibri" w:cs="Arial"/>
          <w:szCs w:val="20"/>
        </w:rPr>
        <w:t xml:space="preserve"> v primeru vpisa v naslednji letnik izobraževanja podaljša, vendar največ do skupnega trajanja 36 mesecev</w:t>
      </w:r>
      <w:r w:rsidR="000A1789" w:rsidRPr="00CA637E">
        <w:rPr>
          <w:rFonts w:eastAsia="Calibri" w:cs="Arial"/>
          <w:szCs w:val="20"/>
        </w:rPr>
        <w:t>.</w:t>
      </w:r>
      <w:r w:rsidR="002F059B">
        <w:rPr>
          <w:rFonts w:eastAsia="Calibri" w:cs="Arial"/>
          <w:szCs w:val="20"/>
        </w:rPr>
        <w:t xml:space="preserve"> </w:t>
      </w:r>
    </w:p>
    <w:p w14:paraId="23A07949" w14:textId="77777777" w:rsidR="000A1789" w:rsidRPr="00CA637E" w:rsidRDefault="000A1789" w:rsidP="00541B5F">
      <w:pPr>
        <w:spacing w:after="160" w:line="259" w:lineRule="auto"/>
        <w:jc w:val="both"/>
        <w:rPr>
          <w:rFonts w:eastAsia="Calibri" w:cs="Arial"/>
          <w:szCs w:val="20"/>
        </w:rPr>
      </w:pPr>
    </w:p>
    <w:p w14:paraId="2E29E1FE" w14:textId="6604A482" w:rsidR="000A1789" w:rsidRPr="00CA637E" w:rsidRDefault="000A1789" w:rsidP="000A1789">
      <w:pPr>
        <w:spacing w:after="160" w:line="259" w:lineRule="auto"/>
        <w:jc w:val="center"/>
        <w:rPr>
          <w:rFonts w:eastAsia="Calibri" w:cs="Arial"/>
          <w:szCs w:val="20"/>
        </w:rPr>
      </w:pPr>
      <w:r w:rsidRPr="00CA637E">
        <w:rPr>
          <w:rFonts w:eastAsia="Calibri" w:cs="Arial"/>
          <w:szCs w:val="20"/>
        </w:rPr>
        <w:t>3</w:t>
      </w:r>
      <w:r w:rsidR="00A3387C">
        <w:rPr>
          <w:rFonts w:eastAsia="Calibri" w:cs="Arial"/>
          <w:szCs w:val="20"/>
        </w:rPr>
        <w:t>5</w:t>
      </w:r>
      <w:r w:rsidRPr="00CA637E">
        <w:rPr>
          <w:rFonts w:eastAsia="Calibri" w:cs="Arial"/>
          <w:szCs w:val="20"/>
        </w:rPr>
        <w:t>.h člen</w:t>
      </w:r>
    </w:p>
    <w:p w14:paraId="7DD3F143" w14:textId="7E9AA6F7" w:rsidR="000A1789" w:rsidRPr="00CA637E" w:rsidRDefault="000A1789" w:rsidP="000A1789">
      <w:pPr>
        <w:spacing w:after="160" w:line="259" w:lineRule="auto"/>
        <w:jc w:val="center"/>
        <w:rPr>
          <w:rFonts w:eastAsia="Calibri" w:cs="Arial"/>
          <w:szCs w:val="20"/>
        </w:rPr>
      </w:pPr>
      <w:r w:rsidRPr="00CA637E">
        <w:rPr>
          <w:rFonts w:eastAsia="Calibri" w:cs="Arial"/>
          <w:szCs w:val="20"/>
        </w:rPr>
        <w:lastRenderedPageBreak/>
        <w:t xml:space="preserve">(višina </w:t>
      </w:r>
      <w:r w:rsidR="00F60588">
        <w:rPr>
          <w:rFonts w:eastAsia="Calibri" w:cs="Arial"/>
          <w:szCs w:val="20"/>
        </w:rPr>
        <w:t>p</w:t>
      </w:r>
      <w:r w:rsidRPr="00CA637E">
        <w:rPr>
          <w:rFonts w:eastAsia="Calibri" w:cs="Arial"/>
          <w:szCs w:val="20"/>
        </w:rPr>
        <w:t>rehodnega denarnega nadomestila)</w:t>
      </w:r>
    </w:p>
    <w:p w14:paraId="445D5B2F" w14:textId="51E197A8" w:rsidR="000A1789" w:rsidRPr="00CA637E" w:rsidRDefault="00277442" w:rsidP="00541B5F">
      <w:pPr>
        <w:spacing w:after="160" w:line="259" w:lineRule="auto"/>
        <w:jc w:val="both"/>
        <w:rPr>
          <w:rFonts w:eastAsia="Calibri" w:cs="Arial"/>
          <w:szCs w:val="20"/>
        </w:rPr>
      </w:pPr>
      <w:r>
        <w:rPr>
          <w:rFonts w:eastAsia="Calibri" w:cs="Arial"/>
          <w:szCs w:val="20"/>
        </w:rPr>
        <w:t xml:space="preserve">(1) </w:t>
      </w:r>
      <w:r w:rsidR="00223C71">
        <w:rPr>
          <w:rFonts w:eastAsia="Calibri" w:cs="Arial"/>
          <w:szCs w:val="20"/>
        </w:rPr>
        <w:t>P</w:t>
      </w:r>
      <w:r w:rsidR="00F60588">
        <w:rPr>
          <w:rFonts w:eastAsia="Calibri" w:cs="Arial"/>
          <w:szCs w:val="20"/>
        </w:rPr>
        <w:t>rehodn</w:t>
      </w:r>
      <w:r w:rsidR="00223C71">
        <w:rPr>
          <w:rFonts w:eastAsia="Calibri" w:cs="Arial"/>
          <w:szCs w:val="20"/>
        </w:rPr>
        <w:t>o</w:t>
      </w:r>
      <w:r w:rsidR="00F60588">
        <w:rPr>
          <w:rFonts w:eastAsia="Calibri" w:cs="Arial"/>
          <w:szCs w:val="20"/>
        </w:rPr>
        <w:t xml:space="preserve"> denarn</w:t>
      </w:r>
      <w:r w:rsidR="00223C71">
        <w:rPr>
          <w:rFonts w:eastAsia="Calibri" w:cs="Arial"/>
          <w:szCs w:val="20"/>
        </w:rPr>
        <w:t>o</w:t>
      </w:r>
      <w:r w:rsidR="00F60588">
        <w:rPr>
          <w:rFonts w:eastAsia="Calibri" w:cs="Arial"/>
          <w:szCs w:val="20"/>
        </w:rPr>
        <w:t xml:space="preserve"> nadomestil</w:t>
      </w:r>
      <w:r w:rsidR="00223C71">
        <w:rPr>
          <w:rFonts w:eastAsia="Calibri" w:cs="Arial"/>
          <w:szCs w:val="20"/>
        </w:rPr>
        <w:t>o</w:t>
      </w:r>
      <w:r w:rsidR="00F60588">
        <w:rPr>
          <w:rFonts w:eastAsia="Calibri" w:cs="Arial"/>
          <w:szCs w:val="20"/>
        </w:rPr>
        <w:t xml:space="preserve"> se določi</w:t>
      </w:r>
      <w:r w:rsidR="000A1789" w:rsidRPr="00CA637E">
        <w:rPr>
          <w:rFonts w:eastAsia="Calibri" w:cs="Arial"/>
          <w:szCs w:val="20"/>
        </w:rPr>
        <w:t xml:space="preserve"> v višini, ki je enaka minimalni plači v Republiki Sloveniji v skladu z zakonom, ki ureja minimalno plačo.</w:t>
      </w:r>
      <w:r w:rsidR="002669CD">
        <w:rPr>
          <w:rFonts w:eastAsia="Calibri" w:cs="Arial"/>
          <w:szCs w:val="20"/>
        </w:rPr>
        <w:t xml:space="preserve"> </w:t>
      </w:r>
    </w:p>
    <w:p w14:paraId="70F76AF1" w14:textId="3DB76FD5" w:rsidR="00EB6A1A" w:rsidRDefault="00277442" w:rsidP="000A1789">
      <w:pPr>
        <w:spacing w:after="160" w:line="259" w:lineRule="auto"/>
        <w:jc w:val="both"/>
        <w:rPr>
          <w:rFonts w:eastAsia="Calibri" w:cs="Arial"/>
          <w:szCs w:val="20"/>
        </w:rPr>
      </w:pPr>
      <w:r>
        <w:rPr>
          <w:rFonts w:eastAsia="Calibri" w:cs="Arial"/>
          <w:szCs w:val="20"/>
        </w:rPr>
        <w:t xml:space="preserve">(2) Prehodno denarno nadomestilo </w:t>
      </w:r>
      <w:r w:rsidR="00C94F74">
        <w:rPr>
          <w:rFonts w:eastAsia="Calibri" w:cs="Arial"/>
          <w:szCs w:val="20"/>
        </w:rPr>
        <w:t xml:space="preserve">se izplačuje </w:t>
      </w:r>
      <w:r w:rsidR="00C94F74" w:rsidRPr="00C94F74">
        <w:rPr>
          <w:rFonts w:eastAsia="Calibri" w:cs="Arial"/>
          <w:szCs w:val="20"/>
        </w:rPr>
        <w:t>za tiste dneve, ki se ob upoštevanju 40-urnega delovnega časa kot polnega delovnega časa in petdnevnega delovnega tedna štejejo kot delovni dnevi, in za dela proste dneve, določene z zakonom</w:t>
      </w:r>
      <w:r w:rsidR="00C94F74">
        <w:rPr>
          <w:rFonts w:eastAsia="Calibri" w:cs="Arial"/>
          <w:szCs w:val="20"/>
        </w:rPr>
        <w:t>.</w:t>
      </w:r>
    </w:p>
    <w:p w14:paraId="6AE51879" w14:textId="77777777" w:rsidR="00277442" w:rsidRPr="00CA637E" w:rsidRDefault="00277442" w:rsidP="000A1789">
      <w:pPr>
        <w:spacing w:after="160" w:line="259" w:lineRule="auto"/>
        <w:jc w:val="both"/>
        <w:rPr>
          <w:rFonts w:eastAsia="Calibri" w:cs="Arial"/>
          <w:szCs w:val="20"/>
        </w:rPr>
      </w:pPr>
    </w:p>
    <w:p w14:paraId="45A290B1" w14:textId="352ECB23" w:rsidR="000A1789" w:rsidRPr="00CA637E" w:rsidRDefault="000A1789" w:rsidP="000A1789">
      <w:pPr>
        <w:spacing w:after="160" w:line="259" w:lineRule="auto"/>
        <w:jc w:val="center"/>
        <w:rPr>
          <w:rFonts w:eastAsia="Calibri" w:cs="Arial"/>
          <w:szCs w:val="20"/>
        </w:rPr>
      </w:pPr>
      <w:r w:rsidRPr="00CA637E">
        <w:rPr>
          <w:rFonts w:eastAsia="Calibri" w:cs="Arial"/>
          <w:szCs w:val="20"/>
        </w:rPr>
        <w:t>3</w:t>
      </w:r>
      <w:r w:rsidR="00D05588">
        <w:rPr>
          <w:rFonts w:eastAsia="Calibri" w:cs="Arial"/>
          <w:szCs w:val="20"/>
        </w:rPr>
        <w:t>5</w:t>
      </w:r>
      <w:r w:rsidRPr="00CA637E">
        <w:rPr>
          <w:rFonts w:eastAsia="Calibri" w:cs="Arial"/>
          <w:szCs w:val="20"/>
        </w:rPr>
        <w:t>.</w:t>
      </w:r>
      <w:r w:rsidR="00F1749D">
        <w:rPr>
          <w:rFonts w:eastAsia="Calibri" w:cs="Arial"/>
          <w:szCs w:val="20"/>
        </w:rPr>
        <w:t>i</w:t>
      </w:r>
      <w:r w:rsidRPr="00CA637E">
        <w:rPr>
          <w:rFonts w:eastAsia="Calibri" w:cs="Arial"/>
          <w:szCs w:val="20"/>
        </w:rPr>
        <w:t xml:space="preserve"> člen</w:t>
      </w:r>
    </w:p>
    <w:p w14:paraId="443F91B2" w14:textId="044AD66E" w:rsidR="000A1789" w:rsidRPr="00CA637E" w:rsidRDefault="000A1789" w:rsidP="000A1789">
      <w:pPr>
        <w:spacing w:after="160" w:line="259" w:lineRule="auto"/>
        <w:jc w:val="center"/>
        <w:rPr>
          <w:rFonts w:eastAsia="Calibri" w:cs="Arial"/>
          <w:szCs w:val="20"/>
        </w:rPr>
      </w:pPr>
      <w:r w:rsidRPr="00CA637E">
        <w:rPr>
          <w:rFonts w:eastAsia="Calibri" w:cs="Arial"/>
          <w:szCs w:val="20"/>
        </w:rPr>
        <w:t>(prenehanje pravice do prehodnega denarnega nadomestila)</w:t>
      </w:r>
    </w:p>
    <w:p w14:paraId="4A55B0CA" w14:textId="12C87BBE" w:rsidR="000A1789" w:rsidRPr="00CA637E" w:rsidRDefault="000A1789" w:rsidP="000A1789">
      <w:pPr>
        <w:spacing w:after="160" w:line="259" w:lineRule="auto"/>
        <w:jc w:val="both"/>
        <w:rPr>
          <w:rFonts w:eastAsia="Calibri" w:cs="Arial"/>
          <w:szCs w:val="20"/>
        </w:rPr>
      </w:pPr>
      <w:r w:rsidRPr="00CA637E">
        <w:rPr>
          <w:rFonts w:eastAsia="Calibri" w:cs="Arial"/>
          <w:szCs w:val="20"/>
        </w:rPr>
        <w:t xml:space="preserve">(1) </w:t>
      </w:r>
      <w:r w:rsidR="009D4200">
        <w:rPr>
          <w:rFonts w:eastAsia="Calibri" w:cs="Arial"/>
          <w:szCs w:val="20"/>
        </w:rPr>
        <w:t>P</w:t>
      </w:r>
      <w:r w:rsidRPr="00CA637E">
        <w:rPr>
          <w:rFonts w:eastAsia="Calibri" w:cs="Arial"/>
          <w:szCs w:val="20"/>
        </w:rPr>
        <w:t xml:space="preserve">ravica </w:t>
      </w:r>
      <w:r w:rsidR="00F60588">
        <w:rPr>
          <w:rFonts w:eastAsia="Calibri" w:cs="Arial"/>
          <w:szCs w:val="20"/>
        </w:rPr>
        <w:t>do prehodnega denarnega nadomestila</w:t>
      </w:r>
      <w:r w:rsidRPr="00CA637E">
        <w:rPr>
          <w:rFonts w:eastAsia="Calibri" w:cs="Arial"/>
          <w:szCs w:val="20"/>
        </w:rPr>
        <w:t xml:space="preserve"> </w:t>
      </w:r>
      <w:r w:rsidR="00223C71">
        <w:rPr>
          <w:rFonts w:eastAsia="Calibri" w:cs="Arial"/>
          <w:szCs w:val="20"/>
        </w:rPr>
        <w:t xml:space="preserve">upravičencu </w:t>
      </w:r>
      <w:r w:rsidRPr="00CA637E">
        <w:rPr>
          <w:rFonts w:eastAsia="Calibri" w:cs="Arial"/>
          <w:szCs w:val="20"/>
        </w:rPr>
        <w:t xml:space="preserve">preneha pred potekom </w:t>
      </w:r>
      <w:r w:rsidR="002D5C22">
        <w:rPr>
          <w:rFonts w:eastAsia="Calibri" w:cs="Arial"/>
          <w:szCs w:val="20"/>
        </w:rPr>
        <w:t xml:space="preserve">šolskega </w:t>
      </w:r>
      <w:r w:rsidR="00B50250">
        <w:rPr>
          <w:rFonts w:eastAsia="Calibri" w:cs="Arial"/>
          <w:szCs w:val="20"/>
        </w:rPr>
        <w:t>ali</w:t>
      </w:r>
      <w:r w:rsidR="002D5C22">
        <w:rPr>
          <w:rFonts w:eastAsia="Calibri" w:cs="Arial"/>
          <w:szCs w:val="20"/>
        </w:rPr>
        <w:t xml:space="preserve"> študijskega leta, za katero je bila dodeljena, in sicer</w:t>
      </w:r>
      <w:r w:rsidRPr="00CA637E">
        <w:rPr>
          <w:rFonts w:eastAsia="Calibri" w:cs="Arial"/>
          <w:szCs w:val="20"/>
        </w:rPr>
        <w:t xml:space="preserve">: </w:t>
      </w:r>
    </w:p>
    <w:p w14:paraId="6AFD8697" w14:textId="0E612B73" w:rsidR="000A1789" w:rsidRPr="00CA637E" w:rsidRDefault="0061375E" w:rsidP="00EC373A">
      <w:pPr>
        <w:spacing w:after="160" w:line="259" w:lineRule="auto"/>
        <w:jc w:val="both"/>
        <w:rPr>
          <w:rFonts w:eastAsia="Calibri" w:cs="Arial"/>
          <w:szCs w:val="20"/>
        </w:rPr>
      </w:pPr>
      <w:r>
        <w:rPr>
          <w:rFonts w:eastAsia="Calibri" w:cs="Arial"/>
          <w:szCs w:val="20"/>
        </w:rPr>
        <w:t>1.</w:t>
      </w:r>
      <w:r w:rsidR="000A1789" w:rsidRPr="00CA637E">
        <w:rPr>
          <w:rFonts w:eastAsia="Calibri" w:cs="Arial"/>
          <w:szCs w:val="20"/>
        </w:rPr>
        <w:t xml:space="preserve"> z dnem</w:t>
      </w:r>
      <w:r w:rsidR="00EC373A">
        <w:rPr>
          <w:rFonts w:eastAsia="Calibri" w:cs="Arial"/>
          <w:szCs w:val="20"/>
        </w:rPr>
        <w:t xml:space="preserve">, ko ne izpolnjuje več pogoja iz </w:t>
      </w:r>
      <w:r w:rsidR="004E2400">
        <w:rPr>
          <w:rFonts w:eastAsia="Calibri" w:cs="Arial"/>
          <w:szCs w:val="20"/>
        </w:rPr>
        <w:t xml:space="preserve">desetega odstavka 35. člena ali </w:t>
      </w:r>
      <w:r w:rsidR="00EE2F2B">
        <w:rPr>
          <w:rFonts w:eastAsia="Calibri" w:cs="Arial"/>
          <w:szCs w:val="20"/>
        </w:rPr>
        <w:t>6.</w:t>
      </w:r>
      <w:r w:rsidR="00EC373A">
        <w:rPr>
          <w:rFonts w:eastAsia="Calibri" w:cs="Arial"/>
          <w:szCs w:val="20"/>
        </w:rPr>
        <w:t xml:space="preserve"> </w:t>
      </w:r>
      <w:r w:rsidR="004E2400">
        <w:rPr>
          <w:rFonts w:eastAsia="Calibri" w:cs="Arial"/>
          <w:szCs w:val="20"/>
        </w:rPr>
        <w:t xml:space="preserve">točke </w:t>
      </w:r>
      <w:r w:rsidR="00EC373A">
        <w:rPr>
          <w:rFonts w:eastAsia="Calibri" w:cs="Arial"/>
          <w:szCs w:val="20"/>
        </w:rPr>
        <w:t>drugega odstavka 35.f člena tega zakona;</w:t>
      </w:r>
      <w:r w:rsidR="00E07769">
        <w:rPr>
          <w:rFonts w:eastAsia="Calibri" w:cs="Arial"/>
          <w:szCs w:val="20"/>
        </w:rPr>
        <w:t xml:space="preserve"> </w:t>
      </w:r>
    </w:p>
    <w:p w14:paraId="1100409F" w14:textId="52453573" w:rsidR="00FA0CA8" w:rsidRPr="00CA637E" w:rsidRDefault="0061375E" w:rsidP="000A1789">
      <w:pPr>
        <w:spacing w:after="160" w:line="259" w:lineRule="auto"/>
        <w:jc w:val="both"/>
        <w:rPr>
          <w:rFonts w:eastAsia="Calibri" w:cs="Arial"/>
          <w:szCs w:val="20"/>
        </w:rPr>
      </w:pPr>
      <w:r>
        <w:rPr>
          <w:rFonts w:eastAsia="Calibri" w:cs="Arial"/>
          <w:szCs w:val="20"/>
        </w:rPr>
        <w:t>2.</w:t>
      </w:r>
      <w:r w:rsidR="000A1789" w:rsidRPr="00CA637E">
        <w:rPr>
          <w:rFonts w:eastAsia="Calibri" w:cs="Arial"/>
          <w:szCs w:val="20"/>
        </w:rPr>
        <w:t xml:space="preserve"> z dnem pravnomočnosti odločbe, s katero je ugotovljena njegova popolna nezmožnost za delo po predpisih o pokojninskem in invalidskem zavarovanju;</w:t>
      </w:r>
    </w:p>
    <w:p w14:paraId="2E2146EA" w14:textId="7066D384" w:rsidR="000A1789" w:rsidRPr="00CA637E" w:rsidRDefault="004E2400" w:rsidP="000A1789">
      <w:pPr>
        <w:spacing w:after="160" w:line="259" w:lineRule="auto"/>
        <w:jc w:val="both"/>
        <w:rPr>
          <w:rFonts w:eastAsia="Calibri" w:cs="Arial"/>
          <w:szCs w:val="20"/>
        </w:rPr>
      </w:pPr>
      <w:r>
        <w:rPr>
          <w:rFonts w:eastAsia="Calibri" w:cs="Arial"/>
          <w:szCs w:val="20"/>
        </w:rPr>
        <w:t>3</w:t>
      </w:r>
      <w:r w:rsidR="0061375E">
        <w:rPr>
          <w:rFonts w:eastAsia="Calibri" w:cs="Arial"/>
          <w:szCs w:val="20"/>
        </w:rPr>
        <w:t>.</w:t>
      </w:r>
      <w:r w:rsidR="000A1789" w:rsidRPr="00CA637E">
        <w:rPr>
          <w:rFonts w:eastAsia="Calibri" w:cs="Arial"/>
          <w:szCs w:val="20"/>
        </w:rPr>
        <w:t xml:space="preserve"> </w:t>
      </w:r>
      <w:r w:rsidR="004F7AAA">
        <w:rPr>
          <w:rFonts w:eastAsia="Calibri" w:cs="Arial"/>
          <w:szCs w:val="20"/>
        </w:rPr>
        <w:t>s prenehanjem</w:t>
      </w:r>
      <w:r w:rsidR="00412DA5">
        <w:rPr>
          <w:rFonts w:eastAsia="Calibri" w:cs="Arial"/>
          <w:szCs w:val="20"/>
        </w:rPr>
        <w:t xml:space="preserve"> </w:t>
      </w:r>
      <w:r w:rsidR="00E128A6">
        <w:rPr>
          <w:rFonts w:eastAsia="Calibri" w:cs="Arial"/>
          <w:szCs w:val="20"/>
        </w:rPr>
        <w:t>izobraževanja</w:t>
      </w:r>
      <w:r w:rsidR="0061375E">
        <w:rPr>
          <w:rFonts w:eastAsia="Calibri" w:cs="Arial"/>
          <w:szCs w:val="20"/>
        </w:rPr>
        <w:t>, določenega</w:t>
      </w:r>
      <w:r w:rsidR="00E128A6">
        <w:rPr>
          <w:rFonts w:eastAsia="Calibri" w:cs="Arial"/>
          <w:szCs w:val="20"/>
        </w:rPr>
        <w:t xml:space="preserve"> z individualni</w:t>
      </w:r>
      <w:r w:rsidR="00A2122F">
        <w:rPr>
          <w:rFonts w:eastAsia="Calibri" w:cs="Arial"/>
          <w:szCs w:val="20"/>
        </w:rPr>
        <w:t>m kariernim načrtom</w:t>
      </w:r>
      <w:r w:rsidR="000A1789" w:rsidRPr="00CA637E">
        <w:rPr>
          <w:rFonts w:eastAsia="Calibri" w:cs="Arial"/>
          <w:szCs w:val="20"/>
        </w:rPr>
        <w:t>.</w:t>
      </w:r>
    </w:p>
    <w:p w14:paraId="72A78688" w14:textId="65BC62A8" w:rsidR="00393EEC" w:rsidRDefault="00393EEC" w:rsidP="000A1789">
      <w:pPr>
        <w:spacing w:after="160" w:line="259" w:lineRule="auto"/>
        <w:jc w:val="both"/>
        <w:rPr>
          <w:rFonts w:eastAsia="Calibri" w:cs="Arial"/>
          <w:szCs w:val="20"/>
        </w:rPr>
      </w:pPr>
      <w:r w:rsidRPr="00CA637E">
        <w:rPr>
          <w:rFonts w:eastAsia="Calibri" w:cs="Arial"/>
          <w:szCs w:val="20"/>
        </w:rPr>
        <w:t>(2)</w:t>
      </w:r>
      <w:r>
        <w:rPr>
          <w:rFonts w:eastAsia="Calibri" w:cs="Arial"/>
          <w:szCs w:val="20"/>
        </w:rPr>
        <w:t xml:space="preserve"> </w:t>
      </w:r>
      <w:r w:rsidR="0056556C">
        <w:rPr>
          <w:rFonts w:eastAsia="Calibri" w:cs="Arial"/>
          <w:szCs w:val="20"/>
        </w:rPr>
        <w:t>P</w:t>
      </w:r>
      <w:r w:rsidRPr="00CA637E">
        <w:rPr>
          <w:rFonts w:eastAsia="Calibri" w:cs="Arial"/>
          <w:szCs w:val="20"/>
        </w:rPr>
        <w:t xml:space="preserve">ravica </w:t>
      </w:r>
      <w:r>
        <w:rPr>
          <w:rFonts w:eastAsia="Calibri" w:cs="Arial"/>
          <w:szCs w:val="20"/>
        </w:rPr>
        <w:t>do prehodnega denarnega nadomestila miruje v času</w:t>
      </w:r>
      <w:r w:rsidR="00EC373A">
        <w:rPr>
          <w:rFonts w:eastAsia="Calibri" w:cs="Arial"/>
          <w:szCs w:val="20"/>
        </w:rPr>
        <w:t xml:space="preserve"> uveljavljanja pravic</w:t>
      </w:r>
      <w:r>
        <w:rPr>
          <w:rFonts w:eastAsia="Calibri" w:cs="Arial"/>
          <w:szCs w:val="20"/>
        </w:rPr>
        <w:t xml:space="preserve"> po zakonu, ki ureja starševsko varstvo, </w:t>
      </w:r>
      <w:r w:rsidR="00E07769">
        <w:rPr>
          <w:rFonts w:eastAsia="Calibri" w:cs="Arial"/>
          <w:szCs w:val="20"/>
        </w:rPr>
        <w:t xml:space="preserve">v času prostovoljnega služenja vojaškega roka </w:t>
      </w:r>
      <w:r w:rsidR="003C7B51" w:rsidRPr="00967288">
        <w:rPr>
          <w:rFonts w:eastAsia="Calibri" w:cs="Arial"/>
          <w:szCs w:val="20"/>
        </w:rPr>
        <w:t xml:space="preserve">in v času </w:t>
      </w:r>
      <w:r w:rsidR="0043662B" w:rsidRPr="00967288">
        <w:rPr>
          <w:rFonts w:eastAsia="Calibri" w:cs="Arial"/>
          <w:szCs w:val="20"/>
        </w:rPr>
        <w:t>pripora</w:t>
      </w:r>
      <w:r w:rsidR="003C7B51">
        <w:rPr>
          <w:rFonts w:eastAsia="Calibri" w:cs="Arial"/>
          <w:szCs w:val="20"/>
        </w:rPr>
        <w:t xml:space="preserve">. </w:t>
      </w:r>
    </w:p>
    <w:p w14:paraId="1665E0A9" w14:textId="2832A1BE" w:rsidR="000A1789" w:rsidRDefault="00B77C1B" w:rsidP="000A1789">
      <w:pPr>
        <w:spacing w:after="160" w:line="259" w:lineRule="auto"/>
        <w:jc w:val="center"/>
        <w:rPr>
          <w:rFonts w:eastAsia="Calibri" w:cs="Arial"/>
          <w:szCs w:val="20"/>
        </w:rPr>
      </w:pPr>
      <w:r>
        <w:rPr>
          <w:rFonts w:eastAsia="Calibri" w:cs="Arial"/>
          <w:szCs w:val="20"/>
        </w:rPr>
        <w:t>35</w:t>
      </w:r>
      <w:r w:rsidR="000A1789" w:rsidRPr="00CA637E">
        <w:rPr>
          <w:rFonts w:eastAsia="Calibri" w:cs="Arial"/>
          <w:szCs w:val="20"/>
        </w:rPr>
        <w:t>.</w:t>
      </w:r>
      <w:r>
        <w:rPr>
          <w:rFonts w:eastAsia="Calibri" w:cs="Arial"/>
          <w:szCs w:val="20"/>
        </w:rPr>
        <w:t>j</w:t>
      </w:r>
      <w:r w:rsidR="000A1789" w:rsidRPr="00CA637E">
        <w:rPr>
          <w:rFonts w:eastAsia="Calibri" w:cs="Arial"/>
          <w:szCs w:val="20"/>
        </w:rPr>
        <w:t xml:space="preserve"> člen</w:t>
      </w:r>
    </w:p>
    <w:p w14:paraId="6C79F477" w14:textId="6066C8AC" w:rsidR="00B50250" w:rsidRDefault="00B50250" w:rsidP="000A1789">
      <w:pPr>
        <w:spacing w:after="160" w:line="259" w:lineRule="auto"/>
        <w:jc w:val="center"/>
        <w:rPr>
          <w:rFonts w:eastAsia="Calibri" w:cs="Arial"/>
          <w:szCs w:val="20"/>
        </w:rPr>
      </w:pPr>
      <w:r>
        <w:rPr>
          <w:rFonts w:eastAsia="Calibri" w:cs="Arial"/>
          <w:szCs w:val="20"/>
        </w:rPr>
        <w:t>(obveznost vračila)</w:t>
      </w:r>
    </w:p>
    <w:p w14:paraId="03AAEFB2" w14:textId="1E882226" w:rsidR="006968D9" w:rsidRDefault="006968D9" w:rsidP="00106BE3">
      <w:pPr>
        <w:spacing w:after="160" w:line="259" w:lineRule="auto"/>
        <w:jc w:val="both"/>
        <w:rPr>
          <w:rFonts w:eastAsia="Calibri" w:cs="Arial"/>
          <w:szCs w:val="20"/>
        </w:rPr>
      </w:pPr>
      <w:r>
        <w:rPr>
          <w:rFonts w:eastAsia="Calibri" w:cs="Arial"/>
          <w:szCs w:val="20"/>
        </w:rPr>
        <w:t xml:space="preserve">(1) </w:t>
      </w:r>
      <w:r w:rsidR="00B50250">
        <w:rPr>
          <w:rFonts w:eastAsia="Calibri" w:cs="Arial"/>
          <w:szCs w:val="20"/>
        </w:rPr>
        <w:t xml:space="preserve">Nekdanji vrhunski športnik je dolžan vrniti prehodno denarno nadomestilo za letnik, ki ga ni uspešno zaključil, razen če ga ni zaključil zaradi starševstva, opravičljivih zdravstvenih razlogov, izjemnih družinskih okoliščin ali zaradi višje sile. </w:t>
      </w:r>
      <w:r>
        <w:rPr>
          <w:rFonts w:eastAsia="Calibri" w:cs="Arial"/>
          <w:szCs w:val="20"/>
        </w:rPr>
        <w:t xml:space="preserve">V navedenih primerih ministrstvo nekdanjemu vrhunskemu športniku rok za </w:t>
      </w:r>
      <w:r w:rsidR="00830A70">
        <w:rPr>
          <w:rFonts w:eastAsia="Calibri" w:cs="Arial"/>
          <w:szCs w:val="20"/>
        </w:rPr>
        <w:t>uspešen zaključek</w:t>
      </w:r>
      <w:r>
        <w:rPr>
          <w:rFonts w:eastAsia="Calibri" w:cs="Arial"/>
          <w:szCs w:val="20"/>
        </w:rPr>
        <w:t xml:space="preserve"> letnika </w:t>
      </w:r>
      <w:r w:rsidR="004E2400">
        <w:rPr>
          <w:rFonts w:eastAsia="Calibri" w:cs="Arial"/>
          <w:szCs w:val="20"/>
        </w:rPr>
        <w:t xml:space="preserve">ustrezno </w:t>
      </w:r>
      <w:r>
        <w:rPr>
          <w:rFonts w:eastAsia="Calibri" w:cs="Arial"/>
          <w:szCs w:val="20"/>
        </w:rPr>
        <w:t xml:space="preserve">podaljša. </w:t>
      </w:r>
    </w:p>
    <w:p w14:paraId="162F72EF" w14:textId="6792D010" w:rsidR="00B77C1B" w:rsidRDefault="006968D9" w:rsidP="00106BE3">
      <w:pPr>
        <w:spacing w:after="160" w:line="259" w:lineRule="auto"/>
        <w:jc w:val="both"/>
        <w:rPr>
          <w:rFonts w:eastAsia="Calibri" w:cs="Arial"/>
          <w:szCs w:val="20"/>
        </w:rPr>
      </w:pPr>
      <w:r>
        <w:rPr>
          <w:rFonts w:eastAsia="Calibri" w:cs="Arial"/>
          <w:szCs w:val="20"/>
        </w:rPr>
        <w:t xml:space="preserve">(2) </w:t>
      </w:r>
      <w:r w:rsidR="00B50250">
        <w:rPr>
          <w:rFonts w:eastAsia="Calibri" w:cs="Arial"/>
          <w:szCs w:val="20"/>
        </w:rPr>
        <w:t xml:space="preserve">Znesek za vračilo </w:t>
      </w:r>
      <w:r>
        <w:rPr>
          <w:rFonts w:eastAsia="Calibri" w:cs="Arial"/>
          <w:szCs w:val="20"/>
        </w:rPr>
        <w:t xml:space="preserve">prehodnega denarnega nadomestila </w:t>
      </w:r>
      <w:r w:rsidR="00B50250">
        <w:rPr>
          <w:rFonts w:eastAsia="Calibri" w:cs="Arial"/>
          <w:szCs w:val="20"/>
        </w:rPr>
        <w:t xml:space="preserve">se preračuna </w:t>
      </w:r>
      <w:r w:rsidR="00223C71">
        <w:rPr>
          <w:rFonts w:eastAsia="Calibri" w:cs="Arial"/>
          <w:szCs w:val="20"/>
        </w:rPr>
        <w:t xml:space="preserve">v skladu </w:t>
      </w:r>
      <w:r w:rsidR="00B50250">
        <w:rPr>
          <w:rFonts w:eastAsia="Calibri" w:cs="Arial"/>
          <w:szCs w:val="20"/>
        </w:rPr>
        <w:t xml:space="preserve">z gibanjem indeksa cen življenjskih potrebščin. </w:t>
      </w:r>
    </w:p>
    <w:p w14:paraId="610ECF08" w14:textId="4F64C468" w:rsidR="00B77C1B" w:rsidRPr="00CA637E" w:rsidRDefault="00B77C1B" w:rsidP="000A1789">
      <w:pPr>
        <w:spacing w:after="160" w:line="259" w:lineRule="auto"/>
        <w:jc w:val="center"/>
        <w:rPr>
          <w:rFonts w:eastAsia="Calibri" w:cs="Arial"/>
          <w:szCs w:val="20"/>
        </w:rPr>
      </w:pPr>
      <w:r>
        <w:rPr>
          <w:rFonts w:eastAsia="Calibri" w:cs="Arial"/>
          <w:szCs w:val="20"/>
        </w:rPr>
        <w:t>35.k člen</w:t>
      </w:r>
    </w:p>
    <w:p w14:paraId="164BC4D3" w14:textId="503EFFA6" w:rsidR="000A1789" w:rsidRPr="00CA637E" w:rsidRDefault="000A1789" w:rsidP="000A1789">
      <w:pPr>
        <w:spacing w:after="160" w:line="259" w:lineRule="auto"/>
        <w:jc w:val="center"/>
        <w:rPr>
          <w:rFonts w:eastAsia="Calibri" w:cs="Arial"/>
          <w:szCs w:val="20"/>
        </w:rPr>
      </w:pPr>
      <w:r w:rsidRPr="00CA637E">
        <w:rPr>
          <w:rFonts w:eastAsia="Calibri" w:cs="Arial"/>
          <w:szCs w:val="20"/>
        </w:rPr>
        <w:t>(pristojni organ za odločanje o pravici do prehodnega denarnega nadomestila)</w:t>
      </w:r>
    </w:p>
    <w:p w14:paraId="75342A33" w14:textId="77777777" w:rsidR="002B2B72" w:rsidRDefault="000A1789" w:rsidP="00541B5F">
      <w:pPr>
        <w:spacing w:after="160" w:line="259" w:lineRule="auto"/>
        <w:jc w:val="both"/>
        <w:rPr>
          <w:rFonts w:eastAsia="Calibri" w:cs="Arial"/>
          <w:szCs w:val="20"/>
        </w:rPr>
      </w:pPr>
      <w:r w:rsidRPr="00CA637E">
        <w:rPr>
          <w:rFonts w:eastAsia="Calibri" w:cs="Arial"/>
          <w:szCs w:val="20"/>
        </w:rPr>
        <w:t xml:space="preserve">O dodelitvi in prenehanju pravice </w:t>
      </w:r>
      <w:r w:rsidR="00B50250">
        <w:rPr>
          <w:rFonts w:eastAsia="Calibri" w:cs="Arial"/>
          <w:szCs w:val="20"/>
        </w:rPr>
        <w:t xml:space="preserve">ter o vračilu prejetega prehodnega denarnega nadomestila </w:t>
      </w:r>
      <w:r w:rsidRPr="00CA637E">
        <w:rPr>
          <w:rFonts w:eastAsia="Calibri" w:cs="Arial"/>
          <w:szCs w:val="20"/>
        </w:rPr>
        <w:t>odloči ministrstvo.</w:t>
      </w:r>
    </w:p>
    <w:p w14:paraId="19EDF5F0" w14:textId="77777777" w:rsidR="002B2B72" w:rsidRPr="002B2B72" w:rsidRDefault="002B2B72" w:rsidP="002B2B72">
      <w:pPr>
        <w:spacing w:after="160" w:line="259" w:lineRule="auto"/>
        <w:jc w:val="center"/>
        <w:rPr>
          <w:rFonts w:eastAsia="Calibri" w:cs="Arial"/>
          <w:szCs w:val="20"/>
        </w:rPr>
      </w:pPr>
      <w:r w:rsidRPr="002B2B72">
        <w:rPr>
          <w:rFonts w:eastAsia="Calibri" w:cs="Arial"/>
          <w:szCs w:val="20"/>
        </w:rPr>
        <w:t>35.l člen</w:t>
      </w:r>
    </w:p>
    <w:p w14:paraId="5900AD9C" w14:textId="77777777" w:rsidR="002B2B72" w:rsidRPr="002B2B72" w:rsidRDefault="002B2B72" w:rsidP="002B2B72">
      <w:pPr>
        <w:spacing w:after="160" w:line="259" w:lineRule="auto"/>
        <w:jc w:val="center"/>
        <w:rPr>
          <w:rFonts w:eastAsia="Calibri" w:cs="Arial"/>
          <w:szCs w:val="20"/>
        </w:rPr>
      </w:pPr>
      <w:r w:rsidRPr="002B2B72">
        <w:rPr>
          <w:rFonts w:eastAsia="Calibri" w:cs="Arial"/>
          <w:szCs w:val="20"/>
        </w:rPr>
        <w:t>(izplačevanje prehodnega denarnega nadomestila)</w:t>
      </w:r>
    </w:p>
    <w:p w14:paraId="55E2A8B3" w14:textId="6C99656C" w:rsidR="000A1789" w:rsidRDefault="00223C71" w:rsidP="002B2B72">
      <w:pPr>
        <w:spacing w:after="160" w:line="259" w:lineRule="auto"/>
        <w:jc w:val="both"/>
        <w:rPr>
          <w:rFonts w:eastAsia="Calibri" w:cs="Arial"/>
          <w:szCs w:val="20"/>
        </w:rPr>
      </w:pPr>
      <w:r>
        <w:rPr>
          <w:rFonts w:eastAsia="Calibri" w:cs="Arial"/>
          <w:szCs w:val="20"/>
        </w:rPr>
        <w:t>M</w:t>
      </w:r>
      <w:r w:rsidR="002B2B72" w:rsidRPr="002B2B72">
        <w:rPr>
          <w:rFonts w:eastAsia="Calibri" w:cs="Arial"/>
          <w:szCs w:val="20"/>
        </w:rPr>
        <w:t xml:space="preserve">inistrstvo </w:t>
      </w:r>
      <w:r>
        <w:rPr>
          <w:rFonts w:eastAsia="Calibri" w:cs="Arial"/>
          <w:szCs w:val="20"/>
        </w:rPr>
        <w:t xml:space="preserve">prehodno denarno nadomestilo izplačuje </w:t>
      </w:r>
      <w:r w:rsidR="002B2B72" w:rsidRPr="002B2B72">
        <w:rPr>
          <w:rFonts w:eastAsia="Calibri" w:cs="Arial"/>
          <w:szCs w:val="20"/>
        </w:rPr>
        <w:t>naj</w:t>
      </w:r>
      <w:r>
        <w:rPr>
          <w:rFonts w:eastAsia="Calibri" w:cs="Arial"/>
          <w:szCs w:val="20"/>
        </w:rPr>
        <w:t>poz</w:t>
      </w:r>
      <w:r w:rsidR="002B2B72" w:rsidRPr="002B2B72">
        <w:rPr>
          <w:rFonts w:eastAsia="Calibri" w:cs="Arial"/>
          <w:szCs w:val="20"/>
        </w:rPr>
        <w:t>neje 15. dan v mesecu za pretekli mesec.</w:t>
      </w:r>
      <w:r w:rsidR="000A1789" w:rsidRPr="00CA637E">
        <w:rPr>
          <w:rFonts w:eastAsia="Calibri" w:cs="Arial"/>
          <w:szCs w:val="20"/>
        </w:rPr>
        <w:t>«</w:t>
      </w:r>
      <w:r w:rsidR="007860FF">
        <w:rPr>
          <w:rFonts w:eastAsia="Calibri" w:cs="Arial"/>
          <w:szCs w:val="20"/>
        </w:rPr>
        <w:t>.</w:t>
      </w:r>
    </w:p>
    <w:bookmarkEnd w:id="1"/>
    <w:p w14:paraId="774C4DF2" w14:textId="77777777" w:rsidR="00F66840" w:rsidRDefault="00F66840" w:rsidP="00F66840">
      <w:pPr>
        <w:spacing w:after="160" w:line="259" w:lineRule="auto"/>
        <w:jc w:val="center"/>
        <w:rPr>
          <w:rFonts w:eastAsia="Calibri" w:cs="Arial"/>
          <w:szCs w:val="20"/>
        </w:rPr>
      </w:pPr>
      <w:r>
        <w:rPr>
          <w:rFonts w:eastAsia="Calibri" w:cs="Arial"/>
          <w:szCs w:val="20"/>
        </w:rPr>
        <w:t>3. člen</w:t>
      </w:r>
    </w:p>
    <w:p w14:paraId="4557376C" w14:textId="77777777" w:rsidR="00F66840" w:rsidRPr="005A4A3C" w:rsidRDefault="00F66840" w:rsidP="00F66840">
      <w:pPr>
        <w:spacing w:after="160" w:line="259" w:lineRule="auto"/>
        <w:jc w:val="both"/>
        <w:rPr>
          <w:rFonts w:eastAsia="Calibri" w:cs="Arial"/>
          <w:szCs w:val="20"/>
        </w:rPr>
      </w:pPr>
      <w:r w:rsidRPr="005A4A3C">
        <w:rPr>
          <w:rFonts w:eastAsia="Calibri" w:cs="Arial"/>
          <w:szCs w:val="20"/>
        </w:rPr>
        <w:t>Za 76. členom se doda nov 76.a člen, ki se glasi:</w:t>
      </w:r>
    </w:p>
    <w:p w14:paraId="3DF60379" w14:textId="77777777" w:rsidR="00F66840" w:rsidRPr="005A4A3C" w:rsidRDefault="00F66840" w:rsidP="00F66840">
      <w:pPr>
        <w:spacing w:after="160" w:line="259" w:lineRule="auto"/>
        <w:jc w:val="center"/>
        <w:rPr>
          <w:rFonts w:eastAsia="Calibri" w:cs="Arial"/>
          <w:szCs w:val="20"/>
        </w:rPr>
      </w:pPr>
      <w:r w:rsidRPr="005A4A3C">
        <w:rPr>
          <w:rFonts w:eastAsia="Calibri" w:cs="Arial"/>
          <w:szCs w:val="20"/>
        </w:rPr>
        <w:t>»76.a člen</w:t>
      </w:r>
    </w:p>
    <w:p w14:paraId="21F01F9C" w14:textId="77777777" w:rsidR="00F66840" w:rsidRPr="005A4A3C" w:rsidRDefault="00F66840" w:rsidP="00F66840">
      <w:pPr>
        <w:spacing w:after="160" w:line="259" w:lineRule="auto"/>
        <w:jc w:val="center"/>
        <w:rPr>
          <w:rFonts w:eastAsia="Calibri" w:cs="Arial"/>
          <w:szCs w:val="20"/>
        </w:rPr>
      </w:pPr>
      <w:r w:rsidRPr="005A4A3C">
        <w:rPr>
          <w:rFonts w:eastAsia="Calibri" w:cs="Arial"/>
          <w:szCs w:val="20"/>
        </w:rPr>
        <w:t>(evidenca upravičencev do dodatka k pokojnini – športne priznavalnine in evidenca upravičencev do prehodnega denarnega nadomestila)</w:t>
      </w:r>
    </w:p>
    <w:p w14:paraId="13F977AB" w14:textId="77777777" w:rsidR="00F66840" w:rsidRPr="005A4A3C" w:rsidRDefault="00F66840" w:rsidP="00F66840">
      <w:pPr>
        <w:spacing w:after="160" w:line="259" w:lineRule="auto"/>
        <w:jc w:val="both"/>
        <w:rPr>
          <w:rFonts w:eastAsia="Calibri" w:cs="Arial"/>
          <w:szCs w:val="20"/>
        </w:rPr>
      </w:pPr>
      <w:r w:rsidRPr="005A4A3C">
        <w:rPr>
          <w:rFonts w:eastAsia="Calibri" w:cs="Arial"/>
          <w:szCs w:val="20"/>
        </w:rPr>
        <w:lastRenderedPageBreak/>
        <w:t>(1) Za namen izvajanja nalog v zvezi z odločanjem o priznanju pravice do dodatka k pokojnini – športne priznavalnine, evidentiranjem izplačevanja dodatka k pokojnini – športne priznavalnine ter za statistične namene ministrstvo vzpostavi evidenco upravičencev do dodatka k pokojnini – športne priznavalnine, v kateri se zbirajo naslednji podatki o osebah iz prvega odstavka 35.a člena tega zakona:</w:t>
      </w:r>
    </w:p>
    <w:p w14:paraId="6470A659" w14:textId="69FECEFA" w:rsidR="00F66840" w:rsidRPr="005A4A3C" w:rsidRDefault="00F66840" w:rsidP="00F66840">
      <w:pPr>
        <w:spacing w:after="160" w:line="259" w:lineRule="auto"/>
        <w:jc w:val="both"/>
        <w:rPr>
          <w:rFonts w:eastAsia="Calibri" w:cs="Arial"/>
          <w:szCs w:val="20"/>
        </w:rPr>
      </w:pPr>
      <w:r>
        <w:rPr>
          <w:rFonts w:eastAsia="Calibri" w:cs="Arial"/>
          <w:szCs w:val="20"/>
        </w:rPr>
        <w:t>1.</w:t>
      </w:r>
      <w:r w:rsidRPr="005A4A3C">
        <w:rPr>
          <w:rFonts w:eastAsia="Calibri" w:cs="Arial"/>
          <w:szCs w:val="20"/>
        </w:rPr>
        <w:t xml:space="preserve"> ime in priimek</w:t>
      </w:r>
      <w:r w:rsidR="00037D3D">
        <w:rPr>
          <w:rFonts w:eastAsia="Calibri" w:cs="Arial"/>
          <w:szCs w:val="20"/>
        </w:rPr>
        <w:t>;</w:t>
      </w:r>
    </w:p>
    <w:p w14:paraId="50AA8C42" w14:textId="6F5733B2" w:rsidR="00F66840" w:rsidRPr="005A4A3C" w:rsidRDefault="00F66840" w:rsidP="00F66840">
      <w:pPr>
        <w:spacing w:after="160" w:line="259" w:lineRule="auto"/>
        <w:jc w:val="both"/>
        <w:rPr>
          <w:rFonts w:eastAsia="Calibri" w:cs="Arial"/>
          <w:szCs w:val="20"/>
        </w:rPr>
      </w:pPr>
      <w:r>
        <w:rPr>
          <w:rFonts w:eastAsia="Calibri" w:cs="Arial"/>
          <w:szCs w:val="20"/>
        </w:rPr>
        <w:t xml:space="preserve">2. </w:t>
      </w:r>
      <w:r w:rsidRPr="005A4A3C">
        <w:rPr>
          <w:rFonts w:eastAsia="Calibri" w:cs="Arial"/>
          <w:szCs w:val="20"/>
        </w:rPr>
        <w:t>stalno in začasno prebivališče</w:t>
      </w:r>
      <w:r w:rsidR="00037D3D">
        <w:rPr>
          <w:rFonts w:eastAsia="Calibri" w:cs="Arial"/>
          <w:szCs w:val="20"/>
        </w:rPr>
        <w:t>;</w:t>
      </w:r>
    </w:p>
    <w:p w14:paraId="39D39758" w14:textId="7F671C8F" w:rsidR="00F66840" w:rsidRPr="005A4A3C" w:rsidRDefault="00F66840" w:rsidP="00F66840">
      <w:pPr>
        <w:spacing w:after="160" w:line="259" w:lineRule="auto"/>
        <w:jc w:val="both"/>
        <w:rPr>
          <w:rFonts w:eastAsia="Calibri" w:cs="Arial"/>
          <w:szCs w:val="20"/>
        </w:rPr>
      </w:pPr>
      <w:r>
        <w:rPr>
          <w:rFonts w:eastAsia="Calibri" w:cs="Arial"/>
          <w:szCs w:val="20"/>
        </w:rPr>
        <w:t xml:space="preserve">3. </w:t>
      </w:r>
      <w:r w:rsidRPr="005A4A3C">
        <w:rPr>
          <w:rFonts w:eastAsia="Calibri" w:cs="Arial"/>
          <w:szCs w:val="20"/>
        </w:rPr>
        <w:t xml:space="preserve"> datum rojstva</w:t>
      </w:r>
      <w:r w:rsidR="00037D3D">
        <w:rPr>
          <w:rFonts w:eastAsia="Calibri" w:cs="Arial"/>
          <w:szCs w:val="20"/>
        </w:rPr>
        <w:t>;</w:t>
      </w:r>
    </w:p>
    <w:p w14:paraId="0561DCDF" w14:textId="31BFA58B" w:rsidR="00F66840" w:rsidRPr="005A4A3C" w:rsidRDefault="00F66840" w:rsidP="00F66840">
      <w:pPr>
        <w:spacing w:after="160" w:line="259" w:lineRule="auto"/>
        <w:jc w:val="both"/>
        <w:rPr>
          <w:rFonts w:eastAsia="Calibri" w:cs="Arial"/>
          <w:szCs w:val="20"/>
        </w:rPr>
      </w:pPr>
      <w:r>
        <w:rPr>
          <w:rFonts w:eastAsia="Calibri" w:cs="Arial"/>
          <w:szCs w:val="20"/>
        </w:rPr>
        <w:t>4.</w:t>
      </w:r>
      <w:r w:rsidRPr="005A4A3C">
        <w:rPr>
          <w:rFonts w:eastAsia="Calibri" w:cs="Arial"/>
          <w:szCs w:val="20"/>
        </w:rPr>
        <w:t xml:space="preserve"> EMŠO</w:t>
      </w:r>
      <w:r w:rsidR="00037D3D">
        <w:rPr>
          <w:rFonts w:eastAsia="Calibri" w:cs="Arial"/>
          <w:szCs w:val="20"/>
        </w:rPr>
        <w:t>;</w:t>
      </w:r>
    </w:p>
    <w:p w14:paraId="1662F895" w14:textId="203E8842" w:rsidR="00F66840" w:rsidRPr="005A4A3C" w:rsidRDefault="00F66840" w:rsidP="00F66840">
      <w:pPr>
        <w:spacing w:after="160" w:line="259" w:lineRule="auto"/>
        <w:jc w:val="both"/>
        <w:rPr>
          <w:rFonts w:eastAsia="Calibri" w:cs="Arial"/>
          <w:szCs w:val="20"/>
        </w:rPr>
      </w:pPr>
      <w:r>
        <w:rPr>
          <w:rFonts w:eastAsia="Calibri" w:cs="Arial"/>
          <w:szCs w:val="20"/>
        </w:rPr>
        <w:t>5.</w:t>
      </w:r>
      <w:r w:rsidRPr="005A4A3C">
        <w:rPr>
          <w:rFonts w:eastAsia="Calibri" w:cs="Arial"/>
          <w:szCs w:val="20"/>
        </w:rPr>
        <w:t xml:space="preserve"> podatek o priznani pravici do pokojnine (znesek pokojnine, datum priznanja in datum prenehanja pravice ter datum začetka in datum prenehanja izplačevanja)</w:t>
      </w:r>
      <w:r w:rsidR="00037D3D">
        <w:rPr>
          <w:rFonts w:eastAsia="Calibri" w:cs="Arial"/>
          <w:szCs w:val="20"/>
        </w:rPr>
        <w:t>;</w:t>
      </w:r>
    </w:p>
    <w:p w14:paraId="6DE72DFD" w14:textId="19FE1FC0" w:rsidR="00F66840" w:rsidRPr="005A4A3C" w:rsidRDefault="00F66840" w:rsidP="00F66840">
      <w:pPr>
        <w:spacing w:after="160" w:line="259" w:lineRule="auto"/>
        <w:jc w:val="both"/>
        <w:rPr>
          <w:rFonts w:eastAsia="Calibri" w:cs="Arial"/>
          <w:szCs w:val="20"/>
        </w:rPr>
      </w:pPr>
      <w:r>
        <w:rPr>
          <w:rFonts w:eastAsia="Calibri" w:cs="Arial"/>
          <w:szCs w:val="20"/>
        </w:rPr>
        <w:t>6.</w:t>
      </w:r>
      <w:r w:rsidRPr="005A4A3C">
        <w:rPr>
          <w:rFonts w:eastAsia="Calibri" w:cs="Arial"/>
          <w:szCs w:val="20"/>
        </w:rPr>
        <w:t xml:space="preserve"> datum pridobitve pravice do dodatka k pokojnini – športne priznavalnine</w:t>
      </w:r>
      <w:r w:rsidR="00037D3D">
        <w:rPr>
          <w:rFonts w:eastAsia="Calibri" w:cs="Arial"/>
          <w:szCs w:val="20"/>
        </w:rPr>
        <w:t>;</w:t>
      </w:r>
    </w:p>
    <w:p w14:paraId="79484A2C" w14:textId="1B782C97" w:rsidR="00037D3D" w:rsidRDefault="00F66840" w:rsidP="00F66840">
      <w:pPr>
        <w:spacing w:after="160" w:line="259" w:lineRule="auto"/>
        <w:jc w:val="both"/>
        <w:rPr>
          <w:rFonts w:eastAsia="Calibri" w:cs="Arial"/>
          <w:szCs w:val="20"/>
        </w:rPr>
      </w:pPr>
      <w:r>
        <w:rPr>
          <w:rFonts w:eastAsia="Calibri" w:cs="Arial"/>
          <w:szCs w:val="20"/>
        </w:rPr>
        <w:t>7.</w:t>
      </w:r>
      <w:r w:rsidRPr="005A4A3C">
        <w:rPr>
          <w:rFonts w:eastAsia="Calibri" w:cs="Arial"/>
          <w:szCs w:val="20"/>
        </w:rPr>
        <w:t xml:space="preserve"> višina priznanega dodatka k pokojnini – športne priznavalnine</w:t>
      </w:r>
      <w:r w:rsidR="00037D3D">
        <w:rPr>
          <w:rFonts w:eastAsia="Calibri" w:cs="Arial"/>
          <w:szCs w:val="20"/>
        </w:rPr>
        <w:t xml:space="preserve"> in</w:t>
      </w:r>
    </w:p>
    <w:p w14:paraId="58DC3626" w14:textId="3F996C85" w:rsidR="00F66840" w:rsidRPr="005A4A3C" w:rsidRDefault="00037D3D" w:rsidP="00F66840">
      <w:pPr>
        <w:spacing w:after="160" w:line="259" w:lineRule="auto"/>
        <w:jc w:val="both"/>
        <w:rPr>
          <w:rFonts w:eastAsia="Calibri" w:cs="Arial"/>
          <w:szCs w:val="20"/>
        </w:rPr>
      </w:pPr>
      <w:r>
        <w:rPr>
          <w:rFonts w:eastAsia="Calibri" w:cs="Arial"/>
          <w:szCs w:val="20"/>
        </w:rPr>
        <w:t>8. podatek o mirovanju pravice do dodatka k pokojnini – športne priznavalnine</w:t>
      </w:r>
      <w:r w:rsidR="00F66840" w:rsidRPr="005A4A3C">
        <w:rPr>
          <w:rFonts w:eastAsia="Calibri" w:cs="Arial"/>
          <w:szCs w:val="20"/>
        </w:rPr>
        <w:t>.</w:t>
      </w:r>
    </w:p>
    <w:p w14:paraId="131637BC" w14:textId="77777777" w:rsidR="00F66840" w:rsidRPr="005A4A3C" w:rsidRDefault="00F66840" w:rsidP="00F66840">
      <w:pPr>
        <w:spacing w:after="160" w:line="259" w:lineRule="auto"/>
        <w:jc w:val="both"/>
        <w:rPr>
          <w:rFonts w:eastAsia="Calibri" w:cs="Arial"/>
          <w:szCs w:val="20"/>
        </w:rPr>
      </w:pPr>
      <w:r w:rsidRPr="005A4A3C">
        <w:rPr>
          <w:rFonts w:eastAsia="Calibri" w:cs="Arial"/>
          <w:szCs w:val="20"/>
        </w:rPr>
        <w:t xml:space="preserve">(2) Za namen izvajanja nalog v zvezi z odločanjem o priznanju pravice do prehodnega denarnega nadomestila in evidentiranjem izplačevanja tega nadomestila ministrstvo vzpostavi evidenco upravičencev do prehodnega denarnega nadomestila, v kateri se zbirajo naslednji podatki o osebah iz drugega odstavka 35.f člena tega zakona: </w:t>
      </w:r>
    </w:p>
    <w:p w14:paraId="5664D84D" w14:textId="4514BF13" w:rsidR="00F66840" w:rsidRPr="005A4A3C" w:rsidRDefault="00F66840" w:rsidP="00F66840">
      <w:pPr>
        <w:spacing w:after="160" w:line="259" w:lineRule="auto"/>
        <w:jc w:val="both"/>
        <w:rPr>
          <w:rFonts w:eastAsia="Calibri" w:cs="Arial"/>
          <w:szCs w:val="20"/>
        </w:rPr>
      </w:pPr>
      <w:r>
        <w:rPr>
          <w:rFonts w:eastAsia="Calibri" w:cs="Arial"/>
          <w:szCs w:val="20"/>
        </w:rPr>
        <w:t>1.</w:t>
      </w:r>
      <w:r w:rsidRPr="005A4A3C">
        <w:rPr>
          <w:rFonts w:eastAsia="Calibri" w:cs="Arial"/>
          <w:szCs w:val="20"/>
        </w:rPr>
        <w:t xml:space="preserve"> ime in priimek</w:t>
      </w:r>
      <w:r w:rsidR="00037D3D">
        <w:rPr>
          <w:rFonts w:eastAsia="Calibri" w:cs="Arial"/>
          <w:szCs w:val="20"/>
        </w:rPr>
        <w:t>;</w:t>
      </w:r>
    </w:p>
    <w:p w14:paraId="75CAD3DE" w14:textId="47F309D4" w:rsidR="00F66840" w:rsidRPr="005A4A3C" w:rsidRDefault="00F66840" w:rsidP="00F66840">
      <w:pPr>
        <w:spacing w:after="160" w:line="259" w:lineRule="auto"/>
        <w:jc w:val="both"/>
        <w:rPr>
          <w:rFonts w:eastAsia="Calibri" w:cs="Arial"/>
          <w:szCs w:val="20"/>
        </w:rPr>
      </w:pPr>
      <w:r>
        <w:rPr>
          <w:rFonts w:eastAsia="Calibri" w:cs="Arial"/>
          <w:szCs w:val="20"/>
        </w:rPr>
        <w:t>2.</w:t>
      </w:r>
      <w:r w:rsidRPr="005A4A3C">
        <w:rPr>
          <w:rFonts w:eastAsia="Calibri" w:cs="Arial"/>
          <w:szCs w:val="20"/>
        </w:rPr>
        <w:t xml:space="preserve"> stalno in začasno prebivališče</w:t>
      </w:r>
      <w:r w:rsidR="00037D3D">
        <w:rPr>
          <w:rFonts w:eastAsia="Calibri" w:cs="Arial"/>
          <w:szCs w:val="20"/>
        </w:rPr>
        <w:t>;</w:t>
      </w:r>
    </w:p>
    <w:p w14:paraId="012ED9F2" w14:textId="51CCE042" w:rsidR="00F66840" w:rsidRPr="005A4A3C" w:rsidRDefault="00F66840" w:rsidP="00F66840">
      <w:pPr>
        <w:spacing w:after="160" w:line="259" w:lineRule="auto"/>
        <w:jc w:val="both"/>
        <w:rPr>
          <w:rFonts w:eastAsia="Calibri" w:cs="Arial"/>
          <w:szCs w:val="20"/>
        </w:rPr>
      </w:pPr>
      <w:r>
        <w:rPr>
          <w:rFonts w:eastAsia="Calibri" w:cs="Arial"/>
          <w:szCs w:val="20"/>
        </w:rPr>
        <w:t>3.</w:t>
      </w:r>
      <w:r w:rsidRPr="005A4A3C">
        <w:rPr>
          <w:rFonts w:eastAsia="Calibri" w:cs="Arial"/>
          <w:szCs w:val="20"/>
        </w:rPr>
        <w:t xml:space="preserve"> datum rojstva</w:t>
      </w:r>
      <w:r w:rsidR="00037D3D">
        <w:rPr>
          <w:rFonts w:eastAsia="Calibri" w:cs="Arial"/>
          <w:szCs w:val="20"/>
        </w:rPr>
        <w:t>;</w:t>
      </w:r>
    </w:p>
    <w:p w14:paraId="7D6BDAC6" w14:textId="3BC42070" w:rsidR="00F66840" w:rsidRPr="005A4A3C" w:rsidRDefault="00F66840" w:rsidP="00F66840">
      <w:pPr>
        <w:spacing w:after="160" w:line="259" w:lineRule="auto"/>
        <w:jc w:val="both"/>
        <w:rPr>
          <w:rFonts w:eastAsia="Calibri" w:cs="Arial"/>
          <w:szCs w:val="20"/>
        </w:rPr>
      </w:pPr>
      <w:r>
        <w:rPr>
          <w:rFonts w:eastAsia="Calibri" w:cs="Arial"/>
          <w:szCs w:val="20"/>
        </w:rPr>
        <w:t>4.</w:t>
      </w:r>
      <w:r w:rsidRPr="005A4A3C">
        <w:rPr>
          <w:rFonts w:eastAsia="Calibri" w:cs="Arial"/>
          <w:szCs w:val="20"/>
        </w:rPr>
        <w:t xml:space="preserve"> EMŠO</w:t>
      </w:r>
      <w:r w:rsidR="00037D3D">
        <w:rPr>
          <w:rFonts w:eastAsia="Calibri" w:cs="Arial"/>
          <w:szCs w:val="20"/>
        </w:rPr>
        <w:t>;</w:t>
      </w:r>
    </w:p>
    <w:p w14:paraId="2DB4D12C" w14:textId="6E1D4812" w:rsidR="00F66840" w:rsidRPr="005A4A3C" w:rsidRDefault="00F66840" w:rsidP="00F66840">
      <w:pPr>
        <w:spacing w:after="160" w:line="259" w:lineRule="auto"/>
        <w:jc w:val="both"/>
        <w:rPr>
          <w:rFonts w:eastAsia="Calibri" w:cs="Arial"/>
          <w:szCs w:val="20"/>
        </w:rPr>
      </w:pPr>
      <w:r>
        <w:rPr>
          <w:rFonts w:eastAsia="Calibri" w:cs="Arial"/>
          <w:szCs w:val="20"/>
        </w:rPr>
        <w:t>5.</w:t>
      </w:r>
      <w:r w:rsidRPr="005A4A3C">
        <w:rPr>
          <w:rFonts w:eastAsia="Calibri" w:cs="Arial"/>
          <w:szCs w:val="20"/>
        </w:rPr>
        <w:t xml:space="preserve"> podatek o izobraževalnem programu, v katerega so vključene</w:t>
      </w:r>
      <w:r w:rsidR="00037D3D">
        <w:rPr>
          <w:rFonts w:eastAsia="Calibri" w:cs="Arial"/>
          <w:szCs w:val="20"/>
        </w:rPr>
        <w:t>;</w:t>
      </w:r>
    </w:p>
    <w:p w14:paraId="0CC951F0" w14:textId="0AFF0FC8" w:rsidR="00F66840" w:rsidRPr="005A4A3C" w:rsidRDefault="00F66840" w:rsidP="00F66840">
      <w:pPr>
        <w:spacing w:after="160" w:line="259" w:lineRule="auto"/>
        <w:jc w:val="both"/>
        <w:rPr>
          <w:rFonts w:eastAsia="Calibri" w:cs="Arial"/>
          <w:szCs w:val="20"/>
        </w:rPr>
      </w:pPr>
      <w:r>
        <w:rPr>
          <w:rFonts w:eastAsia="Calibri" w:cs="Arial"/>
          <w:szCs w:val="20"/>
        </w:rPr>
        <w:t>6.</w:t>
      </w:r>
      <w:r w:rsidRPr="005A4A3C">
        <w:rPr>
          <w:rFonts w:eastAsia="Calibri" w:cs="Arial"/>
          <w:szCs w:val="20"/>
        </w:rPr>
        <w:t xml:space="preserve"> podatek o obdobju, za kater</w:t>
      </w:r>
      <w:r w:rsidR="00223C71">
        <w:rPr>
          <w:rFonts w:eastAsia="Calibri" w:cs="Arial"/>
          <w:szCs w:val="20"/>
        </w:rPr>
        <w:t>o</w:t>
      </w:r>
      <w:r w:rsidRPr="005A4A3C">
        <w:rPr>
          <w:rFonts w:eastAsia="Calibri" w:cs="Arial"/>
          <w:szCs w:val="20"/>
        </w:rPr>
        <w:t xml:space="preserve"> jim je dodeljeno prehodno denarno nadomestilo</w:t>
      </w:r>
      <w:r w:rsidR="00037D3D">
        <w:rPr>
          <w:rFonts w:eastAsia="Calibri" w:cs="Arial"/>
          <w:szCs w:val="20"/>
        </w:rPr>
        <w:t>;</w:t>
      </w:r>
    </w:p>
    <w:p w14:paraId="2720EE93" w14:textId="77777777" w:rsidR="00037D3D" w:rsidRDefault="00F66840" w:rsidP="00F66840">
      <w:pPr>
        <w:spacing w:after="160" w:line="259" w:lineRule="auto"/>
        <w:jc w:val="both"/>
        <w:rPr>
          <w:rFonts w:eastAsia="Calibri" w:cs="Arial"/>
          <w:szCs w:val="20"/>
        </w:rPr>
      </w:pPr>
      <w:r>
        <w:rPr>
          <w:rFonts w:eastAsia="Calibri" w:cs="Arial"/>
          <w:szCs w:val="20"/>
        </w:rPr>
        <w:t>7.</w:t>
      </w:r>
      <w:r w:rsidRPr="005A4A3C">
        <w:rPr>
          <w:rFonts w:eastAsia="Calibri" w:cs="Arial"/>
          <w:szCs w:val="20"/>
        </w:rPr>
        <w:t xml:space="preserve"> podatek o posameznem letniku izobraževanja, v katerega so vključene</w:t>
      </w:r>
      <w:r w:rsidR="00376F7B">
        <w:rPr>
          <w:rFonts w:eastAsia="Calibri" w:cs="Arial"/>
          <w:szCs w:val="20"/>
        </w:rPr>
        <w:t>,</w:t>
      </w:r>
      <w:r w:rsidRPr="005A4A3C">
        <w:rPr>
          <w:rFonts w:eastAsia="Calibri" w:cs="Arial"/>
          <w:szCs w:val="20"/>
        </w:rPr>
        <w:t xml:space="preserve"> in za katerega jim je dodeljeno prehodno denarno nadomestilo</w:t>
      </w:r>
      <w:r w:rsidR="00037D3D">
        <w:rPr>
          <w:rFonts w:eastAsia="Calibri" w:cs="Arial"/>
          <w:szCs w:val="20"/>
        </w:rPr>
        <w:t>;</w:t>
      </w:r>
    </w:p>
    <w:p w14:paraId="7DB1D915" w14:textId="77777777" w:rsidR="00037D3D" w:rsidRDefault="00037D3D" w:rsidP="00F66840">
      <w:pPr>
        <w:spacing w:after="160" w:line="259" w:lineRule="auto"/>
        <w:jc w:val="both"/>
        <w:rPr>
          <w:rFonts w:eastAsia="Calibri" w:cs="Arial"/>
          <w:szCs w:val="20"/>
        </w:rPr>
      </w:pPr>
      <w:r>
        <w:rPr>
          <w:rFonts w:eastAsia="Calibri" w:cs="Arial"/>
          <w:szCs w:val="20"/>
        </w:rPr>
        <w:t>8. podatek o mirovanju pravice do prehodnega denarnega nadomestila;</w:t>
      </w:r>
    </w:p>
    <w:p w14:paraId="21660E37" w14:textId="0DDEF182" w:rsidR="00037D3D" w:rsidRDefault="00037D3D" w:rsidP="00F66840">
      <w:pPr>
        <w:spacing w:after="160" w:line="259" w:lineRule="auto"/>
        <w:jc w:val="both"/>
        <w:rPr>
          <w:rFonts w:eastAsia="Calibri" w:cs="Arial"/>
          <w:szCs w:val="20"/>
        </w:rPr>
      </w:pPr>
      <w:r>
        <w:rPr>
          <w:rFonts w:eastAsia="Calibri" w:cs="Arial"/>
          <w:szCs w:val="20"/>
        </w:rPr>
        <w:t xml:space="preserve">9. podatek o podaljšanju roka za uspešen zaključek letnika in </w:t>
      </w:r>
    </w:p>
    <w:p w14:paraId="22592C92" w14:textId="760D2F50" w:rsidR="00F66840" w:rsidRPr="00CA637E" w:rsidRDefault="00037D3D" w:rsidP="00F66840">
      <w:pPr>
        <w:spacing w:after="160" w:line="259" w:lineRule="auto"/>
        <w:jc w:val="both"/>
        <w:rPr>
          <w:rFonts w:eastAsia="Calibri" w:cs="Arial"/>
          <w:szCs w:val="20"/>
        </w:rPr>
      </w:pPr>
      <w:r>
        <w:rPr>
          <w:rFonts w:eastAsia="Calibri" w:cs="Arial"/>
          <w:szCs w:val="20"/>
        </w:rPr>
        <w:t>10. podatek o obveznosti vrač</w:t>
      </w:r>
      <w:r w:rsidR="00830A70">
        <w:rPr>
          <w:rFonts w:eastAsia="Calibri" w:cs="Arial"/>
          <w:szCs w:val="20"/>
        </w:rPr>
        <w:t>anj</w:t>
      </w:r>
      <w:r>
        <w:rPr>
          <w:rFonts w:eastAsia="Calibri" w:cs="Arial"/>
          <w:szCs w:val="20"/>
        </w:rPr>
        <w:t>a prehodnega denarnega nadomestila</w:t>
      </w:r>
      <w:r w:rsidR="00F66840" w:rsidRPr="005A4A3C">
        <w:rPr>
          <w:rFonts w:eastAsia="Calibri" w:cs="Arial"/>
          <w:szCs w:val="20"/>
        </w:rPr>
        <w:t>«.</w:t>
      </w:r>
    </w:p>
    <w:p w14:paraId="489ED985" w14:textId="77777777" w:rsidR="002B54C7" w:rsidRDefault="002B54C7" w:rsidP="00541B5F">
      <w:pPr>
        <w:spacing w:after="160" w:line="259" w:lineRule="auto"/>
        <w:jc w:val="both"/>
        <w:rPr>
          <w:rFonts w:eastAsia="Calibri" w:cs="Arial"/>
          <w:szCs w:val="20"/>
        </w:rPr>
      </w:pPr>
    </w:p>
    <w:p w14:paraId="3090CC36" w14:textId="6A60DAE2" w:rsidR="00F66840" w:rsidRDefault="00F66840" w:rsidP="00645F6C">
      <w:pPr>
        <w:spacing w:after="160" w:line="259" w:lineRule="auto"/>
        <w:jc w:val="center"/>
        <w:rPr>
          <w:rFonts w:eastAsia="Calibri" w:cs="Arial"/>
          <w:szCs w:val="20"/>
        </w:rPr>
      </w:pPr>
      <w:r>
        <w:rPr>
          <w:rFonts w:eastAsia="Calibri" w:cs="Arial"/>
          <w:szCs w:val="20"/>
        </w:rPr>
        <w:t>4. člen</w:t>
      </w:r>
    </w:p>
    <w:p w14:paraId="6C4D002F" w14:textId="121A5E20" w:rsidR="00F66840" w:rsidRDefault="00F66840" w:rsidP="00541B5F">
      <w:pPr>
        <w:spacing w:after="160" w:line="259" w:lineRule="auto"/>
        <w:jc w:val="both"/>
        <w:rPr>
          <w:rFonts w:eastAsia="Calibri" w:cs="Arial"/>
          <w:szCs w:val="20"/>
        </w:rPr>
      </w:pPr>
      <w:r>
        <w:rPr>
          <w:rFonts w:eastAsia="Calibri" w:cs="Arial"/>
          <w:szCs w:val="20"/>
        </w:rPr>
        <w:t>V 79. členu se beseda »evidenca« nadomesti z besedo »evidence«.</w:t>
      </w:r>
    </w:p>
    <w:p w14:paraId="1A6F78A0" w14:textId="77777777" w:rsidR="002B54C7" w:rsidRPr="00CA637E" w:rsidRDefault="002B54C7" w:rsidP="00541B5F">
      <w:pPr>
        <w:spacing w:after="160" w:line="259" w:lineRule="auto"/>
        <w:jc w:val="both"/>
        <w:rPr>
          <w:rFonts w:eastAsia="Calibri" w:cs="Arial"/>
          <w:szCs w:val="20"/>
        </w:rPr>
      </w:pPr>
    </w:p>
    <w:p w14:paraId="4A97AD7E" w14:textId="1BA614CE" w:rsidR="000A1789" w:rsidRPr="00CA637E" w:rsidRDefault="00373F98" w:rsidP="00DC25E5">
      <w:pPr>
        <w:spacing w:after="160" w:line="259" w:lineRule="auto"/>
        <w:jc w:val="center"/>
        <w:rPr>
          <w:rFonts w:eastAsia="Calibri" w:cs="Arial"/>
          <w:szCs w:val="20"/>
        </w:rPr>
      </w:pPr>
      <w:r w:rsidRPr="00CA637E">
        <w:rPr>
          <w:rFonts w:eastAsia="Calibri" w:cs="Arial"/>
          <w:szCs w:val="20"/>
        </w:rPr>
        <w:t>PREHODNE IN KONČNE DOLOČBE</w:t>
      </w:r>
    </w:p>
    <w:p w14:paraId="2B434F3A" w14:textId="0C912CBA" w:rsidR="00412DA5" w:rsidRPr="00106BE3" w:rsidRDefault="00F66840" w:rsidP="00412DA5">
      <w:pPr>
        <w:spacing w:after="160" w:line="259" w:lineRule="auto"/>
        <w:jc w:val="center"/>
        <w:rPr>
          <w:rFonts w:eastAsia="Calibri" w:cs="Arial"/>
          <w:szCs w:val="20"/>
        </w:rPr>
      </w:pPr>
      <w:r>
        <w:rPr>
          <w:rFonts w:eastAsia="Calibri" w:cs="Arial"/>
          <w:szCs w:val="20"/>
        </w:rPr>
        <w:t>5</w:t>
      </w:r>
      <w:r w:rsidR="00412DA5" w:rsidRPr="00106BE3">
        <w:rPr>
          <w:rFonts w:eastAsia="Calibri" w:cs="Arial"/>
          <w:szCs w:val="20"/>
        </w:rPr>
        <w:t>. člen</w:t>
      </w:r>
    </w:p>
    <w:p w14:paraId="7C2EFCD5" w14:textId="1FA37DA1" w:rsidR="00412DA5" w:rsidRPr="00106BE3" w:rsidRDefault="00412DA5" w:rsidP="00412DA5">
      <w:pPr>
        <w:spacing w:after="160" w:line="259" w:lineRule="auto"/>
        <w:jc w:val="center"/>
        <w:rPr>
          <w:rFonts w:eastAsia="Calibri" w:cs="Arial"/>
          <w:szCs w:val="20"/>
        </w:rPr>
      </w:pPr>
      <w:r w:rsidRPr="00106BE3">
        <w:rPr>
          <w:rFonts w:eastAsia="Calibri" w:cs="Arial"/>
          <w:szCs w:val="20"/>
        </w:rPr>
        <w:t>(vključitev v obvezna socialna zavarovanja in plačevanje prispevkov od prehodnega denarnega nadomestila)</w:t>
      </w:r>
    </w:p>
    <w:p w14:paraId="31A67051" w14:textId="77777777" w:rsidR="00412DA5" w:rsidRPr="00106BE3" w:rsidRDefault="00412DA5" w:rsidP="00412DA5">
      <w:pPr>
        <w:spacing w:after="160" w:line="259" w:lineRule="auto"/>
        <w:jc w:val="both"/>
        <w:rPr>
          <w:rFonts w:eastAsia="Calibri" w:cs="Arial"/>
          <w:szCs w:val="20"/>
        </w:rPr>
      </w:pPr>
      <w:r w:rsidRPr="00106BE3">
        <w:rPr>
          <w:rFonts w:eastAsia="Calibri" w:cs="Arial"/>
          <w:szCs w:val="20"/>
        </w:rPr>
        <w:t xml:space="preserve">(1) Do ureditve v zakonu, ki ureja obvezno pokojninsko in invalidsko zavarovanje, zakonu, ki ureja obvezno zdravstveno zavarovanje, zakonu, ki ureja dolgotrajno oskrbo, zakonu, ki ureja trg dela, </w:t>
      </w:r>
      <w:r w:rsidRPr="00106BE3">
        <w:rPr>
          <w:rFonts w:eastAsia="Calibri" w:cs="Arial"/>
          <w:szCs w:val="20"/>
        </w:rPr>
        <w:lastRenderedPageBreak/>
        <w:t>ter zakonu, ki ureja starševsko varstvo in družinske prejemke, so nekdanji športniki, ki so upravičenci do prehodnega denarnega nadomestila, vključeni v obvezno pokojninsko in invalidsko zavarovanje, obvezno zdravstveno zavarovanje, obvezno zavarovanje za dolgotrajno oskrbo, obvezno zavarovanje za primer brezposelnosti in obvezno zavarovanje za starševsko varstvo.</w:t>
      </w:r>
    </w:p>
    <w:p w14:paraId="592FA46C" w14:textId="77777777" w:rsidR="00412DA5" w:rsidRPr="00106BE3" w:rsidRDefault="00412DA5" w:rsidP="00412DA5">
      <w:pPr>
        <w:spacing w:after="160" w:line="259" w:lineRule="auto"/>
        <w:jc w:val="both"/>
        <w:rPr>
          <w:rFonts w:eastAsia="Calibri" w:cs="Arial"/>
          <w:szCs w:val="20"/>
        </w:rPr>
      </w:pPr>
      <w:r w:rsidRPr="00106BE3">
        <w:rPr>
          <w:rFonts w:eastAsia="Calibri" w:cs="Arial"/>
          <w:szCs w:val="20"/>
        </w:rPr>
        <w:t>(2) Do ureditve v zakonu, ki ureja matično evidenco zavarovancev in uživalcev pravic iz obveznega pokojninskega in invalidskega zavarovanja, ministrstvo za osebe iz prejšnjega odstavka vlaga prijavo v zavarovanje, odjavo iz zavarovanja in prijavo sprememb med zavarovanjem ter zanje sporoči tudi podatke za oblikovanje prijave podatkov o osnovah ter spremembe teh podatkov v obračunu davčnega odtegljaja, in sicer na način in v rokih, predpisanih z zakonom, ki ureja davčni postopek, za predložitev obračuna davčnega odtegljaja.</w:t>
      </w:r>
    </w:p>
    <w:p w14:paraId="13C3AAA3" w14:textId="021D04AB" w:rsidR="00412DA5" w:rsidRPr="00106BE3" w:rsidRDefault="00412DA5" w:rsidP="00412DA5">
      <w:pPr>
        <w:spacing w:after="160" w:line="259" w:lineRule="auto"/>
        <w:jc w:val="both"/>
        <w:rPr>
          <w:rFonts w:eastAsia="Calibri" w:cs="Arial"/>
          <w:szCs w:val="20"/>
        </w:rPr>
      </w:pPr>
      <w:r w:rsidRPr="00106BE3">
        <w:rPr>
          <w:rFonts w:eastAsia="Calibri" w:cs="Arial"/>
          <w:szCs w:val="20"/>
        </w:rPr>
        <w:t xml:space="preserve">(3) </w:t>
      </w:r>
      <w:r w:rsidR="007D0D4C">
        <w:rPr>
          <w:rFonts w:eastAsia="Calibri" w:cs="Arial"/>
          <w:szCs w:val="20"/>
        </w:rPr>
        <w:t xml:space="preserve">Osnova za plačilo prispevkov za obvezna socialna zavarovanja iz prvega odstavka tega člena je </w:t>
      </w:r>
      <w:r w:rsidR="00F10304">
        <w:rPr>
          <w:rFonts w:eastAsia="Calibri" w:cs="Arial"/>
          <w:szCs w:val="20"/>
        </w:rPr>
        <w:t>prehodno denarno nadomestilo iz</w:t>
      </w:r>
      <w:r w:rsidR="007D0D4C">
        <w:rPr>
          <w:rFonts w:eastAsia="Calibri" w:cs="Arial"/>
          <w:szCs w:val="20"/>
        </w:rPr>
        <w:t xml:space="preserve"> 35.h člen</w:t>
      </w:r>
      <w:r w:rsidR="00F10304">
        <w:rPr>
          <w:rFonts w:eastAsia="Calibri" w:cs="Arial"/>
          <w:szCs w:val="20"/>
        </w:rPr>
        <w:t>a</w:t>
      </w:r>
      <w:r w:rsidR="007D0D4C">
        <w:rPr>
          <w:rFonts w:eastAsia="Calibri" w:cs="Arial"/>
          <w:szCs w:val="20"/>
        </w:rPr>
        <w:t xml:space="preserve"> zakona</w:t>
      </w:r>
      <w:r w:rsidRPr="00106BE3">
        <w:rPr>
          <w:rFonts w:eastAsia="Calibri" w:cs="Arial"/>
          <w:szCs w:val="20"/>
        </w:rPr>
        <w:t xml:space="preserve">. </w:t>
      </w:r>
    </w:p>
    <w:p w14:paraId="5475FC2A" w14:textId="77777777" w:rsidR="00412DA5" w:rsidRPr="00106BE3" w:rsidRDefault="00412DA5" w:rsidP="00412DA5">
      <w:pPr>
        <w:spacing w:after="160" w:line="259" w:lineRule="auto"/>
        <w:jc w:val="both"/>
        <w:rPr>
          <w:rFonts w:eastAsia="Calibri" w:cs="Arial"/>
          <w:szCs w:val="20"/>
        </w:rPr>
      </w:pPr>
      <w:r w:rsidRPr="00106BE3">
        <w:rPr>
          <w:rFonts w:eastAsia="Calibri" w:cs="Arial"/>
          <w:szCs w:val="20"/>
        </w:rPr>
        <w:t xml:space="preserve">(4) Osebe iz prvega odstavka tega člena so same zavezanci za prispevek zavarovanca za obvezna socialna zavarovanja in ministrstvo je zavezanec za prispevek delodajalca za obvezna socialna zavarovanja v skladu z zakonom, ki ureja posamezno področje obveznega socialnega zavarovanja. </w:t>
      </w:r>
    </w:p>
    <w:p w14:paraId="4D57C600" w14:textId="2E48BB4F" w:rsidR="00412DA5" w:rsidRPr="00106BE3" w:rsidRDefault="00412DA5" w:rsidP="00412DA5">
      <w:pPr>
        <w:spacing w:after="160" w:line="259" w:lineRule="auto"/>
        <w:jc w:val="both"/>
        <w:rPr>
          <w:rFonts w:eastAsia="Calibri" w:cs="Arial"/>
          <w:szCs w:val="20"/>
        </w:rPr>
      </w:pPr>
      <w:r w:rsidRPr="00106BE3">
        <w:rPr>
          <w:rFonts w:eastAsia="Calibri" w:cs="Arial"/>
          <w:szCs w:val="20"/>
        </w:rPr>
        <w:t xml:space="preserve">(5) Do ureditve v zakonu, ki ureja dolgotrajno oskrbo, plačujeta oseba iz prvega odstavka tega člena in ministrstvo prispevek za dolgotrajno oskrbo, vsak po </w:t>
      </w:r>
      <w:r w:rsidR="006968D9">
        <w:rPr>
          <w:rFonts w:eastAsia="Calibri" w:cs="Arial"/>
          <w:szCs w:val="20"/>
        </w:rPr>
        <w:t>en</w:t>
      </w:r>
      <w:r w:rsidRPr="00106BE3">
        <w:rPr>
          <w:rFonts w:eastAsia="Calibri" w:cs="Arial"/>
          <w:szCs w:val="20"/>
        </w:rPr>
        <w:t xml:space="preserve"> odstotek. </w:t>
      </w:r>
    </w:p>
    <w:p w14:paraId="3B53D9AC" w14:textId="4914D587" w:rsidR="00412DA5" w:rsidRDefault="00412DA5" w:rsidP="00412DA5">
      <w:pPr>
        <w:spacing w:after="160" w:line="259" w:lineRule="auto"/>
        <w:jc w:val="both"/>
        <w:rPr>
          <w:rFonts w:eastAsia="Calibri" w:cs="Arial"/>
          <w:szCs w:val="20"/>
        </w:rPr>
      </w:pPr>
      <w:r w:rsidRPr="00106BE3">
        <w:rPr>
          <w:rFonts w:eastAsia="Calibri" w:cs="Arial"/>
          <w:szCs w:val="20"/>
        </w:rPr>
        <w:t>(6) Osebe iz prvega odstavka tega člena so obvezno zdravstveno zavarovane za primer bolezni in poškodbe izven dela, in sicer za pravice do zdravstvenih storitev</w:t>
      </w:r>
      <w:r w:rsidR="00123079">
        <w:rPr>
          <w:rFonts w:eastAsia="Calibri" w:cs="Arial"/>
          <w:szCs w:val="20"/>
        </w:rPr>
        <w:t xml:space="preserve"> in</w:t>
      </w:r>
      <w:r w:rsidRPr="00106BE3">
        <w:rPr>
          <w:rFonts w:eastAsia="Calibri" w:cs="Arial"/>
          <w:szCs w:val="20"/>
        </w:rPr>
        <w:t xml:space="preserve"> povračila potnih stroškov, pri čemer oseba iz prvega odstavka tega člena in ministrstvo plačujeta prispevke iz 2. točke 46.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78/23 in 32/25 – ZZDej-N; v nadaljnjem besedilu: ZZVZZ). </w:t>
      </w:r>
      <w:r w:rsidR="00C94F74">
        <w:rPr>
          <w:rFonts w:eastAsia="Calibri" w:cs="Arial"/>
          <w:szCs w:val="20"/>
        </w:rPr>
        <w:t xml:space="preserve">Oseba </w:t>
      </w:r>
      <w:r w:rsidR="00C94F74" w:rsidRPr="00106BE3">
        <w:rPr>
          <w:rFonts w:eastAsia="Calibri" w:cs="Arial"/>
          <w:szCs w:val="20"/>
        </w:rPr>
        <w:t>iz prvega odstavka tega člena</w:t>
      </w:r>
      <w:r w:rsidR="00C94F74">
        <w:rPr>
          <w:rFonts w:eastAsia="Calibri" w:cs="Arial"/>
          <w:szCs w:val="20"/>
        </w:rPr>
        <w:t xml:space="preserve"> plačuje prispevek zavarovanca po stopnji 5,96 </w:t>
      </w:r>
      <w:r w:rsidR="006968D9">
        <w:rPr>
          <w:rFonts w:eastAsia="Calibri" w:cs="Arial"/>
          <w:szCs w:val="20"/>
        </w:rPr>
        <w:t>odstotka</w:t>
      </w:r>
      <w:r w:rsidR="00C94F74">
        <w:rPr>
          <w:rFonts w:eastAsia="Calibri" w:cs="Arial"/>
          <w:szCs w:val="20"/>
        </w:rPr>
        <w:t xml:space="preserve"> in ministrstvo plačuje prispevek delodajalca po stopnji 6,56 </w:t>
      </w:r>
      <w:r w:rsidR="006968D9">
        <w:rPr>
          <w:rFonts w:eastAsia="Calibri" w:cs="Arial"/>
          <w:szCs w:val="20"/>
        </w:rPr>
        <w:t>odstotka</w:t>
      </w:r>
      <w:r w:rsidR="00C94F74">
        <w:rPr>
          <w:rFonts w:eastAsia="Calibri" w:cs="Arial"/>
          <w:szCs w:val="20"/>
        </w:rPr>
        <w:t>.</w:t>
      </w:r>
      <w:r w:rsidR="00C94F74" w:rsidRPr="00106BE3">
        <w:rPr>
          <w:rFonts w:eastAsia="Calibri" w:cs="Arial"/>
          <w:szCs w:val="20"/>
        </w:rPr>
        <w:t xml:space="preserve"> </w:t>
      </w:r>
      <w:r w:rsidRPr="00106BE3">
        <w:rPr>
          <w:rFonts w:eastAsia="Calibri" w:cs="Arial"/>
          <w:szCs w:val="20"/>
        </w:rPr>
        <w:t>Osebe iz prvega odstavka tega člena so same zavezanci za obvezni zdravstveni prispevek v skladu z ZZVZZ.</w:t>
      </w:r>
      <w:r w:rsidR="002F1220">
        <w:rPr>
          <w:rFonts w:eastAsia="Calibri" w:cs="Arial"/>
          <w:szCs w:val="20"/>
        </w:rPr>
        <w:t xml:space="preserve"> </w:t>
      </w:r>
    </w:p>
    <w:p w14:paraId="013BBDA3" w14:textId="0B2F0324" w:rsidR="00412DA5" w:rsidRPr="00CA637E" w:rsidRDefault="002F1220" w:rsidP="00412DA5">
      <w:pPr>
        <w:spacing w:after="160" w:line="259" w:lineRule="auto"/>
        <w:jc w:val="both"/>
        <w:rPr>
          <w:rFonts w:eastAsia="Calibri" w:cs="Arial"/>
          <w:szCs w:val="20"/>
        </w:rPr>
      </w:pPr>
      <w:r>
        <w:rPr>
          <w:rFonts w:eastAsia="Calibri" w:cs="Arial"/>
          <w:szCs w:val="20"/>
        </w:rPr>
        <w:t xml:space="preserve">(7) </w:t>
      </w:r>
      <w:r w:rsidRPr="002F1220">
        <w:rPr>
          <w:rFonts w:eastAsia="Calibri" w:cs="Arial"/>
          <w:szCs w:val="20"/>
        </w:rPr>
        <w:t xml:space="preserve">Osebe iz prvega odstavka tega člena plačujejo prispevek za starševsko varstvo po stopnji 0,10 </w:t>
      </w:r>
      <w:r w:rsidR="006968D9">
        <w:rPr>
          <w:rFonts w:eastAsia="Calibri" w:cs="Arial"/>
          <w:szCs w:val="20"/>
        </w:rPr>
        <w:t>odstotka</w:t>
      </w:r>
      <w:r w:rsidRPr="002F1220">
        <w:rPr>
          <w:rFonts w:eastAsia="Calibri" w:cs="Arial"/>
          <w:szCs w:val="20"/>
        </w:rPr>
        <w:t xml:space="preserve">, ministrstvo pa po stopnji 0,10 </w:t>
      </w:r>
      <w:r w:rsidR="006968D9">
        <w:rPr>
          <w:rFonts w:eastAsia="Calibri" w:cs="Arial"/>
          <w:szCs w:val="20"/>
        </w:rPr>
        <w:t>odstotka</w:t>
      </w:r>
      <w:r w:rsidRPr="002F1220">
        <w:rPr>
          <w:rFonts w:eastAsia="Calibri" w:cs="Arial"/>
          <w:szCs w:val="20"/>
        </w:rPr>
        <w:t>.</w:t>
      </w:r>
    </w:p>
    <w:p w14:paraId="30832412" w14:textId="259838D9" w:rsidR="00373F98" w:rsidRPr="00CA637E" w:rsidRDefault="00F66840" w:rsidP="00373F98">
      <w:pPr>
        <w:spacing w:after="160" w:line="259" w:lineRule="auto"/>
        <w:jc w:val="center"/>
        <w:rPr>
          <w:rFonts w:eastAsia="Calibri" w:cs="Arial"/>
          <w:szCs w:val="20"/>
        </w:rPr>
      </w:pPr>
      <w:r>
        <w:rPr>
          <w:rFonts w:eastAsia="Calibri" w:cs="Arial"/>
          <w:szCs w:val="20"/>
        </w:rPr>
        <w:t>6</w:t>
      </w:r>
      <w:r w:rsidR="00373F98" w:rsidRPr="00CA637E">
        <w:rPr>
          <w:rFonts w:eastAsia="Calibri" w:cs="Arial"/>
          <w:szCs w:val="20"/>
        </w:rPr>
        <w:t>. člen</w:t>
      </w:r>
    </w:p>
    <w:p w14:paraId="516E53AB" w14:textId="7BED9C02" w:rsidR="00373F98" w:rsidRPr="00CA637E" w:rsidRDefault="00373F98" w:rsidP="00373F98">
      <w:pPr>
        <w:spacing w:after="160" w:line="259" w:lineRule="auto"/>
        <w:jc w:val="center"/>
        <w:rPr>
          <w:rFonts w:eastAsia="Calibri" w:cs="Arial"/>
          <w:szCs w:val="20"/>
        </w:rPr>
      </w:pPr>
      <w:r w:rsidRPr="00CA637E">
        <w:rPr>
          <w:rFonts w:eastAsia="Calibri" w:cs="Arial"/>
          <w:szCs w:val="20"/>
        </w:rPr>
        <w:t>(</w:t>
      </w:r>
      <w:r w:rsidR="00490521" w:rsidRPr="00CA637E">
        <w:rPr>
          <w:rFonts w:eastAsia="Calibri" w:cs="Arial"/>
          <w:szCs w:val="20"/>
        </w:rPr>
        <w:t>strokovna usposobljenost</w:t>
      </w:r>
      <w:r w:rsidRPr="00CA637E">
        <w:rPr>
          <w:rFonts w:eastAsia="Calibri" w:cs="Arial"/>
          <w:szCs w:val="20"/>
        </w:rPr>
        <w:t>)</w:t>
      </w:r>
    </w:p>
    <w:p w14:paraId="4339EC0B" w14:textId="6E30D2E0" w:rsidR="00373F98" w:rsidRPr="00CA637E" w:rsidRDefault="00373F98" w:rsidP="00541B5F">
      <w:pPr>
        <w:spacing w:after="160" w:line="259" w:lineRule="auto"/>
        <w:jc w:val="both"/>
        <w:rPr>
          <w:rFonts w:eastAsia="Calibri" w:cs="Arial"/>
          <w:szCs w:val="20"/>
        </w:rPr>
      </w:pPr>
      <w:r w:rsidRPr="00CA637E">
        <w:rPr>
          <w:rFonts w:eastAsia="Calibri" w:cs="Arial"/>
          <w:szCs w:val="20"/>
        </w:rPr>
        <w:t xml:space="preserve">Ne glede na neizpolnjevanje izobrazbenega pogoja iz prvega odstavka 49. člena Zakona o športu (Uradni list RS, št. 29/17, 21/18 – ZNOrg, 82/20, 3/22 – ZDeb in 37/24 – ZMat-B) za strokovno usposobljenega delavca šteje oseba, ki je na dan 23. </w:t>
      </w:r>
      <w:r w:rsidR="006968D9">
        <w:rPr>
          <w:rFonts w:eastAsia="Calibri" w:cs="Arial"/>
          <w:szCs w:val="20"/>
        </w:rPr>
        <w:t>junij</w:t>
      </w:r>
      <w:r w:rsidRPr="00CA637E">
        <w:rPr>
          <w:rFonts w:eastAsia="Calibri" w:cs="Arial"/>
          <w:szCs w:val="20"/>
        </w:rPr>
        <w:t xml:space="preserve"> 2017 izpolnjevala pogoje za opravljanje strokovnega dela v športu ter </w:t>
      </w:r>
      <w:r w:rsidR="00DF6B8D" w:rsidRPr="00CA637E">
        <w:rPr>
          <w:rFonts w:eastAsia="Calibri" w:cs="Arial"/>
          <w:szCs w:val="20"/>
        </w:rPr>
        <w:t xml:space="preserve">je </w:t>
      </w:r>
      <w:r w:rsidR="009031AC">
        <w:rPr>
          <w:rFonts w:eastAsia="Calibri" w:cs="Arial"/>
          <w:szCs w:val="20"/>
        </w:rPr>
        <w:t>do tega dne</w:t>
      </w:r>
      <w:r w:rsidR="00DF6B8D" w:rsidRPr="00CA637E">
        <w:rPr>
          <w:rFonts w:eastAsia="Calibri" w:cs="Arial"/>
          <w:szCs w:val="20"/>
        </w:rPr>
        <w:t xml:space="preserve"> </w:t>
      </w:r>
      <w:r w:rsidRPr="00CA637E">
        <w:rPr>
          <w:rFonts w:eastAsia="Calibri" w:cs="Arial"/>
          <w:szCs w:val="20"/>
        </w:rPr>
        <w:t xml:space="preserve">strokovno delo v športu kot svojo edino pridobitno dejavnost </w:t>
      </w:r>
      <w:r w:rsidR="002161C8" w:rsidRPr="00CA637E">
        <w:rPr>
          <w:rFonts w:eastAsia="Calibri" w:cs="Arial"/>
          <w:szCs w:val="20"/>
        </w:rPr>
        <w:t xml:space="preserve">neprekinjeno </w:t>
      </w:r>
      <w:r w:rsidRPr="00CA637E">
        <w:rPr>
          <w:rFonts w:eastAsia="Calibri" w:cs="Arial"/>
          <w:szCs w:val="20"/>
        </w:rPr>
        <w:t xml:space="preserve">opravljala </w:t>
      </w:r>
      <w:r w:rsidR="002161C8" w:rsidRPr="00CA637E">
        <w:rPr>
          <w:rFonts w:eastAsia="Calibri" w:cs="Arial"/>
          <w:szCs w:val="20"/>
        </w:rPr>
        <w:t xml:space="preserve">že </w:t>
      </w:r>
      <w:r w:rsidRPr="00CA637E">
        <w:rPr>
          <w:rFonts w:eastAsia="Calibri" w:cs="Arial"/>
          <w:szCs w:val="20"/>
        </w:rPr>
        <w:t xml:space="preserve">vsaj 15 let. </w:t>
      </w:r>
    </w:p>
    <w:p w14:paraId="3BE9DD52" w14:textId="607B03CE" w:rsidR="00373F98" w:rsidRPr="00CA637E" w:rsidRDefault="00F66840" w:rsidP="00490521">
      <w:pPr>
        <w:spacing w:after="160" w:line="259" w:lineRule="auto"/>
        <w:jc w:val="center"/>
        <w:rPr>
          <w:rFonts w:eastAsia="Calibri" w:cs="Arial"/>
          <w:szCs w:val="20"/>
        </w:rPr>
      </w:pPr>
      <w:r>
        <w:rPr>
          <w:rFonts w:eastAsia="Calibri" w:cs="Arial"/>
          <w:szCs w:val="20"/>
        </w:rPr>
        <w:t>7</w:t>
      </w:r>
      <w:r w:rsidR="00373F98" w:rsidRPr="00CA637E">
        <w:rPr>
          <w:rFonts w:eastAsia="Calibri" w:cs="Arial"/>
          <w:szCs w:val="20"/>
        </w:rPr>
        <w:t>. člen</w:t>
      </w:r>
    </w:p>
    <w:p w14:paraId="6DD12F6E" w14:textId="596129CC" w:rsidR="00373F98" w:rsidRPr="00CA637E" w:rsidRDefault="00373F98" w:rsidP="00490521">
      <w:pPr>
        <w:spacing w:after="160" w:line="259" w:lineRule="auto"/>
        <w:jc w:val="center"/>
        <w:rPr>
          <w:rFonts w:eastAsia="Calibri" w:cs="Arial"/>
          <w:szCs w:val="20"/>
        </w:rPr>
      </w:pPr>
      <w:r w:rsidRPr="00CA637E">
        <w:rPr>
          <w:rFonts w:eastAsia="Calibri" w:cs="Arial"/>
          <w:szCs w:val="20"/>
        </w:rPr>
        <w:t>(</w:t>
      </w:r>
      <w:r w:rsidR="00490521" w:rsidRPr="00CA637E">
        <w:rPr>
          <w:rFonts w:eastAsia="Calibri" w:cs="Arial"/>
          <w:szCs w:val="20"/>
        </w:rPr>
        <w:t>začetek uveljavljanja dodatka k pokojnini)</w:t>
      </w:r>
    </w:p>
    <w:p w14:paraId="62A5776C" w14:textId="79262043" w:rsidR="00490521" w:rsidRPr="00CA637E" w:rsidRDefault="00490521" w:rsidP="00541B5F">
      <w:pPr>
        <w:spacing w:after="160" w:line="259" w:lineRule="auto"/>
        <w:jc w:val="both"/>
        <w:rPr>
          <w:rFonts w:eastAsia="Calibri" w:cs="Arial"/>
          <w:szCs w:val="20"/>
        </w:rPr>
      </w:pPr>
      <w:r w:rsidRPr="00CA637E">
        <w:rPr>
          <w:rFonts w:eastAsia="Calibri" w:cs="Arial"/>
          <w:szCs w:val="20"/>
        </w:rPr>
        <w:t xml:space="preserve">Dodatek k pokojnini </w:t>
      </w:r>
      <w:r w:rsidR="00D00FF0">
        <w:rPr>
          <w:rFonts w:eastAsia="Calibri" w:cs="Arial"/>
          <w:szCs w:val="20"/>
        </w:rPr>
        <w:t>– športn</w:t>
      </w:r>
      <w:r w:rsidR="00F60588">
        <w:rPr>
          <w:rFonts w:eastAsia="Calibri" w:cs="Arial"/>
          <w:szCs w:val="20"/>
        </w:rPr>
        <w:t>o</w:t>
      </w:r>
      <w:r w:rsidR="00D00FF0">
        <w:rPr>
          <w:rFonts w:eastAsia="Calibri" w:cs="Arial"/>
          <w:szCs w:val="20"/>
        </w:rPr>
        <w:t xml:space="preserve"> priznavalnino </w:t>
      </w:r>
      <w:r w:rsidRPr="00CA637E">
        <w:rPr>
          <w:rFonts w:eastAsia="Calibri" w:cs="Arial"/>
          <w:szCs w:val="20"/>
        </w:rPr>
        <w:t>iz 3</w:t>
      </w:r>
      <w:r w:rsidR="00A3643B">
        <w:rPr>
          <w:rFonts w:eastAsia="Calibri" w:cs="Arial"/>
          <w:szCs w:val="20"/>
        </w:rPr>
        <w:t>5</w:t>
      </w:r>
      <w:r w:rsidRPr="00CA637E">
        <w:rPr>
          <w:rFonts w:eastAsia="Calibri" w:cs="Arial"/>
          <w:szCs w:val="20"/>
        </w:rPr>
        <w:t xml:space="preserve">.a člena zakona lahko </w:t>
      </w:r>
      <w:r w:rsidR="00D00FF0">
        <w:rPr>
          <w:rFonts w:eastAsia="Calibri" w:cs="Arial"/>
          <w:szCs w:val="20"/>
        </w:rPr>
        <w:t xml:space="preserve">začnejo </w:t>
      </w:r>
      <w:r w:rsidRPr="00CA637E">
        <w:rPr>
          <w:rFonts w:eastAsia="Calibri" w:cs="Arial"/>
          <w:szCs w:val="20"/>
        </w:rPr>
        <w:t xml:space="preserve">upravičenci </w:t>
      </w:r>
      <w:r w:rsidR="00D00FF0">
        <w:rPr>
          <w:rFonts w:eastAsia="Calibri" w:cs="Arial"/>
          <w:szCs w:val="20"/>
        </w:rPr>
        <w:t xml:space="preserve">uveljavljati </w:t>
      </w:r>
      <w:r w:rsidR="004608D0">
        <w:rPr>
          <w:rFonts w:eastAsia="Calibri" w:cs="Arial"/>
          <w:szCs w:val="20"/>
        </w:rPr>
        <w:t xml:space="preserve">po uveljavitvi podzakonskega akta iz </w:t>
      </w:r>
      <w:r w:rsidR="009D4200">
        <w:rPr>
          <w:rFonts w:eastAsia="Calibri" w:cs="Arial"/>
          <w:szCs w:val="20"/>
        </w:rPr>
        <w:t>devetega odstavka 35.a</w:t>
      </w:r>
      <w:r w:rsidR="004608D0">
        <w:rPr>
          <w:rFonts w:eastAsia="Calibri" w:cs="Arial"/>
          <w:szCs w:val="20"/>
        </w:rPr>
        <w:t xml:space="preserve"> člena zakona</w:t>
      </w:r>
      <w:r w:rsidRPr="00CA637E">
        <w:rPr>
          <w:rFonts w:eastAsia="Calibri" w:cs="Arial"/>
          <w:szCs w:val="20"/>
        </w:rPr>
        <w:t>.</w:t>
      </w:r>
    </w:p>
    <w:p w14:paraId="0F34C8A3" w14:textId="46B0A885" w:rsidR="00490521" w:rsidRPr="00CA637E" w:rsidRDefault="00F66840" w:rsidP="00490521">
      <w:pPr>
        <w:spacing w:after="160" w:line="259" w:lineRule="auto"/>
        <w:jc w:val="center"/>
        <w:rPr>
          <w:rFonts w:eastAsia="Calibri" w:cs="Arial"/>
          <w:szCs w:val="20"/>
        </w:rPr>
      </w:pPr>
      <w:r>
        <w:rPr>
          <w:rFonts w:eastAsia="Calibri" w:cs="Arial"/>
          <w:szCs w:val="20"/>
        </w:rPr>
        <w:t>8</w:t>
      </w:r>
      <w:r w:rsidR="00490521" w:rsidRPr="00CA637E">
        <w:rPr>
          <w:rFonts w:eastAsia="Calibri" w:cs="Arial"/>
          <w:szCs w:val="20"/>
        </w:rPr>
        <w:t>. člen</w:t>
      </w:r>
    </w:p>
    <w:p w14:paraId="3E6F70DB" w14:textId="295B4E34" w:rsidR="00490521" w:rsidRPr="00CA637E" w:rsidRDefault="00490521" w:rsidP="00490521">
      <w:pPr>
        <w:spacing w:after="160" w:line="259" w:lineRule="auto"/>
        <w:jc w:val="center"/>
        <w:rPr>
          <w:rFonts w:eastAsia="Calibri" w:cs="Arial"/>
          <w:szCs w:val="20"/>
        </w:rPr>
      </w:pPr>
      <w:r w:rsidRPr="00CA637E">
        <w:rPr>
          <w:rFonts w:eastAsia="Calibri" w:cs="Arial"/>
          <w:szCs w:val="20"/>
        </w:rPr>
        <w:t>(začetek delovanja NKC)</w:t>
      </w:r>
    </w:p>
    <w:p w14:paraId="3F271A05" w14:textId="20A23DB8" w:rsidR="00091C4C" w:rsidRDefault="00091C4C" w:rsidP="00541B5F">
      <w:pPr>
        <w:spacing w:after="160" w:line="259" w:lineRule="auto"/>
        <w:jc w:val="both"/>
        <w:rPr>
          <w:rFonts w:eastAsia="Calibri" w:cs="Arial"/>
          <w:szCs w:val="20"/>
        </w:rPr>
      </w:pPr>
      <w:r>
        <w:rPr>
          <w:rFonts w:eastAsia="Calibri" w:cs="Arial"/>
          <w:szCs w:val="20"/>
        </w:rPr>
        <w:lastRenderedPageBreak/>
        <w:t xml:space="preserve">(1) </w:t>
      </w:r>
      <w:r w:rsidR="00DF3E00">
        <w:rPr>
          <w:rFonts w:eastAsia="Calibri" w:cs="Arial"/>
          <w:szCs w:val="20"/>
        </w:rPr>
        <w:t>OKS-ZŠZ</w:t>
      </w:r>
      <w:r w:rsidRPr="00CA637E">
        <w:rPr>
          <w:rFonts w:eastAsia="Calibri" w:cs="Arial"/>
          <w:szCs w:val="20"/>
        </w:rPr>
        <w:t xml:space="preserve"> predloži letni </w:t>
      </w:r>
      <w:r w:rsidR="009031AC">
        <w:rPr>
          <w:rFonts w:eastAsia="Calibri" w:cs="Arial"/>
          <w:szCs w:val="20"/>
        </w:rPr>
        <w:t>program dela</w:t>
      </w:r>
      <w:r w:rsidRPr="00CA637E">
        <w:rPr>
          <w:rFonts w:eastAsia="Calibri" w:cs="Arial"/>
          <w:szCs w:val="20"/>
        </w:rPr>
        <w:t xml:space="preserve"> </w:t>
      </w:r>
      <w:r w:rsidR="00DF3E00">
        <w:rPr>
          <w:rFonts w:eastAsia="Calibri" w:cs="Arial"/>
          <w:szCs w:val="20"/>
        </w:rPr>
        <w:t xml:space="preserve">NKC </w:t>
      </w:r>
      <w:r w:rsidRPr="00CA637E">
        <w:rPr>
          <w:rFonts w:eastAsia="Calibri" w:cs="Arial"/>
          <w:szCs w:val="20"/>
        </w:rPr>
        <w:t xml:space="preserve">za leto 2026 ministrstvu v </w:t>
      </w:r>
      <w:r w:rsidR="009031AC">
        <w:rPr>
          <w:rFonts w:eastAsia="Calibri" w:cs="Arial"/>
          <w:szCs w:val="20"/>
        </w:rPr>
        <w:t xml:space="preserve">soglasje </w:t>
      </w:r>
      <w:r w:rsidRPr="00CA637E">
        <w:rPr>
          <w:rFonts w:eastAsia="Calibri" w:cs="Arial"/>
          <w:szCs w:val="20"/>
        </w:rPr>
        <w:t>v treh mesec</w:t>
      </w:r>
      <w:r w:rsidR="00223C71">
        <w:rPr>
          <w:rFonts w:eastAsia="Calibri" w:cs="Arial"/>
          <w:szCs w:val="20"/>
        </w:rPr>
        <w:t>ih</w:t>
      </w:r>
      <w:r w:rsidRPr="00CA637E">
        <w:rPr>
          <w:rFonts w:eastAsia="Calibri" w:cs="Arial"/>
          <w:szCs w:val="20"/>
        </w:rPr>
        <w:t xml:space="preserve"> od uveljavitve tega zakona.</w:t>
      </w:r>
    </w:p>
    <w:p w14:paraId="0D336B11" w14:textId="3EE307B4" w:rsidR="00490521" w:rsidRDefault="00091C4C" w:rsidP="00541B5F">
      <w:pPr>
        <w:spacing w:after="160" w:line="259" w:lineRule="auto"/>
        <w:jc w:val="both"/>
        <w:rPr>
          <w:rFonts w:eastAsia="Calibri" w:cs="Arial"/>
          <w:szCs w:val="20"/>
        </w:rPr>
      </w:pPr>
      <w:r>
        <w:rPr>
          <w:rFonts w:eastAsia="Calibri" w:cs="Arial"/>
          <w:szCs w:val="20"/>
        </w:rPr>
        <w:t xml:space="preserve">(2) </w:t>
      </w:r>
      <w:r w:rsidR="00490521" w:rsidRPr="00CA637E">
        <w:rPr>
          <w:rFonts w:eastAsia="Calibri" w:cs="Arial"/>
          <w:szCs w:val="20"/>
        </w:rPr>
        <w:t xml:space="preserve">NKC začne </w:t>
      </w:r>
      <w:r w:rsidR="009031AC">
        <w:rPr>
          <w:rFonts w:eastAsia="Calibri" w:cs="Arial"/>
          <w:szCs w:val="20"/>
        </w:rPr>
        <w:t xml:space="preserve">opravljati naloge na podlagi prvega odstavka 35.c </w:t>
      </w:r>
      <w:r w:rsidR="00223C71">
        <w:rPr>
          <w:rFonts w:eastAsia="Calibri" w:cs="Arial"/>
          <w:szCs w:val="20"/>
        </w:rPr>
        <w:t xml:space="preserve">člena </w:t>
      </w:r>
      <w:r w:rsidR="009031AC">
        <w:rPr>
          <w:rFonts w:eastAsia="Calibri" w:cs="Arial"/>
          <w:szCs w:val="20"/>
        </w:rPr>
        <w:t>in prvega odstavka 35.č</w:t>
      </w:r>
      <w:r w:rsidR="009031AC" w:rsidRPr="00CA637E">
        <w:rPr>
          <w:rFonts w:eastAsia="Calibri" w:cs="Arial"/>
          <w:szCs w:val="20"/>
        </w:rPr>
        <w:t xml:space="preserve"> </w:t>
      </w:r>
      <w:r w:rsidR="009031AC">
        <w:rPr>
          <w:rFonts w:eastAsia="Calibri" w:cs="Arial"/>
          <w:szCs w:val="20"/>
        </w:rPr>
        <w:t xml:space="preserve">člena zakona </w:t>
      </w:r>
      <w:r w:rsidR="00D00FF0">
        <w:rPr>
          <w:rFonts w:eastAsia="Calibri" w:cs="Arial"/>
          <w:szCs w:val="20"/>
        </w:rPr>
        <w:t>v šestih mesec</w:t>
      </w:r>
      <w:r w:rsidR="00223C71">
        <w:rPr>
          <w:rFonts w:eastAsia="Calibri" w:cs="Arial"/>
          <w:szCs w:val="20"/>
        </w:rPr>
        <w:t>ih</w:t>
      </w:r>
      <w:r w:rsidR="00D00FF0">
        <w:rPr>
          <w:rFonts w:eastAsia="Calibri" w:cs="Arial"/>
          <w:szCs w:val="20"/>
        </w:rPr>
        <w:t xml:space="preserve"> </w:t>
      </w:r>
      <w:r w:rsidR="00223C71">
        <w:rPr>
          <w:rFonts w:eastAsia="Calibri" w:cs="Arial"/>
          <w:szCs w:val="20"/>
        </w:rPr>
        <w:t xml:space="preserve">od </w:t>
      </w:r>
      <w:r>
        <w:rPr>
          <w:rFonts w:eastAsia="Calibri" w:cs="Arial"/>
          <w:szCs w:val="20"/>
        </w:rPr>
        <w:t>uveljavitv</w:t>
      </w:r>
      <w:r w:rsidR="00223C71">
        <w:rPr>
          <w:rFonts w:eastAsia="Calibri" w:cs="Arial"/>
          <w:szCs w:val="20"/>
        </w:rPr>
        <w:t>e</w:t>
      </w:r>
      <w:r>
        <w:rPr>
          <w:rFonts w:eastAsia="Calibri" w:cs="Arial"/>
          <w:szCs w:val="20"/>
        </w:rPr>
        <w:t xml:space="preserve"> tega zakona</w:t>
      </w:r>
      <w:r w:rsidR="00490521" w:rsidRPr="00CA637E">
        <w:rPr>
          <w:rFonts w:eastAsia="Calibri" w:cs="Arial"/>
          <w:szCs w:val="20"/>
        </w:rPr>
        <w:t>.</w:t>
      </w:r>
      <w:r>
        <w:rPr>
          <w:rFonts w:eastAsia="Calibri" w:cs="Arial"/>
          <w:szCs w:val="20"/>
        </w:rPr>
        <w:t xml:space="preserve"> </w:t>
      </w:r>
    </w:p>
    <w:p w14:paraId="7E20DA92" w14:textId="2140884D" w:rsidR="00091C4C" w:rsidRPr="00CA637E" w:rsidRDefault="00091C4C" w:rsidP="00541B5F">
      <w:pPr>
        <w:spacing w:after="160" w:line="259" w:lineRule="auto"/>
        <w:jc w:val="both"/>
        <w:rPr>
          <w:rFonts w:eastAsia="Calibri" w:cs="Arial"/>
          <w:szCs w:val="20"/>
        </w:rPr>
      </w:pPr>
      <w:r>
        <w:rPr>
          <w:rFonts w:eastAsia="Calibri" w:cs="Arial"/>
          <w:szCs w:val="20"/>
        </w:rPr>
        <w:t xml:space="preserve">(3) Dejavnosti, povezane z izdelavo individualnega kariernega načrta športnika, začne NKC izvajati v </w:t>
      </w:r>
      <w:r w:rsidR="00223C71">
        <w:rPr>
          <w:rFonts w:eastAsia="Calibri" w:cs="Arial"/>
          <w:szCs w:val="20"/>
        </w:rPr>
        <w:t>treh mesecih</w:t>
      </w:r>
      <w:r>
        <w:rPr>
          <w:rFonts w:eastAsia="Calibri" w:cs="Arial"/>
          <w:szCs w:val="20"/>
        </w:rPr>
        <w:t xml:space="preserve"> </w:t>
      </w:r>
      <w:r w:rsidR="00223C71">
        <w:rPr>
          <w:rFonts w:eastAsia="Calibri" w:cs="Arial"/>
          <w:szCs w:val="20"/>
        </w:rPr>
        <w:t xml:space="preserve">od </w:t>
      </w:r>
      <w:r>
        <w:rPr>
          <w:rFonts w:eastAsia="Calibri" w:cs="Arial"/>
          <w:szCs w:val="20"/>
        </w:rPr>
        <w:t>uveljavitv</w:t>
      </w:r>
      <w:r w:rsidR="00223C71">
        <w:rPr>
          <w:rFonts w:eastAsia="Calibri" w:cs="Arial"/>
          <w:szCs w:val="20"/>
        </w:rPr>
        <w:t>e</w:t>
      </w:r>
      <w:r>
        <w:rPr>
          <w:rFonts w:eastAsia="Calibri" w:cs="Arial"/>
          <w:szCs w:val="20"/>
        </w:rPr>
        <w:t xml:space="preserve"> podzakonskega akta iz </w:t>
      </w:r>
      <w:r w:rsidR="009031AC">
        <w:rPr>
          <w:rFonts w:eastAsia="Calibri" w:cs="Arial"/>
          <w:szCs w:val="20"/>
        </w:rPr>
        <w:t>drugega odstavka 35.d</w:t>
      </w:r>
      <w:r>
        <w:rPr>
          <w:rFonts w:eastAsia="Calibri" w:cs="Arial"/>
          <w:szCs w:val="20"/>
        </w:rPr>
        <w:t xml:space="preserve"> člena zakona</w:t>
      </w:r>
      <w:r w:rsidR="00DF3E00">
        <w:rPr>
          <w:rFonts w:eastAsia="Calibri" w:cs="Arial"/>
          <w:szCs w:val="20"/>
        </w:rPr>
        <w:t>, vendar ne pred potekom roka iz drugega odstavka tega člena</w:t>
      </w:r>
      <w:r>
        <w:rPr>
          <w:rFonts w:eastAsia="Calibri" w:cs="Arial"/>
          <w:szCs w:val="20"/>
        </w:rPr>
        <w:t xml:space="preserve">. </w:t>
      </w:r>
    </w:p>
    <w:p w14:paraId="16DE49D2" w14:textId="77777777" w:rsidR="009C2C5F" w:rsidRPr="00CA637E" w:rsidRDefault="009C2C5F" w:rsidP="00541B5F">
      <w:pPr>
        <w:spacing w:after="160" w:line="259" w:lineRule="auto"/>
        <w:jc w:val="both"/>
        <w:rPr>
          <w:rFonts w:eastAsia="Calibri" w:cs="Arial"/>
          <w:szCs w:val="20"/>
        </w:rPr>
      </w:pPr>
    </w:p>
    <w:p w14:paraId="79BF37F6" w14:textId="5716D738" w:rsidR="00490521" w:rsidRPr="00CA637E" w:rsidRDefault="00F66840" w:rsidP="009C2C5F">
      <w:pPr>
        <w:spacing w:after="160" w:line="259" w:lineRule="auto"/>
        <w:jc w:val="center"/>
        <w:rPr>
          <w:rFonts w:eastAsia="Calibri" w:cs="Arial"/>
          <w:szCs w:val="20"/>
        </w:rPr>
      </w:pPr>
      <w:r>
        <w:rPr>
          <w:rFonts w:eastAsia="Calibri" w:cs="Arial"/>
          <w:szCs w:val="20"/>
        </w:rPr>
        <w:t>9</w:t>
      </w:r>
      <w:r w:rsidR="009C2C5F" w:rsidRPr="00CA637E">
        <w:rPr>
          <w:rFonts w:eastAsia="Calibri" w:cs="Arial"/>
          <w:szCs w:val="20"/>
        </w:rPr>
        <w:t>. člen</w:t>
      </w:r>
    </w:p>
    <w:p w14:paraId="34D00B85" w14:textId="43B9C059" w:rsidR="009C2C5F" w:rsidRPr="00CA637E" w:rsidRDefault="009C2C5F" w:rsidP="009C2C5F">
      <w:pPr>
        <w:spacing w:after="160" w:line="259" w:lineRule="auto"/>
        <w:jc w:val="center"/>
        <w:rPr>
          <w:rFonts w:eastAsia="Calibri" w:cs="Arial"/>
          <w:szCs w:val="20"/>
        </w:rPr>
      </w:pPr>
      <w:r w:rsidRPr="00CA637E">
        <w:rPr>
          <w:rFonts w:eastAsia="Calibri" w:cs="Arial"/>
          <w:szCs w:val="20"/>
        </w:rPr>
        <w:t>(spreje</w:t>
      </w:r>
      <w:r w:rsidR="00223C71">
        <w:rPr>
          <w:rFonts w:eastAsia="Calibri" w:cs="Arial"/>
          <w:szCs w:val="20"/>
        </w:rPr>
        <w:t>tje</w:t>
      </w:r>
      <w:r w:rsidRPr="00CA637E">
        <w:rPr>
          <w:rFonts w:eastAsia="Calibri" w:cs="Arial"/>
          <w:szCs w:val="20"/>
        </w:rPr>
        <w:t xml:space="preserve"> </w:t>
      </w:r>
      <w:r w:rsidR="009031AC">
        <w:rPr>
          <w:rFonts w:eastAsia="Calibri" w:cs="Arial"/>
          <w:szCs w:val="20"/>
        </w:rPr>
        <w:t>podzakonskih aktov</w:t>
      </w:r>
      <w:r w:rsidRPr="00CA637E">
        <w:rPr>
          <w:rFonts w:eastAsia="Calibri" w:cs="Arial"/>
          <w:szCs w:val="20"/>
        </w:rPr>
        <w:t>)</w:t>
      </w:r>
    </w:p>
    <w:p w14:paraId="2FE6A68A" w14:textId="6648D9EA" w:rsidR="004608D0" w:rsidRDefault="00223C71" w:rsidP="00541B5F">
      <w:pPr>
        <w:spacing w:after="160" w:line="259" w:lineRule="auto"/>
        <w:jc w:val="both"/>
        <w:rPr>
          <w:rFonts w:eastAsia="Calibri" w:cs="Arial"/>
          <w:szCs w:val="20"/>
        </w:rPr>
      </w:pPr>
      <w:r>
        <w:rPr>
          <w:rFonts w:eastAsia="Calibri" w:cs="Arial"/>
          <w:szCs w:val="20"/>
        </w:rPr>
        <w:t xml:space="preserve">(1) </w:t>
      </w:r>
      <w:r w:rsidR="004608D0">
        <w:rPr>
          <w:rFonts w:eastAsia="Calibri" w:cs="Arial"/>
          <w:szCs w:val="20"/>
        </w:rPr>
        <w:t xml:space="preserve">Vlada Republike Slovenije podzakonski akt iz </w:t>
      </w:r>
      <w:r w:rsidR="00C50B89">
        <w:rPr>
          <w:rFonts w:eastAsia="Calibri" w:cs="Arial"/>
          <w:szCs w:val="20"/>
        </w:rPr>
        <w:t xml:space="preserve">desetega </w:t>
      </w:r>
      <w:r w:rsidR="004608D0">
        <w:rPr>
          <w:rFonts w:eastAsia="Calibri" w:cs="Arial"/>
          <w:szCs w:val="20"/>
        </w:rPr>
        <w:t>odstavka 3</w:t>
      </w:r>
      <w:r w:rsidR="009D4200">
        <w:rPr>
          <w:rFonts w:eastAsia="Calibri" w:cs="Arial"/>
          <w:szCs w:val="20"/>
        </w:rPr>
        <w:t>5</w:t>
      </w:r>
      <w:r w:rsidR="004608D0">
        <w:rPr>
          <w:rFonts w:eastAsia="Calibri" w:cs="Arial"/>
          <w:szCs w:val="20"/>
        </w:rPr>
        <w:t xml:space="preserve">.a člena </w:t>
      </w:r>
      <w:r w:rsidR="006968D9">
        <w:rPr>
          <w:rFonts w:eastAsia="Calibri" w:cs="Arial"/>
          <w:szCs w:val="20"/>
        </w:rPr>
        <w:t xml:space="preserve">zakona </w:t>
      </w:r>
      <w:r w:rsidR="004608D0">
        <w:rPr>
          <w:rFonts w:eastAsia="Calibri" w:cs="Arial"/>
          <w:szCs w:val="20"/>
        </w:rPr>
        <w:t>sprejme v šestih mesec</w:t>
      </w:r>
      <w:r>
        <w:rPr>
          <w:rFonts w:eastAsia="Calibri" w:cs="Arial"/>
          <w:szCs w:val="20"/>
        </w:rPr>
        <w:t>ih</w:t>
      </w:r>
      <w:r w:rsidR="004608D0">
        <w:rPr>
          <w:rFonts w:eastAsia="Calibri" w:cs="Arial"/>
          <w:szCs w:val="20"/>
        </w:rPr>
        <w:t xml:space="preserve"> </w:t>
      </w:r>
      <w:r w:rsidR="006968D9">
        <w:rPr>
          <w:rFonts w:eastAsia="Calibri" w:cs="Arial"/>
          <w:szCs w:val="20"/>
        </w:rPr>
        <w:t>od uveljavitve</w:t>
      </w:r>
      <w:r w:rsidR="004608D0">
        <w:rPr>
          <w:rFonts w:eastAsia="Calibri" w:cs="Arial"/>
          <w:szCs w:val="20"/>
        </w:rPr>
        <w:t xml:space="preserve"> tega zakona.</w:t>
      </w:r>
    </w:p>
    <w:p w14:paraId="47D59109" w14:textId="17E3AC0F" w:rsidR="009C2C5F" w:rsidRPr="00CA637E" w:rsidRDefault="00223C71" w:rsidP="00541B5F">
      <w:pPr>
        <w:spacing w:after="160" w:line="259" w:lineRule="auto"/>
        <w:jc w:val="both"/>
        <w:rPr>
          <w:rFonts w:eastAsia="Calibri" w:cs="Arial"/>
          <w:szCs w:val="20"/>
        </w:rPr>
      </w:pPr>
      <w:r>
        <w:rPr>
          <w:rFonts w:eastAsia="Calibri" w:cs="Arial"/>
          <w:szCs w:val="20"/>
        </w:rPr>
        <w:t xml:space="preserve">(2) </w:t>
      </w:r>
      <w:r w:rsidR="009C2C5F" w:rsidRPr="00CA637E">
        <w:rPr>
          <w:rFonts w:eastAsia="Calibri" w:cs="Arial"/>
          <w:szCs w:val="20"/>
        </w:rPr>
        <w:t xml:space="preserve">Minister podzakonski akt iz </w:t>
      </w:r>
      <w:r w:rsidR="00091C4C">
        <w:rPr>
          <w:rFonts w:eastAsia="Calibri" w:cs="Arial"/>
          <w:szCs w:val="20"/>
        </w:rPr>
        <w:t xml:space="preserve">drugega odstavka </w:t>
      </w:r>
      <w:r w:rsidR="009C2C5F" w:rsidRPr="00CA637E">
        <w:rPr>
          <w:rFonts w:eastAsia="Calibri" w:cs="Arial"/>
          <w:szCs w:val="20"/>
        </w:rPr>
        <w:t>3</w:t>
      </w:r>
      <w:r w:rsidR="009031AC">
        <w:rPr>
          <w:rFonts w:eastAsia="Calibri" w:cs="Arial"/>
          <w:szCs w:val="20"/>
        </w:rPr>
        <w:t>5.d</w:t>
      </w:r>
      <w:r w:rsidR="009C2C5F" w:rsidRPr="00CA637E">
        <w:rPr>
          <w:rFonts w:eastAsia="Calibri" w:cs="Arial"/>
          <w:szCs w:val="20"/>
        </w:rPr>
        <w:t xml:space="preserve"> člena </w:t>
      </w:r>
      <w:r w:rsidR="006968D9">
        <w:rPr>
          <w:rFonts w:eastAsia="Calibri" w:cs="Arial"/>
          <w:szCs w:val="20"/>
        </w:rPr>
        <w:t xml:space="preserve">zakona </w:t>
      </w:r>
      <w:r w:rsidR="009C2C5F" w:rsidRPr="00CA637E">
        <w:rPr>
          <w:rFonts w:eastAsia="Calibri" w:cs="Arial"/>
          <w:szCs w:val="20"/>
        </w:rPr>
        <w:t>sprejme v treh mesec</w:t>
      </w:r>
      <w:r>
        <w:rPr>
          <w:rFonts w:eastAsia="Calibri" w:cs="Arial"/>
          <w:szCs w:val="20"/>
        </w:rPr>
        <w:t>ih</w:t>
      </w:r>
      <w:r w:rsidR="009C2C5F" w:rsidRPr="00CA637E">
        <w:rPr>
          <w:rFonts w:eastAsia="Calibri" w:cs="Arial"/>
          <w:szCs w:val="20"/>
        </w:rPr>
        <w:t xml:space="preserve"> od uveljavitve tega zakona.</w:t>
      </w:r>
    </w:p>
    <w:p w14:paraId="51F38A25" w14:textId="3F703A13" w:rsidR="009C2C5F" w:rsidRPr="00CA637E" w:rsidRDefault="009C2C5F" w:rsidP="00541B5F">
      <w:pPr>
        <w:spacing w:after="160" w:line="259" w:lineRule="auto"/>
        <w:jc w:val="both"/>
        <w:rPr>
          <w:rFonts w:eastAsia="Calibri" w:cs="Arial"/>
          <w:szCs w:val="20"/>
        </w:rPr>
      </w:pPr>
    </w:p>
    <w:p w14:paraId="2F4F7061" w14:textId="6C617E14" w:rsidR="00490521" w:rsidRPr="00CA637E" w:rsidRDefault="00F66840" w:rsidP="00490521">
      <w:pPr>
        <w:spacing w:after="160" w:line="259" w:lineRule="auto"/>
        <w:jc w:val="center"/>
        <w:rPr>
          <w:rFonts w:eastAsia="Calibri" w:cs="Arial"/>
          <w:szCs w:val="20"/>
        </w:rPr>
      </w:pPr>
      <w:r>
        <w:rPr>
          <w:rFonts w:eastAsia="Calibri" w:cs="Arial"/>
          <w:szCs w:val="20"/>
        </w:rPr>
        <w:t>10</w:t>
      </w:r>
      <w:r w:rsidR="00490521" w:rsidRPr="00CA637E">
        <w:rPr>
          <w:rFonts w:eastAsia="Calibri" w:cs="Arial"/>
          <w:szCs w:val="20"/>
        </w:rPr>
        <w:t>. člen</w:t>
      </w:r>
    </w:p>
    <w:p w14:paraId="1BAF80B1" w14:textId="426A4E11" w:rsidR="00490521" w:rsidRPr="00CA637E" w:rsidRDefault="00490521" w:rsidP="00490521">
      <w:pPr>
        <w:spacing w:after="160" w:line="259" w:lineRule="auto"/>
        <w:jc w:val="center"/>
        <w:rPr>
          <w:rFonts w:eastAsia="Calibri" w:cs="Arial"/>
          <w:szCs w:val="20"/>
        </w:rPr>
      </w:pPr>
      <w:r w:rsidRPr="00CA637E">
        <w:rPr>
          <w:rFonts w:eastAsia="Calibri" w:cs="Arial"/>
          <w:szCs w:val="20"/>
        </w:rPr>
        <w:t xml:space="preserve">(začetek uveljavljanja pravice do prehodnega </w:t>
      </w:r>
      <w:r w:rsidR="00EB364A">
        <w:rPr>
          <w:rFonts w:eastAsia="Calibri" w:cs="Arial"/>
          <w:szCs w:val="20"/>
        </w:rPr>
        <w:t xml:space="preserve">denarnega </w:t>
      </w:r>
      <w:r w:rsidRPr="00CA637E">
        <w:rPr>
          <w:rFonts w:eastAsia="Calibri" w:cs="Arial"/>
          <w:szCs w:val="20"/>
        </w:rPr>
        <w:t>nadomestila)</w:t>
      </w:r>
    </w:p>
    <w:p w14:paraId="2E9DE009" w14:textId="031BFCD5" w:rsidR="00490521" w:rsidRPr="00CA637E" w:rsidRDefault="00490521" w:rsidP="00541B5F">
      <w:pPr>
        <w:spacing w:after="160" w:line="259" w:lineRule="auto"/>
        <w:jc w:val="both"/>
        <w:rPr>
          <w:rFonts w:eastAsia="Calibri" w:cs="Arial"/>
          <w:szCs w:val="20"/>
        </w:rPr>
      </w:pPr>
      <w:r w:rsidRPr="00CA637E">
        <w:rPr>
          <w:rFonts w:eastAsia="Calibri" w:cs="Arial"/>
          <w:szCs w:val="20"/>
        </w:rPr>
        <w:t xml:space="preserve">Upravičenci lahko </w:t>
      </w:r>
      <w:r w:rsidR="00091C4C">
        <w:rPr>
          <w:rFonts w:eastAsia="Calibri" w:cs="Arial"/>
          <w:szCs w:val="20"/>
        </w:rPr>
        <w:t xml:space="preserve">začnejo </w:t>
      </w:r>
      <w:r w:rsidR="000E5CC6" w:rsidRPr="00CA637E">
        <w:rPr>
          <w:rFonts w:eastAsia="Calibri" w:cs="Arial"/>
          <w:szCs w:val="20"/>
        </w:rPr>
        <w:t xml:space="preserve">pravico do prehodnega </w:t>
      </w:r>
      <w:r w:rsidR="00091C4C">
        <w:rPr>
          <w:rFonts w:eastAsia="Calibri" w:cs="Arial"/>
          <w:szCs w:val="20"/>
        </w:rPr>
        <w:t xml:space="preserve">denarnega </w:t>
      </w:r>
      <w:r w:rsidR="000E5CC6" w:rsidRPr="00CA637E">
        <w:rPr>
          <w:rFonts w:eastAsia="Calibri" w:cs="Arial"/>
          <w:szCs w:val="20"/>
        </w:rPr>
        <w:t>nadomestila</w:t>
      </w:r>
      <w:r w:rsidRPr="00CA637E">
        <w:rPr>
          <w:rFonts w:eastAsia="Calibri" w:cs="Arial"/>
          <w:szCs w:val="20"/>
        </w:rPr>
        <w:t xml:space="preserve"> uveljavlja</w:t>
      </w:r>
      <w:r w:rsidR="00091C4C">
        <w:rPr>
          <w:rFonts w:eastAsia="Calibri" w:cs="Arial"/>
          <w:szCs w:val="20"/>
        </w:rPr>
        <w:t xml:space="preserve">ti </w:t>
      </w:r>
      <w:r w:rsidR="00044095">
        <w:rPr>
          <w:rFonts w:eastAsia="Calibri" w:cs="Arial"/>
          <w:szCs w:val="20"/>
        </w:rPr>
        <w:t>po</w:t>
      </w:r>
      <w:r w:rsidR="00091C4C">
        <w:rPr>
          <w:rFonts w:eastAsia="Calibri" w:cs="Arial"/>
          <w:szCs w:val="20"/>
        </w:rPr>
        <w:t xml:space="preserve"> treh mesec</w:t>
      </w:r>
      <w:r w:rsidR="00044095">
        <w:rPr>
          <w:rFonts w:eastAsia="Calibri" w:cs="Arial"/>
          <w:szCs w:val="20"/>
        </w:rPr>
        <w:t>ih</w:t>
      </w:r>
      <w:r w:rsidR="00091C4C">
        <w:rPr>
          <w:rFonts w:eastAsia="Calibri" w:cs="Arial"/>
          <w:szCs w:val="20"/>
        </w:rPr>
        <w:t xml:space="preserve"> </w:t>
      </w:r>
      <w:r w:rsidR="00044095">
        <w:rPr>
          <w:rFonts w:eastAsia="Calibri" w:cs="Arial"/>
          <w:szCs w:val="20"/>
        </w:rPr>
        <w:t xml:space="preserve">od </w:t>
      </w:r>
      <w:r w:rsidR="00091C4C">
        <w:rPr>
          <w:rFonts w:eastAsia="Calibri" w:cs="Arial"/>
          <w:szCs w:val="20"/>
        </w:rPr>
        <w:t>uveljavitv</w:t>
      </w:r>
      <w:r w:rsidR="00044095">
        <w:rPr>
          <w:rFonts w:eastAsia="Calibri" w:cs="Arial"/>
          <w:szCs w:val="20"/>
        </w:rPr>
        <w:t>e</w:t>
      </w:r>
      <w:r w:rsidR="00091C4C">
        <w:rPr>
          <w:rFonts w:eastAsia="Calibri" w:cs="Arial"/>
          <w:szCs w:val="20"/>
        </w:rPr>
        <w:t xml:space="preserve"> podzakonskega akta iz </w:t>
      </w:r>
      <w:r w:rsidR="00EC373A">
        <w:rPr>
          <w:rFonts w:eastAsia="Calibri" w:cs="Arial"/>
          <w:szCs w:val="20"/>
        </w:rPr>
        <w:t>drugega odstavka 35.d</w:t>
      </w:r>
      <w:r w:rsidR="00091C4C">
        <w:rPr>
          <w:rFonts w:eastAsia="Calibri" w:cs="Arial"/>
          <w:szCs w:val="20"/>
        </w:rPr>
        <w:t xml:space="preserve"> člena tega zakona.</w:t>
      </w:r>
    </w:p>
    <w:p w14:paraId="22BCEE6E" w14:textId="77777777" w:rsidR="00490521" w:rsidRPr="00CA637E" w:rsidRDefault="00490521" w:rsidP="00541B5F">
      <w:pPr>
        <w:spacing w:after="160" w:line="259" w:lineRule="auto"/>
        <w:jc w:val="both"/>
        <w:rPr>
          <w:rFonts w:eastAsia="Calibri" w:cs="Arial"/>
          <w:szCs w:val="20"/>
        </w:rPr>
      </w:pPr>
    </w:p>
    <w:p w14:paraId="20C81861" w14:textId="63BF1905" w:rsidR="00490521" w:rsidRPr="00CA637E" w:rsidRDefault="00F66840" w:rsidP="00490521">
      <w:pPr>
        <w:spacing w:after="160" w:line="259" w:lineRule="auto"/>
        <w:jc w:val="center"/>
        <w:rPr>
          <w:rFonts w:eastAsia="Calibri" w:cs="Arial"/>
          <w:szCs w:val="20"/>
        </w:rPr>
      </w:pPr>
      <w:r>
        <w:rPr>
          <w:rFonts w:eastAsia="Calibri" w:cs="Arial"/>
          <w:szCs w:val="20"/>
        </w:rPr>
        <w:t>11</w:t>
      </w:r>
      <w:r w:rsidR="00490521" w:rsidRPr="00CA637E">
        <w:rPr>
          <w:rFonts w:eastAsia="Calibri" w:cs="Arial"/>
          <w:szCs w:val="20"/>
        </w:rPr>
        <w:t>. člen</w:t>
      </w:r>
    </w:p>
    <w:p w14:paraId="2B9240E6" w14:textId="6C11FC96" w:rsidR="00490521" w:rsidRPr="00CA637E" w:rsidRDefault="00490521" w:rsidP="00490521">
      <w:pPr>
        <w:spacing w:after="160" w:line="259" w:lineRule="auto"/>
        <w:jc w:val="center"/>
        <w:rPr>
          <w:rFonts w:eastAsia="Calibri" w:cs="Arial"/>
          <w:szCs w:val="20"/>
        </w:rPr>
      </w:pPr>
      <w:r w:rsidRPr="00CA637E">
        <w:rPr>
          <w:rFonts w:eastAsia="Calibri" w:cs="Arial"/>
          <w:szCs w:val="20"/>
        </w:rPr>
        <w:t>(začetek veljavnosti)</w:t>
      </w:r>
    </w:p>
    <w:p w14:paraId="5E15A612" w14:textId="7F8D5FB5" w:rsidR="00490521" w:rsidRPr="00CA637E" w:rsidRDefault="00490521" w:rsidP="00541B5F">
      <w:pPr>
        <w:spacing w:after="160" w:line="259" w:lineRule="auto"/>
        <w:jc w:val="both"/>
        <w:rPr>
          <w:rFonts w:eastAsia="Calibri" w:cs="Arial"/>
          <w:szCs w:val="20"/>
        </w:rPr>
      </w:pPr>
      <w:r w:rsidRPr="00CA637E">
        <w:rPr>
          <w:rFonts w:eastAsia="Calibri" w:cs="Arial"/>
          <w:szCs w:val="20"/>
        </w:rPr>
        <w:t>Ta zakon začne veljati petnajsti dan po objavi v Uradnem listu Republike Slovenije.</w:t>
      </w:r>
    </w:p>
    <w:p w14:paraId="02E4A015" w14:textId="77777777" w:rsidR="00373F98" w:rsidRDefault="00373F98" w:rsidP="00541B5F">
      <w:pPr>
        <w:spacing w:after="160" w:line="259" w:lineRule="auto"/>
        <w:jc w:val="both"/>
        <w:rPr>
          <w:rFonts w:eastAsia="Calibri" w:cs="Arial"/>
          <w:szCs w:val="20"/>
        </w:rPr>
      </w:pPr>
    </w:p>
    <w:p w14:paraId="18DFE0E4" w14:textId="77777777" w:rsidR="00552432" w:rsidRDefault="00552432" w:rsidP="00541B5F">
      <w:pPr>
        <w:spacing w:after="160" w:line="259" w:lineRule="auto"/>
        <w:jc w:val="both"/>
        <w:rPr>
          <w:rFonts w:eastAsia="Calibri" w:cs="Arial"/>
          <w:szCs w:val="20"/>
        </w:rPr>
      </w:pPr>
    </w:p>
    <w:p w14:paraId="5FC349FE" w14:textId="77777777" w:rsidR="00552432" w:rsidRDefault="00552432" w:rsidP="00541B5F">
      <w:pPr>
        <w:spacing w:after="160" w:line="259" w:lineRule="auto"/>
        <w:jc w:val="both"/>
        <w:rPr>
          <w:rFonts w:eastAsia="Calibri" w:cs="Arial"/>
          <w:szCs w:val="20"/>
        </w:rPr>
      </w:pPr>
    </w:p>
    <w:p w14:paraId="61FA73D5" w14:textId="77777777" w:rsidR="00552432" w:rsidRDefault="00552432" w:rsidP="00541B5F">
      <w:pPr>
        <w:spacing w:after="160" w:line="259" w:lineRule="auto"/>
        <w:jc w:val="both"/>
        <w:rPr>
          <w:rFonts w:eastAsia="Calibri" w:cs="Arial"/>
          <w:szCs w:val="20"/>
        </w:rPr>
      </w:pPr>
    </w:p>
    <w:p w14:paraId="603A950F" w14:textId="77777777" w:rsidR="00552432" w:rsidRDefault="00552432" w:rsidP="00541B5F">
      <w:pPr>
        <w:spacing w:after="160" w:line="259" w:lineRule="auto"/>
        <w:jc w:val="both"/>
        <w:rPr>
          <w:rFonts w:eastAsia="Calibri" w:cs="Arial"/>
          <w:szCs w:val="20"/>
        </w:rPr>
      </w:pPr>
    </w:p>
    <w:p w14:paraId="427542C1" w14:textId="77777777" w:rsidR="00552432" w:rsidRDefault="00552432" w:rsidP="00541B5F">
      <w:pPr>
        <w:spacing w:after="160" w:line="259" w:lineRule="auto"/>
        <w:jc w:val="both"/>
        <w:rPr>
          <w:rFonts w:eastAsia="Calibri" w:cs="Arial"/>
          <w:szCs w:val="20"/>
        </w:rPr>
      </w:pPr>
    </w:p>
    <w:p w14:paraId="278ECBF1" w14:textId="77777777" w:rsidR="00552432" w:rsidRDefault="00552432" w:rsidP="00541B5F">
      <w:pPr>
        <w:spacing w:after="160" w:line="259" w:lineRule="auto"/>
        <w:jc w:val="both"/>
        <w:rPr>
          <w:rFonts w:eastAsia="Calibri" w:cs="Arial"/>
          <w:szCs w:val="20"/>
        </w:rPr>
      </w:pPr>
    </w:p>
    <w:p w14:paraId="2C32B09F" w14:textId="77777777" w:rsidR="00552432" w:rsidRDefault="00552432" w:rsidP="00541B5F">
      <w:pPr>
        <w:spacing w:after="160" w:line="259" w:lineRule="auto"/>
        <w:jc w:val="both"/>
        <w:rPr>
          <w:rFonts w:eastAsia="Calibri" w:cs="Arial"/>
          <w:szCs w:val="20"/>
        </w:rPr>
      </w:pPr>
    </w:p>
    <w:p w14:paraId="2FAE95F6" w14:textId="77777777" w:rsidR="00552432" w:rsidRDefault="00552432" w:rsidP="00541B5F">
      <w:pPr>
        <w:spacing w:after="160" w:line="259" w:lineRule="auto"/>
        <w:jc w:val="both"/>
        <w:rPr>
          <w:rFonts w:eastAsia="Calibri" w:cs="Arial"/>
          <w:szCs w:val="20"/>
        </w:rPr>
      </w:pPr>
    </w:p>
    <w:p w14:paraId="57BBBBCF" w14:textId="77777777" w:rsidR="00552432" w:rsidRDefault="00552432" w:rsidP="00541B5F">
      <w:pPr>
        <w:spacing w:after="160" w:line="259" w:lineRule="auto"/>
        <w:jc w:val="both"/>
        <w:rPr>
          <w:rFonts w:eastAsia="Calibri" w:cs="Arial"/>
          <w:szCs w:val="20"/>
        </w:rPr>
      </w:pPr>
    </w:p>
    <w:p w14:paraId="5820CBF0" w14:textId="77777777" w:rsidR="00552432" w:rsidRDefault="00552432" w:rsidP="00541B5F">
      <w:pPr>
        <w:spacing w:after="160" w:line="259" w:lineRule="auto"/>
        <w:jc w:val="both"/>
        <w:rPr>
          <w:rFonts w:eastAsia="Calibri" w:cs="Arial"/>
          <w:szCs w:val="20"/>
        </w:rPr>
      </w:pPr>
    </w:p>
    <w:p w14:paraId="7D3CAAEC" w14:textId="77777777" w:rsidR="00552432" w:rsidRDefault="00552432" w:rsidP="00541B5F">
      <w:pPr>
        <w:spacing w:after="160" w:line="259" w:lineRule="auto"/>
        <w:jc w:val="both"/>
        <w:rPr>
          <w:rFonts w:eastAsia="Calibri" w:cs="Arial"/>
          <w:szCs w:val="20"/>
        </w:rPr>
      </w:pPr>
    </w:p>
    <w:p w14:paraId="1B761FCA" w14:textId="77777777" w:rsidR="00552432" w:rsidRDefault="00552432" w:rsidP="00541B5F">
      <w:pPr>
        <w:spacing w:after="160" w:line="259" w:lineRule="auto"/>
        <w:jc w:val="both"/>
        <w:rPr>
          <w:rFonts w:eastAsia="Calibri" w:cs="Arial"/>
          <w:szCs w:val="20"/>
        </w:rPr>
      </w:pPr>
    </w:p>
    <w:p w14:paraId="22ED24C6" w14:textId="77777777" w:rsidR="00552432" w:rsidRPr="00CA637E" w:rsidRDefault="00552432" w:rsidP="00541B5F">
      <w:pPr>
        <w:spacing w:after="160" w:line="259" w:lineRule="auto"/>
        <w:jc w:val="both"/>
        <w:rPr>
          <w:rFonts w:eastAsia="Calibri" w:cs="Arial"/>
          <w:szCs w:val="20"/>
        </w:rPr>
      </w:pPr>
    </w:p>
    <w:p w14:paraId="4C1A8E1E" w14:textId="16249B7F" w:rsidR="00463498" w:rsidRPr="00CA637E" w:rsidRDefault="00463498" w:rsidP="00510424">
      <w:pPr>
        <w:pStyle w:val="Odstavekseznama"/>
        <w:numPr>
          <w:ilvl w:val="0"/>
          <w:numId w:val="24"/>
        </w:numPr>
        <w:spacing w:line="288" w:lineRule="auto"/>
        <w:rPr>
          <w:rFonts w:cs="Arial"/>
          <w:b/>
          <w:szCs w:val="20"/>
        </w:rPr>
      </w:pPr>
      <w:r w:rsidRPr="00CA637E">
        <w:rPr>
          <w:rFonts w:cs="Arial"/>
          <w:b/>
          <w:szCs w:val="20"/>
        </w:rPr>
        <w:lastRenderedPageBreak/>
        <w:t>OBRAZLOŽIT</w:t>
      </w:r>
      <w:r w:rsidR="009F1CE5" w:rsidRPr="00CA637E">
        <w:rPr>
          <w:rFonts w:cs="Arial"/>
          <w:b/>
          <w:szCs w:val="20"/>
        </w:rPr>
        <w:t>E</w:t>
      </w:r>
      <w:r w:rsidRPr="00CA637E">
        <w:rPr>
          <w:rFonts w:cs="Arial"/>
          <w:b/>
          <w:szCs w:val="20"/>
        </w:rPr>
        <w:t xml:space="preserve">V </w:t>
      </w:r>
    </w:p>
    <w:p w14:paraId="77265F58" w14:textId="77777777" w:rsidR="00510424" w:rsidRPr="00CA637E" w:rsidRDefault="00510424" w:rsidP="00510424">
      <w:pPr>
        <w:spacing w:line="288" w:lineRule="auto"/>
        <w:rPr>
          <w:rFonts w:cs="Arial"/>
          <w:b/>
          <w:szCs w:val="20"/>
        </w:rPr>
      </w:pPr>
    </w:p>
    <w:p w14:paraId="3620BCBC" w14:textId="0A7BB45E" w:rsidR="002B54C7" w:rsidRPr="00C76F31" w:rsidRDefault="002B54C7" w:rsidP="00510424">
      <w:pPr>
        <w:spacing w:line="288" w:lineRule="auto"/>
        <w:jc w:val="both"/>
        <w:rPr>
          <w:rFonts w:cs="Arial"/>
          <w:b/>
          <w:szCs w:val="20"/>
        </w:rPr>
      </w:pPr>
      <w:r>
        <w:rPr>
          <w:rFonts w:cs="Arial"/>
          <w:b/>
          <w:szCs w:val="20"/>
        </w:rPr>
        <w:t xml:space="preserve">K </w:t>
      </w:r>
      <w:r w:rsidR="006D0576">
        <w:rPr>
          <w:rFonts w:cs="Arial"/>
          <w:b/>
          <w:szCs w:val="20"/>
        </w:rPr>
        <w:t>1</w:t>
      </w:r>
      <w:r>
        <w:rPr>
          <w:rFonts w:cs="Arial"/>
          <w:b/>
          <w:szCs w:val="20"/>
        </w:rPr>
        <w:t>. členu:</w:t>
      </w:r>
    </w:p>
    <w:p w14:paraId="64712C11" w14:textId="352FC403" w:rsidR="000933EC" w:rsidRDefault="00510424" w:rsidP="00510424">
      <w:pPr>
        <w:spacing w:line="288" w:lineRule="auto"/>
        <w:jc w:val="both"/>
        <w:rPr>
          <w:rFonts w:cs="Arial"/>
          <w:bCs/>
          <w:szCs w:val="20"/>
        </w:rPr>
      </w:pPr>
      <w:r w:rsidRPr="00CA637E">
        <w:rPr>
          <w:rFonts w:cs="Arial"/>
          <w:bCs/>
          <w:szCs w:val="20"/>
        </w:rPr>
        <w:t>Na koncu 35. člena veljavnega Zakona o športu (Uradni list RS, št. 29/17, 21/18 – ZNOrg, 82/20, 3/22 – ZDeb in 37/24 – ZMat-B) se doda nov</w:t>
      </w:r>
      <w:r w:rsidR="006D0576">
        <w:rPr>
          <w:rFonts w:cs="Arial"/>
          <w:bCs/>
          <w:szCs w:val="20"/>
        </w:rPr>
        <w:t>i</w:t>
      </w:r>
      <w:r w:rsidR="0052099C">
        <w:rPr>
          <w:rFonts w:cs="Arial"/>
          <w:bCs/>
          <w:szCs w:val="20"/>
        </w:rPr>
        <w:t xml:space="preserve"> deveti</w:t>
      </w:r>
      <w:r w:rsidRPr="00CA637E">
        <w:rPr>
          <w:rFonts w:cs="Arial"/>
          <w:bCs/>
          <w:szCs w:val="20"/>
        </w:rPr>
        <w:t xml:space="preserve"> odstavek, ki kot pravico športnika določa uporabo storitev NKC, športno priznavalnino in prehodno denarno nadomestilo</w:t>
      </w:r>
      <w:r w:rsidR="0052099C">
        <w:rPr>
          <w:rFonts w:cs="Arial"/>
          <w:bCs/>
          <w:szCs w:val="20"/>
        </w:rPr>
        <w:t>, ki so podrobneje opredeljeni v novih 35.a do 35.</w:t>
      </w:r>
      <w:r w:rsidR="00F478FB">
        <w:rPr>
          <w:rFonts w:cs="Arial"/>
          <w:bCs/>
          <w:szCs w:val="20"/>
        </w:rPr>
        <w:t>l</w:t>
      </w:r>
      <w:r w:rsidR="0052099C">
        <w:rPr>
          <w:rFonts w:cs="Arial"/>
          <w:bCs/>
          <w:szCs w:val="20"/>
        </w:rPr>
        <w:t xml:space="preserve"> členih. </w:t>
      </w:r>
    </w:p>
    <w:p w14:paraId="3DDDE0CB" w14:textId="106D2481" w:rsidR="00510424" w:rsidRPr="000933EC" w:rsidRDefault="0052099C" w:rsidP="00510424">
      <w:pPr>
        <w:spacing w:line="288" w:lineRule="auto"/>
        <w:jc w:val="both"/>
      </w:pPr>
      <w:r>
        <w:rPr>
          <w:rFonts w:cs="Arial"/>
          <w:bCs/>
          <w:szCs w:val="20"/>
        </w:rPr>
        <w:t xml:space="preserve">Novi deseti odstavek določa, da pravice iz devetega odstavka ne pripadajo športnikom, ki sicer izpolnjujejo vsebinske pogoje, vendar so bili </w:t>
      </w:r>
      <w:r w:rsidR="000933EC">
        <w:rPr>
          <w:rFonts w:cs="Arial"/>
          <w:bCs/>
          <w:szCs w:val="20"/>
        </w:rPr>
        <w:t xml:space="preserve">kaznovani na podlagi kršitve protidopinških pravil oziroma so bili zaradi storitve naklepnega kaznivega dejanja obsojeni na kazen zapora. Ureditev je povzeta po drugem in tretjem odstavku 3. člena Zakona o </w:t>
      </w:r>
      <w:r w:rsidR="000933EC" w:rsidRPr="000933EC">
        <w:rPr>
          <w:rFonts w:cs="Arial"/>
          <w:bCs/>
          <w:szCs w:val="20"/>
        </w:rPr>
        <w:t>dodatku k pokojnini za delo in izjemne dosežke na področju športa</w:t>
      </w:r>
      <w:r w:rsidR="000933EC">
        <w:rPr>
          <w:rFonts w:cs="Arial"/>
          <w:bCs/>
          <w:szCs w:val="20"/>
        </w:rPr>
        <w:t xml:space="preserve"> (</w:t>
      </w:r>
      <w:r w:rsidR="000933EC" w:rsidRPr="000933EC">
        <w:rPr>
          <w:rFonts w:cs="Arial"/>
          <w:bCs/>
          <w:szCs w:val="20"/>
        </w:rPr>
        <w:t>Uradni list RS, št. 34/17 in 119/21</w:t>
      </w:r>
      <w:r w:rsidR="000933EC">
        <w:rPr>
          <w:rFonts w:cs="Arial"/>
          <w:bCs/>
          <w:szCs w:val="20"/>
        </w:rPr>
        <w:t xml:space="preserve">). Namen določbe je, da </w:t>
      </w:r>
      <w:r w:rsidR="000933EC" w:rsidRPr="00645F6C">
        <w:rPr>
          <w:rFonts w:cs="Arial"/>
          <w:bCs/>
          <w:szCs w:val="20"/>
        </w:rPr>
        <w:t>posameznikom, ki so z dokazano naklepno kršitvijo protidopinških pravil grobo kršili pravila fair playa športnega tekmovanja, ne pripadajo dodatne ugodnosti na podlagi športnega udejstvovanja</w:t>
      </w:r>
      <w:r w:rsidR="00094690" w:rsidRPr="00645F6C">
        <w:rPr>
          <w:rFonts w:cs="Arial"/>
          <w:bCs/>
          <w:szCs w:val="20"/>
        </w:rPr>
        <w:t xml:space="preserve"> (kršitev protidopinških pravil so ena najhujših oblik kršitev v športu)</w:t>
      </w:r>
      <w:r w:rsidR="000933EC" w:rsidRPr="00645F6C">
        <w:rPr>
          <w:rFonts w:cs="Arial"/>
          <w:bCs/>
          <w:szCs w:val="20"/>
        </w:rPr>
        <w:t>, oziroma da posameznikom,</w:t>
      </w:r>
      <w:r w:rsidR="000933EC" w:rsidRPr="00645F6C">
        <w:t xml:space="preserve"> ki so bili </w:t>
      </w:r>
      <w:r w:rsidR="007D6BAA">
        <w:t>obsojeni na zaporno kazen</w:t>
      </w:r>
      <w:r w:rsidR="00094690" w:rsidRPr="00645F6C">
        <w:t xml:space="preserve"> (kazniva dejanja predstavljajo hudo kršitev splošnih družbenih norm)</w:t>
      </w:r>
      <w:r w:rsidR="000933EC" w:rsidRPr="00645F6C">
        <w:t>, do izbrisa sodbe ne pripadajo</w:t>
      </w:r>
      <w:r w:rsidR="00094690" w:rsidRPr="00645F6C">
        <w:t xml:space="preserve"> dodatne ugodnosti, ki jih družba namenja posameznikom</w:t>
      </w:r>
      <w:r w:rsidR="000933EC" w:rsidRPr="00645F6C">
        <w:t>.</w:t>
      </w:r>
      <w:r w:rsidR="000933EC">
        <w:t xml:space="preserve"> </w:t>
      </w:r>
    </w:p>
    <w:p w14:paraId="5D986837" w14:textId="77777777" w:rsidR="00510424" w:rsidRPr="00CA637E" w:rsidRDefault="00510424" w:rsidP="00510424">
      <w:pPr>
        <w:spacing w:line="288" w:lineRule="auto"/>
        <w:rPr>
          <w:rFonts w:cs="Arial"/>
          <w:bCs/>
          <w:szCs w:val="20"/>
        </w:rPr>
      </w:pPr>
    </w:p>
    <w:p w14:paraId="65FAF7C7" w14:textId="46C320BD" w:rsidR="00510424" w:rsidRPr="00CA637E" w:rsidRDefault="00510424" w:rsidP="00510424">
      <w:pPr>
        <w:spacing w:line="288" w:lineRule="auto"/>
        <w:jc w:val="both"/>
        <w:rPr>
          <w:rFonts w:cs="Arial"/>
          <w:b/>
          <w:szCs w:val="20"/>
        </w:rPr>
      </w:pPr>
      <w:r w:rsidRPr="00CA637E">
        <w:rPr>
          <w:rFonts w:cs="Arial"/>
          <w:b/>
          <w:szCs w:val="20"/>
        </w:rPr>
        <w:t xml:space="preserve">K </w:t>
      </w:r>
      <w:r w:rsidR="006D0576">
        <w:rPr>
          <w:rFonts w:cs="Arial"/>
          <w:b/>
          <w:szCs w:val="20"/>
        </w:rPr>
        <w:t>2</w:t>
      </w:r>
      <w:r w:rsidRPr="00CA637E">
        <w:rPr>
          <w:rFonts w:cs="Arial"/>
          <w:b/>
          <w:szCs w:val="20"/>
        </w:rPr>
        <w:t xml:space="preserve">. členu: </w:t>
      </w:r>
    </w:p>
    <w:p w14:paraId="6470819A" w14:textId="4118A827" w:rsidR="003A505D" w:rsidRPr="00CA637E" w:rsidRDefault="00510424" w:rsidP="00204FEF">
      <w:pPr>
        <w:spacing w:after="120" w:line="288" w:lineRule="auto"/>
        <w:jc w:val="both"/>
        <w:rPr>
          <w:rFonts w:cs="Arial"/>
          <w:bCs/>
          <w:szCs w:val="20"/>
        </w:rPr>
      </w:pPr>
      <w:r w:rsidRPr="00CA637E">
        <w:rPr>
          <w:rFonts w:cs="Arial"/>
          <w:bCs/>
          <w:szCs w:val="20"/>
        </w:rPr>
        <w:t xml:space="preserve">Novi </w:t>
      </w:r>
      <w:r w:rsidR="001E051D">
        <w:rPr>
          <w:rFonts w:cs="Arial"/>
          <w:bCs/>
          <w:szCs w:val="20"/>
        </w:rPr>
        <w:t>35</w:t>
      </w:r>
      <w:r w:rsidRPr="00CA637E">
        <w:rPr>
          <w:rFonts w:cs="Arial"/>
          <w:bCs/>
          <w:szCs w:val="20"/>
        </w:rPr>
        <w:t>.</w:t>
      </w:r>
      <w:r w:rsidR="003A505D" w:rsidRPr="00CA637E">
        <w:rPr>
          <w:rFonts w:cs="Arial"/>
          <w:bCs/>
          <w:szCs w:val="20"/>
        </w:rPr>
        <w:t>a</w:t>
      </w:r>
      <w:r w:rsidRPr="00CA637E">
        <w:rPr>
          <w:rFonts w:cs="Arial"/>
          <w:bCs/>
          <w:szCs w:val="20"/>
        </w:rPr>
        <w:t xml:space="preserve"> člen določa pravico do dodatka k pokojnini – športne priznavalnine nekdanjim športnikom</w:t>
      </w:r>
      <w:r w:rsidR="00B52E0A">
        <w:rPr>
          <w:rFonts w:cs="Arial"/>
          <w:bCs/>
          <w:szCs w:val="20"/>
        </w:rPr>
        <w:t>, državljanom Republike Slovenije s stalnim prebivališčem v Republiki Sloveniji</w:t>
      </w:r>
      <w:r w:rsidRPr="00CA637E">
        <w:rPr>
          <w:rFonts w:cs="Arial"/>
          <w:bCs/>
          <w:szCs w:val="20"/>
        </w:rPr>
        <w:t>, ki so v času tekmovalne kariere dosegli vsaj mednarodni razred kategorizacije po ZSpo ali ZŠpo-1 (vrhunski športnik po ZŠpo-1)</w:t>
      </w:r>
      <w:r w:rsidR="00194D14">
        <w:rPr>
          <w:rFonts w:cs="Arial"/>
          <w:bCs/>
          <w:szCs w:val="20"/>
        </w:rPr>
        <w:t>,</w:t>
      </w:r>
      <w:r w:rsidRPr="00CA637E">
        <w:rPr>
          <w:rFonts w:cs="Arial"/>
          <w:bCs/>
          <w:szCs w:val="20"/>
        </w:rPr>
        <w:t xml:space="preserve"> ali ki so bili pred uveljavitvijo ZSpo pri OKS-ZŠZ evidentirani kot kategorizirani športniki</w:t>
      </w:r>
      <w:r w:rsidR="000933EC">
        <w:rPr>
          <w:rFonts w:cs="Arial"/>
          <w:bCs/>
          <w:szCs w:val="20"/>
        </w:rPr>
        <w:t>. V</w:t>
      </w:r>
      <w:r w:rsidRPr="00CA637E">
        <w:rPr>
          <w:rFonts w:cs="Arial"/>
          <w:bCs/>
          <w:szCs w:val="20"/>
        </w:rPr>
        <w:t xml:space="preserve"> času pred uveljavitvijo ZSpo niso obstajale kategorizacije na način, kot jih uveljavljata ZSpo in ZŠpo-1, kategorizirani športniki so bili praviloma člani državnih reprezentanc v nekdanji skupni državi oziroma od osamosvojitve člani reprezentanc Republike Slovenije, kar smiselno ustreza nazivu vrhunskega športnika po ZSpo in ZŠpo-1. </w:t>
      </w:r>
      <w:r w:rsidR="000933EC">
        <w:rPr>
          <w:rFonts w:cs="Arial"/>
          <w:bCs/>
          <w:szCs w:val="20"/>
        </w:rPr>
        <w:t xml:space="preserve">Z določitvijo minimalnega trajanja statusa vrhunskega športnika </w:t>
      </w:r>
      <w:r w:rsidR="009031AC">
        <w:rPr>
          <w:rFonts w:cs="Arial"/>
          <w:bCs/>
          <w:szCs w:val="20"/>
        </w:rPr>
        <w:t xml:space="preserve">oziroma evidentiranja pri OKS-ZŠZ </w:t>
      </w:r>
      <w:r w:rsidR="000933EC">
        <w:rPr>
          <w:rFonts w:cs="Arial"/>
          <w:bCs/>
          <w:szCs w:val="20"/>
        </w:rPr>
        <w:t>kot pogoja za pridobitev pravice se zagotavlja, da so do športne priznavalnine upravičeni</w:t>
      </w:r>
      <w:r w:rsidR="001E051D">
        <w:rPr>
          <w:rFonts w:cs="Arial"/>
          <w:bCs/>
          <w:szCs w:val="20"/>
        </w:rPr>
        <w:t xml:space="preserve"> nekdanji</w:t>
      </w:r>
      <w:r w:rsidR="000933EC">
        <w:rPr>
          <w:rFonts w:cs="Arial"/>
          <w:bCs/>
          <w:szCs w:val="20"/>
        </w:rPr>
        <w:t xml:space="preserve"> športniki, ki so dlje časa </w:t>
      </w:r>
      <w:r w:rsidR="001E051D">
        <w:rPr>
          <w:rFonts w:cs="Arial"/>
          <w:bCs/>
          <w:szCs w:val="20"/>
        </w:rPr>
        <w:t xml:space="preserve">izkazovali vrhunskost. </w:t>
      </w:r>
      <w:r w:rsidR="007D6BAA">
        <w:rPr>
          <w:rFonts w:cs="Arial"/>
          <w:bCs/>
          <w:szCs w:val="20"/>
        </w:rPr>
        <w:t>Dodatek k pokojnini - š</w:t>
      </w:r>
      <w:r w:rsidR="003A505D" w:rsidRPr="00CA637E">
        <w:rPr>
          <w:rFonts w:cs="Arial"/>
          <w:bCs/>
          <w:szCs w:val="20"/>
        </w:rPr>
        <w:t>portna priznavalnina je institut</w:t>
      </w:r>
      <w:r w:rsidR="007D6BAA">
        <w:rPr>
          <w:rFonts w:cs="Arial"/>
          <w:bCs/>
          <w:szCs w:val="20"/>
        </w:rPr>
        <w:t>, smiselno primerljiv z institutom republiških priznavalnin iz 90. člena Zakona o uresničevanju javnega interesa za kulturo (</w:t>
      </w:r>
      <w:r w:rsidR="007D6BAA" w:rsidRPr="007D6BAA">
        <w:rPr>
          <w:rFonts w:cs="Arial"/>
          <w:bCs/>
          <w:szCs w:val="20"/>
        </w:rPr>
        <w:t>Uradni list RS, št. 77/07 – uradno prečiščeno besedilo, 56/08, 4/10, 20/11, 111/13, 68/16, 61/17, 21/18 – ZNOrg, 3/22 – ZDeb, 105/22 – ZZNŠPP, 8/25 in 77/25</w:t>
      </w:r>
      <w:r w:rsidR="007D6BAA">
        <w:rPr>
          <w:rFonts w:cs="Arial"/>
          <w:bCs/>
          <w:szCs w:val="20"/>
        </w:rPr>
        <w:t>). Pogoji za prejemanje dodatka k pokojnini – športne priznavalnine so natančno in določno opredeljeni. Dodatek k pokojnini – športna priznavalnina</w:t>
      </w:r>
      <w:r w:rsidR="003A505D" w:rsidRPr="00CA637E">
        <w:rPr>
          <w:rFonts w:cs="Arial"/>
          <w:bCs/>
          <w:szCs w:val="20"/>
        </w:rPr>
        <w:t xml:space="preserve"> ob upoštevanju pogostega izpada delovne dobe nekdanji</w:t>
      </w:r>
      <w:r w:rsidR="007D6BAA">
        <w:rPr>
          <w:rFonts w:cs="Arial"/>
          <w:bCs/>
          <w:szCs w:val="20"/>
        </w:rPr>
        <w:t>h</w:t>
      </w:r>
      <w:r w:rsidR="003A505D" w:rsidRPr="00CA637E">
        <w:rPr>
          <w:rFonts w:cs="Arial"/>
          <w:bCs/>
          <w:szCs w:val="20"/>
        </w:rPr>
        <w:t xml:space="preserve"> vrhunski</w:t>
      </w:r>
      <w:r w:rsidR="007D6BAA">
        <w:rPr>
          <w:rFonts w:cs="Arial"/>
          <w:bCs/>
          <w:szCs w:val="20"/>
        </w:rPr>
        <w:t>h</w:t>
      </w:r>
      <w:r w:rsidR="003A505D" w:rsidRPr="00CA637E">
        <w:rPr>
          <w:rFonts w:cs="Arial"/>
          <w:bCs/>
          <w:szCs w:val="20"/>
        </w:rPr>
        <w:t xml:space="preserve"> športniko</w:t>
      </w:r>
      <w:r w:rsidR="007D6BAA">
        <w:rPr>
          <w:rFonts w:cs="Arial"/>
          <w:bCs/>
          <w:szCs w:val="20"/>
        </w:rPr>
        <w:t>v</w:t>
      </w:r>
      <w:r w:rsidR="003A505D" w:rsidRPr="00CA637E">
        <w:rPr>
          <w:rFonts w:cs="Arial"/>
          <w:bCs/>
          <w:szCs w:val="20"/>
        </w:rPr>
        <w:t xml:space="preserve"> nagrajuje njihov prispevek na športnem področju na način, da tistim, ki imajo nizke pokojnine, omogoča pridobitev pravice do dodatka h pokojnini do določene višine (skupna višina odmerjene pokojnine in dodatka k pokojnini ne more presegati 1.100 evrov</w:t>
      </w:r>
      <w:r w:rsidR="00B52E0A">
        <w:rPr>
          <w:rFonts w:cs="Arial"/>
          <w:bCs/>
          <w:szCs w:val="20"/>
        </w:rPr>
        <w:t>, pri čemer se upoštevajo tako pokojnine v Republiki Sloveniji kot morebitne pokojnine iz tujine</w:t>
      </w:r>
      <w:r w:rsidR="007D6BAA">
        <w:rPr>
          <w:rFonts w:cs="Arial"/>
          <w:bCs/>
          <w:szCs w:val="20"/>
        </w:rPr>
        <w:t>, pravica do dodatka</w:t>
      </w:r>
      <w:r w:rsidR="001E051D">
        <w:rPr>
          <w:rFonts w:cs="Arial"/>
          <w:bCs/>
          <w:szCs w:val="20"/>
        </w:rPr>
        <w:t xml:space="preserve"> </w:t>
      </w:r>
      <w:r w:rsidR="00194D14">
        <w:rPr>
          <w:rFonts w:cs="Arial"/>
          <w:bCs/>
          <w:szCs w:val="20"/>
        </w:rPr>
        <w:t xml:space="preserve">k pokojnini </w:t>
      </w:r>
      <w:r w:rsidR="007D6BAA">
        <w:rPr>
          <w:rFonts w:cs="Arial"/>
          <w:bCs/>
          <w:szCs w:val="20"/>
        </w:rPr>
        <w:t>– športne priznavalnine pa ne more</w:t>
      </w:r>
      <w:r w:rsidR="00194D14">
        <w:rPr>
          <w:rFonts w:cs="Arial"/>
          <w:bCs/>
          <w:szCs w:val="20"/>
        </w:rPr>
        <w:t xml:space="preserve"> </w:t>
      </w:r>
      <w:r w:rsidR="001E051D">
        <w:rPr>
          <w:rFonts w:cs="Arial"/>
          <w:bCs/>
          <w:szCs w:val="20"/>
        </w:rPr>
        <w:t>preseči 300 evrov</w:t>
      </w:r>
      <w:r w:rsidR="007D6BAA">
        <w:rPr>
          <w:rFonts w:cs="Arial"/>
          <w:bCs/>
          <w:szCs w:val="20"/>
        </w:rPr>
        <w:t>)</w:t>
      </w:r>
      <w:r w:rsidR="003A505D" w:rsidRPr="00CA637E">
        <w:rPr>
          <w:rFonts w:cs="Arial"/>
          <w:bCs/>
          <w:szCs w:val="20"/>
        </w:rPr>
        <w:t xml:space="preserve">. </w:t>
      </w:r>
      <w:r w:rsidR="00B52E0A">
        <w:rPr>
          <w:rFonts w:cs="Arial"/>
          <w:bCs/>
          <w:szCs w:val="20"/>
        </w:rPr>
        <w:t xml:space="preserve">O pravici do dodatka k pokojnini – športne priznavalnine odloči ministrstvo, pristojno za šport. </w:t>
      </w:r>
      <w:r w:rsidR="009031AC">
        <w:rPr>
          <w:rFonts w:cs="Arial"/>
          <w:bCs/>
          <w:szCs w:val="20"/>
        </w:rPr>
        <w:t xml:space="preserve">Izplačevalec je ZPIZ, ki na podlagi izplačil </w:t>
      </w:r>
      <w:r w:rsidR="00E20FBC">
        <w:rPr>
          <w:rFonts w:cs="Arial"/>
          <w:bCs/>
          <w:szCs w:val="20"/>
        </w:rPr>
        <w:t xml:space="preserve">ministrstvu </w:t>
      </w:r>
      <w:r w:rsidR="009031AC">
        <w:rPr>
          <w:rFonts w:cs="Arial"/>
          <w:bCs/>
          <w:szCs w:val="20"/>
        </w:rPr>
        <w:t>mesečno izstavlja zahtevke za povračilo</w:t>
      </w:r>
      <w:r w:rsidR="00E20FBC">
        <w:rPr>
          <w:rFonts w:cs="Arial"/>
          <w:bCs/>
          <w:szCs w:val="20"/>
        </w:rPr>
        <w:t xml:space="preserve"> izplačanih dodatkov k pokojnini</w:t>
      </w:r>
      <w:r w:rsidR="009031AC">
        <w:rPr>
          <w:rFonts w:cs="Arial"/>
          <w:bCs/>
          <w:szCs w:val="20"/>
        </w:rPr>
        <w:t xml:space="preserve">. </w:t>
      </w:r>
      <w:r w:rsidR="00B52E0A">
        <w:rPr>
          <w:rFonts w:cs="Arial"/>
          <w:bCs/>
          <w:szCs w:val="20"/>
        </w:rPr>
        <w:t xml:space="preserve">Podrobnejši postopek ter način ugotavljanja in preverjanja izpolnjevanja pogojev za dodelitev dodatka k pokojnini – športne priznavalnine določi vlada z uredbo. </w:t>
      </w:r>
    </w:p>
    <w:p w14:paraId="605C4285" w14:textId="6190A555" w:rsidR="00B52E0A" w:rsidRDefault="003A505D" w:rsidP="00204FEF">
      <w:pPr>
        <w:spacing w:after="120" w:line="288" w:lineRule="auto"/>
        <w:jc w:val="both"/>
        <w:rPr>
          <w:rFonts w:cs="Arial"/>
          <w:bCs/>
          <w:szCs w:val="20"/>
        </w:rPr>
      </w:pPr>
      <w:r w:rsidRPr="00CA637E">
        <w:rPr>
          <w:rFonts w:cs="Arial"/>
          <w:bCs/>
          <w:szCs w:val="20"/>
        </w:rPr>
        <w:t xml:space="preserve">Novi </w:t>
      </w:r>
      <w:r w:rsidR="001E051D">
        <w:rPr>
          <w:rFonts w:cs="Arial"/>
          <w:bCs/>
          <w:szCs w:val="20"/>
        </w:rPr>
        <w:t>35</w:t>
      </w:r>
      <w:r w:rsidRPr="00CA637E">
        <w:rPr>
          <w:rFonts w:cs="Arial"/>
          <w:bCs/>
          <w:szCs w:val="20"/>
        </w:rPr>
        <w:t xml:space="preserve">.b do </w:t>
      </w:r>
      <w:r w:rsidR="001E051D">
        <w:rPr>
          <w:rFonts w:cs="Arial"/>
          <w:bCs/>
          <w:szCs w:val="20"/>
        </w:rPr>
        <w:t>35</w:t>
      </w:r>
      <w:r w:rsidRPr="00CA637E">
        <w:rPr>
          <w:rFonts w:cs="Arial"/>
          <w:bCs/>
          <w:szCs w:val="20"/>
        </w:rPr>
        <w:t>.e členi določajo delovanje in financiranje NKC, ki izvaja naloge na področju usklajevanja športnih in izobraževalnih obveznosti športnikov</w:t>
      </w:r>
      <w:r w:rsidR="00E20FBC">
        <w:rPr>
          <w:rFonts w:cs="Arial"/>
          <w:bCs/>
          <w:szCs w:val="20"/>
        </w:rPr>
        <w:t xml:space="preserve"> </w:t>
      </w:r>
      <w:r w:rsidR="00E20FBC" w:rsidRPr="00CA637E">
        <w:rPr>
          <w:rFonts w:eastAsia="Calibri" w:cs="Arial"/>
          <w:szCs w:val="20"/>
        </w:rPr>
        <w:t>ter naloge na področju prehoda športnikov na trg dela po zaključku športne kariere</w:t>
      </w:r>
      <w:r w:rsidRPr="00CA637E">
        <w:rPr>
          <w:rFonts w:cs="Arial"/>
          <w:bCs/>
          <w:szCs w:val="20"/>
        </w:rPr>
        <w:t xml:space="preserve">. Ukrep je smiselno skladen z usmeritvami </w:t>
      </w:r>
      <w:r w:rsidRPr="00CA637E">
        <w:rPr>
          <w:rFonts w:cs="Arial"/>
          <w:bCs/>
          <w:szCs w:val="20"/>
        </w:rPr>
        <w:lastRenderedPageBreak/>
        <w:t>poglavja Resolucije o nacionalnem programu športa v Republiki Sloveniji za obdobje 2026-2035 na področju dvoj</w:t>
      </w:r>
      <w:r w:rsidR="00B52E0A">
        <w:rPr>
          <w:rFonts w:cs="Arial"/>
          <w:bCs/>
          <w:szCs w:val="20"/>
        </w:rPr>
        <w:t>n</w:t>
      </w:r>
      <w:r w:rsidRPr="00CA637E">
        <w:rPr>
          <w:rFonts w:cs="Arial"/>
          <w:bCs/>
          <w:szCs w:val="20"/>
        </w:rPr>
        <w:t>e kariere.</w:t>
      </w:r>
    </w:p>
    <w:p w14:paraId="381F9C5E" w14:textId="4F27F1F7" w:rsidR="00B52E0A" w:rsidRDefault="00B52E0A" w:rsidP="00204FEF">
      <w:pPr>
        <w:spacing w:after="120" w:line="288" w:lineRule="auto"/>
        <w:jc w:val="both"/>
        <w:rPr>
          <w:rFonts w:cs="Arial"/>
          <w:bCs/>
          <w:szCs w:val="20"/>
        </w:rPr>
      </w:pPr>
      <w:r>
        <w:rPr>
          <w:rFonts w:cs="Arial"/>
          <w:bCs/>
          <w:szCs w:val="20"/>
        </w:rPr>
        <w:t xml:space="preserve">Novi 35.b člen določa, da NKC izvaja naloge na področju pomoči športnikom v času izobraževanja in na področju pomoči športnikov pri prehodu na trg dela po zaključku športne kariere. Naloge NKC opravlja OKS-ZŠZ, ki že opravlja določene dejavnosti na teh področjih, s predlogom zakona pa se delovanje obstoječih dejavnosti OKS-ZŠZ nadgrajuje in ciljno usmerja. </w:t>
      </w:r>
      <w:r w:rsidR="00007639">
        <w:rPr>
          <w:rFonts w:cs="Arial"/>
          <w:bCs/>
          <w:szCs w:val="20"/>
        </w:rPr>
        <w:t>Za delovanje NKC mora OKS-ZŠZ sprejeti letni program dela, h kateremu mora prej podati soglasje ministr</w:t>
      </w:r>
      <w:r w:rsidR="00D13375">
        <w:rPr>
          <w:rFonts w:cs="Arial"/>
          <w:bCs/>
          <w:szCs w:val="20"/>
        </w:rPr>
        <w:t>stv</w:t>
      </w:r>
      <w:r w:rsidR="00C50B89">
        <w:rPr>
          <w:rFonts w:cs="Arial"/>
          <w:bCs/>
          <w:szCs w:val="20"/>
        </w:rPr>
        <w:t>o</w:t>
      </w:r>
      <w:r w:rsidR="00007639">
        <w:rPr>
          <w:rFonts w:cs="Arial"/>
          <w:bCs/>
          <w:szCs w:val="20"/>
        </w:rPr>
        <w:t>, pristojn</w:t>
      </w:r>
      <w:r w:rsidR="00C50B89">
        <w:rPr>
          <w:rFonts w:cs="Arial"/>
          <w:bCs/>
          <w:szCs w:val="20"/>
        </w:rPr>
        <w:t>o</w:t>
      </w:r>
      <w:r w:rsidR="00007639">
        <w:rPr>
          <w:rFonts w:cs="Arial"/>
          <w:bCs/>
          <w:szCs w:val="20"/>
        </w:rPr>
        <w:t xml:space="preserve"> za šport. </w:t>
      </w:r>
    </w:p>
    <w:p w14:paraId="20A4573F" w14:textId="24FA87F6" w:rsidR="00B52E0A" w:rsidRDefault="00B52E0A" w:rsidP="00204FEF">
      <w:pPr>
        <w:spacing w:after="120" w:line="288" w:lineRule="auto"/>
        <w:jc w:val="both"/>
        <w:rPr>
          <w:rFonts w:cs="Arial"/>
          <w:bCs/>
          <w:szCs w:val="20"/>
        </w:rPr>
      </w:pPr>
      <w:r>
        <w:rPr>
          <w:rFonts w:cs="Arial"/>
          <w:bCs/>
          <w:szCs w:val="20"/>
        </w:rPr>
        <w:t xml:space="preserve">Novi 35.c člen določa dejavnosti NKC na področju izobraževanja športnikov in krog športnikov, upravičenih do </w:t>
      </w:r>
      <w:r w:rsidR="00866FD0">
        <w:rPr>
          <w:rFonts w:cs="Arial"/>
          <w:bCs/>
          <w:szCs w:val="20"/>
        </w:rPr>
        <w:t>vključitve v te dejavnosti. NKC lahko dejavnosti ponuja tudi širšemu krogu športnikov, vendar so predmet sofinanciranja le dejavnosti NKC, ki se nanašajo na kategorizirane športnike. Dejavnosti informiranja in karierne triaže so na voljo vsem kategoriziranim športnikom (pomen izraza kategoriziran športnik je določen v 3. točki 2. člena ZŠpo-1), dejavnosti informiranja in svetovanja o možnostih štipendiranja ter mentorstva pa le športnikom perspektivnega razreda in vrhunskim športnikom (za uvrstitev v te razrede kategorizacije je potrebno doseči športni dosežek na mednarodni ravni), za katere se na podlagi rezultatov domneva, da je njihova športna obremenitev večja in jih bolj obremenjuje pri izpolnjevanju njihovih izobraževalnih obveznosti.</w:t>
      </w:r>
    </w:p>
    <w:p w14:paraId="39D31F6E" w14:textId="3399BE39" w:rsidR="00866FD0" w:rsidRDefault="00866FD0" w:rsidP="00204FEF">
      <w:pPr>
        <w:spacing w:after="120" w:line="288" w:lineRule="auto"/>
        <w:jc w:val="both"/>
        <w:rPr>
          <w:rFonts w:cs="Arial"/>
          <w:bCs/>
          <w:szCs w:val="20"/>
        </w:rPr>
      </w:pPr>
      <w:r>
        <w:rPr>
          <w:rFonts w:cs="Arial"/>
          <w:bCs/>
          <w:szCs w:val="20"/>
        </w:rPr>
        <w:t xml:space="preserve">Novi 35.č člen določa </w:t>
      </w:r>
      <w:r w:rsidRPr="00866FD0">
        <w:rPr>
          <w:rFonts w:cs="Arial"/>
          <w:bCs/>
          <w:szCs w:val="20"/>
        </w:rPr>
        <w:t xml:space="preserve">dejavnosti NKC na </w:t>
      </w:r>
      <w:r>
        <w:rPr>
          <w:rFonts w:cs="Arial"/>
          <w:bCs/>
          <w:szCs w:val="20"/>
        </w:rPr>
        <w:t>v zvezi s prehodom športnikov na trg dela</w:t>
      </w:r>
      <w:r w:rsidRPr="00866FD0">
        <w:rPr>
          <w:rFonts w:cs="Arial"/>
          <w:bCs/>
          <w:szCs w:val="20"/>
        </w:rPr>
        <w:t xml:space="preserve"> in krog športnikov, upravičenih do vključitve v te dejavnosti</w:t>
      </w:r>
      <w:r>
        <w:rPr>
          <w:rFonts w:cs="Arial"/>
          <w:bCs/>
          <w:szCs w:val="20"/>
        </w:rPr>
        <w:t>. Smiselno podobno</w:t>
      </w:r>
      <w:r w:rsidR="009D0946">
        <w:rPr>
          <w:rFonts w:cs="Arial"/>
          <w:bCs/>
          <w:szCs w:val="20"/>
        </w:rPr>
        <w:t xml:space="preserve"> ureditvi v </w:t>
      </w:r>
      <w:r>
        <w:rPr>
          <w:rFonts w:cs="Arial"/>
          <w:bCs/>
          <w:szCs w:val="20"/>
        </w:rPr>
        <w:t xml:space="preserve">novem 35.c členu so do vključevanja v dejavnosti NKC na tem področju upravičeni kategorizirani oziroma vrhunski športniki. </w:t>
      </w:r>
      <w:r w:rsidR="00007639">
        <w:rPr>
          <w:rFonts w:cs="Arial"/>
          <w:bCs/>
          <w:szCs w:val="20"/>
        </w:rPr>
        <w:t xml:space="preserve">Večji obseg dostopa do dejavnosti NKC imajo športniki, ki so bolj intenzivno obremenjeni s športno dejavnostjo. </w:t>
      </w:r>
    </w:p>
    <w:p w14:paraId="20B1EC1A" w14:textId="7A62865A" w:rsidR="00866FD0" w:rsidRDefault="00866FD0" w:rsidP="00204FEF">
      <w:pPr>
        <w:spacing w:after="120" w:line="288" w:lineRule="auto"/>
        <w:jc w:val="both"/>
        <w:rPr>
          <w:rFonts w:cs="Arial"/>
          <w:bCs/>
          <w:szCs w:val="20"/>
        </w:rPr>
      </w:pPr>
      <w:r>
        <w:rPr>
          <w:rFonts w:cs="Arial"/>
          <w:bCs/>
          <w:szCs w:val="20"/>
        </w:rPr>
        <w:t>Novi 35.d člen določa pripravo in vsebino individualnega kariernega načrta ter pristojnost ministra za sprejem podzakonskega akta, s katerim določi podrobnejšo vsebino individualnega kariernega načrta. Glede na razvoj področja in družbe na splošno je smiselna določitev teh vsebin v podzakonskem aktu, s katerim je mogoče bolj ažurno slediti razvoju.</w:t>
      </w:r>
    </w:p>
    <w:p w14:paraId="028C4788" w14:textId="5699263A" w:rsidR="00866FD0" w:rsidRDefault="00866FD0" w:rsidP="00204FEF">
      <w:pPr>
        <w:spacing w:after="120" w:line="288" w:lineRule="auto"/>
        <w:jc w:val="both"/>
        <w:rPr>
          <w:rFonts w:cs="Arial"/>
          <w:bCs/>
          <w:szCs w:val="20"/>
        </w:rPr>
      </w:pPr>
      <w:r>
        <w:rPr>
          <w:rFonts w:cs="Arial"/>
          <w:bCs/>
          <w:szCs w:val="20"/>
        </w:rPr>
        <w:t>Novi 35.e člen določa način zagotavljanja proračunskih sredstev za opravljanje nalog NKC iz prvega odstavka novega 35.c in prvega odstavka novega 35.č člena</w:t>
      </w:r>
      <w:r w:rsidR="0079594C">
        <w:rPr>
          <w:rFonts w:cs="Arial"/>
          <w:bCs/>
          <w:szCs w:val="20"/>
        </w:rPr>
        <w:t>. OKS-ZŠZ je krovna športna organizacija v Republiki Sloveniji, ki je del mednarodnega olimpijskega gibanja in povezuje nacionalne in občinske športne zveze ter druge športne organizacije (skladno z 41. členom</w:t>
      </w:r>
      <w:r w:rsidR="00691AEB">
        <w:rPr>
          <w:rFonts w:cs="Arial"/>
          <w:bCs/>
          <w:szCs w:val="20"/>
        </w:rPr>
        <w:t xml:space="preserve"> ZŠpo-1), ter že opravlja nekatere naloge na podlagi javnega pooblastila, prav tako pa ima tudi sicer posebno vlogo v </w:t>
      </w:r>
      <w:r w:rsidR="003E160B">
        <w:rPr>
          <w:rFonts w:cs="Arial"/>
          <w:bCs/>
          <w:szCs w:val="20"/>
        </w:rPr>
        <w:t xml:space="preserve">sistemu </w:t>
      </w:r>
      <w:r w:rsidR="00691AEB">
        <w:rPr>
          <w:rFonts w:cs="Arial"/>
          <w:bCs/>
          <w:szCs w:val="20"/>
        </w:rPr>
        <w:t>šport</w:t>
      </w:r>
      <w:r w:rsidR="003E160B">
        <w:rPr>
          <w:rFonts w:cs="Arial"/>
          <w:bCs/>
          <w:szCs w:val="20"/>
        </w:rPr>
        <w:t>a</w:t>
      </w:r>
      <w:r w:rsidR="00691AEB">
        <w:rPr>
          <w:rFonts w:cs="Arial"/>
          <w:bCs/>
          <w:szCs w:val="20"/>
        </w:rPr>
        <w:t xml:space="preserve"> v Republiki Sloveniji (med drugim v skladu z 9., 10., 12., 32., 33., 38., 51., 52., 64. in 77. členom ZŠpo-1). </w:t>
      </w:r>
      <w:r w:rsidR="00007639">
        <w:rPr>
          <w:rFonts w:cs="Arial"/>
          <w:bCs/>
          <w:szCs w:val="20"/>
        </w:rPr>
        <w:t xml:space="preserve">Za namen ureditve medsebojnih pravic ministrstvo in OKS-ZŠZ </w:t>
      </w:r>
      <w:r w:rsidR="00235EF4">
        <w:rPr>
          <w:rFonts w:cs="Arial"/>
          <w:bCs/>
          <w:szCs w:val="20"/>
        </w:rPr>
        <w:t xml:space="preserve">letno </w:t>
      </w:r>
      <w:r w:rsidR="00007639">
        <w:rPr>
          <w:rFonts w:cs="Arial"/>
          <w:bCs/>
          <w:szCs w:val="20"/>
        </w:rPr>
        <w:t xml:space="preserve">skleneta pogodbo, </w:t>
      </w:r>
      <w:r w:rsidR="008A5099">
        <w:rPr>
          <w:rFonts w:cs="Arial"/>
          <w:bCs/>
          <w:szCs w:val="20"/>
        </w:rPr>
        <w:t>v kateri opredelita</w:t>
      </w:r>
      <w:r w:rsidR="002B260A">
        <w:rPr>
          <w:rFonts w:cs="Arial"/>
          <w:bCs/>
          <w:szCs w:val="20"/>
        </w:rPr>
        <w:t xml:space="preserve"> obseg</w:t>
      </w:r>
      <w:r w:rsidR="008A5099">
        <w:rPr>
          <w:rFonts w:cs="Arial"/>
          <w:bCs/>
          <w:szCs w:val="20"/>
        </w:rPr>
        <w:t xml:space="preserve"> posamezn</w:t>
      </w:r>
      <w:r w:rsidR="002B260A">
        <w:rPr>
          <w:rFonts w:cs="Arial"/>
          <w:bCs/>
          <w:szCs w:val="20"/>
        </w:rPr>
        <w:t>ih</w:t>
      </w:r>
      <w:r w:rsidR="008A5099">
        <w:rPr>
          <w:rFonts w:cs="Arial"/>
          <w:bCs/>
          <w:szCs w:val="20"/>
        </w:rPr>
        <w:t xml:space="preserve"> storit</w:t>
      </w:r>
      <w:r w:rsidR="002B260A">
        <w:rPr>
          <w:rFonts w:cs="Arial"/>
          <w:bCs/>
          <w:szCs w:val="20"/>
        </w:rPr>
        <w:t>ev</w:t>
      </w:r>
      <w:r w:rsidR="008A5099">
        <w:rPr>
          <w:rFonts w:cs="Arial"/>
          <w:bCs/>
          <w:szCs w:val="20"/>
        </w:rPr>
        <w:t xml:space="preserve"> in njihovo ceno oziroma strošek, </w:t>
      </w:r>
      <w:r w:rsidR="0051265D">
        <w:rPr>
          <w:rFonts w:cs="Arial"/>
          <w:bCs/>
          <w:szCs w:val="20"/>
        </w:rPr>
        <w:t xml:space="preserve">maksimalen </w:t>
      </w:r>
      <w:r w:rsidR="008A5099">
        <w:rPr>
          <w:rFonts w:cs="Arial"/>
          <w:bCs/>
          <w:szCs w:val="20"/>
        </w:rPr>
        <w:t>skupni obseg financiranja</w:t>
      </w:r>
      <w:r w:rsidR="0051265D">
        <w:rPr>
          <w:rFonts w:cs="Arial"/>
          <w:bCs/>
          <w:szCs w:val="20"/>
        </w:rPr>
        <w:t xml:space="preserve"> za posamezno koledarsko leto</w:t>
      </w:r>
      <w:r w:rsidR="002E3C78">
        <w:rPr>
          <w:rFonts w:cs="Arial"/>
          <w:bCs/>
          <w:szCs w:val="20"/>
        </w:rPr>
        <w:t>, obveznost poročanja</w:t>
      </w:r>
      <w:r w:rsidR="0051265D">
        <w:rPr>
          <w:rFonts w:cs="Arial"/>
          <w:bCs/>
          <w:szCs w:val="20"/>
        </w:rPr>
        <w:t xml:space="preserve"> in ostale vsebine v skladu s predlogom člena. </w:t>
      </w:r>
    </w:p>
    <w:p w14:paraId="0C06EBFC" w14:textId="778247D6" w:rsidR="00905ED0" w:rsidRDefault="003A505D" w:rsidP="00204FEF">
      <w:pPr>
        <w:spacing w:after="120" w:line="288" w:lineRule="auto"/>
        <w:jc w:val="both"/>
        <w:rPr>
          <w:rFonts w:cs="Arial"/>
          <w:bCs/>
          <w:szCs w:val="20"/>
        </w:rPr>
      </w:pPr>
      <w:r w:rsidRPr="00CA637E">
        <w:rPr>
          <w:rFonts w:cs="Arial"/>
          <w:bCs/>
          <w:szCs w:val="20"/>
        </w:rPr>
        <w:t>Novi 36.f do 36.</w:t>
      </w:r>
      <w:r w:rsidR="0051265D">
        <w:rPr>
          <w:rFonts w:cs="Arial"/>
          <w:bCs/>
          <w:szCs w:val="20"/>
        </w:rPr>
        <w:t>l</w:t>
      </w:r>
      <w:r w:rsidRPr="00CA637E">
        <w:rPr>
          <w:rFonts w:cs="Arial"/>
          <w:bCs/>
          <w:szCs w:val="20"/>
        </w:rPr>
        <w:t xml:space="preserve"> člen za športnike, ki so dosegli vsaj naziv vrhunskega športnika (uvrstitev vsaj v mednarodni razred kategorizacije po ZŠpo-1) </w:t>
      </w:r>
      <w:r w:rsidR="00D762D6">
        <w:rPr>
          <w:rFonts w:cs="Arial"/>
          <w:bCs/>
          <w:szCs w:val="20"/>
        </w:rPr>
        <w:t xml:space="preserve">in ki so vključeni v nadaljnje izobraževanje s ciljem lažje vključitve na trg dela, </w:t>
      </w:r>
      <w:r w:rsidRPr="00CA637E">
        <w:rPr>
          <w:rFonts w:cs="Arial"/>
          <w:bCs/>
          <w:szCs w:val="20"/>
        </w:rPr>
        <w:t>določa</w:t>
      </w:r>
      <w:r w:rsidR="00905ED0">
        <w:rPr>
          <w:rFonts w:cs="Arial"/>
          <w:bCs/>
          <w:szCs w:val="20"/>
        </w:rPr>
        <w:t>jo</w:t>
      </w:r>
      <w:r w:rsidRPr="00CA637E">
        <w:rPr>
          <w:rFonts w:cs="Arial"/>
          <w:bCs/>
          <w:szCs w:val="20"/>
        </w:rPr>
        <w:t xml:space="preserve"> pravico do prejemanja prehodnega nadomestila</w:t>
      </w:r>
      <w:r w:rsidR="00905ED0">
        <w:rPr>
          <w:rFonts w:cs="Arial"/>
          <w:bCs/>
          <w:szCs w:val="20"/>
        </w:rPr>
        <w:t>.</w:t>
      </w:r>
      <w:r w:rsidR="00D762D6">
        <w:rPr>
          <w:rFonts w:cs="Arial"/>
          <w:bCs/>
          <w:szCs w:val="20"/>
        </w:rPr>
        <w:t xml:space="preserve"> Vrhunski športniki na račun obremenitev trenažnega in tekmovalnega procesa v času tekmovalne kariere pogosto ne uspejo dokončati izobraževanja in pridobiti izobrazbe, kar bi jim olajšalo vstop na trg dela. Ukrep ima namen priznanja njihovemu športnemu udejstvovanju in zastopanju Republike Slovenije na mednarodnih tekmovanjih ter dolgoročnemu reševanju socialnega statusa posameznikov po zaključku športne kariere. Pričakovani so tudi spodbujevalni učinki ukrepa  v smislu nadaljnjega spodbujanja ukvarjanja s športom na vrhunski ravni, saj se bodo mladi športniki tako lažje odločali </w:t>
      </w:r>
      <w:r w:rsidR="000F3C34">
        <w:rPr>
          <w:rFonts w:cs="Arial"/>
          <w:bCs/>
          <w:szCs w:val="20"/>
        </w:rPr>
        <w:t>za kariero vrhunskega športnika</w:t>
      </w:r>
      <w:r w:rsidR="00D762D6">
        <w:rPr>
          <w:rFonts w:cs="Arial"/>
          <w:bCs/>
          <w:szCs w:val="20"/>
        </w:rPr>
        <w:t xml:space="preserve">. </w:t>
      </w:r>
      <w:r w:rsidR="000F3C34">
        <w:rPr>
          <w:rFonts w:cs="Arial"/>
          <w:bCs/>
          <w:szCs w:val="20"/>
        </w:rPr>
        <w:t xml:space="preserve">Ukrep prehodnega denarnega nadomestila se razlikuje od nadomestila za brezposelnost (na podlagi zavarovanja za primer </w:t>
      </w:r>
      <w:r w:rsidR="000F3C34">
        <w:rPr>
          <w:rFonts w:cs="Arial"/>
          <w:bCs/>
          <w:szCs w:val="20"/>
        </w:rPr>
        <w:lastRenderedPageBreak/>
        <w:t>brezposelnosti), saj gre po eni strani za ukrep prehoda na trg dela (tako imenovana druga kariera) in po drugi strani za spodbujevalen ukrep na področju športa.</w:t>
      </w:r>
    </w:p>
    <w:p w14:paraId="7685FDC8" w14:textId="60C44738" w:rsidR="00905ED0" w:rsidRDefault="00905ED0" w:rsidP="00204FEF">
      <w:pPr>
        <w:spacing w:after="120" w:line="288" w:lineRule="auto"/>
        <w:jc w:val="both"/>
        <w:rPr>
          <w:rFonts w:cs="Arial"/>
          <w:bCs/>
          <w:szCs w:val="20"/>
        </w:rPr>
      </w:pPr>
      <w:r>
        <w:rPr>
          <w:rFonts w:cs="Arial"/>
          <w:bCs/>
          <w:szCs w:val="20"/>
        </w:rPr>
        <w:t xml:space="preserve">Novi 36.f člen opredeljuje pravico do prehodnega denarnega nadomestila, ki vključuje pravico do denarnih prejemkov in pravico do </w:t>
      </w:r>
      <w:r w:rsidR="00BB0472">
        <w:rPr>
          <w:rFonts w:eastAsia="Calibri" w:cs="Arial"/>
          <w:szCs w:val="20"/>
        </w:rPr>
        <w:t>vključitve v obvezna socialna zavarovanja v skladu z veljavno zakonodajo</w:t>
      </w:r>
      <w:r>
        <w:rPr>
          <w:rFonts w:cs="Arial"/>
          <w:bCs/>
          <w:szCs w:val="20"/>
        </w:rPr>
        <w:t xml:space="preserve">, ter določa krog upravičencev do prehodnega denarnega nadomestila. Do prehodnega denarnega nadomestila so upravičeni nekdanji vrhunski športniki, ki jim je razvrstitev v naziv vrhunskega športnika že potekla, zanje je NKC pripravil individualni karierni načrt, ki vključuje pridobitev izobrazbe (srednješolske, če je nekdanji vrhunski športnik še nima, ali po javnoveljavnem študijskem programu, če že ima srednješolsko izobrazbo). Rok za uveljavljanje pravice je tri leta po poteku zadnje razvrstitve v naziv vrhunskega športnika. Dolžina tega obdobja športniku omogoča, da stremi k novim vrhunskim športnim dosežkom, vendar pa ga spodbuja, da se, če v določenem roku (vsaj štirih let po zadnjem vrhunskem športnem rezultatu) vrhunskega rezultata ne ponovi, vključi v izobraževalni program, ki mu bo olajšal prehod na trg dela po zaključku tekmovalne kariere. Nekdanji vrhunski športnik lahko le enkrat prejme pravico do prehodnega denarnega nadomestila, ne glede na to, ali tudi kasneje, že po morebitnem zaključku izobraževanja, ponovi vrhunski rezultat. </w:t>
      </w:r>
    </w:p>
    <w:p w14:paraId="6E0BCAED" w14:textId="7FBDEF6B" w:rsidR="00905ED0" w:rsidRDefault="00905ED0" w:rsidP="00204FEF">
      <w:pPr>
        <w:spacing w:after="120" w:line="288" w:lineRule="auto"/>
        <w:jc w:val="both"/>
        <w:rPr>
          <w:rFonts w:cs="Arial"/>
          <w:bCs/>
          <w:szCs w:val="20"/>
        </w:rPr>
      </w:pPr>
      <w:r>
        <w:rPr>
          <w:rFonts w:cs="Arial"/>
          <w:bCs/>
          <w:szCs w:val="20"/>
        </w:rPr>
        <w:t xml:space="preserve">Novi 35.g člen določa trajanje pravice do prehodnega denarnega nadomestila, in sicer se pravica določi v trajanju šolskega ali študijskega leta, v katerega je vpisan. Pravico je mogoče ob uspešnem dokončanju letnika podaljšati za naslednji letnik, vendar najdlje do skupnega trajanja 36 mesecev. </w:t>
      </w:r>
    </w:p>
    <w:p w14:paraId="7F3168CC" w14:textId="1125F5F3" w:rsidR="00905ED0" w:rsidRDefault="00905ED0" w:rsidP="00204FEF">
      <w:pPr>
        <w:spacing w:after="120" w:line="288" w:lineRule="auto"/>
        <w:jc w:val="both"/>
        <w:rPr>
          <w:rFonts w:cs="Arial"/>
          <w:bCs/>
          <w:szCs w:val="20"/>
        </w:rPr>
      </w:pPr>
      <w:r>
        <w:rPr>
          <w:rFonts w:cs="Arial"/>
          <w:bCs/>
          <w:szCs w:val="20"/>
        </w:rPr>
        <w:t xml:space="preserve">Novi 35.h člen določa višino prehodnega denarnega nadomestila (skupno prejemkov in prispevkov oziroma zavarovanj) </w:t>
      </w:r>
      <w:r w:rsidR="003A505D" w:rsidRPr="00CA637E">
        <w:rPr>
          <w:rFonts w:cs="Arial"/>
          <w:bCs/>
          <w:szCs w:val="20"/>
        </w:rPr>
        <w:t>v višini minimalne plače</w:t>
      </w:r>
      <w:r>
        <w:rPr>
          <w:rFonts w:cs="Arial"/>
          <w:bCs/>
          <w:szCs w:val="20"/>
        </w:rPr>
        <w:t>.</w:t>
      </w:r>
      <w:r w:rsidR="003E160B">
        <w:rPr>
          <w:rFonts w:cs="Arial"/>
          <w:bCs/>
          <w:szCs w:val="20"/>
        </w:rPr>
        <w:t xml:space="preserve"> Ureditev v drugem odstavku sledi</w:t>
      </w:r>
      <w:r w:rsidR="003E160B" w:rsidRPr="003E160B">
        <w:rPr>
          <w:rFonts w:cs="Arial"/>
          <w:bCs/>
          <w:szCs w:val="20"/>
        </w:rPr>
        <w:t xml:space="preserve"> zgledu iz 4. odstavka 62. člena ZUTD. Pomeni, da prejemnik prehodnega nadomestila ni upravičen do bolniškega nadomestila v primeru bolezni med trajanjem pravice do prehodnega nadomestila. Taka dikcija pomaga tudi pri izračunu zneska nadomestila, kadar pripada za nepolni mesec.</w:t>
      </w:r>
    </w:p>
    <w:p w14:paraId="46960326" w14:textId="528ED13A" w:rsidR="0051265D" w:rsidRDefault="00E5261D" w:rsidP="00204FEF">
      <w:pPr>
        <w:spacing w:after="120" w:line="288" w:lineRule="auto"/>
        <w:jc w:val="both"/>
        <w:rPr>
          <w:rFonts w:cs="Arial"/>
          <w:bCs/>
          <w:szCs w:val="20"/>
        </w:rPr>
      </w:pPr>
      <w:r>
        <w:rPr>
          <w:rFonts w:cs="Arial"/>
          <w:bCs/>
          <w:szCs w:val="20"/>
        </w:rPr>
        <w:t xml:space="preserve">Novi 35.i člen določa pogoje, pod katerimi pravica do prehodnega denarnega nadomestila preneha </w:t>
      </w:r>
      <w:r w:rsidR="0051265D">
        <w:rPr>
          <w:rFonts w:cs="Arial"/>
          <w:bCs/>
          <w:szCs w:val="20"/>
        </w:rPr>
        <w:t xml:space="preserve">(predvsem gre za pogoje, pod katerimi nadomestilo oziroma ukrep ni več smiseln, saj je športnik že začel z drugo kariero, ta ni več mogoča ali pa je športnik z lastnim protidružbenim ravnanjem povzročil razloge, zaradi katerih ni več primerno, da mu država izplačuje nadomestilo), ter pogoje, pod katerimi pravica miruje (formalno še je priznana, vendar se nadomestilo ne izplačuje). </w:t>
      </w:r>
    </w:p>
    <w:p w14:paraId="34FBBEB4" w14:textId="2ABC140A" w:rsidR="00E5261D" w:rsidRDefault="00E5261D" w:rsidP="00204FEF">
      <w:pPr>
        <w:spacing w:after="120" w:line="288" w:lineRule="auto"/>
        <w:jc w:val="both"/>
        <w:rPr>
          <w:rFonts w:cs="Arial"/>
          <w:bCs/>
          <w:szCs w:val="20"/>
        </w:rPr>
      </w:pPr>
      <w:r>
        <w:rPr>
          <w:rFonts w:cs="Arial"/>
          <w:bCs/>
          <w:szCs w:val="20"/>
        </w:rPr>
        <w:t xml:space="preserve">Novi 36.j člen določa obveznost vračila prejetega denarnega nadomestila v primeru, ko športnik ni uspešno zaključil letnika, za nezaključeni letnik. </w:t>
      </w:r>
      <w:r w:rsidR="002B260A">
        <w:rPr>
          <w:rFonts w:cs="Arial"/>
          <w:bCs/>
          <w:szCs w:val="20"/>
        </w:rPr>
        <w:t xml:space="preserve">V primerih, ki so določeni kot izjema od obveznosti vračanja prehodnega denarnega nadomestila, je določeno, da se upravičencu rok za zaključitev letnika ustrezno podaljša. </w:t>
      </w:r>
      <w:r>
        <w:rPr>
          <w:rFonts w:cs="Arial"/>
          <w:bCs/>
          <w:szCs w:val="20"/>
        </w:rPr>
        <w:t xml:space="preserve">Ureditev je smiselno skladna z ureditvijo vračanja štipendij na podlagi Zakona o štipendiranju. </w:t>
      </w:r>
    </w:p>
    <w:p w14:paraId="61130692" w14:textId="223C0862" w:rsidR="00E5261D" w:rsidRDefault="00E5261D" w:rsidP="00204FEF">
      <w:pPr>
        <w:spacing w:after="120" w:line="288" w:lineRule="auto"/>
        <w:jc w:val="both"/>
        <w:rPr>
          <w:rFonts w:cs="Arial"/>
          <w:bCs/>
          <w:szCs w:val="20"/>
        </w:rPr>
      </w:pPr>
      <w:r>
        <w:rPr>
          <w:rFonts w:cs="Arial"/>
          <w:bCs/>
          <w:szCs w:val="20"/>
        </w:rPr>
        <w:t xml:space="preserve">Novi 35.k člen določa pristojni organ za odločanje o pravici do prehodnega denarnega nadomestila, in sicer je pristojno ministrstvo, pristojno za šport. V skladu z drugim odstavkom 230. člena Zakona o splošnem upravnem postopku zoper odločbo, ki jo je na prvi stopnji izdalo ministrstvo, ni dopustna pritožba, če zakon tako ne določa. Tako je odločba ministrstva dokončna, izpodbijati jo je mogoče v upravnem sporu. </w:t>
      </w:r>
    </w:p>
    <w:p w14:paraId="34B61144" w14:textId="5205752F" w:rsidR="0051265D" w:rsidRDefault="0051265D" w:rsidP="00204FEF">
      <w:pPr>
        <w:spacing w:after="120" w:line="288" w:lineRule="auto"/>
        <w:jc w:val="both"/>
        <w:rPr>
          <w:rFonts w:cs="Arial"/>
          <w:bCs/>
          <w:szCs w:val="20"/>
        </w:rPr>
      </w:pPr>
      <w:r>
        <w:rPr>
          <w:rFonts w:cs="Arial"/>
          <w:bCs/>
          <w:szCs w:val="20"/>
        </w:rPr>
        <w:t xml:space="preserve">Novi 35.l člen določa izplačevalca in rok izplačila </w:t>
      </w:r>
      <w:r w:rsidR="00C03EFD">
        <w:rPr>
          <w:rFonts w:cs="Arial"/>
          <w:bCs/>
          <w:szCs w:val="20"/>
        </w:rPr>
        <w:t xml:space="preserve">prehodnega denarnega </w:t>
      </w:r>
      <w:r>
        <w:rPr>
          <w:rFonts w:cs="Arial"/>
          <w:bCs/>
          <w:szCs w:val="20"/>
        </w:rPr>
        <w:t xml:space="preserve">nadomestila. </w:t>
      </w:r>
    </w:p>
    <w:p w14:paraId="2D24E5F6" w14:textId="487CC069" w:rsidR="00E5261D" w:rsidRDefault="00F66840" w:rsidP="00204FEF">
      <w:pPr>
        <w:spacing w:after="120" w:line="288" w:lineRule="auto"/>
        <w:jc w:val="both"/>
        <w:rPr>
          <w:rFonts w:cs="Arial"/>
          <w:b/>
          <w:szCs w:val="20"/>
        </w:rPr>
      </w:pPr>
      <w:r>
        <w:rPr>
          <w:rFonts w:cs="Arial"/>
          <w:b/>
          <w:szCs w:val="20"/>
        </w:rPr>
        <w:t>K 3. členu:</w:t>
      </w:r>
    </w:p>
    <w:p w14:paraId="3FF20E49" w14:textId="0E1E5697" w:rsidR="00F66840" w:rsidRDefault="00F66840" w:rsidP="00204FEF">
      <w:pPr>
        <w:spacing w:after="120" w:line="288" w:lineRule="auto"/>
        <w:jc w:val="both"/>
        <w:rPr>
          <w:rFonts w:cs="Arial"/>
          <w:bCs/>
          <w:szCs w:val="20"/>
        </w:rPr>
      </w:pPr>
      <w:r>
        <w:rPr>
          <w:rFonts w:cs="Arial"/>
          <w:bCs/>
          <w:szCs w:val="20"/>
        </w:rPr>
        <w:t xml:space="preserve">Člen ureja zbiranje in obdelavo osebnih podatkov upravičencev do dodatka k pokojnini – športne priznavalnine in upravičencev do prehodnega denarnega nadomestila. Uvajata se novi evidenci, ki se od razvidov iz 76. člena ZŠpo-1 razlikujeta po tem, da vsebujeta podatke o fizičnih osebah, </w:t>
      </w:r>
      <w:r>
        <w:rPr>
          <w:rFonts w:cs="Arial"/>
          <w:bCs/>
          <w:szCs w:val="20"/>
        </w:rPr>
        <w:lastRenderedPageBreak/>
        <w:t>ki na podlagi upravnih odločb prejemajo določene finančne ugodnosti iz javnih sredstev. Za novi evidenci tudi ni predvideno dodatno urejanje oblike in postopka vpisa s podzakonskim aktom, kot je to določeno v enajstem odstavku 76. člena za razvide ministrstva.</w:t>
      </w:r>
      <w:r w:rsidR="00037D3D">
        <w:rPr>
          <w:rFonts w:cs="Arial"/>
          <w:bCs/>
          <w:szCs w:val="20"/>
        </w:rPr>
        <w:t xml:space="preserve"> Za evidenci tudi ni predvideno povezovanje z drugimi zbirkami podatkov. V primeru, da se bo ob izvajanju zakona pojavila potreba po tovrstnem povezovanju oziroma ob morebitni prenovi ZŠpo-1, bo pripravljen predlog ustrezne zakonske spremembe. </w:t>
      </w:r>
    </w:p>
    <w:p w14:paraId="3C3EDF9D" w14:textId="378C125B" w:rsidR="00F66840" w:rsidRDefault="00F66840" w:rsidP="00204FEF">
      <w:pPr>
        <w:spacing w:after="120" w:line="288" w:lineRule="auto"/>
        <w:jc w:val="both"/>
        <w:rPr>
          <w:rFonts w:cs="Arial"/>
          <w:bCs/>
          <w:szCs w:val="20"/>
        </w:rPr>
      </w:pPr>
      <w:r>
        <w:rPr>
          <w:rFonts w:cs="Arial"/>
          <w:b/>
          <w:szCs w:val="20"/>
        </w:rPr>
        <w:t xml:space="preserve">K 4. členu: </w:t>
      </w:r>
    </w:p>
    <w:p w14:paraId="13B8F285" w14:textId="18134B63" w:rsidR="00F66840" w:rsidRPr="00F66840" w:rsidRDefault="00F66840" w:rsidP="00204FEF">
      <w:pPr>
        <w:spacing w:after="120" w:line="288" w:lineRule="auto"/>
        <w:jc w:val="both"/>
        <w:rPr>
          <w:rFonts w:cs="Arial"/>
          <w:bCs/>
          <w:szCs w:val="20"/>
        </w:rPr>
      </w:pPr>
      <w:r>
        <w:rPr>
          <w:rFonts w:cs="Arial"/>
          <w:bCs/>
          <w:szCs w:val="20"/>
        </w:rPr>
        <w:t>Ker predlog zakona z novim 76.a členom uvaja dve novi evidenci, je potrebno v 79. členu ZŠpo-1 besedo »evidenca« nadomestiti z množinsko obliko besede.</w:t>
      </w:r>
    </w:p>
    <w:p w14:paraId="3D8BA5A1" w14:textId="64ED1BB0" w:rsidR="00D762D6" w:rsidRPr="00094690" w:rsidRDefault="00D762D6" w:rsidP="00510424">
      <w:pPr>
        <w:spacing w:line="288" w:lineRule="auto"/>
        <w:jc w:val="both"/>
        <w:rPr>
          <w:rFonts w:cs="Arial"/>
          <w:b/>
          <w:szCs w:val="20"/>
        </w:rPr>
      </w:pPr>
      <w:r w:rsidRPr="00094690">
        <w:rPr>
          <w:rFonts w:cs="Arial"/>
          <w:b/>
          <w:szCs w:val="20"/>
        </w:rPr>
        <w:t xml:space="preserve">K </w:t>
      </w:r>
      <w:r w:rsidR="00F66840">
        <w:rPr>
          <w:rFonts w:cs="Arial"/>
          <w:b/>
          <w:szCs w:val="20"/>
        </w:rPr>
        <w:t>5</w:t>
      </w:r>
      <w:r w:rsidR="009D0946" w:rsidRPr="00094690">
        <w:rPr>
          <w:rFonts w:cs="Arial"/>
          <w:b/>
          <w:szCs w:val="20"/>
        </w:rPr>
        <w:t>.</w:t>
      </w:r>
      <w:r w:rsidRPr="00094690">
        <w:rPr>
          <w:rFonts w:cs="Arial"/>
          <w:b/>
          <w:szCs w:val="20"/>
        </w:rPr>
        <w:t xml:space="preserve"> členu: </w:t>
      </w:r>
    </w:p>
    <w:p w14:paraId="2ACF7E32" w14:textId="7DEA562F" w:rsidR="00D762D6" w:rsidRDefault="00D762D6" w:rsidP="00510424">
      <w:pPr>
        <w:spacing w:line="288" w:lineRule="auto"/>
        <w:jc w:val="both"/>
        <w:rPr>
          <w:rFonts w:cs="Arial"/>
          <w:bCs/>
          <w:szCs w:val="20"/>
        </w:rPr>
      </w:pPr>
      <w:r>
        <w:rPr>
          <w:rFonts w:cs="Arial"/>
          <w:bCs/>
          <w:szCs w:val="20"/>
        </w:rPr>
        <w:t>Gre za prehodno določbo, ki za čas do ureditve v posebnih zakonih ureja vključitev v obvezna socialna zavarovanja in plačevanje prispevkov od prehodnega denarnega nadomestila</w:t>
      </w:r>
      <w:r w:rsidR="004D7963">
        <w:rPr>
          <w:rFonts w:cs="Arial"/>
          <w:bCs/>
          <w:szCs w:val="20"/>
        </w:rPr>
        <w:t>, ter določa prispevne stopnje za posamezno obvezno socialno zavarovanje</w:t>
      </w:r>
      <w:r>
        <w:rPr>
          <w:rFonts w:cs="Arial"/>
          <w:bCs/>
          <w:szCs w:val="20"/>
        </w:rPr>
        <w:t xml:space="preserve">.  </w:t>
      </w:r>
    </w:p>
    <w:p w14:paraId="448AE862" w14:textId="77777777" w:rsidR="00D762D6" w:rsidRPr="00D762D6" w:rsidRDefault="00D762D6" w:rsidP="00510424">
      <w:pPr>
        <w:spacing w:line="288" w:lineRule="auto"/>
        <w:jc w:val="both"/>
        <w:rPr>
          <w:rFonts w:cs="Arial"/>
          <w:bCs/>
          <w:szCs w:val="20"/>
        </w:rPr>
      </w:pPr>
    </w:p>
    <w:p w14:paraId="3338E8C5" w14:textId="774C21CD" w:rsidR="003F51FB" w:rsidRPr="00CA637E" w:rsidRDefault="003F51FB" w:rsidP="00510424">
      <w:pPr>
        <w:spacing w:line="288" w:lineRule="auto"/>
        <w:jc w:val="both"/>
        <w:rPr>
          <w:rFonts w:cs="Arial"/>
          <w:bCs/>
          <w:szCs w:val="20"/>
        </w:rPr>
      </w:pPr>
      <w:r w:rsidRPr="00CA637E">
        <w:rPr>
          <w:rFonts w:cs="Arial"/>
          <w:b/>
          <w:szCs w:val="20"/>
        </w:rPr>
        <w:t xml:space="preserve">K </w:t>
      </w:r>
      <w:r w:rsidR="00F66840">
        <w:rPr>
          <w:rFonts w:cs="Arial"/>
          <w:b/>
          <w:szCs w:val="20"/>
        </w:rPr>
        <w:t>6</w:t>
      </w:r>
      <w:r w:rsidRPr="00CA637E">
        <w:rPr>
          <w:rFonts w:cs="Arial"/>
          <w:b/>
          <w:szCs w:val="20"/>
        </w:rPr>
        <w:t>. členu:</w:t>
      </w:r>
    </w:p>
    <w:p w14:paraId="34117188" w14:textId="4D72B8CB" w:rsidR="003F51FB" w:rsidRPr="00CA637E" w:rsidRDefault="00595052" w:rsidP="00510424">
      <w:pPr>
        <w:spacing w:line="288" w:lineRule="auto"/>
        <w:jc w:val="both"/>
        <w:rPr>
          <w:rFonts w:cs="Arial"/>
          <w:bCs/>
          <w:szCs w:val="20"/>
        </w:rPr>
      </w:pPr>
      <w:r w:rsidRPr="00CA637E">
        <w:rPr>
          <w:rFonts w:cs="Arial"/>
          <w:bCs/>
          <w:szCs w:val="20"/>
        </w:rPr>
        <w:t>ZŠpo-1 je onemogočil strokovno delo v športu nekaterim trenerjem, ki so to dejavnost opravljali že daljše časovno obdobje kot svojo edino dejavnost, saj s prehodnimi in končnimi določbami ni bila predvidena možnost njihovega nadaljnjega opravljanja te dejavnosti kljub neizpolnjevanju izobrazbenega pogoja, ki ga je ZŠpo-1 na novo uvedel (vsaj srednja poklicna izobrazba). Gre za manjše število trenerjev (do 20), ki so trenerstvo opravljali kot svojo izključno dejavnost (poklicno), z uveljavitvijo ZŠpo-1 pa ne morejo več izpolniti pogoja za opravljanje strokovnega dela v športu in vpis v razvid strokovno izobraženih in strokovno usposobljenih delavcev v športu. V izogib nastanku novih socialnih problemov se tem strokovnim delavcem omogoča vpis v razvid in opravljanje strokovnega dela v športu do upokojitve.</w:t>
      </w:r>
    </w:p>
    <w:p w14:paraId="30376754" w14:textId="77777777" w:rsidR="00595052" w:rsidRPr="00CA637E" w:rsidRDefault="00595052" w:rsidP="00510424">
      <w:pPr>
        <w:spacing w:line="288" w:lineRule="auto"/>
        <w:jc w:val="both"/>
        <w:rPr>
          <w:rFonts w:cs="Arial"/>
          <w:bCs/>
          <w:szCs w:val="20"/>
        </w:rPr>
      </w:pPr>
    </w:p>
    <w:p w14:paraId="529A853A" w14:textId="3EB9A0C5" w:rsidR="00595052" w:rsidRPr="00CA637E" w:rsidRDefault="00595052" w:rsidP="00510424">
      <w:pPr>
        <w:spacing w:line="288" w:lineRule="auto"/>
        <w:jc w:val="both"/>
        <w:rPr>
          <w:rFonts w:cs="Arial"/>
          <w:bCs/>
          <w:szCs w:val="20"/>
        </w:rPr>
      </w:pPr>
      <w:r w:rsidRPr="00CA637E">
        <w:rPr>
          <w:rFonts w:cs="Arial"/>
          <w:b/>
          <w:szCs w:val="20"/>
        </w:rPr>
        <w:t xml:space="preserve">K </w:t>
      </w:r>
      <w:r w:rsidR="00F66840">
        <w:rPr>
          <w:rFonts w:cs="Arial"/>
          <w:b/>
          <w:szCs w:val="20"/>
        </w:rPr>
        <w:t>7</w:t>
      </w:r>
      <w:r w:rsidRPr="00CA637E">
        <w:rPr>
          <w:rFonts w:cs="Arial"/>
          <w:b/>
          <w:szCs w:val="20"/>
        </w:rPr>
        <w:t>.</w:t>
      </w:r>
      <w:r w:rsidR="00091C4C">
        <w:rPr>
          <w:rFonts w:cs="Arial"/>
          <w:b/>
          <w:szCs w:val="20"/>
        </w:rPr>
        <w:t xml:space="preserve"> členu</w:t>
      </w:r>
      <w:r w:rsidRPr="00CA637E">
        <w:rPr>
          <w:rFonts w:cs="Arial"/>
          <w:b/>
          <w:szCs w:val="20"/>
        </w:rPr>
        <w:t>:</w:t>
      </w:r>
    </w:p>
    <w:p w14:paraId="45F17E65" w14:textId="1A6DA647" w:rsidR="000E5CC6" w:rsidRPr="00CA637E" w:rsidRDefault="000E5CC6" w:rsidP="00510424">
      <w:pPr>
        <w:spacing w:line="288" w:lineRule="auto"/>
        <w:jc w:val="both"/>
        <w:rPr>
          <w:rFonts w:cs="Arial"/>
          <w:bCs/>
          <w:szCs w:val="20"/>
        </w:rPr>
      </w:pPr>
      <w:r w:rsidRPr="00CA637E">
        <w:rPr>
          <w:rFonts w:cs="Arial"/>
          <w:bCs/>
          <w:szCs w:val="20"/>
        </w:rPr>
        <w:t xml:space="preserve">Člen določa začetek </w:t>
      </w:r>
      <w:r w:rsidR="00091C4C">
        <w:rPr>
          <w:rFonts w:cs="Arial"/>
          <w:bCs/>
          <w:szCs w:val="20"/>
        </w:rPr>
        <w:t xml:space="preserve">uveljavljanja pravice </w:t>
      </w:r>
      <w:r w:rsidRPr="00CA637E">
        <w:rPr>
          <w:rFonts w:cs="Arial"/>
          <w:bCs/>
          <w:szCs w:val="20"/>
        </w:rPr>
        <w:t xml:space="preserve">dodatka k pokojnini – športne priznavalnine. </w:t>
      </w:r>
    </w:p>
    <w:p w14:paraId="5078AE0D" w14:textId="3415AF4A" w:rsidR="000E5CC6" w:rsidRPr="00CA637E" w:rsidRDefault="000E5CC6" w:rsidP="00510424">
      <w:pPr>
        <w:spacing w:line="288" w:lineRule="auto"/>
        <w:jc w:val="both"/>
        <w:rPr>
          <w:rFonts w:cs="Arial"/>
          <w:b/>
          <w:szCs w:val="20"/>
        </w:rPr>
      </w:pPr>
    </w:p>
    <w:p w14:paraId="0361F382" w14:textId="72598399" w:rsidR="00091C4C" w:rsidRDefault="000E5CC6" w:rsidP="00510424">
      <w:pPr>
        <w:spacing w:line="288" w:lineRule="auto"/>
        <w:jc w:val="both"/>
        <w:rPr>
          <w:rFonts w:cs="Arial"/>
          <w:b/>
          <w:szCs w:val="20"/>
        </w:rPr>
      </w:pPr>
      <w:r w:rsidRPr="00CA637E">
        <w:rPr>
          <w:rFonts w:cs="Arial"/>
          <w:b/>
          <w:szCs w:val="20"/>
        </w:rPr>
        <w:t xml:space="preserve">K </w:t>
      </w:r>
      <w:r w:rsidR="00F66840">
        <w:rPr>
          <w:rFonts w:cs="Arial"/>
          <w:b/>
          <w:szCs w:val="20"/>
        </w:rPr>
        <w:t>8</w:t>
      </w:r>
      <w:r w:rsidR="00091C4C">
        <w:rPr>
          <w:rFonts w:cs="Arial"/>
          <w:b/>
          <w:szCs w:val="20"/>
        </w:rPr>
        <w:t>. členu:</w:t>
      </w:r>
    </w:p>
    <w:p w14:paraId="523E194C" w14:textId="4DAB89A7" w:rsidR="00091C4C" w:rsidRPr="00FA657C" w:rsidRDefault="00091C4C" w:rsidP="00510424">
      <w:pPr>
        <w:spacing w:line="288" w:lineRule="auto"/>
        <w:jc w:val="both"/>
        <w:rPr>
          <w:rFonts w:cs="Arial"/>
          <w:bCs/>
          <w:szCs w:val="20"/>
        </w:rPr>
      </w:pPr>
      <w:r>
        <w:rPr>
          <w:rFonts w:cs="Arial"/>
          <w:bCs/>
          <w:szCs w:val="20"/>
        </w:rPr>
        <w:t>Člen določa začetek delovanja NKC</w:t>
      </w:r>
      <w:r w:rsidR="009D0946">
        <w:rPr>
          <w:rFonts w:cs="Arial"/>
          <w:bCs/>
          <w:szCs w:val="20"/>
        </w:rPr>
        <w:t xml:space="preserve"> in roke za izvedbo posameznih dejanj, potrebnih za začetek delovanja</w:t>
      </w:r>
      <w:r>
        <w:rPr>
          <w:rFonts w:cs="Arial"/>
          <w:bCs/>
          <w:szCs w:val="20"/>
        </w:rPr>
        <w:t>.</w:t>
      </w:r>
    </w:p>
    <w:p w14:paraId="45D0B9D0" w14:textId="77777777" w:rsidR="00091C4C" w:rsidRDefault="00091C4C" w:rsidP="00510424">
      <w:pPr>
        <w:spacing w:line="288" w:lineRule="auto"/>
        <w:jc w:val="both"/>
        <w:rPr>
          <w:rFonts w:cs="Arial"/>
          <w:b/>
          <w:szCs w:val="20"/>
        </w:rPr>
      </w:pPr>
    </w:p>
    <w:p w14:paraId="77585186" w14:textId="6F1A8335" w:rsidR="000E5CC6" w:rsidRPr="00CA637E" w:rsidRDefault="00091C4C" w:rsidP="00510424">
      <w:pPr>
        <w:spacing w:line="288" w:lineRule="auto"/>
        <w:jc w:val="both"/>
        <w:rPr>
          <w:rFonts w:cs="Arial"/>
          <w:bCs/>
          <w:szCs w:val="20"/>
        </w:rPr>
      </w:pPr>
      <w:r>
        <w:rPr>
          <w:rFonts w:cs="Arial"/>
          <w:b/>
          <w:szCs w:val="20"/>
        </w:rPr>
        <w:t>K</w:t>
      </w:r>
      <w:r w:rsidR="006D0576">
        <w:rPr>
          <w:rFonts w:cs="Arial"/>
          <w:b/>
          <w:szCs w:val="20"/>
        </w:rPr>
        <w:t xml:space="preserve"> </w:t>
      </w:r>
      <w:r w:rsidR="00F66840">
        <w:rPr>
          <w:rFonts w:cs="Arial"/>
          <w:b/>
          <w:szCs w:val="20"/>
        </w:rPr>
        <w:t>9</w:t>
      </w:r>
      <w:r w:rsidR="000E5CC6" w:rsidRPr="00CA637E">
        <w:rPr>
          <w:rFonts w:cs="Arial"/>
          <w:b/>
          <w:szCs w:val="20"/>
        </w:rPr>
        <w:t xml:space="preserve">. členu: </w:t>
      </w:r>
    </w:p>
    <w:p w14:paraId="154D2A35" w14:textId="3306EBE6" w:rsidR="000E5CC6" w:rsidRPr="00CA637E" w:rsidRDefault="000E5CC6" w:rsidP="00510424">
      <w:pPr>
        <w:spacing w:line="288" w:lineRule="auto"/>
        <w:jc w:val="both"/>
        <w:rPr>
          <w:rFonts w:cs="Arial"/>
          <w:bCs/>
          <w:szCs w:val="20"/>
        </w:rPr>
      </w:pPr>
      <w:r w:rsidRPr="00CA637E">
        <w:rPr>
          <w:rFonts w:cs="Arial"/>
          <w:bCs/>
          <w:szCs w:val="20"/>
        </w:rPr>
        <w:t xml:space="preserve">Člen določa rok za sprejem </w:t>
      </w:r>
      <w:r w:rsidR="004608D0">
        <w:rPr>
          <w:rFonts w:cs="Arial"/>
          <w:bCs/>
          <w:szCs w:val="20"/>
        </w:rPr>
        <w:t>podzakonskih aktov vlade in ministra</w:t>
      </w:r>
      <w:r w:rsidRPr="00CA637E">
        <w:rPr>
          <w:rFonts w:cs="Arial"/>
          <w:bCs/>
          <w:szCs w:val="20"/>
        </w:rPr>
        <w:t>.</w:t>
      </w:r>
    </w:p>
    <w:p w14:paraId="392C0E78" w14:textId="77777777" w:rsidR="000E5CC6" w:rsidRPr="00CA637E" w:rsidRDefault="000E5CC6" w:rsidP="00510424">
      <w:pPr>
        <w:spacing w:line="288" w:lineRule="auto"/>
        <w:jc w:val="both"/>
        <w:rPr>
          <w:rFonts w:cs="Arial"/>
          <w:bCs/>
          <w:szCs w:val="20"/>
        </w:rPr>
      </w:pPr>
    </w:p>
    <w:p w14:paraId="632406C8" w14:textId="6728878E" w:rsidR="000E5CC6" w:rsidRPr="00CA637E" w:rsidRDefault="000E5CC6" w:rsidP="00510424">
      <w:pPr>
        <w:spacing w:line="288" w:lineRule="auto"/>
        <w:jc w:val="both"/>
        <w:rPr>
          <w:rFonts w:cs="Arial"/>
          <w:bCs/>
          <w:szCs w:val="20"/>
        </w:rPr>
      </w:pPr>
      <w:r w:rsidRPr="00CA637E">
        <w:rPr>
          <w:rFonts w:cs="Arial"/>
          <w:b/>
          <w:szCs w:val="20"/>
        </w:rPr>
        <w:t xml:space="preserve">K </w:t>
      </w:r>
      <w:r w:rsidR="00F66840">
        <w:rPr>
          <w:rFonts w:cs="Arial"/>
          <w:b/>
          <w:szCs w:val="20"/>
        </w:rPr>
        <w:t>10</w:t>
      </w:r>
      <w:r w:rsidRPr="00CA637E">
        <w:rPr>
          <w:rFonts w:cs="Arial"/>
          <w:b/>
          <w:szCs w:val="20"/>
        </w:rPr>
        <w:t>. členu:</w:t>
      </w:r>
    </w:p>
    <w:p w14:paraId="1CFF5EC1" w14:textId="017A31EA" w:rsidR="000E5CC6" w:rsidRPr="00CA637E" w:rsidRDefault="000E5CC6" w:rsidP="00510424">
      <w:pPr>
        <w:spacing w:line="288" w:lineRule="auto"/>
        <w:jc w:val="both"/>
        <w:rPr>
          <w:rFonts w:cs="Arial"/>
          <w:bCs/>
          <w:szCs w:val="20"/>
        </w:rPr>
      </w:pPr>
      <w:r w:rsidRPr="00CA637E">
        <w:rPr>
          <w:rFonts w:cs="Arial"/>
          <w:bCs/>
          <w:szCs w:val="20"/>
        </w:rPr>
        <w:t>Člen določa začetek izvajanja ukrepa pravice do prehodnega denarnega nadomestila.</w:t>
      </w:r>
    </w:p>
    <w:p w14:paraId="01C02770" w14:textId="77777777" w:rsidR="000E5CC6" w:rsidRPr="00CA637E" w:rsidRDefault="000E5CC6" w:rsidP="00510424">
      <w:pPr>
        <w:spacing w:line="288" w:lineRule="auto"/>
        <w:jc w:val="both"/>
        <w:rPr>
          <w:rFonts w:cs="Arial"/>
          <w:bCs/>
          <w:szCs w:val="20"/>
        </w:rPr>
      </w:pPr>
    </w:p>
    <w:p w14:paraId="2B538280" w14:textId="18E543CE" w:rsidR="000E5CC6" w:rsidRPr="00CA637E" w:rsidRDefault="000E5CC6" w:rsidP="00510424">
      <w:pPr>
        <w:spacing w:line="288" w:lineRule="auto"/>
        <w:jc w:val="both"/>
        <w:rPr>
          <w:rFonts w:cs="Arial"/>
          <w:b/>
          <w:szCs w:val="20"/>
        </w:rPr>
      </w:pPr>
      <w:r w:rsidRPr="00CA637E">
        <w:rPr>
          <w:rFonts w:cs="Arial"/>
          <w:b/>
          <w:szCs w:val="20"/>
        </w:rPr>
        <w:t xml:space="preserve">K </w:t>
      </w:r>
      <w:r w:rsidR="00F66840">
        <w:rPr>
          <w:rFonts w:cs="Arial"/>
          <w:b/>
          <w:szCs w:val="20"/>
        </w:rPr>
        <w:t>11</w:t>
      </w:r>
      <w:r w:rsidRPr="00CA637E">
        <w:rPr>
          <w:rFonts w:cs="Arial"/>
          <w:b/>
          <w:szCs w:val="20"/>
        </w:rPr>
        <w:t>. členu:</w:t>
      </w:r>
    </w:p>
    <w:p w14:paraId="0403BFF4" w14:textId="17FA3FB9" w:rsidR="000E5CC6" w:rsidRPr="00CA637E" w:rsidRDefault="000E5CC6" w:rsidP="00510424">
      <w:pPr>
        <w:spacing w:line="288" w:lineRule="auto"/>
        <w:jc w:val="both"/>
        <w:rPr>
          <w:rFonts w:cs="Arial"/>
          <w:bCs/>
          <w:szCs w:val="20"/>
        </w:rPr>
      </w:pPr>
      <w:r w:rsidRPr="00CA637E">
        <w:rPr>
          <w:rFonts w:cs="Arial"/>
          <w:bCs/>
          <w:szCs w:val="20"/>
        </w:rPr>
        <w:t>Člen določa uveljavitev zakona.</w:t>
      </w:r>
    </w:p>
    <w:p w14:paraId="6560F7AD" w14:textId="77777777" w:rsidR="00510424" w:rsidRDefault="00510424" w:rsidP="00510424">
      <w:pPr>
        <w:spacing w:line="288" w:lineRule="auto"/>
        <w:rPr>
          <w:rFonts w:cs="Arial"/>
          <w:bCs/>
          <w:szCs w:val="20"/>
        </w:rPr>
      </w:pPr>
    </w:p>
    <w:p w14:paraId="7EA89319" w14:textId="77777777" w:rsidR="00552432" w:rsidRDefault="00552432" w:rsidP="00510424">
      <w:pPr>
        <w:spacing w:line="288" w:lineRule="auto"/>
        <w:rPr>
          <w:rFonts w:cs="Arial"/>
          <w:bCs/>
          <w:szCs w:val="20"/>
        </w:rPr>
      </w:pPr>
    </w:p>
    <w:p w14:paraId="242017C0" w14:textId="77777777" w:rsidR="00552432" w:rsidRDefault="00552432" w:rsidP="00510424">
      <w:pPr>
        <w:spacing w:line="288" w:lineRule="auto"/>
        <w:rPr>
          <w:rFonts w:cs="Arial"/>
          <w:bCs/>
          <w:szCs w:val="20"/>
        </w:rPr>
      </w:pPr>
    </w:p>
    <w:p w14:paraId="7E3BE95A" w14:textId="77777777" w:rsidR="00552432" w:rsidRDefault="00552432" w:rsidP="00510424">
      <w:pPr>
        <w:spacing w:line="288" w:lineRule="auto"/>
        <w:rPr>
          <w:rFonts w:cs="Arial"/>
          <w:bCs/>
          <w:szCs w:val="20"/>
        </w:rPr>
      </w:pPr>
    </w:p>
    <w:p w14:paraId="5B742245" w14:textId="77777777" w:rsidR="00552432" w:rsidRDefault="00552432" w:rsidP="00510424">
      <w:pPr>
        <w:spacing w:line="288" w:lineRule="auto"/>
        <w:rPr>
          <w:rFonts w:cs="Arial"/>
          <w:bCs/>
          <w:szCs w:val="20"/>
        </w:rPr>
      </w:pPr>
    </w:p>
    <w:p w14:paraId="1153A595" w14:textId="77777777" w:rsidR="00552432" w:rsidRDefault="00552432" w:rsidP="00510424">
      <w:pPr>
        <w:spacing w:line="288" w:lineRule="auto"/>
        <w:rPr>
          <w:rFonts w:cs="Arial"/>
          <w:bCs/>
          <w:szCs w:val="20"/>
        </w:rPr>
      </w:pPr>
    </w:p>
    <w:p w14:paraId="510409EA" w14:textId="77777777" w:rsidR="00552432" w:rsidRDefault="00552432" w:rsidP="00510424">
      <w:pPr>
        <w:spacing w:line="288" w:lineRule="auto"/>
        <w:rPr>
          <w:rFonts w:cs="Arial"/>
          <w:bCs/>
          <w:szCs w:val="20"/>
        </w:rPr>
      </w:pPr>
    </w:p>
    <w:p w14:paraId="22FD261C" w14:textId="77777777" w:rsidR="00552432" w:rsidRDefault="00552432" w:rsidP="00510424">
      <w:pPr>
        <w:spacing w:line="288" w:lineRule="auto"/>
        <w:rPr>
          <w:rFonts w:cs="Arial"/>
          <w:bCs/>
          <w:szCs w:val="20"/>
        </w:rPr>
      </w:pPr>
    </w:p>
    <w:p w14:paraId="64ABBA50" w14:textId="77777777" w:rsidR="00552432" w:rsidRPr="00CA637E" w:rsidRDefault="00552432" w:rsidP="00510424">
      <w:pPr>
        <w:spacing w:line="288" w:lineRule="auto"/>
        <w:rPr>
          <w:rFonts w:cs="Arial"/>
          <w:bCs/>
          <w:szCs w:val="20"/>
        </w:rPr>
      </w:pPr>
    </w:p>
    <w:p w14:paraId="3D055795" w14:textId="0390815D" w:rsidR="001D6245" w:rsidRPr="00CA637E" w:rsidRDefault="001D6245" w:rsidP="00463498">
      <w:pPr>
        <w:spacing w:line="288" w:lineRule="auto"/>
        <w:ind w:left="5" w:hanging="10"/>
        <w:rPr>
          <w:rFonts w:cs="Arial"/>
          <w:b/>
          <w:szCs w:val="20"/>
        </w:rPr>
      </w:pPr>
      <w:r w:rsidRPr="00CA637E">
        <w:rPr>
          <w:rFonts w:cs="Arial"/>
          <w:b/>
          <w:szCs w:val="20"/>
        </w:rPr>
        <w:lastRenderedPageBreak/>
        <w:t>IV. BESEDILO ČLENOV, KI SE SPREMINJAJO</w:t>
      </w:r>
    </w:p>
    <w:p w14:paraId="273F5601" w14:textId="77777777" w:rsidR="00BC26CB" w:rsidRPr="001B707A" w:rsidRDefault="00BC26CB" w:rsidP="001B707A">
      <w:pPr>
        <w:spacing w:line="288" w:lineRule="auto"/>
        <w:rPr>
          <w:rFonts w:cs="Arial"/>
          <w:bCs/>
          <w:szCs w:val="20"/>
        </w:rPr>
      </w:pPr>
    </w:p>
    <w:p w14:paraId="0309B066" w14:textId="77777777" w:rsidR="00BC26CB" w:rsidRPr="00CA637E" w:rsidRDefault="00BC26CB" w:rsidP="00463498">
      <w:pPr>
        <w:spacing w:line="288" w:lineRule="auto"/>
        <w:ind w:left="5" w:hanging="10"/>
        <w:rPr>
          <w:rFonts w:cs="Arial"/>
          <w:b/>
          <w:szCs w:val="20"/>
        </w:rPr>
      </w:pPr>
    </w:p>
    <w:p w14:paraId="06043DCE" w14:textId="77777777" w:rsidR="009C2C5F" w:rsidRPr="00CA637E" w:rsidRDefault="009C2C5F" w:rsidP="009C2C5F">
      <w:pPr>
        <w:shd w:val="clear" w:color="auto" w:fill="FFFFFF"/>
        <w:spacing w:line="240" w:lineRule="auto"/>
        <w:jc w:val="center"/>
        <w:rPr>
          <w:rFonts w:cs="Arial"/>
          <w:b/>
          <w:bCs/>
          <w:color w:val="212529"/>
          <w:szCs w:val="20"/>
          <w:lang w:eastAsia="sl-SI"/>
        </w:rPr>
      </w:pPr>
      <w:r w:rsidRPr="00CA637E">
        <w:rPr>
          <w:rFonts w:cs="Arial"/>
          <w:b/>
          <w:bCs/>
          <w:color w:val="212529"/>
          <w:szCs w:val="20"/>
          <w:lang w:eastAsia="sl-SI"/>
        </w:rPr>
        <w:t>35. člen</w:t>
      </w:r>
    </w:p>
    <w:p w14:paraId="6BC3AE59" w14:textId="77777777" w:rsidR="009C2C5F" w:rsidRPr="00CA637E" w:rsidRDefault="009C2C5F" w:rsidP="009C2C5F">
      <w:pPr>
        <w:shd w:val="clear" w:color="auto" w:fill="FFFFFF"/>
        <w:spacing w:line="240" w:lineRule="auto"/>
        <w:jc w:val="center"/>
        <w:rPr>
          <w:rFonts w:cs="Arial"/>
          <w:b/>
          <w:bCs/>
          <w:color w:val="212529"/>
          <w:szCs w:val="20"/>
          <w:lang w:eastAsia="sl-SI"/>
        </w:rPr>
      </w:pPr>
      <w:r w:rsidRPr="00CA637E">
        <w:rPr>
          <w:rFonts w:cs="Arial"/>
          <w:b/>
          <w:bCs/>
          <w:color w:val="212529"/>
          <w:szCs w:val="20"/>
          <w:lang w:eastAsia="sl-SI"/>
        </w:rPr>
        <w:t>(pravice)</w:t>
      </w:r>
    </w:p>
    <w:p w14:paraId="4D04741B"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(1) Športnik ima pravico:</w:t>
      </w:r>
    </w:p>
    <w:p w14:paraId="3EE71FAD"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1.      do prilagoditve šolskih in študijskih obveznosti v obsegu in na način, ki se določita s predpisi, ki urejajo področje vzgoje in izobraževanje oziroma področje visokega šolstva;</w:t>
      </w:r>
    </w:p>
    <w:p w14:paraId="43B710F4"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2.      do prilagoditve opravljanja mature v skladu z zakonom, ki ureja maturo;</w:t>
      </w:r>
    </w:p>
    <w:p w14:paraId="61124A10"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3.      do prilagoditve uveljavljanja pravice do vpisa v nadaljnje izobraževanje v skladu z zakonom, ki ureja maturo;</w:t>
      </w:r>
    </w:p>
    <w:p w14:paraId="15B03775"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4.      da mu izvajalci športnih programov iz prvega odstavka 6. člena tega zakona zagotovijo varen proces športne vadbe;</w:t>
      </w:r>
    </w:p>
    <w:p w14:paraId="244C4FB5"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5.      do preventivnega zdravstvenega varstva v skladu s predpisi, ki urejajo zdravstveno varstvo in zdravstveno zavarovanje;</w:t>
      </w:r>
    </w:p>
    <w:p w14:paraId="1E9AA22E"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6.      da v času bolezni ali poškodbe ne trenira ali tekmuje.</w:t>
      </w:r>
    </w:p>
    <w:p w14:paraId="2D4C86DE"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(2) </w:t>
      </w:r>
      <w:r w:rsidRPr="00CA637E">
        <w:rPr>
          <w:rFonts w:cs="Arial"/>
          <w:b/>
          <w:bCs/>
          <w:color w:val="212529"/>
          <w:szCs w:val="20"/>
          <w:lang w:eastAsia="sl-SI"/>
        </w:rPr>
        <w:t>(prenehal veljati)</w:t>
      </w:r>
    </w:p>
    <w:p w14:paraId="6BDEC96A"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(3) </w:t>
      </w:r>
      <w:r w:rsidRPr="00CA637E">
        <w:rPr>
          <w:rFonts w:cs="Arial"/>
          <w:b/>
          <w:bCs/>
          <w:color w:val="212529"/>
          <w:szCs w:val="20"/>
          <w:lang w:eastAsia="sl-SI"/>
        </w:rPr>
        <w:t>(prenehal veljati)</w:t>
      </w:r>
    </w:p>
    <w:p w14:paraId="5CE1CE62"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(4) Športnik, ki je dobitnik Bloudkove nagrade za življenjsko delo, ima poleg pravic iz prvega odstavka tega člena tudi pravico do izjemne pokojnine.</w:t>
      </w:r>
    </w:p>
    <w:p w14:paraId="5DB76E93"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(5) Vrhunski športnik ima poleg pravic iz prvega odstavka tega člena tudi pravico do zaposlitve v javnem sektorju v skladu s 63. členom tega zakona.</w:t>
      </w:r>
    </w:p>
    <w:p w14:paraId="6119E999"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(6) Vrhunski športnik, ki je dobitnik olimpijske, paraolimpijske, medalje z olimpijade gluhih, medalje s šahovske olimpijade ali medalje s svetovnih prvenstev v olimpijskih kolektivnih športnih panogah ali olimpijskih športnih disciplinah individualnih športnih panog, ima poleg pravic iz prvega odstavka tega člena in prejšnjega odstavka tudi pravico:</w:t>
      </w:r>
    </w:p>
    <w:p w14:paraId="3A237783"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1.      do povračila stroškov izobraževanja za pridobitev izobrazbe po javnoveljavnih izobraževalnih programih v Republiki Sloveniji, in sicer enkrat na vsaki ravni izobraževanja, ki si je še ni pridobil, ali usposobljenosti za strokovno delo v športu po tem zakonu, in</w:t>
      </w:r>
    </w:p>
    <w:p w14:paraId="7DACA9C3" w14:textId="77777777" w:rsidR="009C2C5F" w:rsidRPr="00CA637E" w:rsidRDefault="009C2C5F" w:rsidP="009C2C5F">
      <w:pPr>
        <w:shd w:val="clear" w:color="auto" w:fill="FFFFFF"/>
        <w:spacing w:line="240" w:lineRule="auto"/>
        <w:ind w:hanging="425"/>
        <w:jc w:val="both"/>
        <w:rPr>
          <w:rFonts w:cs="Arial"/>
          <w:color w:val="212529"/>
          <w:szCs w:val="20"/>
          <w:lang w:eastAsia="sl-SI"/>
        </w:rPr>
      </w:pPr>
      <w:r w:rsidRPr="00CA637E">
        <w:rPr>
          <w:rFonts w:cs="Arial"/>
          <w:color w:val="212529"/>
          <w:szCs w:val="20"/>
          <w:lang w:eastAsia="sl-SI"/>
        </w:rPr>
        <w:t>2.      do izjemne pokojnine.</w:t>
      </w:r>
    </w:p>
    <w:p w14:paraId="63F9A17D"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(7) Minister natančneje določi način in pogoje za pridobitev pravice iz 1. točke prejšnjega odstavka ter obseg povračila in vrste stroškov.</w:t>
      </w:r>
    </w:p>
    <w:p w14:paraId="7AB517CA" w14:textId="77777777" w:rsidR="009C2C5F" w:rsidRPr="00CA637E" w:rsidRDefault="009C2C5F" w:rsidP="009C2C5F">
      <w:pPr>
        <w:shd w:val="clear" w:color="auto" w:fill="FFFFFF"/>
        <w:spacing w:line="240" w:lineRule="auto"/>
        <w:ind w:firstLine="1021"/>
        <w:jc w:val="both"/>
        <w:rPr>
          <w:rFonts w:cs="Arial"/>
          <w:color w:val="212529"/>
          <w:szCs w:val="20"/>
          <w:lang w:eastAsia="sl-SI"/>
        </w:rPr>
      </w:pPr>
      <w:r w:rsidRPr="00CA637E">
        <w:rPr>
          <w:rFonts w:cs="Arial"/>
          <w:color w:val="212529"/>
          <w:szCs w:val="20"/>
          <w:lang w:eastAsia="sl-SI"/>
        </w:rPr>
        <w:t>(8) Izjemne pokojnine iz četrtega odstavka in iz 2. točke šestega odstavka tega člena se določijo pod pogoji in na način, kot jih določa zakon, ki ureja področje izjemnih pokojnin.</w:t>
      </w:r>
    </w:p>
    <w:p w14:paraId="1BB89A5C" w14:textId="77777777" w:rsidR="002B260A" w:rsidRDefault="002B260A" w:rsidP="00463498">
      <w:pPr>
        <w:spacing w:line="288" w:lineRule="auto"/>
        <w:ind w:left="5" w:hanging="10"/>
        <w:rPr>
          <w:rFonts w:cs="Arial"/>
          <w:b/>
          <w:szCs w:val="20"/>
        </w:rPr>
      </w:pPr>
    </w:p>
    <w:p w14:paraId="2D461E5C" w14:textId="77777777" w:rsidR="002B260A" w:rsidRPr="002B260A" w:rsidRDefault="002B260A" w:rsidP="00645F6C">
      <w:pPr>
        <w:spacing w:line="288" w:lineRule="auto"/>
        <w:ind w:left="5" w:hanging="10"/>
        <w:jc w:val="center"/>
        <w:rPr>
          <w:rFonts w:cs="Arial"/>
          <w:b/>
          <w:bCs/>
          <w:szCs w:val="20"/>
        </w:rPr>
      </w:pPr>
      <w:r w:rsidRPr="002B260A">
        <w:rPr>
          <w:rFonts w:cs="Arial"/>
          <w:b/>
          <w:bCs/>
          <w:szCs w:val="20"/>
        </w:rPr>
        <w:t>79. člen</w:t>
      </w:r>
    </w:p>
    <w:p w14:paraId="76076837" w14:textId="77777777" w:rsidR="002B260A" w:rsidRPr="002B260A" w:rsidRDefault="002B260A" w:rsidP="00645F6C">
      <w:pPr>
        <w:spacing w:line="288" w:lineRule="auto"/>
        <w:ind w:left="5" w:hanging="10"/>
        <w:jc w:val="center"/>
        <w:rPr>
          <w:rFonts w:cs="Arial"/>
          <w:b/>
          <w:bCs/>
          <w:szCs w:val="20"/>
        </w:rPr>
      </w:pPr>
      <w:r w:rsidRPr="002B260A">
        <w:rPr>
          <w:rFonts w:cs="Arial"/>
          <w:b/>
          <w:bCs/>
          <w:szCs w:val="20"/>
        </w:rPr>
        <w:t>(shranjevanje razvidov)</w:t>
      </w:r>
    </w:p>
    <w:p w14:paraId="1535FA0C" w14:textId="77777777" w:rsidR="002B260A" w:rsidRPr="00645F6C" w:rsidRDefault="002B260A" w:rsidP="002B260A">
      <w:pPr>
        <w:spacing w:line="288" w:lineRule="auto"/>
        <w:ind w:left="5" w:hanging="10"/>
        <w:rPr>
          <w:rFonts w:cs="Arial"/>
          <w:bCs/>
          <w:szCs w:val="20"/>
        </w:rPr>
      </w:pPr>
      <w:r w:rsidRPr="00645F6C">
        <w:rPr>
          <w:rFonts w:cs="Arial"/>
          <w:bCs/>
          <w:szCs w:val="20"/>
        </w:rPr>
        <w:t>Razvidi in evidenca po tem zakonu se trajno hranijo pri upravljavcih posameznih zbirk podatkov v skladu s posebnimi predpisi.</w:t>
      </w:r>
    </w:p>
    <w:p w14:paraId="6E13CDC5" w14:textId="77777777" w:rsidR="002B260A" w:rsidRPr="00CA637E" w:rsidRDefault="002B260A" w:rsidP="00463498">
      <w:pPr>
        <w:spacing w:line="288" w:lineRule="auto"/>
        <w:ind w:left="5" w:hanging="10"/>
        <w:rPr>
          <w:rFonts w:cs="Arial"/>
          <w:b/>
          <w:szCs w:val="20"/>
        </w:rPr>
      </w:pPr>
    </w:p>
    <w:p w14:paraId="75E73AE9" w14:textId="4933803E" w:rsidR="00463498" w:rsidRDefault="00463498" w:rsidP="00463498">
      <w:pPr>
        <w:spacing w:line="260" w:lineRule="atLeast"/>
        <w:rPr>
          <w:rFonts w:cs="Arial"/>
          <w:szCs w:val="20"/>
          <w:highlight w:val="yellow"/>
        </w:rPr>
      </w:pPr>
    </w:p>
    <w:p w14:paraId="615EA123" w14:textId="77777777" w:rsidR="00B42E18" w:rsidRDefault="00B42E18" w:rsidP="00463498">
      <w:pPr>
        <w:spacing w:line="260" w:lineRule="atLeast"/>
        <w:rPr>
          <w:rFonts w:cs="Arial"/>
          <w:szCs w:val="20"/>
          <w:highlight w:val="yellow"/>
        </w:rPr>
      </w:pPr>
    </w:p>
    <w:p w14:paraId="0658A7C4" w14:textId="77777777" w:rsidR="00B42E18" w:rsidRDefault="00B42E18" w:rsidP="00463498">
      <w:pPr>
        <w:spacing w:line="260" w:lineRule="atLeast"/>
        <w:rPr>
          <w:rFonts w:cs="Arial"/>
          <w:szCs w:val="20"/>
          <w:highlight w:val="yellow"/>
        </w:rPr>
      </w:pPr>
    </w:p>
    <w:p w14:paraId="1228BAD6" w14:textId="77777777" w:rsidR="00B42E18" w:rsidRDefault="00B42E18" w:rsidP="00463498">
      <w:pPr>
        <w:spacing w:line="260" w:lineRule="atLeast"/>
        <w:rPr>
          <w:rFonts w:cs="Arial"/>
          <w:szCs w:val="20"/>
          <w:highlight w:val="yellow"/>
        </w:rPr>
      </w:pPr>
    </w:p>
    <w:p w14:paraId="3F9452CC" w14:textId="77777777" w:rsidR="00B42E18" w:rsidRDefault="00B42E18" w:rsidP="00463498">
      <w:pPr>
        <w:spacing w:line="260" w:lineRule="atLeast"/>
        <w:rPr>
          <w:rFonts w:cs="Arial"/>
          <w:szCs w:val="20"/>
          <w:highlight w:val="yellow"/>
        </w:rPr>
      </w:pPr>
    </w:p>
    <w:p w14:paraId="383938A6" w14:textId="77777777" w:rsidR="00B42E18" w:rsidRDefault="00B42E18" w:rsidP="00463498">
      <w:pPr>
        <w:spacing w:line="260" w:lineRule="atLeast"/>
        <w:rPr>
          <w:rFonts w:cs="Arial"/>
          <w:szCs w:val="20"/>
          <w:highlight w:val="yellow"/>
        </w:rPr>
      </w:pPr>
    </w:p>
    <w:p w14:paraId="063EF84C" w14:textId="77777777" w:rsidR="00B42E18" w:rsidRDefault="00B42E18" w:rsidP="00463498">
      <w:pPr>
        <w:spacing w:line="260" w:lineRule="atLeast"/>
        <w:rPr>
          <w:rFonts w:cs="Arial"/>
          <w:szCs w:val="20"/>
          <w:highlight w:val="yellow"/>
        </w:rPr>
      </w:pPr>
    </w:p>
    <w:p w14:paraId="38C833BB" w14:textId="77777777" w:rsidR="00B42E18" w:rsidRDefault="00B42E18" w:rsidP="00463498">
      <w:pPr>
        <w:spacing w:line="260" w:lineRule="atLeast"/>
        <w:rPr>
          <w:rFonts w:cs="Arial"/>
          <w:szCs w:val="20"/>
          <w:highlight w:val="yellow"/>
        </w:rPr>
      </w:pPr>
    </w:p>
    <w:p w14:paraId="737568A5" w14:textId="77777777" w:rsidR="00B42E18" w:rsidRDefault="00B42E18" w:rsidP="00463498">
      <w:pPr>
        <w:spacing w:line="260" w:lineRule="atLeast"/>
        <w:rPr>
          <w:rFonts w:cs="Arial"/>
          <w:szCs w:val="20"/>
          <w:highlight w:val="yellow"/>
        </w:rPr>
      </w:pPr>
    </w:p>
    <w:p w14:paraId="7A3C685D" w14:textId="77777777" w:rsidR="00B42E18" w:rsidRDefault="00B42E18" w:rsidP="00463498">
      <w:pPr>
        <w:spacing w:line="260" w:lineRule="atLeast"/>
        <w:rPr>
          <w:rFonts w:cs="Arial"/>
          <w:szCs w:val="20"/>
          <w:highlight w:val="yellow"/>
        </w:rPr>
      </w:pPr>
    </w:p>
    <w:p w14:paraId="7A7CC3AC" w14:textId="77777777" w:rsidR="00B42E18" w:rsidRDefault="00B42E18" w:rsidP="00463498">
      <w:pPr>
        <w:spacing w:line="260" w:lineRule="atLeast"/>
        <w:rPr>
          <w:rFonts w:cs="Arial"/>
          <w:szCs w:val="20"/>
          <w:highlight w:val="yellow"/>
        </w:rPr>
      </w:pPr>
    </w:p>
    <w:p w14:paraId="1F6BA27C" w14:textId="77777777" w:rsidR="00B42E18" w:rsidRDefault="00B42E18" w:rsidP="00463498">
      <w:pPr>
        <w:spacing w:line="260" w:lineRule="atLeast"/>
        <w:rPr>
          <w:rFonts w:cs="Arial"/>
          <w:szCs w:val="20"/>
          <w:highlight w:val="yellow"/>
        </w:rPr>
      </w:pPr>
    </w:p>
    <w:p w14:paraId="7F453267" w14:textId="77777777" w:rsidR="00B42E18" w:rsidRDefault="00B42E18" w:rsidP="00463498">
      <w:pPr>
        <w:spacing w:line="260" w:lineRule="atLeast"/>
        <w:rPr>
          <w:rFonts w:cs="Arial"/>
          <w:szCs w:val="20"/>
          <w:highlight w:val="yellow"/>
        </w:rPr>
      </w:pPr>
    </w:p>
    <w:p w14:paraId="1CABA4F0" w14:textId="77777777" w:rsidR="00B42E18" w:rsidRDefault="00B42E18" w:rsidP="00463498">
      <w:pPr>
        <w:spacing w:line="260" w:lineRule="atLeast"/>
        <w:rPr>
          <w:rFonts w:cs="Arial"/>
          <w:szCs w:val="20"/>
          <w:highlight w:val="yellow"/>
        </w:rPr>
      </w:pPr>
    </w:p>
    <w:p w14:paraId="7FE3470D" w14:textId="77777777" w:rsidR="00B42E18" w:rsidRDefault="00B42E18" w:rsidP="00463498">
      <w:pPr>
        <w:spacing w:line="260" w:lineRule="atLeast"/>
        <w:rPr>
          <w:rFonts w:cs="Arial"/>
          <w:szCs w:val="20"/>
          <w:highlight w:val="yellow"/>
        </w:rPr>
      </w:pPr>
    </w:p>
    <w:p w14:paraId="4D29C2F2" w14:textId="77777777" w:rsidR="00B42E18" w:rsidRPr="00CA637E" w:rsidRDefault="00B42E18" w:rsidP="00463498">
      <w:pPr>
        <w:spacing w:line="260" w:lineRule="atLeast"/>
        <w:rPr>
          <w:rFonts w:cs="Arial"/>
          <w:szCs w:val="20"/>
          <w:highlight w:val="yellow"/>
        </w:rPr>
      </w:pPr>
      <w:bookmarkStart w:id="3" w:name="_GoBack"/>
      <w:bookmarkEnd w:id="3"/>
    </w:p>
    <w:p w14:paraId="27A6AB9C" w14:textId="77777777" w:rsidR="008C0BFB" w:rsidRPr="00CA637E" w:rsidRDefault="008C0BFB" w:rsidP="00463498">
      <w:pPr>
        <w:spacing w:line="288" w:lineRule="auto"/>
        <w:ind w:right="5"/>
        <w:jc w:val="both"/>
        <w:rPr>
          <w:rFonts w:cs="Arial"/>
          <w:b/>
          <w:bCs/>
          <w:szCs w:val="20"/>
        </w:rPr>
      </w:pPr>
    </w:p>
    <w:p w14:paraId="19FA98CD" w14:textId="0CC7A055" w:rsidR="00463498" w:rsidRPr="00CA637E" w:rsidRDefault="00B42E18" w:rsidP="00463498">
      <w:pPr>
        <w:spacing w:line="288" w:lineRule="auto"/>
        <w:ind w:right="5"/>
        <w:jc w:val="both"/>
        <w:rPr>
          <w:rFonts w:cs="Arial"/>
          <w:szCs w:val="20"/>
        </w:rPr>
      </w:pPr>
      <w:r>
        <w:rPr>
          <w:rFonts w:cs="Arial"/>
          <w:b/>
          <w:bCs/>
          <w:szCs w:val="20"/>
          <w:lang w:val="it-IT"/>
        </w:rPr>
        <w:lastRenderedPageBreak/>
        <w:t>V</w:t>
      </w:r>
      <w:r w:rsidR="00463498" w:rsidRPr="00CA637E">
        <w:rPr>
          <w:rFonts w:cs="Arial"/>
          <w:b/>
          <w:bCs/>
          <w:szCs w:val="20"/>
          <w:lang w:val="it-IT"/>
        </w:rPr>
        <w:t>. PRILOGE</w:t>
      </w:r>
    </w:p>
    <w:p w14:paraId="34897166" w14:textId="526BBD77" w:rsidR="0072207A" w:rsidRDefault="0072207A" w:rsidP="00F60588">
      <w:pPr>
        <w:jc w:val="both"/>
        <w:rPr>
          <w:rFonts w:cs="Arial"/>
          <w:b/>
          <w:color w:val="000000"/>
          <w:szCs w:val="20"/>
        </w:rPr>
      </w:pPr>
      <w:r>
        <w:rPr>
          <w:rFonts w:cs="Arial"/>
          <w:b/>
          <w:color w:val="000000"/>
          <w:szCs w:val="20"/>
        </w:rPr>
        <w:t xml:space="preserve">1. Osnutek Uredbe o </w:t>
      </w:r>
      <w:r w:rsidR="004E2400" w:rsidRPr="004E2400">
        <w:rPr>
          <w:rFonts w:cs="Arial"/>
          <w:b/>
          <w:color w:val="000000"/>
          <w:szCs w:val="20"/>
        </w:rPr>
        <w:t>način</w:t>
      </w:r>
      <w:r w:rsidR="004E2400">
        <w:rPr>
          <w:rFonts w:cs="Arial"/>
          <w:b/>
          <w:color w:val="000000"/>
          <w:szCs w:val="20"/>
        </w:rPr>
        <w:t>u</w:t>
      </w:r>
      <w:r w:rsidR="004E2400" w:rsidRPr="004E2400">
        <w:rPr>
          <w:rFonts w:cs="Arial"/>
          <w:b/>
          <w:color w:val="000000"/>
          <w:szCs w:val="20"/>
        </w:rPr>
        <w:t xml:space="preserve"> ugotavljanja </w:t>
      </w:r>
      <w:r w:rsidR="004E2400">
        <w:rPr>
          <w:rFonts w:cs="Arial"/>
          <w:b/>
          <w:color w:val="000000"/>
          <w:szCs w:val="20"/>
        </w:rPr>
        <w:t xml:space="preserve">izpolnjevanja </w:t>
      </w:r>
      <w:r w:rsidR="004E2400" w:rsidRPr="004E2400">
        <w:rPr>
          <w:rFonts w:cs="Arial"/>
          <w:b/>
          <w:color w:val="000000"/>
          <w:szCs w:val="20"/>
        </w:rPr>
        <w:t>pogojev za dodelitev dodatka k pokojnini – športne priznavalnine in preverjanja izpolnjevanja pogojev za nje</w:t>
      </w:r>
      <w:r w:rsidR="004E2400">
        <w:rPr>
          <w:rFonts w:cs="Arial"/>
          <w:b/>
          <w:color w:val="000000"/>
          <w:szCs w:val="20"/>
        </w:rPr>
        <w:t>gov</w:t>
      </w:r>
      <w:r w:rsidR="004E2400" w:rsidRPr="004E2400">
        <w:rPr>
          <w:rFonts w:cs="Arial"/>
          <w:b/>
          <w:color w:val="000000"/>
          <w:szCs w:val="20"/>
        </w:rPr>
        <w:t>o izplačevanje</w:t>
      </w:r>
      <w:r w:rsidRPr="0072207A">
        <w:rPr>
          <w:rFonts w:cs="Arial"/>
          <w:b/>
          <w:color w:val="000000"/>
          <w:szCs w:val="20"/>
        </w:rPr>
        <w:t xml:space="preserve"> </w:t>
      </w:r>
    </w:p>
    <w:p w14:paraId="2890B874" w14:textId="1A0273DB" w:rsidR="0072207A" w:rsidRDefault="007D0D4C" w:rsidP="00F60588">
      <w:pPr>
        <w:jc w:val="both"/>
        <w:rPr>
          <w:rFonts w:cs="Arial"/>
          <w:bCs/>
          <w:color w:val="000000"/>
          <w:szCs w:val="20"/>
        </w:rPr>
      </w:pPr>
      <w:r>
        <w:rPr>
          <w:rFonts w:cs="Arial"/>
          <w:bCs/>
          <w:color w:val="000000"/>
          <w:szCs w:val="20"/>
        </w:rPr>
        <w:t>"</w:t>
      </w:r>
      <w:r w:rsidR="0072207A">
        <w:rPr>
          <w:rFonts w:cs="Arial"/>
          <w:bCs/>
          <w:color w:val="000000"/>
          <w:szCs w:val="20"/>
        </w:rPr>
        <w:t>Na podlagi četrtega odstavka 36.a člena Zakona o športu (</w:t>
      </w:r>
      <w:r w:rsidR="0072207A" w:rsidRPr="0072207A">
        <w:rPr>
          <w:rFonts w:cs="Arial"/>
          <w:bCs/>
          <w:color w:val="000000"/>
          <w:szCs w:val="20"/>
        </w:rPr>
        <w:t>Uradni list RS, št. 29/17, 21/18 – ZNOrg, 82/20, 3/22 – ZDeb, 37/24 – ZMat-B in ---</w:t>
      </w:r>
      <w:r w:rsidR="0072207A">
        <w:rPr>
          <w:rFonts w:cs="Arial"/>
          <w:bCs/>
          <w:color w:val="000000"/>
          <w:szCs w:val="20"/>
        </w:rPr>
        <w:t xml:space="preserve">) Vlada Republike Slovenije izdaja </w:t>
      </w:r>
    </w:p>
    <w:p w14:paraId="149B4F26" w14:textId="77777777" w:rsidR="0072207A" w:rsidRDefault="0072207A" w:rsidP="00F60588">
      <w:pPr>
        <w:jc w:val="both"/>
        <w:rPr>
          <w:rFonts w:cs="Arial"/>
          <w:bCs/>
          <w:color w:val="000000"/>
          <w:szCs w:val="20"/>
        </w:rPr>
      </w:pPr>
    </w:p>
    <w:p w14:paraId="76AEB54E" w14:textId="0A5053BA" w:rsidR="0072207A" w:rsidRPr="0072207A" w:rsidRDefault="0072207A" w:rsidP="00FD1098">
      <w:pPr>
        <w:jc w:val="center"/>
        <w:rPr>
          <w:rFonts w:cs="Arial"/>
          <w:b/>
          <w:color w:val="000000"/>
          <w:szCs w:val="20"/>
        </w:rPr>
      </w:pPr>
      <w:r w:rsidRPr="0072207A">
        <w:rPr>
          <w:rFonts w:cs="Arial"/>
          <w:b/>
          <w:color w:val="000000"/>
          <w:szCs w:val="20"/>
        </w:rPr>
        <w:t xml:space="preserve">Uredbo o </w:t>
      </w:r>
      <w:r w:rsidR="004E2400" w:rsidRPr="004E2400">
        <w:rPr>
          <w:rFonts w:cs="Arial"/>
          <w:b/>
          <w:color w:val="000000"/>
          <w:szCs w:val="20"/>
        </w:rPr>
        <w:t>načinu ugotavljanja izpolnjevanja pogojev za dodelitev dodatka k pokojnini – športne priznavalnine in preverjanja izpolnjevanja pogojev za njegovo izplačevanje</w:t>
      </w:r>
    </w:p>
    <w:p w14:paraId="571400BE" w14:textId="77777777" w:rsidR="0072207A" w:rsidRDefault="0072207A" w:rsidP="008A4089">
      <w:pPr>
        <w:rPr>
          <w:rFonts w:cs="Arial"/>
          <w:b/>
          <w:color w:val="000000"/>
          <w:szCs w:val="20"/>
        </w:rPr>
      </w:pPr>
    </w:p>
    <w:p w14:paraId="799335DA" w14:textId="443D3C50" w:rsidR="00773F25" w:rsidRDefault="00773F25" w:rsidP="00773F25">
      <w:pPr>
        <w:jc w:val="center"/>
        <w:rPr>
          <w:rFonts w:cs="Arial"/>
          <w:bCs/>
          <w:color w:val="000000"/>
          <w:szCs w:val="20"/>
        </w:rPr>
      </w:pPr>
      <w:r>
        <w:rPr>
          <w:rFonts w:cs="Arial"/>
          <w:bCs/>
          <w:color w:val="000000"/>
          <w:szCs w:val="20"/>
        </w:rPr>
        <w:t>1. člen</w:t>
      </w:r>
    </w:p>
    <w:p w14:paraId="1213F632" w14:textId="772CDC66" w:rsidR="00773F25" w:rsidRDefault="00773F25" w:rsidP="00773F25">
      <w:pPr>
        <w:jc w:val="center"/>
        <w:rPr>
          <w:rFonts w:cs="Arial"/>
          <w:bCs/>
          <w:color w:val="000000"/>
          <w:szCs w:val="20"/>
        </w:rPr>
      </w:pPr>
      <w:r>
        <w:rPr>
          <w:rFonts w:cs="Arial"/>
          <w:bCs/>
          <w:color w:val="000000"/>
          <w:szCs w:val="20"/>
        </w:rPr>
        <w:t>(vsebina uredbe)</w:t>
      </w:r>
    </w:p>
    <w:p w14:paraId="7D47E62B" w14:textId="77777777" w:rsidR="00773F25" w:rsidRDefault="00773F25" w:rsidP="008A4089">
      <w:pPr>
        <w:rPr>
          <w:rFonts w:cs="Arial"/>
          <w:bCs/>
          <w:color w:val="000000"/>
          <w:szCs w:val="20"/>
        </w:rPr>
      </w:pPr>
    </w:p>
    <w:p w14:paraId="5CEE59E2" w14:textId="5368FF59" w:rsidR="00773F25" w:rsidRDefault="00773F25" w:rsidP="00F60588">
      <w:pPr>
        <w:jc w:val="both"/>
        <w:rPr>
          <w:rFonts w:cs="Arial"/>
          <w:bCs/>
          <w:color w:val="000000"/>
          <w:szCs w:val="20"/>
        </w:rPr>
      </w:pPr>
      <w:r>
        <w:rPr>
          <w:rFonts w:cs="Arial"/>
          <w:bCs/>
          <w:color w:val="000000"/>
          <w:szCs w:val="20"/>
        </w:rPr>
        <w:t xml:space="preserve">Ta uredba </w:t>
      </w:r>
      <w:r w:rsidR="00151A64">
        <w:rPr>
          <w:rFonts w:cs="Arial"/>
          <w:bCs/>
          <w:color w:val="000000"/>
          <w:szCs w:val="20"/>
        </w:rPr>
        <w:t xml:space="preserve">določa </w:t>
      </w:r>
      <w:r w:rsidR="00151A64" w:rsidRPr="00151A64">
        <w:rPr>
          <w:rFonts w:cs="Arial"/>
          <w:bCs/>
          <w:color w:val="000000"/>
          <w:szCs w:val="20"/>
        </w:rPr>
        <w:t>način ugotavljanja izpolnjevanja pogojev za dodelitev dodatka k pokojnini – športne priznavalnine in preverjanj</w:t>
      </w:r>
      <w:r w:rsidR="00151A64">
        <w:rPr>
          <w:rFonts w:cs="Arial"/>
          <w:bCs/>
          <w:color w:val="000000"/>
          <w:szCs w:val="20"/>
        </w:rPr>
        <w:t>e</w:t>
      </w:r>
      <w:r w:rsidR="00151A64" w:rsidRPr="00151A64">
        <w:rPr>
          <w:rFonts w:cs="Arial"/>
          <w:bCs/>
          <w:color w:val="000000"/>
          <w:szCs w:val="20"/>
        </w:rPr>
        <w:t xml:space="preserve"> izpolnjevanja pogojev za njegovo izplačevanje</w:t>
      </w:r>
      <w:r>
        <w:rPr>
          <w:rFonts w:cs="Arial"/>
          <w:bCs/>
          <w:color w:val="000000"/>
          <w:szCs w:val="20"/>
        </w:rPr>
        <w:t xml:space="preserve">. </w:t>
      </w:r>
    </w:p>
    <w:p w14:paraId="3CF10868" w14:textId="77777777" w:rsidR="00773F25" w:rsidRDefault="00773F25" w:rsidP="008A4089">
      <w:pPr>
        <w:rPr>
          <w:rFonts w:cs="Arial"/>
          <w:bCs/>
          <w:color w:val="000000"/>
          <w:szCs w:val="20"/>
        </w:rPr>
      </w:pPr>
    </w:p>
    <w:p w14:paraId="335AD4D7" w14:textId="47C85C6A" w:rsidR="00773F25" w:rsidRPr="00773F25" w:rsidRDefault="00773F25" w:rsidP="00773F25">
      <w:pPr>
        <w:jc w:val="center"/>
        <w:rPr>
          <w:rFonts w:cs="Arial"/>
          <w:b/>
          <w:color w:val="000000"/>
          <w:szCs w:val="20"/>
        </w:rPr>
      </w:pPr>
      <w:r w:rsidRPr="00773F25">
        <w:rPr>
          <w:rFonts w:cs="Arial"/>
          <w:b/>
          <w:color w:val="000000"/>
          <w:szCs w:val="20"/>
        </w:rPr>
        <w:t>Podrobnejši postopek</w:t>
      </w:r>
    </w:p>
    <w:p w14:paraId="353315E2" w14:textId="77777777" w:rsidR="00773F25" w:rsidRDefault="00773F25" w:rsidP="00773F25">
      <w:pPr>
        <w:jc w:val="center"/>
        <w:rPr>
          <w:rFonts w:cs="Arial"/>
          <w:bCs/>
          <w:color w:val="000000"/>
          <w:szCs w:val="20"/>
        </w:rPr>
      </w:pPr>
    </w:p>
    <w:p w14:paraId="6DA20865" w14:textId="3EA403D0" w:rsidR="00773F25" w:rsidRDefault="00773F25" w:rsidP="00773F25">
      <w:pPr>
        <w:jc w:val="center"/>
        <w:rPr>
          <w:rFonts w:cs="Arial"/>
          <w:bCs/>
          <w:color w:val="000000"/>
          <w:szCs w:val="20"/>
        </w:rPr>
      </w:pPr>
      <w:r>
        <w:rPr>
          <w:rFonts w:cs="Arial"/>
          <w:bCs/>
          <w:color w:val="000000"/>
          <w:szCs w:val="20"/>
        </w:rPr>
        <w:t>2. člen</w:t>
      </w:r>
    </w:p>
    <w:p w14:paraId="44B1794F" w14:textId="77777777" w:rsidR="00773F25" w:rsidRDefault="00773F25" w:rsidP="008A4089">
      <w:pPr>
        <w:rPr>
          <w:rFonts w:cs="Arial"/>
          <w:bCs/>
          <w:color w:val="000000"/>
          <w:szCs w:val="20"/>
        </w:rPr>
      </w:pPr>
    </w:p>
    <w:p w14:paraId="591A59FC" w14:textId="44450585" w:rsidR="00773F25" w:rsidRDefault="00773F25" w:rsidP="00F60588">
      <w:pPr>
        <w:jc w:val="both"/>
        <w:rPr>
          <w:rFonts w:cs="Arial"/>
          <w:bCs/>
          <w:color w:val="000000"/>
          <w:szCs w:val="20"/>
        </w:rPr>
      </w:pPr>
      <w:r>
        <w:rPr>
          <w:rFonts w:cs="Arial"/>
          <w:bCs/>
          <w:color w:val="000000"/>
          <w:szCs w:val="20"/>
        </w:rPr>
        <w:t>Upravičenec iz prvega odstavka 36.a člena Zakona o športu (</w:t>
      </w:r>
      <w:r w:rsidRPr="00773F25">
        <w:rPr>
          <w:rFonts w:cs="Arial"/>
          <w:bCs/>
          <w:color w:val="000000"/>
          <w:szCs w:val="20"/>
        </w:rPr>
        <w:t>Uradni list RS, št. 29/17, 21/18 – ZNOrg, 82/20, 3/22 – ZDeb, 37/24 – ZMat-B in ---)</w:t>
      </w:r>
      <w:r>
        <w:rPr>
          <w:rFonts w:cs="Arial"/>
          <w:bCs/>
          <w:color w:val="000000"/>
          <w:szCs w:val="20"/>
        </w:rPr>
        <w:t xml:space="preserve"> mora vlogi za priznanje pravice do dodatka k pokojnini – športne priznavalnine priložiti:</w:t>
      </w:r>
    </w:p>
    <w:p w14:paraId="1E0BDF84" w14:textId="0923449A" w:rsidR="00773F25" w:rsidRDefault="00773F25" w:rsidP="00F60588">
      <w:pPr>
        <w:jc w:val="both"/>
        <w:rPr>
          <w:rFonts w:cs="Arial"/>
          <w:bCs/>
          <w:color w:val="000000"/>
          <w:szCs w:val="20"/>
        </w:rPr>
      </w:pPr>
      <w:r>
        <w:rPr>
          <w:rFonts w:cs="Arial"/>
          <w:bCs/>
          <w:color w:val="000000"/>
          <w:szCs w:val="20"/>
        </w:rPr>
        <w:t>- potrdilo Olimpijskega komiteja Slovenije – Združenja športnih zvez</w:t>
      </w:r>
      <w:r w:rsidR="00963625">
        <w:rPr>
          <w:rFonts w:cs="Arial"/>
          <w:bCs/>
          <w:color w:val="000000"/>
          <w:szCs w:val="20"/>
        </w:rPr>
        <w:t xml:space="preserve"> (v nadaljevanju: OKS-ZŠZ)</w:t>
      </w:r>
      <w:r>
        <w:rPr>
          <w:rFonts w:cs="Arial"/>
          <w:bCs/>
          <w:color w:val="000000"/>
          <w:szCs w:val="20"/>
        </w:rPr>
        <w:t xml:space="preserve"> o razvrstitvi vsaj v mednarodni razred kategorizacije po ZŠpo-1 ali Zakonu o športu (</w:t>
      </w:r>
      <w:r w:rsidRPr="00773F25">
        <w:rPr>
          <w:rFonts w:cs="Arial"/>
          <w:bCs/>
          <w:color w:val="000000"/>
          <w:szCs w:val="20"/>
        </w:rPr>
        <w:t>Uradni list RS, št. 22/98, 97/01 – ZSDP, 15/03 – ZOPA in 29/17 – ZŠpo-1; v nadaljnjem besedilu: ZSpo)</w:t>
      </w:r>
      <w:r w:rsidR="00963625">
        <w:rPr>
          <w:rFonts w:cs="Arial"/>
          <w:bCs/>
          <w:color w:val="000000"/>
          <w:szCs w:val="20"/>
        </w:rPr>
        <w:t xml:space="preserve"> ali o evidentiranju kategoriziranega športnika pri OKS-ZŠZ ter potrdilo trajanju razvrstitve oziroma evidentiranja, in</w:t>
      </w:r>
      <w:r>
        <w:rPr>
          <w:rFonts w:cs="Arial"/>
          <w:bCs/>
          <w:color w:val="000000"/>
          <w:szCs w:val="20"/>
        </w:rPr>
        <w:t xml:space="preserve"> </w:t>
      </w:r>
    </w:p>
    <w:p w14:paraId="1F5FE72E" w14:textId="22C74362" w:rsidR="00773F25" w:rsidRDefault="00773F25" w:rsidP="00F60588">
      <w:pPr>
        <w:jc w:val="both"/>
        <w:rPr>
          <w:rFonts w:cs="Arial"/>
          <w:bCs/>
          <w:color w:val="000000"/>
          <w:szCs w:val="20"/>
        </w:rPr>
      </w:pPr>
      <w:r>
        <w:rPr>
          <w:rFonts w:cs="Arial"/>
          <w:bCs/>
          <w:color w:val="000000"/>
          <w:szCs w:val="20"/>
        </w:rPr>
        <w:t xml:space="preserve">- dokazilo o priznanju pravice do pokojnine v skladu z zakonom, ki ureja pokojninsko in invalidsko zavarovanje, ali dokazilo o tem, da je uživalec pravice do pokojnine </w:t>
      </w:r>
      <w:r w:rsidRPr="00773F25">
        <w:rPr>
          <w:rFonts w:cs="Arial"/>
          <w:bCs/>
          <w:color w:val="000000"/>
          <w:szCs w:val="20"/>
        </w:rPr>
        <w:t>iz tujine, če je z državo, iz katere prejema pokojnino, sklenjena mednarodna pogodba ali če ta država priznava pravico do izplačevanja pokojnine v tujino državljanom Republike Slovenije</w:t>
      </w:r>
      <w:r>
        <w:rPr>
          <w:rFonts w:cs="Arial"/>
          <w:bCs/>
          <w:color w:val="000000"/>
          <w:szCs w:val="20"/>
        </w:rPr>
        <w:t>.</w:t>
      </w:r>
    </w:p>
    <w:p w14:paraId="1AFB6F71" w14:textId="77777777" w:rsidR="00773F25" w:rsidRDefault="00773F25" w:rsidP="008A4089">
      <w:pPr>
        <w:rPr>
          <w:rFonts w:cs="Arial"/>
          <w:bCs/>
          <w:color w:val="000000"/>
          <w:szCs w:val="20"/>
        </w:rPr>
      </w:pPr>
    </w:p>
    <w:p w14:paraId="7D762064" w14:textId="05A859E8" w:rsidR="00773F25" w:rsidRDefault="00773F25" w:rsidP="00441E45">
      <w:pPr>
        <w:jc w:val="center"/>
        <w:rPr>
          <w:rFonts w:cs="Arial"/>
          <w:bCs/>
          <w:color w:val="000000"/>
          <w:szCs w:val="20"/>
        </w:rPr>
      </w:pPr>
      <w:r>
        <w:rPr>
          <w:rFonts w:cs="Arial"/>
          <w:bCs/>
          <w:color w:val="000000"/>
          <w:szCs w:val="20"/>
        </w:rPr>
        <w:t>3. člen</w:t>
      </w:r>
    </w:p>
    <w:p w14:paraId="22C04640" w14:textId="77777777" w:rsidR="00773F25" w:rsidRDefault="00773F25" w:rsidP="008A4089">
      <w:pPr>
        <w:rPr>
          <w:rFonts w:cs="Arial"/>
          <w:bCs/>
          <w:color w:val="000000"/>
          <w:szCs w:val="20"/>
        </w:rPr>
      </w:pPr>
    </w:p>
    <w:p w14:paraId="3A946A34" w14:textId="2ACC66E1" w:rsidR="00773F25" w:rsidRDefault="00773F25" w:rsidP="00F60588">
      <w:pPr>
        <w:jc w:val="both"/>
        <w:rPr>
          <w:rFonts w:cs="Arial"/>
          <w:bCs/>
          <w:color w:val="000000"/>
          <w:szCs w:val="20"/>
        </w:rPr>
      </w:pPr>
      <w:r>
        <w:rPr>
          <w:rFonts w:cs="Arial"/>
          <w:bCs/>
          <w:color w:val="000000"/>
          <w:szCs w:val="20"/>
        </w:rPr>
        <w:t>Ministrstvo odločbo, s katero upravičencu iz prejšnjega člena prizna pravico do dodatka k pokojnini – športne priznavalnine, posreduje Zavodu Republike Slovenije za pokojninsko in invalidsko zavarovanje.</w:t>
      </w:r>
    </w:p>
    <w:p w14:paraId="28653ACF" w14:textId="77777777" w:rsidR="00773F25" w:rsidRDefault="00773F25" w:rsidP="008A4089">
      <w:pPr>
        <w:rPr>
          <w:rFonts w:cs="Arial"/>
          <w:bCs/>
          <w:color w:val="000000"/>
          <w:szCs w:val="20"/>
        </w:rPr>
      </w:pPr>
    </w:p>
    <w:p w14:paraId="2E6B0562" w14:textId="6C8EA580" w:rsidR="00773F25" w:rsidRDefault="00334CAD" w:rsidP="00441E45">
      <w:pPr>
        <w:jc w:val="center"/>
        <w:rPr>
          <w:rFonts w:cs="Arial"/>
          <w:bCs/>
          <w:color w:val="000000"/>
          <w:szCs w:val="20"/>
        </w:rPr>
      </w:pPr>
      <w:r>
        <w:rPr>
          <w:rFonts w:cs="Arial"/>
          <w:b/>
          <w:color w:val="000000"/>
          <w:szCs w:val="20"/>
        </w:rPr>
        <w:t>Preverjanje pogojev za uživanje</w:t>
      </w:r>
      <w:r w:rsidR="00773F25">
        <w:rPr>
          <w:rFonts w:cs="Arial"/>
          <w:b/>
          <w:color w:val="000000"/>
          <w:szCs w:val="20"/>
        </w:rPr>
        <w:t xml:space="preserve"> dodatka k pokojnini – športne priznavalnine</w:t>
      </w:r>
    </w:p>
    <w:p w14:paraId="09D52949" w14:textId="77777777" w:rsidR="00773F25" w:rsidRDefault="00773F25" w:rsidP="00441E45">
      <w:pPr>
        <w:jc w:val="center"/>
        <w:rPr>
          <w:rFonts w:cs="Arial"/>
          <w:bCs/>
          <w:color w:val="000000"/>
          <w:szCs w:val="20"/>
        </w:rPr>
      </w:pPr>
    </w:p>
    <w:p w14:paraId="46F346AF" w14:textId="13BFF932" w:rsidR="00773F25" w:rsidRDefault="00773F25" w:rsidP="00441E45">
      <w:pPr>
        <w:jc w:val="center"/>
        <w:rPr>
          <w:rFonts w:cs="Arial"/>
          <w:bCs/>
          <w:color w:val="000000"/>
          <w:szCs w:val="20"/>
        </w:rPr>
      </w:pPr>
      <w:r>
        <w:rPr>
          <w:rFonts w:cs="Arial"/>
          <w:bCs/>
          <w:color w:val="000000"/>
          <w:szCs w:val="20"/>
        </w:rPr>
        <w:t>4. člen</w:t>
      </w:r>
    </w:p>
    <w:p w14:paraId="74CC4DB0" w14:textId="77777777" w:rsidR="00773F25" w:rsidRDefault="00773F25" w:rsidP="00441E45">
      <w:pPr>
        <w:jc w:val="center"/>
        <w:rPr>
          <w:rFonts w:cs="Arial"/>
          <w:bCs/>
          <w:color w:val="000000"/>
          <w:szCs w:val="20"/>
        </w:rPr>
      </w:pPr>
    </w:p>
    <w:p w14:paraId="7C312683" w14:textId="2B0E3167" w:rsidR="00334CAD" w:rsidRDefault="00334CAD" w:rsidP="00334CAD">
      <w:pPr>
        <w:jc w:val="both"/>
        <w:rPr>
          <w:rFonts w:cs="Arial"/>
          <w:bCs/>
          <w:color w:val="000000"/>
          <w:szCs w:val="20"/>
        </w:rPr>
      </w:pPr>
      <w:r>
        <w:rPr>
          <w:rFonts w:cs="Arial"/>
          <w:bCs/>
          <w:szCs w:val="20"/>
        </w:rPr>
        <w:t xml:space="preserve">Dokazilo o višini pokojnine iz tujine predloži zavarovanec ob vložitvi zahteve za </w:t>
      </w:r>
      <w:r w:rsidRPr="00CA637E">
        <w:rPr>
          <w:rFonts w:cs="Arial"/>
          <w:bCs/>
          <w:szCs w:val="20"/>
        </w:rPr>
        <w:t>dodelitev dodatka k pokojnini – športne priznavalnine</w:t>
      </w:r>
      <w:r>
        <w:rPr>
          <w:rFonts w:cs="Arial"/>
          <w:bCs/>
          <w:szCs w:val="20"/>
        </w:rPr>
        <w:t xml:space="preserve"> in nato enkrat letno, najkasneje do 31. januarja</w:t>
      </w:r>
      <w:r>
        <w:rPr>
          <w:rFonts w:cs="Arial"/>
          <w:bCs/>
          <w:color w:val="000000"/>
          <w:szCs w:val="20"/>
        </w:rPr>
        <w:t>.</w:t>
      </w:r>
    </w:p>
    <w:p w14:paraId="5A89F7E9" w14:textId="1818F4CA" w:rsidR="00334CAD" w:rsidRDefault="00334CAD" w:rsidP="00334CAD">
      <w:pPr>
        <w:jc w:val="both"/>
        <w:rPr>
          <w:rFonts w:cs="Arial"/>
          <w:bCs/>
          <w:color w:val="000000"/>
          <w:szCs w:val="20"/>
        </w:rPr>
      </w:pPr>
    </w:p>
    <w:p w14:paraId="1073B2BE" w14:textId="115101B7" w:rsidR="00334CAD" w:rsidRDefault="00334CAD" w:rsidP="00334CAD">
      <w:pPr>
        <w:jc w:val="both"/>
        <w:rPr>
          <w:rFonts w:cs="Arial"/>
          <w:bCs/>
          <w:color w:val="000000"/>
          <w:szCs w:val="20"/>
        </w:rPr>
      </w:pPr>
      <w:r>
        <w:rPr>
          <w:rFonts w:cs="Arial"/>
          <w:bCs/>
          <w:color w:val="000000"/>
          <w:szCs w:val="20"/>
        </w:rPr>
        <w:t xml:space="preserve">Če pogoji za uživanje </w:t>
      </w:r>
      <w:r w:rsidRPr="00CA637E">
        <w:rPr>
          <w:rFonts w:cs="Arial"/>
          <w:bCs/>
          <w:szCs w:val="20"/>
        </w:rPr>
        <w:t>dodatka k pokojnini – športne priznavalnine</w:t>
      </w:r>
      <w:r>
        <w:rPr>
          <w:rFonts w:cs="Arial"/>
          <w:bCs/>
          <w:szCs w:val="20"/>
        </w:rPr>
        <w:t xml:space="preserve"> niso več izpolnjeni, </w:t>
      </w:r>
      <w:r>
        <w:rPr>
          <w:rFonts w:cs="Arial"/>
          <w:bCs/>
          <w:color w:val="000000"/>
          <w:szCs w:val="20"/>
        </w:rPr>
        <w:t>Ministrstvo, pristojno za šport, odločbo, na podlagi katere upravičencu iz prejšnjega člena preneha pravica do dodatka k pokojnini – športne priznavalnine, posreduje Zavodu Republike Slovenije za pokojninsko in invalidsko zavarovanje.</w:t>
      </w:r>
    </w:p>
    <w:p w14:paraId="0ED2C4AC" w14:textId="51F78D90" w:rsidR="00773F25" w:rsidRDefault="00773F25" w:rsidP="008A4089">
      <w:pPr>
        <w:rPr>
          <w:rFonts w:cs="Arial"/>
          <w:bCs/>
          <w:color w:val="000000"/>
          <w:szCs w:val="20"/>
        </w:rPr>
      </w:pPr>
    </w:p>
    <w:p w14:paraId="01A77ADD" w14:textId="77777777" w:rsidR="00773F25" w:rsidRDefault="00773F25" w:rsidP="008A4089">
      <w:pPr>
        <w:rPr>
          <w:rFonts w:cs="Arial"/>
          <w:bCs/>
          <w:color w:val="000000"/>
          <w:szCs w:val="20"/>
        </w:rPr>
      </w:pPr>
    </w:p>
    <w:p w14:paraId="3C6C03C9" w14:textId="1D78ADA1" w:rsidR="00773F25" w:rsidRPr="00441E45" w:rsidRDefault="00441E45" w:rsidP="00441E45">
      <w:pPr>
        <w:jc w:val="center"/>
        <w:rPr>
          <w:rFonts w:cs="Arial"/>
          <w:b/>
          <w:color w:val="000000"/>
          <w:szCs w:val="20"/>
        </w:rPr>
      </w:pPr>
      <w:r w:rsidRPr="00441E45">
        <w:rPr>
          <w:rFonts w:cs="Arial"/>
          <w:b/>
          <w:color w:val="000000"/>
          <w:szCs w:val="20"/>
        </w:rPr>
        <w:t>Končna določba</w:t>
      </w:r>
    </w:p>
    <w:p w14:paraId="7FBE1826" w14:textId="77777777" w:rsidR="00441E45" w:rsidRPr="00441E45" w:rsidRDefault="00441E45" w:rsidP="00441E45">
      <w:pPr>
        <w:jc w:val="center"/>
        <w:rPr>
          <w:rFonts w:cs="Arial"/>
          <w:bCs/>
          <w:color w:val="000000"/>
          <w:szCs w:val="20"/>
        </w:rPr>
      </w:pPr>
    </w:p>
    <w:p w14:paraId="413737C1" w14:textId="5221105D" w:rsidR="00441E45" w:rsidRPr="00441E45" w:rsidRDefault="00441E45" w:rsidP="00441E45">
      <w:pPr>
        <w:jc w:val="center"/>
        <w:rPr>
          <w:rFonts w:cs="Arial"/>
          <w:bCs/>
          <w:color w:val="000000"/>
          <w:szCs w:val="20"/>
        </w:rPr>
      </w:pPr>
      <w:r w:rsidRPr="00441E45">
        <w:rPr>
          <w:rFonts w:cs="Arial"/>
          <w:bCs/>
          <w:color w:val="000000"/>
          <w:szCs w:val="20"/>
        </w:rPr>
        <w:t>5. člen</w:t>
      </w:r>
    </w:p>
    <w:p w14:paraId="4510830D" w14:textId="77777777" w:rsidR="00441E45" w:rsidRDefault="00441E45" w:rsidP="008A4089">
      <w:pPr>
        <w:rPr>
          <w:rFonts w:cs="Arial"/>
          <w:bCs/>
          <w:color w:val="000000"/>
          <w:szCs w:val="20"/>
        </w:rPr>
      </w:pPr>
    </w:p>
    <w:p w14:paraId="4B164A5C" w14:textId="3ACFB5EA" w:rsidR="00441E45" w:rsidRPr="00441E45" w:rsidRDefault="00441E45" w:rsidP="008A4089">
      <w:pPr>
        <w:rPr>
          <w:rFonts w:cs="Arial"/>
          <w:bCs/>
          <w:color w:val="000000"/>
          <w:szCs w:val="20"/>
        </w:rPr>
      </w:pPr>
      <w:r>
        <w:rPr>
          <w:rFonts w:cs="Arial"/>
          <w:bCs/>
          <w:color w:val="000000"/>
          <w:szCs w:val="20"/>
        </w:rPr>
        <w:t>Ta uredba začne veljati petnajsti dan po objavi v Uradnem listu Republike Slovenije.</w:t>
      </w:r>
    </w:p>
    <w:p w14:paraId="45367CC9" w14:textId="77777777" w:rsidR="00773F25" w:rsidRPr="00773F25" w:rsidRDefault="00773F25" w:rsidP="008A4089">
      <w:pPr>
        <w:rPr>
          <w:rFonts w:cs="Arial"/>
          <w:bCs/>
          <w:color w:val="000000"/>
          <w:szCs w:val="20"/>
        </w:rPr>
      </w:pPr>
    </w:p>
    <w:p w14:paraId="3BB234B2" w14:textId="77777777" w:rsidR="00F60588" w:rsidRDefault="00F60588" w:rsidP="008A4089">
      <w:pPr>
        <w:rPr>
          <w:rFonts w:cs="Arial"/>
          <w:b/>
          <w:color w:val="000000"/>
          <w:szCs w:val="20"/>
        </w:rPr>
      </w:pPr>
    </w:p>
    <w:p w14:paraId="1271917A" w14:textId="4BA9050A" w:rsidR="008A4089" w:rsidRPr="00CA637E" w:rsidRDefault="00773F25" w:rsidP="00CF564D">
      <w:pPr>
        <w:jc w:val="both"/>
        <w:rPr>
          <w:rFonts w:cs="Arial"/>
          <w:b/>
          <w:color w:val="000000"/>
          <w:szCs w:val="20"/>
        </w:rPr>
      </w:pPr>
      <w:r>
        <w:rPr>
          <w:rFonts w:cs="Arial"/>
          <w:b/>
          <w:color w:val="000000"/>
          <w:szCs w:val="20"/>
        </w:rPr>
        <w:t xml:space="preserve">2. </w:t>
      </w:r>
      <w:r w:rsidR="00BE23FF" w:rsidRPr="00CA637E">
        <w:rPr>
          <w:rFonts w:cs="Arial"/>
          <w:b/>
          <w:color w:val="000000"/>
          <w:szCs w:val="20"/>
        </w:rPr>
        <w:t>Osnutek Pravilnika o</w:t>
      </w:r>
      <w:r w:rsidR="00CF564D">
        <w:rPr>
          <w:rFonts w:cs="Arial"/>
          <w:b/>
          <w:color w:val="000000"/>
          <w:szCs w:val="20"/>
        </w:rPr>
        <w:t xml:space="preserve"> določitvi vsebine kariernega načrta</w:t>
      </w:r>
      <w:r w:rsidR="00BE23FF" w:rsidRPr="00CA637E">
        <w:rPr>
          <w:rFonts w:cs="Arial"/>
          <w:b/>
          <w:color w:val="000000"/>
          <w:szCs w:val="20"/>
        </w:rPr>
        <w:t>:</w:t>
      </w:r>
    </w:p>
    <w:p w14:paraId="614579F6" w14:textId="77777777" w:rsidR="00BE23FF" w:rsidRPr="00CA637E" w:rsidRDefault="00BE23FF" w:rsidP="008A4089">
      <w:pPr>
        <w:rPr>
          <w:rFonts w:cs="Arial"/>
          <w:bCs/>
          <w:color w:val="000000"/>
          <w:szCs w:val="20"/>
        </w:rPr>
      </w:pPr>
    </w:p>
    <w:p w14:paraId="75597F36" w14:textId="424DB6FC" w:rsidR="00BE23FF" w:rsidRPr="00CA637E" w:rsidRDefault="00BE23FF" w:rsidP="008A4089">
      <w:pPr>
        <w:rPr>
          <w:rFonts w:cs="Arial"/>
          <w:bCs/>
          <w:color w:val="000000"/>
          <w:szCs w:val="20"/>
        </w:rPr>
      </w:pPr>
      <w:r w:rsidRPr="00CA637E">
        <w:rPr>
          <w:rFonts w:cs="Arial"/>
          <w:bCs/>
          <w:color w:val="000000"/>
          <w:szCs w:val="20"/>
        </w:rPr>
        <w:t>Na podlagi drugega odstavka 36.j člena Zakona o športu (</w:t>
      </w:r>
      <w:r w:rsidR="00EF5CEF" w:rsidRPr="00CA637E">
        <w:rPr>
          <w:rFonts w:cs="Arial"/>
          <w:bCs/>
          <w:color w:val="000000"/>
          <w:szCs w:val="20"/>
        </w:rPr>
        <w:t>Uradni list RS, št. 29/17, 21/18 – ZNOrg, 82/20, 3/22 – ZDeb, 37/24 – ZMat-B in ---) minister, pristojen za šport</w:t>
      </w:r>
      <w:r w:rsidR="007D0D4C">
        <w:rPr>
          <w:rFonts w:cs="Arial"/>
          <w:bCs/>
          <w:color w:val="000000"/>
          <w:szCs w:val="20"/>
        </w:rPr>
        <w:t>,</w:t>
      </w:r>
      <w:r w:rsidR="00EF5CEF" w:rsidRPr="00CA637E">
        <w:rPr>
          <w:rFonts w:cs="Arial"/>
          <w:bCs/>
          <w:color w:val="000000"/>
          <w:szCs w:val="20"/>
        </w:rPr>
        <w:t xml:space="preserve"> izdaja</w:t>
      </w:r>
    </w:p>
    <w:p w14:paraId="774EBEF8" w14:textId="77777777" w:rsidR="00EF5CEF" w:rsidRPr="00CA637E" w:rsidRDefault="00EF5CEF" w:rsidP="008A4089">
      <w:pPr>
        <w:rPr>
          <w:rFonts w:cs="Arial"/>
          <w:bCs/>
          <w:color w:val="000000"/>
          <w:szCs w:val="20"/>
        </w:rPr>
      </w:pPr>
    </w:p>
    <w:p w14:paraId="01F1EEE0" w14:textId="70653E85" w:rsidR="00BE23FF" w:rsidRPr="00CA637E" w:rsidRDefault="00BE23FF" w:rsidP="00EF5CEF">
      <w:pPr>
        <w:jc w:val="center"/>
        <w:rPr>
          <w:rFonts w:cs="Arial"/>
          <w:b/>
          <w:color w:val="000000"/>
          <w:szCs w:val="20"/>
        </w:rPr>
      </w:pPr>
      <w:r w:rsidRPr="00CA637E">
        <w:rPr>
          <w:rFonts w:cs="Arial"/>
          <w:b/>
          <w:color w:val="000000"/>
          <w:szCs w:val="20"/>
        </w:rPr>
        <w:t>Pravilnik o</w:t>
      </w:r>
      <w:r w:rsidR="00963625">
        <w:rPr>
          <w:rFonts w:cs="Arial"/>
          <w:b/>
          <w:color w:val="000000"/>
          <w:szCs w:val="20"/>
        </w:rPr>
        <w:t xml:space="preserve"> podrobnejši</w:t>
      </w:r>
      <w:r w:rsidRPr="00CA637E">
        <w:rPr>
          <w:rFonts w:cs="Arial"/>
          <w:b/>
          <w:color w:val="000000"/>
          <w:szCs w:val="20"/>
        </w:rPr>
        <w:t xml:space="preserve"> </w:t>
      </w:r>
      <w:r w:rsidR="00CF564D" w:rsidRPr="00CF564D">
        <w:rPr>
          <w:rFonts w:cs="Arial"/>
          <w:b/>
          <w:color w:val="000000"/>
          <w:szCs w:val="20"/>
        </w:rPr>
        <w:t xml:space="preserve">določitvi vsebine </w:t>
      </w:r>
      <w:r w:rsidR="00963625">
        <w:rPr>
          <w:rFonts w:cs="Arial"/>
          <w:b/>
          <w:color w:val="000000"/>
          <w:szCs w:val="20"/>
        </w:rPr>
        <w:t xml:space="preserve">individualnega </w:t>
      </w:r>
      <w:r w:rsidR="00CF564D" w:rsidRPr="00CF564D">
        <w:rPr>
          <w:rFonts w:cs="Arial"/>
          <w:b/>
          <w:color w:val="000000"/>
          <w:szCs w:val="20"/>
        </w:rPr>
        <w:t xml:space="preserve">kariernega načrta </w:t>
      </w:r>
    </w:p>
    <w:p w14:paraId="0FFD2085" w14:textId="77777777" w:rsidR="00BE23FF" w:rsidRPr="00CA637E" w:rsidRDefault="00BE23FF" w:rsidP="008A4089">
      <w:pPr>
        <w:rPr>
          <w:rFonts w:cs="Arial"/>
          <w:bCs/>
          <w:color w:val="000000"/>
          <w:szCs w:val="20"/>
        </w:rPr>
      </w:pPr>
    </w:p>
    <w:p w14:paraId="1A5B70AA" w14:textId="77777777" w:rsidR="00BE23FF" w:rsidRPr="00CA637E" w:rsidRDefault="00BE23FF" w:rsidP="008A4089">
      <w:pPr>
        <w:rPr>
          <w:rFonts w:cs="Arial"/>
          <w:bCs/>
          <w:color w:val="000000"/>
          <w:szCs w:val="20"/>
        </w:rPr>
      </w:pPr>
    </w:p>
    <w:p w14:paraId="50E11FE3" w14:textId="51BA8700" w:rsidR="00BE23FF" w:rsidRPr="00CA637E" w:rsidRDefault="00BE23FF" w:rsidP="00EF5CEF">
      <w:pPr>
        <w:jc w:val="center"/>
        <w:rPr>
          <w:rFonts w:cs="Arial"/>
          <w:bCs/>
          <w:color w:val="000000"/>
          <w:szCs w:val="20"/>
        </w:rPr>
      </w:pPr>
      <w:r w:rsidRPr="00CA637E">
        <w:rPr>
          <w:rFonts w:cs="Arial"/>
          <w:bCs/>
          <w:color w:val="000000"/>
          <w:szCs w:val="20"/>
        </w:rPr>
        <w:t>1. člen</w:t>
      </w:r>
    </w:p>
    <w:p w14:paraId="73A54153" w14:textId="16FA25C6" w:rsidR="00BE23FF" w:rsidRPr="00CA637E" w:rsidRDefault="00BE23FF" w:rsidP="00EF5CEF">
      <w:pPr>
        <w:jc w:val="center"/>
        <w:rPr>
          <w:rFonts w:cs="Arial"/>
          <w:bCs/>
          <w:color w:val="000000"/>
          <w:szCs w:val="20"/>
        </w:rPr>
      </w:pPr>
      <w:r w:rsidRPr="00CA637E">
        <w:rPr>
          <w:rFonts w:cs="Arial"/>
          <w:bCs/>
          <w:color w:val="000000"/>
          <w:szCs w:val="20"/>
        </w:rPr>
        <w:t>(vsebina pravilnika)</w:t>
      </w:r>
    </w:p>
    <w:p w14:paraId="1784AC4E" w14:textId="77777777" w:rsidR="00EF5CEF" w:rsidRPr="00CA637E" w:rsidRDefault="00EF5CEF" w:rsidP="00EF5CEF">
      <w:pPr>
        <w:jc w:val="center"/>
        <w:rPr>
          <w:rFonts w:cs="Arial"/>
          <w:bCs/>
          <w:color w:val="000000"/>
          <w:szCs w:val="20"/>
        </w:rPr>
      </w:pPr>
    </w:p>
    <w:p w14:paraId="16197A0B" w14:textId="61A47982" w:rsidR="00BE23FF" w:rsidRPr="00CA637E" w:rsidRDefault="00BE23FF" w:rsidP="001530BB">
      <w:pPr>
        <w:jc w:val="both"/>
        <w:rPr>
          <w:rFonts w:cs="Arial"/>
          <w:bCs/>
          <w:color w:val="000000"/>
          <w:szCs w:val="20"/>
        </w:rPr>
      </w:pPr>
      <w:r w:rsidRPr="00CA637E">
        <w:rPr>
          <w:rFonts w:cs="Arial"/>
          <w:bCs/>
          <w:color w:val="000000"/>
          <w:szCs w:val="20"/>
        </w:rPr>
        <w:t xml:space="preserve">Ta pravilnik določa </w:t>
      </w:r>
      <w:r w:rsidR="00963625">
        <w:rPr>
          <w:rFonts w:cs="Arial"/>
          <w:bCs/>
          <w:color w:val="000000"/>
          <w:szCs w:val="20"/>
        </w:rPr>
        <w:t xml:space="preserve">podrobnejšo </w:t>
      </w:r>
      <w:r w:rsidR="001530BB" w:rsidRPr="00CA637E">
        <w:rPr>
          <w:rFonts w:cs="Arial"/>
          <w:bCs/>
          <w:color w:val="000000"/>
          <w:szCs w:val="20"/>
        </w:rPr>
        <w:t>vsebino individualnega kariernega načrta</w:t>
      </w:r>
      <w:r w:rsidRPr="00CA637E">
        <w:rPr>
          <w:rFonts w:cs="Arial"/>
          <w:bCs/>
          <w:color w:val="000000"/>
          <w:szCs w:val="20"/>
        </w:rPr>
        <w:t>.</w:t>
      </w:r>
    </w:p>
    <w:p w14:paraId="0EC11A66" w14:textId="77777777" w:rsidR="00BE23FF" w:rsidRPr="00CA637E" w:rsidRDefault="00BE23FF" w:rsidP="008A4089">
      <w:pPr>
        <w:rPr>
          <w:rFonts w:cs="Arial"/>
          <w:bCs/>
          <w:color w:val="000000"/>
          <w:szCs w:val="20"/>
        </w:rPr>
      </w:pPr>
    </w:p>
    <w:p w14:paraId="523E13FB" w14:textId="4D431C71" w:rsidR="001530BB" w:rsidRPr="00CA637E" w:rsidRDefault="001530BB" w:rsidP="001530BB">
      <w:pPr>
        <w:jc w:val="center"/>
        <w:rPr>
          <w:rFonts w:cs="Arial"/>
          <w:bCs/>
          <w:color w:val="000000"/>
          <w:szCs w:val="20"/>
        </w:rPr>
      </w:pPr>
      <w:r w:rsidRPr="00CA637E">
        <w:rPr>
          <w:rFonts w:cs="Arial"/>
          <w:bCs/>
          <w:color w:val="000000"/>
          <w:szCs w:val="20"/>
        </w:rPr>
        <w:t>2. člen</w:t>
      </w:r>
    </w:p>
    <w:p w14:paraId="7CDC402A" w14:textId="12F54B7A" w:rsidR="001530BB" w:rsidRDefault="001530BB" w:rsidP="001530BB">
      <w:pPr>
        <w:jc w:val="center"/>
        <w:rPr>
          <w:rFonts w:cs="Arial"/>
          <w:bCs/>
          <w:color w:val="000000"/>
          <w:szCs w:val="20"/>
        </w:rPr>
      </w:pPr>
      <w:r w:rsidRPr="00CA637E">
        <w:rPr>
          <w:rFonts w:cs="Arial"/>
          <w:bCs/>
          <w:color w:val="000000"/>
          <w:szCs w:val="20"/>
        </w:rPr>
        <w:t>(vsebina individualnega kariernega načrta)</w:t>
      </w:r>
    </w:p>
    <w:p w14:paraId="7879F234" w14:textId="77777777" w:rsidR="00CF564D" w:rsidRPr="00CA637E" w:rsidRDefault="00CF564D" w:rsidP="001530BB">
      <w:pPr>
        <w:jc w:val="center"/>
        <w:rPr>
          <w:rFonts w:cs="Arial"/>
          <w:bCs/>
          <w:color w:val="000000"/>
          <w:szCs w:val="20"/>
        </w:rPr>
      </w:pPr>
    </w:p>
    <w:p w14:paraId="47A328E0" w14:textId="6505D3E2" w:rsidR="001530BB" w:rsidRPr="00CA637E" w:rsidRDefault="001530BB" w:rsidP="008A4089">
      <w:pPr>
        <w:rPr>
          <w:rFonts w:cs="Arial"/>
          <w:bCs/>
          <w:color w:val="000000"/>
          <w:szCs w:val="20"/>
        </w:rPr>
      </w:pPr>
      <w:r w:rsidRPr="00CA637E">
        <w:rPr>
          <w:rFonts w:cs="Arial"/>
          <w:bCs/>
          <w:color w:val="000000"/>
          <w:szCs w:val="20"/>
        </w:rPr>
        <w:t>Individualni karierni načrt, ki ga za športnika izdela nacionalni karierni center, obsega vsaj:</w:t>
      </w:r>
    </w:p>
    <w:p w14:paraId="76ACE9B6" w14:textId="4013602B" w:rsidR="001530BB" w:rsidRPr="00CA637E" w:rsidRDefault="001530BB" w:rsidP="001530BB">
      <w:pPr>
        <w:pStyle w:val="Odstavekseznama"/>
        <w:numPr>
          <w:ilvl w:val="0"/>
          <w:numId w:val="26"/>
        </w:numPr>
        <w:rPr>
          <w:rFonts w:cs="Arial"/>
          <w:bCs/>
          <w:color w:val="000000"/>
          <w:szCs w:val="20"/>
        </w:rPr>
      </w:pPr>
      <w:r w:rsidRPr="00CA637E">
        <w:rPr>
          <w:rFonts w:cs="Arial"/>
          <w:bCs/>
          <w:color w:val="000000"/>
          <w:szCs w:val="20"/>
        </w:rPr>
        <w:t>dejavnosti za usposobitev športnika ali nekdanjega športnika za namen lažjega prehoda na trg dela po zaključku tekmovalne kariere, ki jih mora športnik izvajati ali se jih udeleževati;</w:t>
      </w:r>
    </w:p>
    <w:p w14:paraId="62BB2CDD" w14:textId="1503FB8D" w:rsidR="001530BB" w:rsidRPr="00CA637E" w:rsidRDefault="001530BB" w:rsidP="001530BB">
      <w:pPr>
        <w:pStyle w:val="Odstavekseznama"/>
        <w:numPr>
          <w:ilvl w:val="0"/>
          <w:numId w:val="26"/>
        </w:numPr>
        <w:rPr>
          <w:rFonts w:cs="Arial"/>
          <w:bCs/>
          <w:color w:val="000000"/>
          <w:szCs w:val="20"/>
        </w:rPr>
      </w:pPr>
      <w:r w:rsidRPr="00CA637E">
        <w:rPr>
          <w:rFonts w:cs="Arial"/>
          <w:bCs/>
          <w:color w:val="000000"/>
          <w:szCs w:val="20"/>
        </w:rPr>
        <w:t>roke za izvajanje dejavnosti iz prejšnje alineje;</w:t>
      </w:r>
    </w:p>
    <w:p w14:paraId="2623489B" w14:textId="77777777" w:rsidR="00963625" w:rsidRDefault="001530BB" w:rsidP="001530BB">
      <w:pPr>
        <w:pStyle w:val="Odstavekseznama"/>
        <w:numPr>
          <w:ilvl w:val="0"/>
          <w:numId w:val="26"/>
        </w:numPr>
        <w:rPr>
          <w:rFonts w:cs="Arial"/>
          <w:bCs/>
          <w:color w:val="000000"/>
          <w:szCs w:val="20"/>
        </w:rPr>
      </w:pPr>
      <w:r w:rsidRPr="00CA637E">
        <w:rPr>
          <w:rFonts w:cs="Arial"/>
          <w:bCs/>
          <w:color w:val="000000"/>
          <w:szCs w:val="20"/>
        </w:rPr>
        <w:t>način poročanja o izvajanju dejavnosti iz prejšnje alineje</w:t>
      </w:r>
      <w:r w:rsidR="00963625">
        <w:rPr>
          <w:rFonts w:cs="Arial"/>
          <w:bCs/>
          <w:color w:val="000000"/>
          <w:szCs w:val="20"/>
        </w:rPr>
        <w:t>;</w:t>
      </w:r>
    </w:p>
    <w:p w14:paraId="77A1E02E" w14:textId="66130712" w:rsidR="001530BB" w:rsidRPr="00CA637E" w:rsidRDefault="00963625" w:rsidP="001530BB">
      <w:pPr>
        <w:pStyle w:val="Odstavekseznama"/>
        <w:numPr>
          <w:ilvl w:val="0"/>
          <w:numId w:val="26"/>
        </w:numPr>
        <w:rPr>
          <w:rFonts w:cs="Arial"/>
          <w:bCs/>
          <w:color w:val="000000"/>
          <w:szCs w:val="20"/>
        </w:rPr>
      </w:pPr>
      <w:r>
        <w:rPr>
          <w:rFonts w:cs="Arial"/>
          <w:bCs/>
          <w:color w:val="000000"/>
          <w:szCs w:val="20"/>
        </w:rPr>
        <w:t>…</w:t>
      </w:r>
    </w:p>
    <w:p w14:paraId="0D948092" w14:textId="77777777" w:rsidR="001530BB" w:rsidRPr="00CA637E" w:rsidRDefault="001530BB" w:rsidP="008A4089">
      <w:pPr>
        <w:rPr>
          <w:rFonts w:cs="Arial"/>
          <w:bCs/>
          <w:color w:val="000000"/>
          <w:szCs w:val="20"/>
        </w:rPr>
      </w:pPr>
    </w:p>
    <w:p w14:paraId="45F55173" w14:textId="77777777" w:rsidR="00EF5CEF" w:rsidRPr="00CA637E" w:rsidRDefault="00EF5CEF" w:rsidP="00EF5CEF">
      <w:pPr>
        <w:rPr>
          <w:rFonts w:cs="Arial"/>
          <w:bCs/>
          <w:color w:val="000000"/>
          <w:szCs w:val="20"/>
        </w:rPr>
      </w:pPr>
    </w:p>
    <w:p w14:paraId="6910F491" w14:textId="7DD64917" w:rsidR="00EF5CEF" w:rsidRPr="00CA637E" w:rsidRDefault="0012419C" w:rsidP="00EF5CEF">
      <w:pPr>
        <w:jc w:val="center"/>
        <w:rPr>
          <w:rFonts w:cs="Arial"/>
          <w:bCs/>
          <w:color w:val="000000"/>
          <w:szCs w:val="20"/>
        </w:rPr>
      </w:pPr>
      <w:r>
        <w:rPr>
          <w:rFonts w:cs="Arial"/>
          <w:bCs/>
          <w:color w:val="000000"/>
          <w:szCs w:val="20"/>
        </w:rPr>
        <w:t>3</w:t>
      </w:r>
      <w:r w:rsidR="00EF5CEF" w:rsidRPr="00CA637E">
        <w:rPr>
          <w:rFonts w:cs="Arial"/>
          <w:bCs/>
          <w:color w:val="000000"/>
          <w:szCs w:val="20"/>
        </w:rPr>
        <w:t>. člen</w:t>
      </w:r>
    </w:p>
    <w:p w14:paraId="201E09E6" w14:textId="3141B76C" w:rsidR="00EF5CEF" w:rsidRPr="00CA637E" w:rsidRDefault="00EF5CEF" w:rsidP="00EF5CEF">
      <w:pPr>
        <w:jc w:val="center"/>
        <w:rPr>
          <w:rFonts w:cs="Arial"/>
          <w:bCs/>
          <w:color w:val="000000"/>
          <w:szCs w:val="20"/>
        </w:rPr>
      </w:pPr>
      <w:r w:rsidRPr="00CA637E">
        <w:rPr>
          <w:rFonts w:cs="Arial"/>
          <w:bCs/>
          <w:color w:val="000000"/>
          <w:szCs w:val="20"/>
        </w:rPr>
        <w:t>(začetek veljavnosti)</w:t>
      </w:r>
    </w:p>
    <w:p w14:paraId="790DF377" w14:textId="77777777" w:rsidR="00EF5CEF" w:rsidRPr="00CA637E" w:rsidRDefault="00EF5CEF" w:rsidP="00EF5CEF">
      <w:pPr>
        <w:jc w:val="both"/>
        <w:rPr>
          <w:rFonts w:cs="Arial"/>
          <w:bCs/>
          <w:color w:val="000000"/>
          <w:szCs w:val="20"/>
        </w:rPr>
      </w:pPr>
    </w:p>
    <w:p w14:paraId="2DD9850B" w14:textId="52E43E2F" w:rsidR="00EF5CEF" w:rsidRPr="00CA637E" w:rsidRDefault="00EF5CEF" w:rsidP="00EF5CEF">
      <w:pPr>
        <w:jc w:val="both"/>
        <w:rPr>
          <w:rFonts w:cs="Arial"/>
          <w:bCs/>
          <w:color w:val="000000"/>
          <w:szCs w:val="20"/>
        </w:rPr>
      </w:pPr>
      <w:r w:rsidRPr="00CA637E">
        <w:rPr>
          <w:rFonts w:cs="Arial"/>
          <w:bCs/>
          <w:color w:val="000000"/>
          <w:szCs w:val="20"/>
        </w:rPr>
        <w:t>Ta pravilnik začne veljati 15. dan od objave v Uradnem listu Republike Slovenije.</w:t>
      </w:r>
    </w:p>
    <w:sectPr w:rsidR="00EF5CEF" w:rsidRPr="00CA637E" w:rsidSect="00A34007">
      <w:headerReference w:type="default" r:id="rId13"/>
      <w:footerReference w:type="even" r:id="rId14"/>
      <w:footerReference w:type="default" r:id="rId15"/>
      <w:headerReference w:type="first" r:id="rId16"/>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62B2C4" w14:textId="77777777" w:rsidR="00277442" w:rsidRDefault="00277442" w:rsidP="008A4089">
      <w:pPr>
        <w:spacing w:line="240" w:lineRule="auto"/>
      </w:pPr>
      <w:r>
        <w:separator/>
      </w:r>
    </w:p>
  </w:endnote>
  <w:endnote w:type="continuationSeparator" w:id="0">
    <w:p w14:paraId="29BF60E9" w14:textId="77777777" w:rsidR="00277442" w:rsidRDefault="00277442" w:rsidP="008A4089">
      <w:pPr>
        <w:spacing w:line="240" w:lineRule="auto"/>
      </w:pPr>
      <w:r>
        <w:continuationSeparator/>
      </w:r>
    </w:p>
  </w:endnote>
  <w:endnote w:type="continuationNotice" w:id="1">
    <w:p w14:paraId="2E982161" w14:textId="77777777" w:rsidR="00277442" w:rsidRDefault="0027744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232B3E" w14:textId="77777777" w:rsidR="00277442" w:rsidRDefault="00277442"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13EB4E7" w14:textId="77777777" w:rsidR="00277442" w:rsidRDefault="0027744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4C4FE" w14:textId="5FA05B37" w:rsidR="00277442" w:rsidRDefault="00277442" w:rsidP="00A34007">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B42E18">
      <w:rPr>
        <w:rStyle w:val="tevilkastrani"/>
        <w:noProof/>
      </w:rPr>
      <w:t>22</w:t>
    </w:r>
    <w:r>
      <w:rPr>
        <w:rStyle w:val="tevilkastrani"/>
      </w:rPr>
      <w:fldChar w:fldCharType="end"/>
    </w:r>
  </w:p>
  <w:p w14:paraId="5A263D48" w14:textId="77777777" w:rsidR="00277442" w:rsidRDefault="002774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C0E700" w14:textId="77777777" w:rsidR="00277442" w:rsidRDefault="00277442" w:rsidP="008A4089">
      <w:pPr>
        <w:spacing w:line="240" w:lineRule="auto"/>
      </w:pPr>
      <w:r>
        <w:separator/>
      </w:r>
    </w:p>
  </w:footnote>
  <w:footnote w:type="continuationSeparator" w:id="0">
    <w:p w14:paraId="6F6FF961" w14:textId="77777777" w:rsidR="00277442" w:rsidRDefault="00277442" w:rsidP="008A4089">
      <w:pPr>
        <w:spacing w:line="240" w:lineRule="auto"/>
      </w:pPr>
      <w:r>
        <w:continuationSeparator/>
      </w:r>
    </w:p>
  </w:footnote>
  <w:footnote w:type="continuationNotice" w:id="1">
    <w:p w14:paraId="2963FBA8" w14:textId="77777777" w:rsidR="00277442" w:rsidRDefault="00277442">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EC82E0" w14:textId="77777777" w:rsidR="00277442" w:rsidRPr="00110CBD" w:rsidRDefault="00277442" w:rsidP="00A34007">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1FDB71" w14:textId="77777777" w:rsidR="00277442" w:rsidRPr="008F3500" w:rsidRDefault="00277442" w:rsidP="00A34007">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B92482"/>
    <w:multiLevelType w:val="hybridMultilevel"/>
    <w:tmpl w:val="D82808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1D3268"/>
    <w:multiLevelType w:val="hybridMultilevel"/>
    <w:tmpl w:val="BF745F0E"/>
    <w:lvl w:ilvl="0" w:tplc="539CED0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0E1DD1"/>
    <w:multiLevelType w:val="hybridMultilevel"/>
    <w:tmpl w:val="399C6962"/>
    <w:lvl w:ilvl="0" w:tplc="FFFFFFFF">
      <w:start w:val="1"/>
      <w:numFmt w:val="bullet"/>
      <w:lvlText w:val=""/>
      <w:lvlJc w:val="left"/>
      <w:pPr>
        <w:tabs>
          <w:tab w:val="num" w:pos="720"/>
        </w:tabs>
        <w:ind w:left="720" w:hanging="360"/>
      </w:pPr>
      <w:rPr>
        <w:rFonts w:ascii="Symbol" w:hAnsi="Symbol" w:hint="default"/>
      </w:rPr>
    </w:lvl>
    <w:lvl w:ilvl="1" w:tplc="5FC8E370">
      <w:numFmt w:val="bullet"/>
      <w:lvlText w:val="–"/>
      <w:lvlJc w:val="left"/>
      <w:pPr>
        <w:ind w:left="72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1F2314"/>
    <w:multiLevelType w:val="hybridMultilevel"/>
    <w:tmpl w:val="BD46C2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9CB437A"/>
    <w:multiLevelType w:val="hybridMultilevel"/>
    <w:tmpl w:val="AF5AAFF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0D5666"/>
    <w:multiLevelType w:val="hybridMultilevel"/>
    <w:tmpl w:val="F2E6F1E2"/>
    <w:lvl w:ilvl="0" w:tplc="0424000F">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0B45FA9"/>
    <w:multiLevelType w:val="hybridMultilevel"/>
    <w:tmpl w:val="4328A20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9344D4"/>
    <w:multiLevelType w:val="multilevel"/>
    <w:tmpl w:val="53880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623196"/>
    <w:multiLevelType w:val="hybridMultilevel"/>
    <w:tmpl w:val="D2F46AA2"/>
    <w:lvl w:ilvl="0" w:tplc="8C5AEC0A">
      <w:start w:val="6"/>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36F92277"/>
    <w:multiLevelType w:val="hybridMultilevel"/>
    <w:tmpl w:val="12ACCE68"/>
    <w:lvl w:ilvl="0" w:tplc="D0BC74B8">
      <w:start w:val="2"/>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3F683070"/>
    <w:multiLevelType w:val="hybridMultilevel"/>
    <w:tmpl w:val="40F20040"/>
    <w:lvl w:ilvl="0" w:tplc="5FC8E370">
      <w:numFmt w:val="bullet"/>
      <w:lvlText w:val="–"/>
      <w:lvlJc w:val="left"/>
      <w:pPr>
        <w:tabs>
          <w:tab w:val="num" w:pos="872"/>
        </w:tabs>
        <w:ind w:left="872" w:hanging="360"/>
      </w:pPr>
      <w:rPr>
        <w:rFonts w:ascii="Arial" w:eastAsia="Times New Roman" w:hAnsi="Arial" w:cs="Arial" w:hint="default"/>
      </w:rPr>
    </w:lvl>
    <w:lvl w:ilvl="1" w:tplc="FFFFFFFF">
      <w:numFmt w:val="bullet"/>
      <w:lvlText w:val="–"/>
      <w:lvlJc w:val="left"/>
      <w:pPr>
        <w:ind w:left="1592" w:hanging="360"/>
      </w:pPr>
      <w:rPr>
        <w:rFonts w:ascii="Arial" w:eastAsia="Times New Roman" w:hAnsi="Arial" w:cs="Arial" w:hint="default"/>
      </w:rPr>
    </w:lvl>
    <w:lvl w:ilvl="2" w:tplc="FFFFFFFF" w:tentative="1">
      <w:start w:val="1"/>
      <w:numFmt w:val="bullet"/>
      <w:lvlText w:val=""/>
      <w:lvlJc w:val="left"/>
      <w:pPr>
        <w:tabs>
          <w:tab w:val="num" w:pos="2312"/>
        </w:tabs>
        <w:ind w:left="2312" w:hanging="360"/>
      </w:pPr>
      <w:rPr>
        <w:rFonts w:ascii="Wingdings" w:hAnsi="Wingdings" w:hint="default"/>
      </w:rPr>
    </w:lvl>
    <w:lvl w:ilvl="3" w:tplc="FFFFFFFF" w:tentative="1">
      <w:start w:val="1"/>
      <w:numFmt w:val="bullet"/>
      <w:lvlText w:val=""/>
      <w:lvlJc w:val="left"/>
      <w:pPr>
        <w:tabs>
          <w:tab w:val="num" w:pos="3032"/>
        </w:tabs>
        <w:ind w:left="3032" w:hanging="360"/>
      </w:pPr>
      <w:rPr>
        <w:rFonts w:ascii="Symbol" w:hAnsi="Symbol" w:hint="default"/>
      </w:rPr>
    </w:lvl>
    <w:lvl w:ilvl="4" w:tplc="FFFFFFFF" w:tentative="1">
      <w:start w:val="1"/>
      <w:numFmt w:val="bullet"/>
      <w:lvlText w:val="o"/>
      <w:lvlJc w:val="left"/>
      <w:pPr>
        <w:tabs>
          <w:tab w:val="num" w:pos="3752"/>
        </w:tabs>
        <w:ind w:left="3752" w:hanging="360"/>
      </w:pPr>
      <w:rPr>
        <w:rFonts w:ascii="Courier New" w:hAnsi="Courier New" w:hint="default"/>
      </w:rPr>
    </w:lvl>
    <w:lvl w:ilvl="5" w:tplc="FFFFFFFF" w:tentative="1">
      <w:start w:val="1"/>
      <w:numFmt w:val="bullet"/>
      <w:lvlText w:val=""/>
      <w:lvlJc w:val="left"/>
      <w:pPr>
        <w:tabs>
          <w:tab w:val="num" w:pos="4472"/>
        </w:tabs>
        <w:ind w:left="4472" w:hanging="360"/>
      </w:pPr>
      <w:rPr>
        <w:rFonts w:ascii="Wingdings" w:hAnsi="Wingdings" w:hint="default"/>
      </w:rPr>
    </w:lvl>
    <w:lvl w:ilvl="6" w:tplc="FFFFFFFF" w:tentative="1">
      <w:start w:val="1"/>
      <w:numFmt w:val="bullet"/>
      <w:lvlText w:val=""/>
      <w:lvlJc w:val="left"/>
      <w:pPr>
        <w:tabs>
          <w:tab w:val="num" w:pos="5192"/>
        </w:tabs>
        <w:ind w:left="5192" w:hanging="360"/>
      </w:pPr>
      <w:rPr>
        <w:rFonts w:ascii="Symbol" w:hAnsi="Symbol" w:hint="default"/>
      </w:rPr>
    </w:lvl>
    <w:lvl w:ilvl="7" w:tplc="FFFFFFFF" w:tentative="1">
      <w:start w:val="1"/>
      <w:numFmt w:val="bullet"/>
      <w:lvlText w:val="o"/>
      <w:lvlJc w:val="left"/>
      <w:pPr>
        <w:tabs>
          <w:tab w:val="num" w:pos="5912"/>
        </w:tabs>
        <w:ind w:left="5912" w:hanging="360"/>
      </w:pPr>
      <w:rPr>
        <w:rFonts w:ascii="Courier New" w:hAnsi="Courier New" w:hint="default"/>
      </w:rPr>
    </w:lvl>
    <w:lvl w:ilvl="8" w:tplc="FFFFFFFF" w:tentative="1">
      <w:start w:val="1"/>
      <w:numFmt w:val="bullet"/>
      <w:lvlText w:val=""/>
      <w:lvlJc w:val="left"/>
      <w:pPr>
        <w:tabs>
          <w:tab w:val="num" w:pos="6632"/>
        </w:tabs>
        <w:ind w:left="6632" w:hanging="360"/>
      </w:pPr>
      <w:rPr>
        <w:rFonts w:ascii="Wingdings" w:hAnsi="Wingdings" w:hint="default"/>
      </w:rPr>
    </w:lvl>
  </w:abstractNum>
  <w:abstractNum w:abstractNumId="12"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552112B"/>
    <w:multiLevelType w:val="hybridMultilevel"/>
    <w:tmpl w:val="A1E2D060"/>
    <w:lvl w:ilvl="0" w:tplc="73DE9A5A">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14"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29F57C0"/>
    <w:multiLevelType w:val="hybridMultilevel"/>
    <w:tmpl w:val="407AE25E"/>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C6C69D3"/>
    <w:multiLevelType w:val="hybridMultilevel"/>
    <w:tmpl w:val="5E86AAC6"/>
    <w:lvl w:ilvl="0" w:tplc="0A04A466">
      <w:start w:val="1"/>
      <w:numFmt w:val="bullet"/>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DB12324"/>
    <w:multiLevelType w:val="hybridMultilevel"/>
    <w:tmpl w:val="3B743DA4"/>
    <w:lvl w:ilvl="0" w:tplc="CC6E3F0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2FE7C2C"/>
    <w:multiLevelType w:val="hybridMultilevel"/>
    <w:tmpl w:val="50124F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3B55EAB"/>
    <w:multiLevelType w:val="hybridMultilevel"/>
    <w:tmpl w:val="A87AF0B6"/>
    <w:lvl w:ilvl="0" w:tplc="2CAE9F5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3E9200B"/>
    <w:multiLevelType w:val="hybridMultilevel"/>
    <w:tmpl w:val="5C84A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5A65CD2"/>
    <w:multiLevelType w:val="hybridMultilevel"/>
    <w:tmpl w:val="72D85AB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FC0695C"/>
    <w:multiLevelType w:val="hybridMultilevel"/>
    <w:tmpl w:val="70CA95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3D6321F"/>
    <w:multiLevelType w:val="hybridMultilevel"/>
    <w:tmpl w:val="CF684BA4"/>
    <w:lvl w:ilvl="0" w:tplc="565684B0">
      <w:start w:val="5"/>
      <w:numFmt w:val="decimal"/>
      <w:lvlText w:val="%1"/>
      <w:lvlJc w:val="left"/>
      <w:pPr>
        <w:ind w:left="724" w:hanging="360"/>
      </w:pPr>
      <w:rPr>
        <w:rFonts w:hint="default"/>
      </w:r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26"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6"/>
  </w:num>
  <w:num w:numId="3">
    <w:abstractNumId w:val="12"/>
  </w:num>
  <w:num w:numId="4">
    <w:abstractNumId w:val="17"/>
  </w:num>
  <w:num w:numId="5">
    <w:abstractNumId w:val="26"/>
  </w:num>
  <w:num w:numId="6">
    <w:abstractNumId w:val="7"/>
  </w:num>
  <w:num w:numId="7">
    <w:abstractNumId w:val="14"/>
  </w:num>
  <w:num w:numId="8">
    <w:abstractNumId w:val="19"/>
  </w:num>
  <w:num w:numId="9">
    <w:abstractNumId w:val="13"/>
  </w:num>
  <w:num w:numId="10">
    <w:abstractNumId w:val="5"/>
  </w:num>
  <w:num w:numId="11">
    <w:abstractNumId w:val="22"/>
  </w:num>
  <w:num w:numId="12">
    <w:abstractNumId w:val="8"/>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0"/>
  </w:num>
  <w:num w:numId="16">
    <w:abstractNumId w:val="1"/>
  </w:num>
  <w:num w:numId="17">
    <w:abstractNumId w:val="23"/>
  </w:num>
  <w:num w:numId="18">
    <w:abstractNumId w:val="21"/>
  </w:num>
  <w:num w:numId="19">
    <w:abstractNumId w:val="11"/>
  </w:num>
  <w:num w:numId="20">
    <w:abstractNumId w:val="2"/>
  </w:num>
  <w:num w:numId="21">
    <w:abstractNumId w:val="15"/>
  </w:num>
  <w:num w:numId="22">
    <w:abstractNumId w:val="25"/>
  </w:num>
  <w:num w:numId="23">
    <w:abstractNumId w:val="9"/>
  </w:num>
  <w:num w:numId="24">
    <w:abstractNumId w:val="10"/>
  </w:num>
  <w:num w:numId="25">
    <w:abstractNumId w:val="24"/>
  </w:num>
  <w:num w:numId="26">
    <w:abstractNumId w:val="18"/>
  </w:num>
  <w:num w:numId="27">
    <w:abstractNumId w:val="20"/>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358"/>
    <w:rsid w:val="00007639"/>
    <w:rsid w:val="00011DEC"/>
    <w:rsid w:val="000150D5"/>
    <w:rsid w:val="00016B0B"/>
    <w:rsid w:val="00020F35"/>
    <w:rsid w:val="000253F5"/>
    <w:rsid w:val="000278E7"/>
    <w:rsid w:val="000363A4"/>
    <w:rsid w:val="00036EE3"/>
    <w:rsid w:val="00037D3D"/>
    <w:rsid w:val="000428B3"/>
    <w:rsid w:val="00042A97"/>
    <w:rsid w:val="00044095"/>
    <w:rsid w:val="00047E02"/>
    <w:rsid w:val="00051F83"/>
    <w:rsid w:val="000577C6"/>
    <w:rsid w:val="00060229"/>
    <w:rsid w:val="000628B0"/>
    <w:rsid w:val="000650E9"/>
    <w:rsid w:val="00091C04"/>
    <w:rsid w:val="00091C4C"/>
    <w:rsid w:val="000933EC"/>
    <w:rsid w:val="00094690"/>
    <w:rsid w:val="00096D0D"/>
    <w:rsid w:val="00097C29"/>
    <w:rsid w:val="00097C8D"/>
    <w:rsid w:val="000A1789"/>
    <w:rsid w:val="000A3EA6"/>
    <w:rsid w:val="000A599E"/>
    <w:rsid w:val="000A7614"/>
    <w:rsid w:val="000B0370"/>
    <w:rsid w:val="000B6A6A"/>
    <w:rsid w:val="000B74EC"/>
    <w:rsid w:val="000C6E39"/>
    <w:rsid w:val="000D11E6"/>
    <w:rsid w:val="000D13CB"/>
    <w:rsid w:val="000D1C07"/>
    <w:rsid w:val="000D4FB9"/>
    <w:rsid w:val="000D721E"/>
    <w:rsid w:val="000E596A"/>
    <w:rsid w:val="000E5CC6"/>
    <w:rsid w:val="000E72AF"/>
    <w:rsid w:val="000E7B17"/>
    <w:rsid w:val="000F3C34"/>
    <w:rsid w:val="000F5A5F"/>
    <w:rsid w:val="0010052D"/>
    <w:rsid w:val="001012B7"/>
    <w:rsid w:val="00106BE3"/>
    <w:rsid w:val="001071C7"/>
    <w:rsid w:val="00111F14"/>
    <w:rsid w:val="00112EC6"/>
    <w:rsid w:val="00121D89"/>
    <w:rsid w:val="00123079"/>
    <w:rsid w:val="0012419C"/>
    <w:rsid w:val="00125252"/>
    <w:rsid w:val="00135103"/>
    <w:rsid w:val="0013788E"/>
    <w:rsid w:val="00143170"/>
    <w:rsid w:val="0015044D"/>
    <w:rsid w:val="00151A64"/>
    <w:rsid w:val="001530BB"/>
    <w:rsid w:val="0015772F"/>
    <w:rsid w:val="0016246F"/>
    <w:rsid w:val="001674F7"/>
    <w:rsid w:val="00167540"/>
    <w:rsid w:val="00171A2A"/>
    <w:rsid w:val="001740E0"/>
    <w:rsid w:val="00176FE0"/>
    <w:rsid w:val="00177027"/>
    <w:rsid w:val="00180578"/>
    <w:rsid w:val="00180B04"/>
    <w:rsid w:val="00183833"/>
    <w:rsid w:val="0019369D"/>
    <w:rsid w:val="00194D14"/>
    <w:rsid w:val="001A09F5"/>
    <w:rsid w:val="001B6070"/>
    <w:rsid w:val="001B6A43"/>
    <w:rsid w:val="001B6D95"/>
    <w:rsid w:val="001B707A"/>
    <w:rsid w:val="001C1EB9"/>
    <w:rsid w:val="001C2A07"/>
    <w:rsid w:val="001C3E0B"/>
    <w:rsid w:val="001C66D5"/>
    <w:rsid w:val="001C6820"/>
    <w:rsid w:val="001C6FAF"/>
    <w:rsid w:val="001D2494"/>
    <w:rsid w:val="001D5ABE"/>
    <w:rsid w:val="001D6245"/>
    <w:rsid w:val="001D7D7F"/>
    <w:rsid w:val="001D7DC6"/>
    <w:rsid w:val="001E051D"/>
    <w:rsid w:val="001E70EF"/>
    <w:rsid w:val="001F4052"/>
    <w:rsid w:val="001F4F26"/>
    <w:rsid w:val="00200022"/>
    <w:rsid w:val="00204FEF"/>
    <w:rsid w:val="00205BA0"/>
    <w:rsid w:val="00207276"/>
    <w:rsid w:val="00207880"/>
    <w:rsid w:val="00207E1C"/>
    <w:rsid w:val="00211436"/>
    <w:rsid w:val="00213A10"/>
    <w:rsid w:val="00214718"/>
    <w:rsid w:val="00214873"/>
    <w:rsid w:val="00216050"/>
    <w:rsid w:val="002161C8"/>
    <w:rsid w:val="002162FF"/>
    <w:rsid w:val="0021747E"/>
    <w:rsid w:val="002201ED"/>
    <w:rsid w:val="00220699"/>
    <w:rsid w:val="002216C1"/>
    <w:rsid w:val="00223C71"/>
    <w:rsid w:val="00230376"/>
    <w:rsid w:val="00231DCE"/>
    <w:rsid w:val="00231FA6"/>
    <w:rsid w:val="00233000"/>
    <w:rsid w:val="002345D7"/>
    <w:rsid w:val="00235436"/>
    <w:rsid w:val="00235EF4"/>
    <w:rsid w:val="002363E1"/>
    <w:rsid w:val="00237147"/>
    <w:rsid w:val="00240AD5"/>
    <w:rsid w:val="00247E22"/>
    <w:rsid w:val="00251315"/>
    <w:rsid w:val="00252F51"/>
    <w:rsid w:val="00252F52"/>
    <w:rsid w:val="00253031"/>
    <w:rsid w:val="0025352B"/>
    <w:rsid w:val="002549ED"/>
    <w:rsid w:val="002612D2"/>
    <w:rsid w:val="00261D89"/>
    <w:rsid w:val="00263C36"/>
    <w:rsid w:val="002669CD"/>
    <w:rsid w:val="0027069C"/>
    <w:rsid w:val="002724A0"/>
    <w:rsid w:val="002746C7"/>
    <w:rsid w:val="00275C65"/>
    <w:rsid w:val="00276548"/>
    <w:rsid w:val="00277442"/>
    <w:rsid w:val="00277AF8"/>
    <w:rsid w:val="0028023A"/>
    <w:rsid w:val="00281ACC"/>
    <w:rsid w:val="00281E19"/>
    <w:rsid w:val="00290E5E"/>
    <w:rsid w:val="00291ECE"/>
    <w:rsid w:val="00291EE2"/>
    <w:rsid w:val="00294756"/>
    <w:rsid w:val="00297228"/>
    <w:rsid w:val="002A0867"/>
    <w:rsid w:val="002A2C1C"/>
    <w:rsid w:val="002A6DA7"/>
    <w:rsid w:val="002A7DC5"/>
    <w:rsid w:val="002B0D1E"/>
    <w:rsid w:val="002B260A"/>
    <w:rsid w:val="002B2B72"/>
    <w:rsid w:val="002B345B"/>
    <w:rsid w:val="002B47F7"/>
    <w:rsid w:val="002B4E93"/>
    <w:rsid w:val="002B54C7"/>
    <w:rsid w:val="002B5A60"/>
    <w:rsid w:val="002C4145"/>
    <w:rsid w:val="002D106A"/>
    <w:rsid w:val="002D5C22"/>
    <w:rsid w:val="002D7CE8"/>
    <w:rsid w:val="002E0017"/>
    <w:rsid w:val="002E3C78"/>
    <w:rsid w:val="002E5557"/>
    <w:rsid w:val="002F059B"/>
    <w:rsid w:val="002F1220"/>
    <w:rsid w:val="002F45C8"/>
    <w:rsid w:val="002F6EA0"/>
    <w:rsid w:val="003005D0"/>
    <w:rsid w:val="00300CB9"/>
    <w:rsid w:val="003044F1"/>
    <w:rsid w:val="00316F55"/>
    <w:rsid w:val="0032062E"/>
    <w:rsid w:val="00321CD7"/>
    <w:rsid w:val="00323F6B"/>
    <w:rsid w:val="003255F0"/>
    <w:rsid w:val="00334CAD"/>
    <w:rsid w:val="00341B10"/>
    <w:rsid w:val="00342801"/>
    <w:rsid w:val="003454B3"/>
    <w:rsid w:val="0035653B"/>
    <w:rsid w:val="00361D93"/>
    <w:rsid w:val="003702FA"/>
    <w:rsid w:val="00373EF6"/>
    <w:rsid w:val="00373F98"/>
    <w:rsid w:val="0037478B"/>
    <w:rsid w:val="00375678"/>
    <w:rsid w:val="003767C4"/>
    <w:rsid w:val="00376F7B"/>
    <w:rsid w:val="00383A84"/>
    <w:rsid w:val="00386578"/>
    <w:rsid w:val="003877BD"/>
    <w:rsid w:val="00387AD5"/>
    <w:rsid w:val="00390D73"/>
    <w:rsid w:val="00392DD9"/>
    <w:rsid w:val="00393EEC"/>
    <w:rsid w:val="00395020"/>
    <w:rsid w:val="0039675D"/>
    <w:rsid w:val="003970FB"/>
    <w:rsid w:val="003A505D"/>
    <w:rsid w:val="003A5B49"/>
    <w:rsid w:val="003A6897"/>
    <w:rsid w:val="003A6E4C"/>
    <w:rsid w:val="003B00C4"/>
    <w:rsid w:val="003B0584"/>
    <w:rsid w:val="003B1FCC"/>
    <w:rsid w:val="003B6F21"/>
    <w:rsid w:val="003B71F1"/>
    <w:rsid w:val="003B7F6B"/>
    <w:rsid w:val="003C1A83"/>
    <w:rsid w:val="003C349B"/>
    <w:rsid w:val="003C740E"/>
    <w:rsid w:val="003C7B51"/>
    <w:rsid w:val="003D1629"/>
    <w:rsid w:val="003D32E3"/>
    <w:rsid w:val="003D5F0E"/>
    <w:rsid w:val="003D71A6"/>
    <w:rsid w:val="003E160B"/>
    <w:rsid w:val="003E2A15"/>
    <w:rsid w:val="003F51FB"/>
    <w:rsid w:val="003F5D7D"/>
    <w:rsid w:val="003F7DB0"/>
    <w:rsid w:val="0040226C"/>
    <w:rsid w:val="00405303"/>
    <w:rsid w:val="00405B64"/>
    <w:rsid w:val="004067F8"/>
    <w:rsid w:val="00406E71"/>
    <w:rsid w:val="00412DA5"/>
    <w:rsid w:val="00417508"/>
    <w:rsid w:val="004246B4"/>
    <w:rsid w:val="00425034"/>
    <w:rsid w:val="00427184"/>
    <w:rsid w:val="0043662B"/>
    <w:rsid w:val="00441930"/>
    <w:rsid w:val="00441E45"/>
    <w:rsid w:val="0044290F"/>
    <w:rsid w:val="00447628"/>
    <w:rsid w:val="00447C89"/>
    <w:rsid w:val="0045064C"/>
    <w:rsid w:val="00452703"/>
    <w:rsid w:val="004531C4"/>
    <w:rsid w:val="004534F9"/>
    <w:rsid w:val="004561D1"/>
    <w:rsid w:val="004608D0"/>
    <w:rsid w:val="00463498"/>
    <w:rsid w:val="00464C44"/>
    <w:rsid w:val="004674C9"/>
    <w:rsid w:val="004678EF"/>
    <w:rsid w:val="00472695"/>
    <w:rsid w:val="00484890"/>
    <w:rsid w:val="0048568C"/>
    <w:rsid w:val="00486095"/>
    <w:rsid w:val="004862DB"/>
    <w:rsid w:val="00490521"/>
    <w:rsid w:val="00490ECB"/>
    <w:rsid w:val="00493ED9"/>
    <w:rsid w:val="004941CD"/>
    <w:rsid w:val="00495CD1"/>
    <w:rsid w:val="004A3E36"/>
    <w:rsid w:val="004B0A1D"/>
    <w:rsid w:val="004B421B"/>
    <w:rsid w:val="004B6C3C"/>
    <w:rsid w:val="004C2140"/>
    <w:rsid w:val="004C22B0"/>
    <w:rsid w:val="004C2DE3"/>
    <w:rsid w:val="004C47D2"/>
    <w:rsid w:val="004D2A7A"/>
    <w:rsid w:val="004D7963"/>
    <w:rsid w:val="004E2400"/>
    <w:rsid w:val="004E2BAE"/>
    <w:rsid w:val="004E3092"/>
    <w:rsid w:val="004E5E9B"/>
    <w:rsid w:val="004F5D22"/>
    <w:rsid w:val="004F7AAA"/>
    <w:rsid w:val="00504908"/>
    <w:rsid w:val="00510424"/>
    <w:rsid w:val="00511F6A"/>
    <w:rsid w:val="0051265D"/>
    <w:rsid w:val="00513418"/>
    <w:rsid w:val="005141A8"/>
    <w:rsid w:val="00514220"/>
    <w:rsid w:val="005148B7"/>
    <w:rsid w:val="0051557D"/>
    <w:rsid w:val="00515E33"/>
    <w:rsid w:val="0052099C"/>
    <w:rsid w:val="00521F97"/>
    <w:rsid w:val="005279C1"/>
    <w:rsid w:val="00531224"/>
    <w:rsid w:val="00532C00"/>
    <w:rsid w:val="005371B2"/>
    <w:rsid w:val="00541B5F"/>
    <w:rsid w:val="00542527"/>
    <w:rsid w:val="005471E4"/>
    <w:rsid w:val="0055153E"/>
    <w:rsid w:val="00552432"/>
    <w:rsid w:val="00564A9C"/>
    <w:rsid w:val="0056556C"/>
    <w:rsid w:val="005728C8"/>
    <w:rsid w:val="00580C3B"/>
    <w:rsid w:val="00585471"/>
    <w:rsid w:val="00586760"/>
    <w:rsid w:val="0058704B"/>
    <w:rsid w:val="00587A18"/>
    <w:rsid w:val="00592FCB"/>
    <w:rsid w:val="00593AD9"/>
    <w:rsid w:val="00594D6B"/>
    <w:rsid w:val="00595052"/>
    <w:rsid w:val="005971E3"/>
    <w:rsid w:val="005A4C23"/>
    <w:rsid w:val="005B17E1"/>
    <w:rsid w:val="005B2E2D"/>
    <w:rsid w:val="005C31A7"/>
    <w:rsid w:val="005D2CA3"/>
    <w:rsid w:val="005E3A54"/>
    <w:rsid w:val="005E5C93"/>
    <w:rsid w:val="005E7B07"/>
    <w:rsid w:val="005F1A98"/>
    <w:rsid w:val="005F48C8"/>
    <w:rsid w:val="006009D7"/>
    <w:rsid w:val="00603547"/>
    <w:rsid w:val="00610ED9"/>
    <w:rsid w:val="0061375E"/>
    <w:rsid w:val="00616ABA"/>
    <w:rsid w:val="006177DF"/>
    <w:rsid w:val="00621DF7"/>
    <w:rsid w:val="006241D5"/>
    <w:rsid w:val="0063140C"/>
    <w:rsid w:val="00631979"/>
    <w:rsid w:val="00631DA0"/>
    <w:rsid w:val="0063527A"/>
    <w:rsid w:val="00645F6C"/>
    <w:rsid w:val="006503C2"/>
    <w:rsid w:val="0065317B"/>
    <w:rsid w:val="00655B2C"/>
    <w:rsid w:val="0066289B"/>
    <w:rsid w:val="00663052"/>
    <w:rsid w:val="00667A3A"/>
    <w:rsid w:val="006706BE"/>
    <w:rsid w:val="006729B4"/>
    <w:rsid w:val="00680A13"/>
    <w:rsid w:val="00682A20"/>
    <w:rsid w:val="00683654"/>
    <w:rsid w:val="00687B90"/>
    <w:rsid w:val="00691AEB"/>
    <w:rsid w:val="00692CF1"/>
    <w:rsid w:val="006968D9"/>
    <w:rsid w:val="006A0249"/>
    <w:rsid w:val="006A3413"/>
    <w:rsid w:val="006A5068"/>
    <w:rsid w:val="006A65CA"/>
    <w:rsid w:val="006B026A"/>
    <w:rsid w:val="006B5FDC"/>
    <w:rsid w:val="006D0576"/>
    <w:rsid w:val="006D27FB"/>
    <w:rsid w:val="006D776E"/>
    <w:rsid w:val="006E2039"/>
    <w:rsid w:val="006E28F3"/>
    <w:rsid w:val="006E515A"/>
    <w:rsid w:val="006E60DA"/>
    <w:rsid w:val="00700609"/>
    <w:rsid w:val="00701EC8"/>
    <w:rsid w:val="00710380"/>
    <w:rsid w:val="00710F7B"/>
    <w:rsid w:val="00713E1B"/>
    <w:rsid w:val="00714DBF"/>
    <w:rsid w:val="00715561"/>
    <w:rsid w:val="00716C03"/>
    <w:rsid w:val="0072207A"/>
    <w:rsid w:val="00722D2E"/>
    <w:rsid w:val="00722E8D"/>
    <w:rsid w:val="00723964"/>
    <w:rsid w:val="00724B64"/>
    <w:rsid w:val="00725088"/>
    <w:rsid w:val="00726412"/>
    <w:rsid w:val="00726553"/>
    <w:rsid w:val="00726664"/>
    <w:rsid w:val="007270A0"/>
    <w:rsid w:val="00736579"/>
    <w:rsid w:val="0073711F"/>
    <w:rsid w:val="00740F0A"/>
    <w:rsid w:val="007420D3"/>
    <w:rsid w:val="007450AF"/>
    <w:rsid w:val="00745FF6"/>
    <w:rsid w:val="00747470"/>
    <w:rsid w:val="00750D6C"/>
    <w:rsid w:val="007530BE"/>
    <w:rsid w:val="00754233"/>
    <w:rsid w:val="0075430B"/>
    <w:rsid w:val="0075677B"/>
    <w:rsid w:val="00763A29"/>
    <w:rsid w:val="00764D30"/>
    <w:rsid w:val="00773F25"/>
    <w:rsid w:val="007860FF"/>
    <w:rsid w:val="0079510C"/>
    <w:rsid w:val="0079594C"/>
    <w:rsid w:val="007A01A5"/>
    <w:rsid w:val="007A39F1"/>
    <w:rsid w:val="007A64F5"/>
    <w:rsid w:val="007B0956"/>
    <w:rsid w:val="007B1EB7"/>
    <w:rsid w:val="007B2B5E"/>
    <w:rsid w:val="007B2F7A"/>
    <w:rsid w:val="007B7B75"/>
    <w:rsid w:val="007C1C9B"/>
    <w:rsid w:val="007C3D02"/>
    <w:rsid w:val="007C40B7"/>
    <w:rsid w:val="007C46B8"/>
    <w:rsid w:val="007D0D4C"/>
    <w:rsid w:val="007D6B19"/>
    <w:rsid w:val="007D6BAA"/>
    <w:rsid w:val="007D6EEC"/>
    <w:rsid w:val="007D7963"/>
    <w:rsid w:val="007D7E61"/>
    <w:rsid w:val="007E005C"/>
    <w:rsid w:val="007E1472"/>
    <w:rsid w:val="007E7DE0"/>
    <w:rsid w:val="00811133"/>
    <w:rsid w:val="008116C7"/>
    <w:rsid w:val="008156D1"/>
    <w:rsid w:val="0082100A"/>
    <w:rsid w:val="00823B38"/>
    <w:rsid w:val="00826CF2"/>
    <w:rsid w:val="00830A70"/>
    <w:rsid w:val="00835D26"/>
    <w:rsid w:val="0083624B"/>
    <w:rsid w:val="0083750C"/>
    <w:rsid w:val="00837CEB"/>
    <w:rsid w:val="008403F9"/>
    <w:rsid w:val="00844B26"/>
    <w:rsid w:val="00850307"/>
    <w:rsid w:val="008545DF"/>
    <w:rsid w:val="00856AC2"/>
    <w:rsid w:val="0085788E"/>
    <w:rsid w:val="00861F7F"/>
    <w:rsid w:val="00863AA6"/>
    <w:rsid w:val="00863C6A"/>
    <w:rsid w:val="00865BD0"/>
    <w:rsid w:val="00866FD0"/>
    <w:rsid w:val="008679F5"/>
    <w:rsid w:val="00871DDE"/>
    <w:rsid w:val="008740C4"/>
    <w:rsid w:val="0087635B"/>
    <w:rsid w:val="00877616"/>
    <w:rsid w:val="00880DD1"/>
    <w:rsid w:val="00884EBE"/>
    <w:rsid w:val="008850A4"/>
    <w:rsid w:val="00887D4A"/>
    <w:rsid w:val="00893F4E"/>
    <w:rsid w:val="008968DE"/>
    <w:rsid w:val="00897B7F"/>
    <w:rsid w:val="008A1A9B"/>
    <w:rsid w:val="008A4089"/>
    <w:rsid w:val="008A5099"/>
    <w:rsid w:val="008B2E23"/>
    <w:rsid w:val="008B3358"/>
    <w:rsid w:val="008B5F32"/>
    <w:rsid w:val="008C0BFB"/>
    <w:rsid w:val="008D0D67"/>
    <w:rsid w:val="008D2127"/>
    <w:rsid w:val="008D7BF2"/>
    <w:rsid w:val="008D7D8A"/>
    <w:rsid w:val="008E0363"/>
    <w:rsid w:val="008E05E5"/>
    <w:rsid w:val="008E0686"/>
    <w:rsid w:val="008F134F"/>
    <w:rsid w:val="008F3F39"/>
    <w:rsid w:val="008F60BD"/>
    <w:rsid w:val="00901DFE"/>
    <w:rsid w:val="009031AC"/>
    <w:rsid w:val="00905ED0"/>
    <w:rsid w:val="00907BFD"/>
    <w:rsid w:val="00923E6B"/>
    <w:rsid w:val="00924140"/>
    <w:rsid w:val="00925AC2"/>
    <w:rsid w:val="009343E6"/>
    <w:rsid w:val="00935359"/>
    <w:rsid w:val="00935C21"/>
    <w:rsid w:val="00940607"/>
    <w:rsid w:val="00940D9B"/>
    <w:rsid w:val="00943B84"/>
    <w:rsid w:val="0094516A"/>
    <w:rsid w:val="00946D2B"/>
    <w:rsid w:val="009471FB"/>
    <w:rsid w:val="00947AC6"/>
    <w:rsid w:val="00952E7C"/>
    <w:rsid w:val="0095724C"/>
    <w:rsid w:val="00960E2B"/>
    <w:rsid w:val="00961416"/>
    <w:rsid w:val="00961D80"/>
    <w:rsid w:val="00963625"/>
    <w:rsid w:val="00966397"/>
    <w:rsid w:val="00966A90"/>
    <w:rsid w:val="00967288"/>
    <w:rsid w:val="00971D6C"/>
    <w:rsid w:val="0097216F"/>
    <w:rsid w:val="00972AE7"/>
    <w:rsid w:val="00977E61"/>
    <w:rsid w:val="00981192"/>
    <w:rsid w:val="00983757"/>
    <w:rsid w:val="00984C22"/>
    <w:rsid w:val="009861AE"/>
    <w:rsid w:val="00990CCE"/>
    <w:rsid w:val="00992CB4"/>
    <w:rsid w:val="00995DE0"/>
    <w:rsid w:val="009A3E86"/>
    <w:rsid w:val="009B031B"/>
    <w:rsid w:val="009B6753"/>
    <w:rsid w:val="009C2C5F"/>
    <w:rsid w:val="009C4F99"/>
    <w:rsid w:val="009D0946"/>
    <w:rsid w:val="009D4200"/>
    <w:rsid w:val="009E5F39"/>
    <w:rsid w:val="009E615F"/>
    <w:rsid w:val="009E79C4"/>
    <w:rsid w:val="009F092C"/>
    <w:rsid w:val="009F1CE5"/>
    <w:rsid w:val="009F1DF3"/>
    <w:rsid w:val="009F4E96"/>
    <w:rsid w:val="009F6B9A"/>
    <w:rsid w:val="009F7C65"/>
    <w:rsid w:val="009F7F34"/>
    <w:rsid w:val="00A052FE"/>
    <w:rsid w:val="00A06BFA"/>
    <w:rsid w:val="00A07926"/>
    <w:rsid w:val="00A14E8E"/>
    <w:rsid w:val="00A170A8"/>
    <w:rsid w:val="00A201FD"/>
    <w:rsid w:val="00A2122F"/>
    <w:rsid w:val="00A23E71"/>
    <w:rsid w:val="00A27194"/>
    <w:rsid w:val="00A32CF2"/>
    <w:rsid w:val="00A3387C"/>
    <w:rsid w:val="00A34007"/>
    <w:rsid w:val="00A34C0A"/>
    <w:rsid w:val="00A363A0"/>
    <w:rsid w:val="00A3643B"/>
    <w:rsid w:val="00A423CF"/>
    <w:rsid w:val="00A44A22"/>
    <w:rsid w:val="00A4582E"/>
    <w:rsid w:val="00A460F8"/>
    <w:rsid w:val="00A54356"/>
    <w:rsid w:val="00A56EFB"/>
    <w:rsid w:val="00A63D4A"/>
    <w:rsid w:val="00A709AA"/>
    <w:rsid w:val="00A70FD5"/>
    <w:rsid w:val="00A773BC"/>
    <w:rsid w:val="00A81BBA"/>
    <w:rsid w:val="00A83969"/>
    <w:rsid w:val="00A86658"/>
    <w:rsid w:val="00A868AF"/>
    <w:rsid w:val="00A91488"/>
    <w:rsid w:val="00A9259B"/>
    <w:rsid w:val="00A932A1"/>
    <w:rsid w:val="00A94636"/>
    <w:rsid w:val="00A964E0"/>
    <w:rsid w:val="00AA3CF8"/>
    <w:rsid w:val="00AA4107"/>
    <w:rsid w:val="00AA4EFD"/>
    <w:rsid w:val="00AA547A"/>
    <w:rsid w:val="00AB29E2"/>
    <w:rsid w:val="00AB41D8"/>
    <w:rsid w:val="00AB635B"/>
    <w:rsid w:val="00AB660A"/>
    <w:rsid w:val="00AC1817"/>
    <w:rsid w:val="00AC1F19"/>
    <w:rsid w:val="00AC32B2"/>
    <w:rsid w:val="00AD3B83"/>
    <w:rsid w:val="00AD3D7C"/>
    <w:rsid w:val="00AD7EB2"/>
    <w:rsid w:val="00AE3FA8"/>
    <w:rsid w:val="00B00AC4"/>
    <w:rsid w:val="00B0396F"/>
    <w:rsid w:val="00B069AC"/>
    <w:rsid w:val="00B11DB1"/>
    <w:rsid w:val="00B12F1A"/>
    <w:rsid w:val="00B150FC"/>
    <w:rsid w:val="00B16CA2"/>
    <w:rsid w:val="00B16D2B"/>
    <w:rsid w:val="00B200BD"/>
    <w:rsid w:val="00B30308"/>
    <w:rsid w:val="00B31473"/>
    <w:rsid w:val="00B33A79"/>
    <w:rsid w:val="00B36757"/>
    <w:rsid w:val="00B36D0F"/>
    <w:rsid w:val="00B40AA2"/>
    <w:rsid w:val="00B419C8"/>
    <w:rsid w:val="00B427D4"/>
    <w:rsid w:val="00B42E18"/>
    <w:rsid w:val="00B4429D"/>
    <w:rsid w:val="00B501EB"/>
    <w:rsid w:val="00B50250"/>
    <w:rsid w:val="00B51F41"/>
    <w:rsid w:val="00B52E0A"/>
    <w:rsid w:val="00B55130"/>
    <w:rsid w:val="00B56AD7"/>
    <w:rsid w:val="00B707B7"/>
    <w:rsid w:val="00B74B0E"/>
    <w:rsid w:val="00B77C1B"/>
    <w:rsid w:val="00B77CB4"/>
    <w:rsid w:val="00B827EA"/>
    <w:rsid w:val="00B85D26"/>
    <w:rsid w:val="00B86F0C"/>
    <w:rsid w:val="00B8792B"/>
    <w:rsid w:val="00B90913"/>
    <w:rsid w:val="00B9486E"/>
    <w:rsid w:val="00B95230"/>
    <w:rsid w:val="00BA0DA8"/>
    <w:rsid w:val="00BA2046"/>
    <w:rsid w:val="00BA44F9"/>
    <w:rsid w:val="00BA67C9"/>
    <w:rsid w:val="00BA718A"/>
    <w:rsid w:val="00BB0472"/>
    <w:rsid w:val="00BB1F2F"/>
    <w:rsid w:val="00BB1FC3"/>
    <w:rsid w:val="00BB25E4"/>
    <w:rsid w:val="00BB2B8D"/>
    <w:rsid w:val="00BB36EB"/>
    <w:rsid w:val="00BB3BCF"/>
    <w:rsid w:val="00BB41B9"/>
    <w:rsid w:val="00BC1D2C"/>
    <w:rsid w:val="00BC1E10"/>
    <w:rsid w:val="00BC26CB"/>
    <w:rsid w:val="00BC60E4"/>
    <w:rsid w:val="00BC6226"/>
    <w:rsid w:val="00BC7852"/>
    <w:rsid w:val="00BD0501"/>
    <w:rsid w:val="00BD1C35"/>
    <w:rsid w:val="00BD3430"/>
    <w:rsid w:val="00BE23FF"/>
    <w:rsid w:val="00BE360F"/>
    <w:rsid w:val="00BF1D29"/>
    <w:rsid w:val="00BF204D"/>
    <w:rsid w:val="00BF4C1B"/>
    <w:rsid w:val="00BF6286"/>
    <w:rsid w:val="00BF6A02"/>
    <w:rsid w:val="00BF6F73"/>
    <w:rsid w:val="00C03EFD"/>
    <w:rsid w:val="00C052B7"/>
    <w:rsid w:val="00C12448"/>
    <w:rsid w:val="00C132EA"/>
    <w:rsid w:val="00C136CF"/>
    <w:rsid w:val="00C2466B"/>
    <w:rsid w:val="00C24EF7"/>
    <w:rsid w:val="00C26A89"/>
    <w:rsid w:val="00C3025A"/>
    <w:rsid w:val="00C32E96"/>
    <w:rsid w:val="00C33FE4"/>
    <w:rsid w:val="00C34C16"/>
    <w:rsid w:val="00C34C8D"/>
    <w:rsid w:val="00C351D9"/>
    <w:rsid w:val="00C403B5"/>
    <w:rsid w:val="00C41397"/>
    <w:rsid w:val="00C43A83"/>
    <w:rsid w:val="00C44180"/>
    <w:rsid w:val="00C4482D"/>
    <w:rsid w:val="00C44879"/>
    <w:rsid w:val="00C47330"/>
    <w:rsid w:val="00C50B89"/>
    <w:rsid w:val="00C535F9"/>
    <w:rsid w:val="00C676A8"/>
    <w:rsid w:val="00C735BB"/>
    <w:rsid w:val="00C759D2"/>
    <w:rsid w:val="00C76F31"/>
    <w:rsid w:val="00C83016"/>
    <w:rsid w:val="00C84E7F"/>
    <w:rsid w:val="00C859FA"/>
    <w:rsid w:val="00C9022F"/>
    <w:rsid w:val="00C94F74"/>
    <w:rsid w:val="00CA1FA4"/>
    <w:rsid w:val="00CA247B"/>
    <w:rsid w:val="00CA316A"/>
    <w:rsid w:val="00CA4B2F"/>
    <w:rsid w:val="00CA4D58"/>
    <w:rsid w:val="00CA5B61"/>
    <w:rsid w:val="00CA637E"/>
    <w:rsid w:val="00CA77D6"/>
    <w:rsid w:val="00CB0C00"/>
    <w:rsid w:val="00CB1BEF"/>
    <w:rsid w:val="00CC6C0E"/>
    <w:rsid w:val="00CC763B"/>
    <w:rsid w:val="00CC7AB9"/>
    <w:rsid w:val="00CD3014"/>
    <w:rsid w:val="00CD46E7"/>
    <w:rsid w:val="00CE0E82"/>
    <w:rsid w:val="00CE4ED4"/>
    <w:rsid w:val="00CE79DE"/>
    <w:rsid w:val="00CF564D"/>
    <w:rsid w:val="00CF5F20"/>
    <w:rsid w:val="00CF7CC7"/>
    <w:rsid w:val="00D0006F"/>
    <w:rsid w:val="00D00166"/>
    <w:rsid w:val="00D00FF0"/>
    <w:rsid w:val="00D03115"/>
    <w:rsid w:val="00D0472F"/>
    <w:rsid w:val="00D04D04"/>
    <w:rsid w:val="00D05588"/>
    <w:rsid w:val="00D11418"/>
    <w:rsid w:val="00D11E01"/>
    <w:rsid w:val="00D13375"/>
    <w:rsid w:val="00D1717E"/>
    <w:rsid w:val="00D21DE2"/>
    <w:rsid w:val="00D2364E"/>
    <w:rsid w:val="00D259D7"/>
    <w:rsid w:val="00D26A17"/>
    <w:rsid w:val="00D329EF"/>
    <w:rsid w:val="00D42D5D"/>
    <w:rsid w:val="00D4394C"/>
    <w:rsid w:val="00D50997"/>
    <w:rsid w:val="00D54F5D"/>
    <w:rsid w:val="00D55093"/>
    <w:rsid w:val="00D62AE3"/>
    <w:rsid w:val="00D65B6F"/>
    <w:rsid w:val="00D66869"/>
    <w:rsid w:val="00D70807"/>
    <w:rsid w:val="00D7119A"/>
    <w:rsid w:val="00D74DA9"/>
    <w:rsid w:val="00D75C4B"/>
    <w:rsid w:val="00D762D6"/>
    <w:rsid w:val="00D76713"/>
    <w:rsid w:val="00D83C5E"/>
    <w:rsid w:val="00D84DF3"/>
    <w:rsid w:val="00D862F7"/>
    <w:rsid w:val="00D86614"/>
    <w:rsid w:val="00D929C1"/>
    <w:rsid w:val="00D93FCE"/>
    <w:rsid w:val="00DA46B8"/>
    <w:rsid w:val="00DB09B0"/>
    <w:rsid w:val="00DB0A57"/>
    <w:rsid w:val="00DB164F"/>
    <w:rsid w:val="00DB3429"/>
    <w:rsid w:val="00DB48E2"/>
    <w:rsid w:val="00DB7974"/>
    <w:rsid w:val="00DB7EB4"/>
    <w:rsid w:val="00DC01DE"/>
    <w:rsid w:val="00DC1E01"/>
    <w:rsid w:val="00DC25E5"/>
    <w:rsid w:val="00DC4309"/>
    <w:rsid w:val="00DC5084"/>
    <w:rsid w:val="00DD0B39"/>
    <w:rsid w:val="00DD14B2"/>
    <w:rsid w:val="00DD359B"/>
    <w:rsid w:val="00DD59C5"/>
    <w:rsid w:val="00DD5ACF"/>
    <w:rsid w:val="00DE53EA"/>
    <w:rsid w:val="00DE615B"/>
    <w:rsid w:val="00DF3E00"/>
    <w:rsid w:val="00DF570B"/>
    <w:rsid w:val="00DF615C"/>
    <w:rsid w:val="00DF6B8D"/>
    <w:rsid w:val="00DF7CA9"/>
    <w:rsid w:val="00E07626"/>
    <w:rsid w:val="00E07769"/>
    <w:rsid w:val="00E11769"/>
    <w:rsid w:val="00E128A6"/>
    <w:rsid w:val="00E12E1D"/>
    <w:rsid w:val="00E20FBC"/>
    <w:rsid w:val="00E27638"/>
    <w:rsid w:val="00E30951"/>
    <w:rsid w:val="00E3208D"/>
    <w:rsid w:val="00E34B66"/>
    <w:rsid w:val="00E358B4"/>
    <w:rsid w:val="00E369C7"/>
    <w:rsid w:val="00E44228"/>
    <w:rsid w:val="00E45EFF"/>
    <w:rsid w:val="00E5017D"/>
    <w:rsid w:val="00E5058E"/>
    <w:rsid w:val="00E51110"/>
    <w:rsid w:val="00E5164A"/>
    <w:rsid w:val="00E5261D"/>
    <w:rsid w:val="00E53A7E"/>
    <w:rsid w:val="00E55441"/>
    <w:rsid w:val="00E56BA7"/>
    <w:rsid w:val="00E61400"/>
    <w:rsid w:val="00E6266A"/>
    <w:rsid w:val="00E7460A"/>
    <w:rsid w:val="00E7483B"/>
    <w:rsid w:val="00E76072"/>
    <w:rsid w:val="00E805F5"/>
    <w:rsid w:val="00E832C6"/>
    <w:rsid w:val="00E83328"/>
    <w:rsid w:val="00E85F75"/>
    <w:rsid w:val="00E94CD6"/>
    <w:rsid w:val="00EA2878"/>
    <w:rsid w:val="00EA2E3F"/>
    <w:rsid w:val="00EA320C"/>
    <w:rsid w:val="00EA5096"/>
    <w:rsid w:val="00EA53E5"/>
    <w:rsid w:val="00EB364A"/>
    <w:rsid w:val="00EB37C3"/>
    <w:rsid w:val="00EB4F28"/>
    <w:rsid w:val="00EB6182"/>
    <w:rsid w:val="00EB6A1A"/>
    <w:rsid w:val="00EC10F1"/>
    <w:rsid w:val="00EC373A"/>
    <w:rsid w:val="00EC407F"/>
    <w:rsid w:val="00ED712B"/>
    <w:rsid w:val="00EE2F2B"/>
    <w:rsid w:val="00EE3D93"/>
    <w:rsid w:val="00EE6D86"/>
    <w:rsid w:val="00EF0A12"/>
    <w:rsid w:val="00EF12EE"/>
    <w:rsid w:val="00EF1A0B"/>
    <w:rsid w:val="00EF1EB3"/>
    <w:rsid w:val="00EF2AE6"/>
    <w:rsid w:val="00EF2F2B"/>
    <w:rsid w:val="00EF47B3"/>
    <w:rsid w:val="00EF5CEF"/>
    <w:rsid w:val="00F0120E"/>
    <w:rsid w:val="00F03C0B"/>
    <w:rsid w:val="00F04801"/>
    <w:rsid w:val="00F062EF"/>
    <w:rsid w:val="00F0693D"/>
    <w:rsid w:val="00F074A7"/>
    <w:rsid w:val="00F10304"/>
    <w:rsid w:val="00F1325A"/>
    <w:rsid w:val="00F13FDD"/>
    <w:rsid w:val="00F14E49"/>
    <w:rsid w:val="00F1749D"/>
    <w:rsid w:val="00F17F85"/>
    <w:rsid w:val="00F206FD"/>
    <w:rsid w:val="00F321FD"/>
    <w:rsid w:val="00F360A6"/>
    <w:rsid w:val="00F402C4"/>
    <w:rsid w:val="00F459C5"/>
    <w:rsid w:val="00F46803"/>
    <w:rsid w:val="00F478FB"/>
    <w:rsid w:val="00F52DEB"/>
    <w:rsid w:val="00F5514C"/>
    <w:rsid w:val="00F5614A"/>
    <w:rsid w:val="00F60588"/>
    <w:rsid w:val="00F60C74"/>
    <w:rsid w:val="00F66840"/>
    <w:rsid w:val="00F718E7"/>
    <w:rsid w:val="00F7322B"/>
    <w:rsid w:val="00F74A5B"/>
    <w:rsid w:val="00F75731"/>
    <w:rsid w:val="00F801AC"/>
    <w:rsid w:val="00F822C0"/>
    <w:rsid w:val="00F9317D"/>
    <w:rsid w:val="00F93E79"/>
    <w:rsid w:val="00F956EB"/>
    <w:rsid w:val="00FA0CA8"/>
    <w:rsid w:val="00FA1006"/>
    <w:rsid w:val="00FA392D"/>
    <w:rsid w:val="00FA47B0"/>
    <w:rsid w:val="00FA657C"/>
    <w:rsid w:val="00FA7FF9"/>
    <w:rsid w:val="00FB164F"/>
    <w:rsid w:val="00FB292F"/>
    <w:rsid w:val="00FB359B"/>
    <w:rsid w:val="00FC2C1F"/>
    <w:rsid w:val="00FC3001"/>
    <w:rsid w:val="00FC43E0"/>
    <w:rsid w:val="00FC6A27"/>
    <w:rsid w:val="00FC75DA"/>
    <w:rsid w:val="00FC7FB6"/>
    <w:rsid w:val="00FD054A"/>
    <w:rsid w:val="00FD1098"/>
    <w:rsid w:val="00FD2735"/>
    <w:rsid w:val="00FD4EBB"/>
    <w:rsid w:val="00FE031C"/>
    <w:rsid w:val="00FE15F1"/>
    <w:rsid w:val="00FF5AB5"/>
    <w:rsid w:val="00FF7556"/>
    <w:rsid w:val="1504D861"/>
    <w:rsid w:val="1B459665"/>
    <w:rsid w:val="1B8B7772"/>
    <w:rsid w:val="1DC49FED"/>
    <w:rsid w:val="4048DAB5"/>
    <w:rsid w:val="42EA3526"/>
    <w:rsid w:val="51D7DF7D"/>
    <w:rsid w:val="51D9DADA"/>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031E70"/>
  <w15:chartTrackingRefBased/>
  <w15:docId w15:val="{CC3067A0-41AC-4BE1-8A0C-45F10E802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92FCB"/>
    <w:pPr>
      <w:spacing w:after="0" w:line="260" w:lineRule="exact"/>
    </w:pPr>
    <w:rPr>
      <w:rFonts w:ascii="Arial" w:eastAsia="Times New Roman" w:hAnsi="Arial" w:cs="Times New Roman"/>
      <w:sz w:val="20"/>
      <w:szCs w:val="24"/>
    </w:rPr>
  </w:style>
  <w:style w:type="paragraph" w:styleId="Naslov3">
    <w:name w:val="heading 3"/>
    <w:basedOn w:val="Navaden"/>
    <w:next w:val="Navaden"/>
    <w:link w:val="Naslov3Znak"/>
    <w:uiPriority w:val="9"/>
    <w:semiHidden/>
    <w:unhideWhenUsed/>
    <w:qFormat/>
    <w:rsid w:val="0083750C"/>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paragraph" w:styleId="Revizija">
    <w:name w:val="Revision"/>
    <w:hidden/>
    <w:uiPriority w:val="99"/>
    <w:semiHidden/>
    <w:rsid w:val="00CB1BEF"/>
    <w:pPr>
      <w:spacing w:after="0" w:line="240" w:lineRule="auto"/>
    </w:pPr>
    <w:rPr>
      <w:rFonts w:ascii="Arial" w:eastAsia="Times New Roman" w:hAnsi="Arial" w:cs="Times New Roman"/>
      <w:sz w:val="20"/>
      <w:szCs w:val="24"/>
    </w:rPr>
  </w:style>
  <w:style w:type="character" w:styleId="Pripombasklic">
    <w:name w:val="annotation reference"/>
    <w:basedOn w:val="Privzetapisavaodstavka"/>
    <w:uiPriority w:val="99"/>
    <w:semiHidden/>
    <w:unhideWhenUsed/>
    <w:rsid w:val="00880DD1"/>
    <w:rPr>
      <w:sz w:val="16"/>
      <w:szCs w:val="16"/>
    </w:rPr>
  </w:style>
  <w:style w:type="paragraph" w:styleId="Pripombabesedilo">
    <w:name w:val="annotation text"/>
    <w:basedOn w:val="Navaden"/>
    <w:link w:val="PripombabesediloZnak"/>
    <w:uiPriority w:val="99"/>
    <w:unhideWhenUsed/>
    <w:rsid w:val="00880DD1"/>
    <w:pPr>
      <w:spacing w:line="240" w:lineRule="auto"/>
    </w:pPr>
    <w:rPr>
      <w:szCs w:val="20"/>
    </w:rPr>
  </w:style>
  <w:style w:type="character" w:customStyle="1" w:styleId="PripombabesediloZnak">
    <w:name w:val="Pripomba – besedilo Znak"/>
    <w:basedOn w:val="Privzetapisavaodstavka"/>
    <w:link w:val="Pripombabesedilo"/>
    <w:uiPriority w:val="99"/>
    <w:rsid w:val="00880DD1"/>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880DD1"/>
    <w:rPr>
      <w:b/>
      <w:bCs/>
    </w:rPr>
  </w:style>
  <w:style w:type="character" w:customStyle="1" w:styleId="ZadevapripombeZnak">
    <w:name w:val="Zadeva pripombe Znak"/>
    <w:basedOn w:val="PripombabesediloZnak"/>
    <w:link w:val="Zadevapripombe"/>
    <w:uiPriority w:val="99"/>
    <w:semiHidden/>
    <w:rsid w:val="00880DD1"/>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176FE0"/>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76FE0"/>
    <w:rPr>
      <w:rFonts w:ascii="Segoe UI" w:eastAsia="Times New Roman" w:hAnsi="Segoe UI" w:cs="Segoe UI"/>
      <w:sz w:val="18"/>
      <w:szCs w:val="18"/>
    </w:rPr>
  </w:style>
  <w:style w:type="paragraph" w:styleId="Odstavekseznama">
    <w:name w:val="List Paragraph"/>
    <w:basedOn w:val="Navaden"/>
    <w:uiPriority w:val="34"/>
    <w:qFormat/>
    <w:rsid w:val="005148B7"/>
    <w:pPr>
      <w:ind w:left="720"/>
      <w:contextualSpacing/>
    </w:pPr>
  </w:style>
  <w:style w:type="character" w:styleId="Hiperpovezava">
    <w:name w:val="Hyperlink"/>
    <w:basedOn w:val="Privzetapisavaodstavka"/>
    <w:uiPriority w:val="99"/>
    <w:unhideWhenUsed/>
    <w:rsid w:val="001D7DC6"/>
    <w:rPr>
      <w:color w:val="0563C1" w:themeColor="hyperlink"/>
      <w:u w:val="single"/>
    </w:rPr>
  </w:style>
  <w:style w:type="character" w:customStyle="1" w:styleId="Nerazreenaomemba1">
    <w:name w:val="Nerazrešena omemba1"/>
    <w:basedOn w:val="Privzetapisavaodstavka"/>
    <w:uiPriority w:val="99"/>
    <w:semiHidden/>
    <w:unhideWhenUsed/>
    <w:rsid w:val="001D7DC6"/>
    <w:rPr>
      <w:color w:val="605E5C"/>
      <w:shd w:val="clear" w:color="auto" w:fill="E1DFDD"/>
    </w:rPr>
  </w:style>
  <w:style w:type="paragraph" w:customStyle="1" w:styleId="Neotevilenodstavek">
    <w:name w:val="Neoštevilčen odstavek"/>
    <w:basedOn w:val="Navaden"/>
    <w:link w:val="NeotevilenodstavekZnak"/>
    <w:qFormat/>
    <w:rsid w:val="00FC7FB6"/>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basedOn w:val="Privzetapisavaodstavka"/>
    <w:link w:val="Neotevilenodstavek"/>
    <w:rsid w:val="00FC7FB6"/>
    <w:rPr>
      <w:rFonts w:ascii="Arial" w:eastAsia="Times New Roman" w:hAnsi="Arial" w:cs="Arial"/>
      <w:lang w:eastAsia="sl-SI"/>
    </w:rPr>
  </w:style>
  <w:style w:type="table" w:styleId="Tabelamrea">
    <w:name w:val="Table Grid"/>
    <w:basedOn w:val="Navadnatabela"/>
    <w:uiPriority w:val="39"/>
    <w:rsid w:val="008D21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ynqvb">
    <w:name w:val="rynqvb"/>
    <w:basedOn w:val="Privzetapisavaodstavka"/>
    <w:rsid w:val="00D74DA9"/>
  </w:style>
  <w:style w:type="character" w:customStyle="1" w:styleId="Naslov3Znak">
    <w:name w:val="Naslov 3 Znak"/>
    <w:basedOn w:val="Privzetapisavaodstavka"/>
    <w:link w:val="Naslov3"/>
    <w:uiPriority w:val="9"/>
    <w:semiHidden/>
    <w:rsid w:val="0083750C"/>
    <w:rPr>
      <w:rFonts w:asciiTheme="majorHAnsi" w:eastAsiaTheme="majorEastAsia" w:hAnsiTheme="majorHAnsi" w:cstheme="majorBidi"/>
      <w:color w:val="1F3763" w:themeColor="accent1" w:themeShade="7F"/>
      <w:sz w:val="24"/>
      <w:szCs w:val="24"/>
    </w:rPr>
  </w:style>
  <w:style w:type="paragraph" w:styleId="Sprotnaopomba-besedilo">
    <w:name w:val="footnote text"/>
    <w:basedOn w:val="Navaden"/>
    <w:link w:val="Sprotnaopomba-besediloZnak"/>
    <w:uiPriority w:val="99"/>
    <w:semiHidden/>
    <w:unhideWhenUsed/>
    <w:rsid w:val="00DF570B"/>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DF570B"/>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DF570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191857">
      <w:bodyDiv w:val="1"/>
      <w:marLeft w:val="0"/>
      <w:marRight w:val="0"/>
      <w:marTop w:val="0"/>
      <w:marBottom w:val="0"/>
      <w:divBdr>
        <w:top w:val="none" w:sz="0" w:space="0" w:color="auto"/>
        <w:left w:val="none" w:sz="0" w:space="0" w:color="auto"/>
        <w:bottom w:val="none" w:sz="0" w:space="0" w:color="auto"/>
        <w:right w:val="none" w:sz="0" w:space="0" w:color="auto"/>
      </w:divBdr>
    </w:div>
    <w:div w:id="298927500">
      <w:bodyDiv w:val="1"/>
      <w:marLeft w:val="0"/>
      <w:marRight w:val="0"/>
      <w:marTop w:val="0"/>
      <w:marBottom w:val="0"/>
      <w:divBdr>
        <w:top w:val="none" w:sz="0" w:space="0" w:color="auto"/>
        <w:left w:val="none" w:sz="0" w:space="0" w:color="auto"/>
        <w:bottom w:val="none" w:sz="0" w:space="0" w:color="auto"/>
        <w:right w:val="none" w:sz="0" w:space="0" w:color="auto"/>
      </w:divBdr>
    </w:div>
    <w:div w:id="401679508">
      <w:bodyDiv w:val="1"/>
      <w:marLeft w:val="0"/>
      <w:marRight w:val="0"/>
      <w:marTop w:val="0"/>
      <w:marBottom w:val="0"/>
      <w:divBdr>
        <w:top w:val="none" w:sz="0" w:space="0" w:color="auto"/>
        <w:left w:val="none" w:sz="0" w:space="0" w:color="auto"/>
        <w:bottom w:val="none" w:sz="0" w:space="0" w:color="auto"/>
        <w:right w:val="none" w:sz="0" w:space="0" w:color="auto"/>
      </w:divBdr>
      <w:divsChild>
        <w:div w:id="153302119">
          <w:marLeft w:val="0"/>
          <w:marRight w:val="0"/>
          <w:marTop w:val="240"/>
          <w:marBottom w:val="0"/>
          <w:divBdr>
            <w:top w:val="none" w:sz="0" w:space="0" w:color="auto"/>
            <w:left w:val="none" w:sz="0" w:space="0" w:color="auto"/>
            <w:bottom w:val="none" w:sz="0" w:space="0" w:color="auto"/>
            <w:right w:val="none" w:sz="0" w:space="0" w:color="auto"/>
          </w:divBdr>
        </w:div>
        <w:div w:id="216825168">
          <w:marLeft w:val="425"/>
          <w:marRight w:val="0"/>
          <w:marTop w:val="0"/>
          <w:marBottom w:val="0"/>
          <w:divBdr>
            <w:top w:val="none" w:sz="0" w:space="0" w:color="auto"/>
            <w:left w:val="none" w:sz="0" w:space="0" w:color="auto"/>
            <w:bottom w:val="none" w:sz="0" w:space="0" w:color="auto"/>
            <w:right w:val="none" w:sz="0" w:space="0" w:color="auto"/>
          </w:divBdr>
        </w:div>
        <w:div w:id="289171905">
          <w:marLeft w:val="425"/>
          <w:marRight w:val="0"/>
          <w:marTop w:val="0"/>
          <w:marBottom w:val="0"/>
          <w:divBdr>
            <w:top w:val="none" w:sz="0" w:space="0" w:color="auto"/>
            <w:left w:val="none" w:sz="0" w:space="0" w:color="auto"/>
            <w:bottom w:val="none" w:sz="0" w:space="0" w:color="auto"/>
            <w:right w:val="none" w:sz="0" w:space="0" w:color="auto"/>
          </w:divBdr>
        </w:div>
        <w:div w:id="529685474">
          <w:marLeft w:val="0"/>
          <w:marRight w:val="0"/>
          <w:marTop w:val="240"/>
          <w:marBottom w:val="0"/>
          <w:divBdr>
            <w:top w:val="none" w:sz="0" w:space="0" w:color="auto"/>
            <w:left w:val="none" w:sz="0" w:space="0" w:color="auto"/>
            <w:bottom w:val="none" w:sz="0" w:space="0" w:color="auto"/>
            <w:right w:val="none" w:sz="0" w:space="0" w:color="auto"/>
          </w:divBdr>
        </w:div>
        <w:div w:id="706874054">
          <w:marLeft w:val="425"/>
          <w:marRight w:val="0"/>
          <w:marTop w:val="0"/>
          <w:marBottom w:val="0"/>
          <w:divBdr>
            <w:top w:val="none" w:sz="0" w:space="0" w:color="auto"/>
            <w:left w:val="none" w:sz="0" w:space="0" w:color="auto"/>
            <w:bottom w:val="none" w:sz="0" w:space="0" w:color="auto"/>
            <w:right w:val="none" w:sz="0" w:space="0" w:color="auto"/>
          </w:divBdr>
        </w:div>
        <w:div w:id="810950879">
          <w:marLeft w:val="425"/>
          <w:marRight w:val="0"/>
          <w:marTop w:val="0"/>
          <w:marBottom w:val="0"/>
          <w:divBdr>
            <w:top w:val="none" w:sz="0" w:space="0" w:color="auto"/>
            <w:left w:val="none" w:sz="0" w:space="0" w:color="auto"/>
            <w:bottom w:val="none" w:sz="0" w:space="0" w:color="auto"/>
            <w:right w:val="none" w:sz="0" w:space="0" w:color="auto"/>
          </w:divBdr>
        </w:div>
        <w:div w:id="900095920">
          <w:marLeft w:val="0"/>
          <w:marRight w:val="0"/>
          <w:marTop w:val="240"/>
          <w:marBottom w:val="0"/>
          <w:divBdr>
            <w:top w:val="none" w:sz="0" w:space="0" w:color="auto"/>
            <w:left w:val="none" w:sz="0" w:space="0" w:color="auto"/>
            <w:bottom w:val="none" w:sz="0" w:space="0" w:color="auto"/>
            <w:right w:val="none" w:sz="0" w:space="0" w:color="auto"/>
          </w:divBdr>
        </w:div>
        <w:div w:id="1184784291">
          <w:marLeft w:val="0"/>
          <w:marRight w:val="0"/>
          <w:marTop w:val="240"/>
          <w:marBottom w:val="0"/>
          <w:divBdr>
            <w:top w:val="none" w:sz="0" w:space="0" w:color="auto"/>
            <w:left w:val="none" w:sz="0" w:space="0" w:color="auto"/>
            <w:bottom w:val="none" w:sz="0" w:space="0" w:color="auto"/>
            <w:right w:val="none" w:sz="0" w:space="0" w:color="auto"/>
          </w:divBdr>
        </w:div>
        <w:div w:id="1264845426">
          <w:marLeft w:val="425"/>
          <w:marRight w:val="0"/>
          <w:marTop w:val="0"/>
          <w:marBottom w:val="0"/>
          <w:divBdr>
            <w:top w:val="none" w:sz="0" w:space="0" w:color="auto"/>
            <w:left w:val="none" w:sz="0" w:space="0" w:color="auto"/>
            <w:bottom w:val="none" w:sz="0" w:space="0" w:color="auto"/>
            <w:right w:val="none" w:sz="0" w:space="0" w:color="auto"/>
          </w:divBdr>
        </w:div>
        <w:div w:id="1332366693">
          <w:marLeft w:val="425"/>
          <w:marRight w:val="0"/>
          <w:marTop w:val="0"/>
          <w:marBottom w:val="0"/>
          <w:divBdr>
            <w:top w:val="none" w:sz="0" w:space="0" w:color="auto"/>
            <w:left w:val="none" w:sz="0" w:space="0" w:color="auto"/>
            <w:bottom w:val="none" w:sz="0" w:space="0" w:color="auto"/>
            <w:right w:val="none" w:sz="0" w:space="0" w:color="auto"/>
          </w:divBdr>
        </w:div>
        <w:div w:id="1332872712">
          <w:marLeft w:val="0"/>
          <w:marRight w:val="0"/>
          <w:marTop w:val="480"/>
          <w:marBottom w:val="0"/>
          <w:divBdr>
            <w:top w:val="none" w:sz="0" w:space="0" w:color="auto"/>
            <w:left w:val="none" w:sz="0" w:space="0" w:color="auto"/>
            <w:bottom w:val="none" w:sz="0" w:space="0" w:color="auto"/>
            <w:right w:val="none" w:sz="0" w:space="0" w:color="auto"/>
          </w:divBdr>
        </w:div>
        <w:div w:id="1384600538">
          <w:marLeft w:val="425"/>
          <w:marRight w:val="0"/>
          <w:marTop w:val="0"/>
          <w:marBottom w:val="0"/>
          <w:divBdr>
            <w:top w:val="none" w:sz="0" w:space="0" w:color="auto"/>
            <w:left w:val="none" w:sz="0" w:space="0" w:color="auto"/>
            <w:bottom w:val="none" w:sz="0" w:space="0" w:color="auto"/>
            <w:right w:val="none" w:sz="0" w:space="0" w:color="auto"/>
          </w:divBdr>
        </w:div>
        <w:div w:id="1538160903">
          <w:marLeft w:val="0"/>
          <w:marRight w:val="0"/>
          <w:marTop w:val="240"/>
          <w:marBottom w:val="0"/>
          <w:divBdr>
            <w:top w:val="none" w:sz="0" w:space="0" w:color="auto"/>
            <w:left w:val="none" w:sz="0" w:space="0" w:color="auto"/>
            <w:bottom w:val="none" w:sz="0" w:space="0" w:color="auto"/>
            <w:right w:val="none" w:sz="0" w:space="0" w:color="auto"/>
          </w:divBdr>
        </w:div>
        <w:div w:id="1648587800">
          <w:marLeft w:val="0"/>
          <w:marRight w:val="0"/>
          <w:marTop w:val="240"/>
          <w:marBottom w:val="0"/>
          <w:divBdr>
            <w:top w:val="none" w:sz="0" w:space="0" w:color="auto"/>
            <w:left w:val="none" w:sz="0" w:space="0" w:color="auto"/>
            <w:bottom w:val="none" w:sz="0" w:space="0" w:color="auto"/>
            <w:right w:val="none" w:sz="0" w:space="0" w:color="auto"/>
          </w:divBdr>
        </w:div>
        <w:div w:id="1868368641">
          <w:marLeft w:val="0"/>
          <w:marRight w:val="0"/>
          <w:marTop w:val="240"/>
          <w:marBottom w:val="0"/>
          <w:divBdr>
            <w:top w:val="none" w:sz="0" w:space="0" w:color="auto"/>
            <w:left w:val="none" w:sz="0" w:space="0" w:color="auto"/>
            <w:bottom w:val="none" w:sz="0" w:space="0" w:color="auto"/>
            <w:right w:val="none" w:sz="0" w:space="0" w:color="auto"/>
          </w:divBdr>
        </w:div>
        <w:div w:id="2093961805">
          <w:marLeft w:val="0"/>
          <w:marRight w:val="0"/>
          <w:marTop w:val="0"/>
          <w:marBottom w:val="0"/>
          <w:divBdr>
            <w:top w:val="none" w:sz="0" w:space="0" w:color="auto"/>
            <w:left w:val="none" w:sz="0" w:space="0" w:color="auto"/>
            <w:bottom w:val="none" w:sz="0" w:space="0" w:color="auto"/>
            <w:right w:val="none" w:sz="0" w:space="0" w:color="auto"/>
          </w:divBdr>
        </w:div>
        <w:div w:id="2104958746">
          <w:marLeft w:val="0"/>
          <w:marRight w:val="0"/>
          <w:marTop w:val="240"/>
          <w:marBottom w:val="0"/>
          <w:divBdr>
            <w:top w:val="none" w:sz="0" w:space="0" w:color="auto"/>
            <w:left w:val="none" w:sz="0" w:space="0" w:color="auto"/>
            <w:bottom w:val="none" w:sz="0" w:space="0" w:color="auto"/>
            <w:right w:val="none" w:sz="0" w:space="0" w:color="auto"/>
          </w:divBdr>
        </w:div>
        <w:div w:id="2113429109">
          <w:marLeft w:val="425"/>
          <w:marRight w:val="0"/>
          <w:marTop w:val="0"/>
          <w:marBottom w:val="0"/>
          <w:divBdr>
            <w:top w:val="none" w:sz="0" w:space="0" w:color="auto"/>
            <w:left w:val="none" w:sz="0" w:space="0" w:color="auto"/>
            <w:bottom w:val="none" w:sz="0" w:space="0" w:color="auto"/>
            <w:right w:val="none" w:sz="0" w:space="0" w:color="auto"/>
          </w:divBdr>
        </w:div>
      </w:divsChild>
    </w:div>
    <w:div w:id="465054518">
      <w:bodyDiv w:val="1"/>
      <w:marLeft w:val="0"/>
      <w:marRight w:val="0"/>
      <w:marTop w:val="0"/>
      <w:marBottom w:val="0"/>
      <w:divBdr>
        <w:top w:val="none" w:sz="0" w:space="0" w:color="auto"/>
        <w:left w:val="none" w:sz="0" w:space="0" w:color="auto"/>
        <w:bottom w:val="none" w:sz="0" w:space="0" w:color="auto"/>
        <w:right w:val="none" w:sz="0" w:space="0" w:color="auto"/>
      </w:divBdr>
    </w:div>
    <w:div w:id="536696927">
      <w:bodyDiv w:val="1"/>
      <w:marLeft w:val="0"/>
      <w:marRight w:val="0"/>
      <w:marTop w:val="0"/>
      <w:marBottom w:val="0"/>
      <w:divBdr>
        <w:top w:val="none" w:sz="0" w:space="0" w:color="auto"/>
        <w:left w:val="none" w:sz="0" w:space="0" w:color="auto"/>
        <w:bottom w:val="none" w:sz="0" w:space="0" w:color="auto"/>
        <w:right w:val="none" w:sz="0" w:space="0" w:color="auto"/>
      </w:divBdr>
      <w:divsChild>
        <w:div w:id="185607005">
          <w:marLeft w:val="425"/>
          <w:marRight w:val="0"/>
          <w:marTop w:val="0"/>
          <w:marBottom w:val="0"/>
          <w:divBdr>
            <w:top w:val="none" w:sz="0" w:space="0" w:color="auto"/>
            <w:left w:val="none" w:sz="0" w:space="0" w:color="auto"/>
            <w:bottom w:val="none" w:sz="0" w:space="0" w:color="auto"/>
            <w:right w:val="none" w:sz="0" w:space="0" w:color="auto"/>
          </w:divBdr>
        </w:div>
        <w:div w:id="658003333">
          <w:marLeft w:val="425"/>
          <w:marRight w:val="0"/>
          <w:marTop w:val="0"/>
          <w:marBottom w:val="0"/>
          <w:divBdr>
            <w:top w:val="none" w:sz="0" w:space="0" w:color="auto"/>
            <w:left w:val="none" w:sz="0" w:space="0" w:color="auto"/>
            <w:bottom w:val="none" w:sz="0" w:space="0" w:color="auto"/>
            <w:right w:val="none" w:sz="0" w:space="0" w:color="auto"/>
          </w:divBdr>
        </w:div>
        <w:div w:id="862204719">
          <w:marLeft w:val="0"/>
          <w:marRight w:val="0"/>
          <w:marTop w:val="240"/>
          <w:marBottom w:val="0"/>
          <w:divBdr>
            <w:top w:val="none" w:sz="0" w:space="0" w:color="auto"/>
            <w:left w:val="none" w:sz="0" w:space="0" w:color="auto"/>
            <w:bottom w:val="none" w:sz="0" w:space="0" w:color="auto"/>
            <w:right w:val="none" w:sz="0" w:space="0" w:color="auto"/>
          </w:divBdr>
        </w:div>
        <w:div w:id="902106756">
          <w:marLeft w:val="0"/>
          <w:marRight w:val="0"/>
          <w:marTop w:val="240"/>
          <w:marBottom w:val="0"/>
          <w:divBdr>
            <w:top w:val="none" w:sz="0" w:space="0" w:color="auto"/>
            <w:left w:val="none" w:sz="0" w:space="0" w:color="auto"/>
            <w:bottom w:val="none" w:sz="0" w:space="0" w:color="auto"/>
            <w:right w:val="none" w:sz="0" w:space="0" w:color="auto"/>
          </w:divBdr>
        </w:div>
        <w:div w:id="1070615169">
          <w:marLeft w:val="0"/>
          <w:marRight w:val="0"/>
          <w:marTop w:val="480"/>
          <w:marBottom w:val="0"/>
          <w:divBdr>
            <w:top w:val="none" w:sz="0" w:space="0" w:color="auto"/>
            <w:left w:val="none" w:sz="0" w:space="0" w:color="auto"/>
            <w:bottom w:val="none" w:sz="0" w:space="0" w:color="auto"/>
            <w:right w:val="none" w:sz="0" w:space="0" w:color="auto"/>
          </w:divBdr>
        </w:div>
        <w:div w:id="1175654063">
          <w:marLeft w:val="0"/>
          <w:marRight w:val="0"/>
          <w:marTop w:val="240"/>
          <w:marBottom w:val="0"/>
          <w:divBdr>
            <w:top w:val="none" w:sz="0" w:space="0" w:color="auto"/>
            <w:left w:val="none" w:sz="0" w:space="0" w:color="auto"/>
            <w:bottom w:val="none" w:sz="0" w:space="0" w:color="auto"/>
            <w:right w:val="none" w:sz="0" w:space="0" w:color="auto"/>
          </w:divBdr>
        </w:div>
        <w:div w:id="1563518474">
          <w:marLeft w:val="0"/>
          <w:marRight w:val="0"/>
          <w:marTop w:val="0"/>
          <w:marBottom w:val="0"/>
          <w:divBdr>
            <w:top w:val="none" w:sz="0" w:space="0" w:color="auto"/>
            <w:left w:val="none" w:sz="0" w:space="0" w:color="auto"/>
            <w:bottom w:val="none" w:sz="0" w:space="0" w:color="auto"/>
            <w:right w:val="none" w:sz="0" w:space="0" w:color="auto"/>
          </w:divBdr>
        </w:div>
        <w:div w:id="1764110943">
          <w:marLeft w:val="425"/>
          <w:marRight w:val="0"/>
          <w:marTop w:val="0"/>
          <w:marBottom w:val="0"/>
          <w:divBdr>
            <w:top w:val="none" w:sz="0" w:space="0" w:color="auto"/>
            <w:left w:val="none" w:sz="0" w:space="0" w:color="auto"/>
            <w:bottom w:val="none" w:sz="0" w:space="0" w:color="auto"/>
            <w:right w:val="none" w:sz="0" w:space="0" w:color="auto"/>
          </w:divBdr>
        </w:div>
        <w:div w:id="1866208097">
          <w:marLeft w:val="425"/>
          <w:marRight w:val="0"/>
          <w:marTop w:val="0"/>
          <w:marBottom w:val="0"/>
          <w:divBdr>
            <w:top w:val="none" w:sz="0" w:space="0" w:color="auto"/>
            <w:left w:val="none" w:sz="0" w:space="0" w:color="auto"/>
            <w:bottom w:val="none" w:sz="0" w:space="0" w:color="auto"/>
            <w:right w:val="none" w:sz="0" w:space="0" w:color="auto"/>
          </w:divBdr>
        </w:div>
        <w:div w:id="1923294338">
          <w:marLeft w:val="425"/>
          <w:marRight w:val="0"/>
          <w:marTop w:val="0"/>
          <w:marBottom w:val="0"/>
          <w:divBdr>
            <w:top w:val="none" w:sz="0" w:space="0" w:color="auto"/>
            <w:left w:val="none" w:sz="0" w:space="0" w:color="auto"/>
            <w:bottom w:val="none" w:sz="0" w:space="0" w:color="auto"/>
            <w:right w:val="none" w:sz="0" w:space="0" w:color="auto"/>
          </w:divBdr>
        </w:div>
        <w:div w:id="1939681064">
          <w:marLeft w:val="425"/>
          <w:marRight w:val="0"/>
          <w:marTop w:val="0"/>
          <w:marBottom w:val="0"/>
          <w:divBdr>
            <w:top w:val="none" w:sz="0" w:space="0" w:color="auto"/>
            <w:left w:val="none" w:sz="0" w:space="0" w:color="auto"/>
            <w:bottom w:val="none" w:sz="0" w:space="0" w:color="auto"/>
            <w:right w:val="none" w:sz="0" w:space="0" w:color="auto"/>
          </w:divBdr>
        </w:div>
        <w:div w:id="2063405757">
          <w:marLeft w:val="0"/>
          <w:marRight w:val="0"/>
          <w:marTop w:val="240"/>
          <w:marBottom w:val="0"/>
          <w:divBdr>
            <w:top w:val="none" w:sz="0" w:space="0" w:color="auto"/>
            <w:left w:val="none" w:sz="0" w:space="0" w:color="auto"/>
            <w:bottom w:val="none" w:sz="0" w:space="0" w:color="auto"/>
            <w:right w:val="none" w:sz="0" w:space="0" w:color="auto"/>
          </w:divBdr>
        </w:div>
      </w:divsChild>
    </w:div>
    <w:div w:id="573273724">
      <w:bodyDiv w:val="1"/>
      <w:marLeft w:val="0"/>
      <w:marRight w:val="0"/>
      <w:marTop w:val="0"/>
      <w:marBottom w:val="0"/>
      <w:divBdr>
        <w:top w:val="none" w:sz="0" w:space="0" w:color="auto"/>
        <w:left w:val="none" w:sz="0" w:space="0" w:color="auto"/>
        <w:bottom w:val="none" w:sz="0" w:space="0" w:color="auto"/>
        <w:right w:val="none" w:sz="0" w:space="0" w:color="auto"/>
      </w:divBdr>
    </w:div>
    <w:div w:id="627706608">
      <w:bodyDiv w:val="1"/>
      <w:marLeft w:val="0"/>
      <w:marRight w:val="0"/>
      <w:marTop w:val="0"/>
      <w:marBottom w:val="0"/>
      <w:divBdr>
        <w:top w:val="none" w:sz="0" w:space="0" w:color="auto"/>
        <w:left w:val="none" w:sz="0" w:space="0" w:color="auto"/>
        <w:bottom w:val="none" w:sz="0" w:space="0" w:color="auto"/>
        <w:right w:val="none" w:sz="0" w:space="0" w:color="auto"/>
      </w:divBdr>
      <w:divsChild>
        <w:div w:id="554588054">
          <w:marLeft w:val="0"/>
          <w:marRight w:val="0"/>
          <w:marTop w:val="480"/>
          <w:marBottom w:val="0"/>
          <w:divBdr>
            <w:top w:val="none" w:sz="0" w:space="0" w:color="auto"/>
            <w:left w:val="none" w:sz="0" w:space="0" w:color="auto"/>
            <w:bottom w:val="none" w:sz="0" w:space="0" w:color="auto"/>
            <w:right w:val="none" w:sz="0" w:space="0" w:color="auto"/>
          </w:divBdr>
        </w:div>
        <w:div w:id="1172182127">
          <w:marLeft w:val="0"/>
          <w:marRight w:val="0"/>
          <w:marTop w:val="0"/>
          <w:marBottom w:val="0"/>
          <w:divBdr>
            <w:top w:val="none" w:sz="0" w:space="0" w:color="auto"/>
            <w:left w:val="none" w:sz="0" w:space="0" w:color="auto"/>
            <w:bottom w:val="none" w:sz="0" w:space="0" w:color="auto"/>
            <w:right w:val="none" w:sz="0" w:space="0" w:color="auto"/>
          </w:divBdr>
        </w:div>
        <w:div w:id="1959220584">
          <w:marLeft w:val="0"/>
          <w:marRight w:val="0"/>
          <w:marTop w:val="240"/>
          <w:marBottom w:val="0"/>
          <w:divBdr>
            <w:top w:val="none" w:sz="0" w:space="0" w:color="auto"/>
            <w:left w:val="none" w:sz="0" w:space="0" w:color="auto"/>
            <w:bottom w:val="none" w:sz="0" w:space="0" w:color="auto"/>
            <w:right w:val="none" w:sz="0" w:space="0" w:color="auto"/>
          </w:divBdr>
        </w:div>
      </w:divsChild>
    </w:div>
    <w:div w:id="654068462">
      <w:bodyDiv w:val="1"/>
      <w:marLeft w:val="0"/>
      <w:marRight w:val="0"/>
      <w:marTop w:val="0"/>
      <w:marBottom w:val="0"/>
      <w:divBdr>
        <w:top w:val="none" w:sz="0" w:space="0" w:color="auto"/>
        <w:left w:val="none" w:sz="0" w:space="0" w:color="auto"/>
        <w:bottom w:val="none" w:sz="0" w:space="0" w:color="auto"/>
        <w:right w:val="none" w:sz="0" w:space="0" w:color="auto"/>
      </w:divBdr>
    </w:div>
    <w:div w:id="737674616">
      <w:bodyDiv w:val="1"/>
      <w:marLeft w:val="0"/>
      <w:marRight w:val="0"/>
      <w:marTop w:val="0"/>
      <w:marBottom w:val="0"/>
      <w:divBdr>
        <w:top w:val="none" w:sz="0" w:space="0" w:color="auto"/>
        <w:left w:val="none" w:sz="0" w:space="0" w:color="auto"/>
        <w:bottom w:val="none" w:sz="0" w:space="0" w:color="auto"/>
        <w:right w:val="none" w:sz="0" w:space="0" w:color="auto"/>
      </w:divBdr>
    </w:div>
    <w:div w:id="815728661">
      <w:bodyDiv w:val="1"/>
      <w:marLeft w:val="0"/>
      <w:marRight w:val="0"/>
      <w:marTop w:val="0"/>
      <w:marBottom w:val="0"/>
      <w:divBdr>
        <w:top w:val="none" w:sz="0" w:space="0" w:color="auto"/>
        <w:left w:val="none" w:sz="0" w:space="0" w:color="auto"/>
        <w:bottom w:val="none" w:sz="0" w:space="0" w:color="auto"/>
        <w:right w:val="none" w:sz="0" w:space="0" w:color="auto"/>
      </w:divBdr>
    </w:div>
    <w:div w:id="833303797">
      <w:bodyDiv w:val="1"/>
      <w:marLeft w:val="0"/>
      <w:marRight w:val="0"/>
      <w:marTop w:val="0"/>
      <w:marBottom w:val="0"/>
      <w:divBdr>
        <w:top w:val="none" w:sz="0" w:space="0" w:color="auto"/>
        <w:left w:val="none" w:sz="0" w:space="0" w:color="auto"/>
        <w:bottom w:val="none" w:sz="0" w:space="0" w:color="auto"/>
        <w:right w:val="none" w:sz="0" w:space="0" w:color="auto"/>
      </w:divBdr>
    </w:div>
    <w:div w:id="879897824">
      <w:bodyDiv w:val="1"/>
      <w:marLeft w:val="0"/>
      <w:marRight w:val="0"/>
      <w:marTop w:val="0"/>
      <w:marBottom w:val="0"/>
      <w:divBdr>
        <w:top w:val="none" w:sz="0" w:space="0" w:color="auto"/>
        <w:left w:val="none" w:sz="0" w:space="0" w:color="auto"/>
        <w:bottom w:val="none" w:sz="0" w:space="0" w:color="auto"/>
        <w:right w:val="none" w:sz="0" w:space="0" w:color="auto"/>
      </w:divBdr>
    </w:div>
    <w:div w:id="1084766214">
      <w:bodyDiv w:val="1"/>
      <w:marLeft w:val="0"/>
      <w:marRight w:val="0"/>
      <w:marTop w:val="0"/>
      <w:marBottom w:val="0"/>
      <w:divBdr>
        <w:top w:val="none" w:sz="0" w:space="0" w:color="auto"/>
        <w:left w:val="none" w:sz="0" w:space="0" w:color="auto"/>
        <w:bottom w:val="none" w:sz="0" w:space="0" w:color="auto"/>
        <w:right w:val="none" w:sz="0" w:space="0" w:color="auto"/>
      </w:divBdr>
    </w:div>
    <w:div w:id="1086464891">
      <w:bodyDiv w:val="1"/>
      <w:marLeft w:val="0"/>
      <w:marRight w:val="0"/>
      <w:marTop w:val="0"/>
      <w:marBottom w:val="0"/>
      <w:divBdr>
        <w:top w:val="none" w:sz="0" w:space="0" w:color="auto"/>
        <w:left w:val="none" w:sz="0" w:space="0" w:color="auto"/>
        <w:bottom w:val="none" w:sz="0" w:space="0" w:color="auto"/>
        <w:right w:val="none" w:sz="0" w:space="0" w:color="auto"/>
      </w:divBdr>
    </w:div>
    <w:div w:id="1126196975">
      <w:bodyDiv w:val="1"/>
      <w:marLeft w:val="0"/>
      <w:marRight w:val="0"/>
      <w:marTop w:val="0"/>
      <w:marBottom w:val="0"/>
      <w:divBdr>
        <w:top w:val="none" w:sz="0" w:space="0" w:color="auto"/>
        <w:left w:val="none" w:sz="0" w:space="0" w:color="auto"/>
        <w:bottom w:val="none" w:sz="0" w:space="0" w:color="auto"/>
        <w:right w:val="none" w:sz="0" w:space="0" w:color="auto"/>
      </w:divBdr>
    </w:div>
    <w:div w:id="1140418029">
      <w:bodyDiv w:val="1"/>
      <w:marLeft w:val="0"/>
      <w:marRight w:val="0"/>
      <w:marTop w:val="0"/>
      <w:marBottom w:val="0"/>
      <w:divBdr>
        <w:top w:val="none" w:sz="0" w:space="0" w:color="auto"/>
        <w:left w:val="none" w:sz="0" w:space="0" w:color="auto"/>
        <w:bottom w:val="none" w:sz="0" w:space="0" w:color="auto"/>
        <w:right w:val="none" w:sz="0" w:space="0" w:color="auto"/>
      </w:divBdr>
    </w:div>
    <w:div w:id="1473906396">
      <w:bodyDiv w:val="1"/>
      <w:marLeft w:val="0"/>
      <w:marRight w:val="0"/>
      <w:marTop w:val="0"/>
      <w:marBottom w:val="0"/>
      <w:divBdr>
        <w:top w:val="none" w:sz="0" w:space="0" w:color="auto"/>
        <w:left w:val="none" w:sz="0" w:space="0" w:color="auto"/>
        <w:bottom w:val="none" w:sz="0" w:space="0" w:color="auto"/>
        <w:right w:val="none" w:sz="0" w:space="0" w:color="auto"/>
      </w:divBdr>
      <w:divsChild>
        <w:div w:id="2829735">
          <w:marLeft w:val="425"/>
          <w:marRight w:val="0"/>
          <w:marTop w:val="0"/>
          <w:marBottom w:val="0"/>
          <w:divBdr>
            <w:top w:val="none" w:sz="0" w:space="0" w:color="auto"/>
            <w:left w:val="none" w:sz="0" w:space="0" w:color="auto"/>
            <w:bottom w:val="none" w:sz="0" w:space="0" w:color="auto"/>
            <w:right w:val="none" w:sz="0" w:space="0" w:color="auto"/>
          </w:divBdr>
        </w:div>
        <w:div w:id="44836338">
          <w:marLeft w:val="0"/>
          <w:marRight w:val="0"/>
          <w:marTop w:val="240"/>
          <w:marBottom w:val="0"/>
          <w:divBdr>
            <w:top w:val="none" w:sz="0" w:space="0" w:color="auto"/>
            <w:left w:val="none" w:sz="0" w:space="0" w:color="auto"/>
            <w:bottom w:val="none" w:sz="0" w:space="0" w:color="auto"/>
            <w:right w:val="none" w:sz="0" w:space="0" w:color="auto"/>
          </w:divBdr>
        </w:div>
        <w:div w:id="323440210">
          <w:marLeft w:val="425"/>
          <w:marRight w:val="0"/>
          <w:marTop w:val="0"/>
          <w:marBottom w:val="0"/>
          <w:divBdr>
            <w:top w:val="none" w:sz="0" w:space="0" w:color="auto"/>
            <w:left w:val="none" w:sz="0" w:space="0" w:color="auto"/>
            <w:bottom w:val="none" w:sz="0" w:space="0" w:color="auto"/>
            <w:right w:val="none" w:sz="0" w:space="0" w:color="auto"/>
          </w:divBdr>
        </w:div>
        <w:div w:id="562330356">
          <w:marLeft w:val="0"/>
          <w:marRight w:val="0"/>
          <w:marTop w:val="240"/>
          <w:marBottom w:val="0"/>
          <w:divBdr>
            <w:top w:val="none" w:sz="0" w:space="0" w:color="auto"/>
            <w:left w:val="none" w:sz="0" w:space="0" w:color="auto"/>
            <w:bottom w:val="none" w:sz="0" w:space="0" w:color="auto"/>
            <w:right w:val="none" w:sz="0" w:space="0" w:color="auto"/>
          </w:divBdr>
        </w:div>
        <w:div w:id="832834898">
          <w:marLeft w:val="0"/>
          <w:marRight w:val="0"/>
          <w:marTop w:val="240"/>
          <w:marBottom w:val="0"/>
          <w:divBdr>
            <w:top w:val="none" w:sz="0" w:space="0" w:color="auto"/>
            <w:left w:val="none" w:sz="0" w:space="0" w:color="auto"/>
            <w:bottom w:val="none" w:sz="0" w:space="0" w:color="auto"/>
            <w:right w:val="none" w:sz="0" w:space="0" w:color="auto"/>
          </w:divBdr>
        </w:div>
        <w:div w:id="836073187">
          <w:marLeft w:val="425"/>
          <w:marRight w:val="0"/>
          <w:marTop w:val="0"/>
          <w:marBottom w:val="0"/>
          <w:divBdr>
            <w:top w:val="none" w:sz="0" w:space="0" w:color="auto"/>
            <w:left w:val="none" w:sz="0" w:space="0" w:color="auto"/>
            <w:bottom w:val="none" w:sz="0" w:space="0" w:color="auto"/>
            <w:right w:val="none" w:sz="0" w:space="0" w:color="auto"/>
          </w:divBdr>
        </w:div>
        <w:div w:id="908540069">
          <w:marLeft w:val="425"/>
          <w:marRight w:val="0"/>
          <w:marTop w:val="0"/>
          <w:marBottom w:val="0"/>
          <w:divBdr>
            <w:top w:val="none" w:sz="0" w:space="0" w:color="auto"/>
            <w:left w:val="none" w:sz="0" w:space="0" w:color="auto"/>
            <w:bottom w:val="none" w:sz="0" w:space="0" w:color="auto"/>
            <w:right w:val="none" w:sz="0" w:space="0" w:color="auto"/>
          </w:divBdr>
        </w:div>
        <w:div w:id="951480400">
          <w:marLeft w:val="0"/>
          <w:marRight w:val="0"/>
          <w:marTop w:val="480"/>
          <w:marBottom w:val="0"/>
          <w:divBdr>
            <w:top w:val="none" w:sz="0" w:space="0" w:color="auto"/>
            <w:left w:val="none" w:sz="0" w:space="0" w:color="auto"/>
            <w:bottom w:val="none" w:sz="0" w:space="0" w:color="auto"/>
            <w:right w:val="none" w:sz="0" w:space="0" w:color="auto"/>
          </w:divBdr>
        </w:div>
        <w:div w:id="956061800">
          <w:marLeft w:val="0"/>
          <w:marRight w:val="0"/>
          <w:marTop w:val="240"/>
          <w:marBottom w:val="0"/>
          <w:divBdr>
            <w:top w:val="none" w:sz="0" w:space="0" w:color="auto"/>
            <w:left w:val="none" w:sz="0" w:space="0" w:color="auto"/>
            <w:bottom w:val="none" w:sz="0" w:space="0" w:color="auto"/>
            <w:right w:val="none" w:sz="0" w:space="0" w:color="auto"/>
          </w:divBdr>
        </w:div>
        <w:div w:id="1314136905">
          <w:marLeft w:val="425"/>
          <w:marRight w:val="0"/>
          <w:marTop w:val="0"/>
          <w:marBottom w:val="0"/>
          <w:divBdr>
            <w:top w:val="none" w:sz="0" w:space="0" w:color="auto"/>
            <w:left w:val="none" w:sz="0" w:space="0" w:color="auto"/>
            <w:bottom w:val="none" w:sz="0" w:space="0" w:color="auto"/>
            <w:right w:val="none" w:sz="0" w:space="0" w:color="auto"/>
          </w:divBdr>
        </w:div>
        <w:div w:id="1527937461">
          <w:marLeft w:val="0"/>
          <w:marRight w:val="0"/>
          <w:marTop w:val="0"/>
          <w:marBottom w:val="0"/>
          <w:divBdr>
            <w:top w:val="none" w:sz="0" w:space="0" w:color="auto"/>
            <w:left w:val="none" w:sz="0" w:space="0" w:color="auto"/>
            <w:bottom w:val="none" w:sz="0" w:space="0" w:color="auto"/>
            <w:right w:val="none" w:sz="0" w:space="0" w:color="auto"/>
          </w:divBdr>
        </w:div>
        <w:div w:id="1720087828">
          <w:marLeft w:val="425"/>
          <w:marRight w:val="0"/>
          <w:marTop w:val="0"/>
          <w:marBottom w:val="0"/>
          <w:divBdr>
            <w:top w:val="none" w:sz="0" w:space="0" w:color="auto"/>
            <w:left w:val="none" w:sz="0" w:space="0" w:color="auto"/>
            <w:bottom w:val="none" w:sz="0" w:space="0" w:color="auto"/>
            <w:right w:val="none" w:sz="0" w:space="0" w:color="auto"/>
          </w:divBdr>
        </w:div>
      </w:divsChild>
    </w:div>
    <w:div w:id="1496993894">
      <w:bodyDiv w:val="1"/>
      <w:marLeft w:val="0"/>
      <w:marRight w:val="0"/>
      <w:marTop w:val="0"/>
      <w:marBottom w:val="0"/>
      <w:divBdr>
        <w:top w:val="none" w:sz="0" w:space="0" w:color="auto"/>
        <w:left w:val="none" w:sz="0" w:space="0" w:color="auto"/>
        <w:bottom w:val="none" w:sz="0" w:space="0" w:color="auto"/>
        <w:right w:val="none" w:sz="0" w:space="0" w:color="auto"/>
      </w:divBdr>
    </w:div>
    <w:div w:id="1550804795">
      <w:bodyDiv w:val="1"/>
      <w:marLeft w:val="0"/>
      <w:marRight w:val="0"/>
      <w:marTop w:val="0"/>
      <w:marBottom w:val="0"/>
      <w:divBdr>
        <w:top w:val="none" w:sz="0" w:space="0" w:color="auto"/>
        <w:left w:val="none" w:sz="0" w:space="0" w:color="auto"/>
        <w:bottom w:val="none" w:sz="0" w:space="0" w:color="auto"/>
        <w:right w:val="none" w:sz="0" w:space="0" w:color="auto"/>
      </w:divBdr>
    </w:div>
    <w:div w:id="1570068253">
      <w:bodyDiv w:val="1"/>
      <w:marLeft w:val="0"/>
      <w:marRight w:val="0"/>
      <w:marTop w:val="0"/>
      <w:marBottom w:val="0"/>
      <w:divBdr>
        <w:top w:val="none" w:sz="0" w:space="0" w:color="auto"/>
        <w:left w:val="none" w:sz="0" w:space="0" w:color="auto"/>
        <w:bottom w:val="none" w:sz="0" w:space="0" w:color="auto"/>
        <w:right w:val="none" w:sz="0" w:space="0" w:color="auto"/>
      </w:divBdr>
    </w:div>
    <w:div w:id="1952667470">
      <w:bodyDiv w:val="1"/>
      <w:marLeft w:val="0"/>
      <w:marRight w:val="0"/>
      <w:marTop w:val="0"/>
      <w:marBottom w:val="0"/>
      <w:divBdr>
        <w:top w:val="none" w:sz="0" w:space="0" w:color="auto"/>
        <w:left w:val="none" w:sz="0" w:space="0" w:color="auto"/>
        <w:bottom w:val="none" w:sz="0" w:space="0" w:color="auto"/>
        <w:right w:val="none" w:sz="0" w:space="0" w:color="auto"/>
      </w:divBdr>
    </w:div>
    <w:div w:id="1987003361">
      <w:bodyDiv w:val="1"/>
      <w:marLeft w:val="0"/>
      <w:marRight w:val="0"/>
      <w:marTop w:val="0"/>
      <w:marBottom w:val="0"/>
      <w:divBdr>
        <w:top w:val="none" w:sz="0" w:space="0" w:color="auto"/>
        <w:left w:val="none" w:sz="0" w:space="0" w:color="auto"/>
        <w:bottom w:val="none" w:sz="0" w:space="0" w:color="auto"/>
        <w:right w:val="none" w:sz="0" w:space="0" w:color="auto"/>
      </w:divBdr>
    </w:div>
    <w:div w:id="2067601578">
      <w:bodyDiv w:val="1"/>
      <w:marLeft w:val="0"/>
      <w:marRight w:val="0"/>
      <w:marTop w:val="0"/>
      <w:marBottom w:val="0"/>
      <w:divBdr>
        <w:top w:val="none" w:sz="0" w:space="0" w:color="auto"/>
        <w:left w:val="none" w:sz="0" w:space="0" w:color="auto"/>
        <w:bottom w:val="none" w:sz="0" w:space="0" w:color="auto"/>
        <w:right w:val="none" w:sz="0" w:space="0" w:color="auto"/>
      </w:divBdr>
    </w:div>
    <w:div w:id="2069569743">
      <w:bodyDiv w:val="1"/>
      <w:marLeft w:val="0"/>
      <w:marRight w:val="0"/>
      <w:marTop w:val="0"/>
      <w:marBottom w:val="0"/>
      <w:divBdr>
        <w:top w:val="none" w:sz="0" w:space="0" w:color="auto"/>
        <w:left w:val="none" w:sz="0" w:space="0" w:color="auto"/>
        <w:bottom w:val="none" w:sz="0" w:space="0" w:color="auto"/>
        <w:right w:val="none" w:sz="0" w:space="0" w:color="auto"/>
      </w:divBdr>
      <w:divsChild>
        <w:div w:id="21440626">
          <w:marLeft w:val="0"/>
          <w:marRight w:val="0"/>
          <w:marTop w:val="240"/>
          <w:marBottom w:val="0"/>
          <w:divBdr>
            <w:top w:val="none" w:sz="0" w:space="0" w:color="auto"/>
            <w:left w:val="none" w:sz="0" w:space="0" w:color="auto"/>
            <w:bottom w:val="none" w:sz="0" w:space="0" w:color="auto"/>
            <w:right w:val="none" w:sz="0" w:space="0" w:color="auto"/>
          </w:divBdr>
        </w:div>
        <w:div w:id="252515139">
          <w:marLeft w:val="0"/>
          <w:marRight w:val="0"/>
          <w:marTop w:val="240"/>
          <w:marBottom w:val="0"/>
          <w:divBdr>
            <w:top w:val="none" w:sz="0" w:space="0" w:color="auto"/>
            <w:left w:val="none" w:sz="0" w:space="0" w:color="auto"/>
            <w:bottom w:val="none" w:sz="0" w:space="0" w:color="auto"/>
            <w:right w:val="none" w:sz="0" w:space="0" w:color="auto"/>
          </w:divBdr>
        </w:div>
        <w:div w:id="324433524">
          <w:marLeft w:val="0"/>
          <w:marRight w:val="0"/>
          <w:marTop w:val="480"/>
          <w:marBottom w:val="0"/>
          <w:divBdr>
            <w:top w:val="none" w:sz="0" w:space="0" w:color="auto"/>
            <w:left w:val="none" w:sz="0" w:space="0" w:color="auto"/>
            <w:bottom w:val="none" w:sz="0" w:space="0" w:color="auto"/>
            <w:right w:val="none" w:sz="0" w:space="0" w:color="auto"/>
          </w:divBdr>
        </w:div>
        <w:div w:id="334458462">
          <w:marLeft w:val="0"/>
          <w:marRight w:val="0"/>
          <w:marTop w:val="240"/>
          <w:marBottom w:val="0"/>
          <w:divBdr>
            <w:top w:val="none" w:sz="0" w:space="0" w:color="auto"/>
            <w:left w:val="none" w:sz="0" w:space="0" w:color="auto"/>
            <w:bottom w:val="none" w:sz="0" w:space="0" w:color="auto"/>
            <w:right w:val="none" w:sz="0" w:space="0" w:color="auto"/>
          </w:divBdr>
        </w:div>
        <w:div w:id="621377389">
          <w:marLeft w:val="425"/>
          <w:marRight w:val="0"/>
          <w:marTop w:val="0"/>
          <w:marBottom w:val="0"/>
          <w:divBdr>
            <w:top w:val="none" w:sz="0" w:space="0" w:color="auto"/>
            <w:left w:val="none" w:sz="0" w:space="0" w:color="auto"/>
            <w:bottom w:val="none" w:sz="0" w:space="0" w:color="auto"/>
            <w:right w:val="none" w:sz="0" w:space="0" w:color="auto"/>
          </w:divBdr>
        </w:div>
        <w:div w:id="742875309">
          <w:marLeft w:val="0"/>
          <w:marRight w:val="0"/>
          <w:marTop w:val="240"/>
          <w:marBottom w:val="0"/>
          <w:divBdr>
            <w:top w:val="none" w:sz="0" w:space="0" w:color="auto"/>
            <w:left w:val="none" w:sz="0" w:space="0" w:color="auto"/>
            <w:bottom w:val="none" w:sz="0" w:space="0" w:color="auto"/>
            <w:right w:val="none" w:sz="0" w:space="0" w:color="auto"/>
          </w:divBdr>
        </w:div>
        <w:div w:id="758451483">
          <w:marLeft w:val="0"/>
          <w:marRight w:val="0"/>
          <w:marTop w:val="240"/>
          <w:marBottom w:val="0"/>
          <w:divBdr>
            <w:top w:val="none" w:sz="0" w:space="0" w:color="auto"/>
            <w:left w:val="none" w:sz="0" w:space="0" w:color="auto"/>
            <w:bottom w:val="none" w:sz="0" w:space="0" w:color="auto"/>
            <w:right w:val="none" w:sz="0" w:space="0" w:color="auto"/>
          </w:divBdr>
        </w:div>
        <w:div w:id="788622176">
          <w:marLeft w:val="425"/>
          <w:marRight w:val="0"/>
          <w:marTop w:val="0"/>
          <w:marBottom w:val="0"/>
          <w:divBdr>
            <w:top w:val="none" w:sz="0" w:space="0" w:color="auto"/>
            <w:left w:val="none" w:sz="0" w:space="0" w:color="auto"/>
            <w:bottom w:val="none" w:sz="0" w:space="0" w:color="auto"/>
            <w:right w:val="none" w:sz="0" w:space="0" w:color="auto"/>
          </w:divBdr>
        </w:div>
        <w:div w:id="918519780">
          <w:marLeft w:val="425"/>
          <w:marRight w:val="0"/>
          <w:marTop w:val="0"/>
          <w:marBottom w:val="0"/>
          <w:divBdr>
            <w:top w:val="none" w:sz="0" w:space="0" w:color="auto"/>
            <w:left w:val="none" w:sz="0" w:space="0" w:color="auto"/>
            <w:bottom w:val="none" w:sz="0" w:space="0" w:color="auto"/>
            <w:right w:val="none" w:sz="0" w:space="0" w:color="auto"/>
          </w:divBdr>
        </w:div>
        <w:div w:id="1039625484">
          <w:marLeft w:val="0"/>
          <w:marRight w:val="0"/>
          <w:marTop w:val="240"/>
          <w:marBottom w:val="0"/>
          <w:divBdr>
            <w:top w:val="none" w:sz="0" w:space="0" w:color="auto"/>
            <w:left w:val="none" w:sz="0" w:space="0" w:color="auto"/>
            <w:bottom w:val="none" w:sz="0" w:space="0" w:color="auto"/>
            <w:right w:val="none" w:sz="0" w:space="0" w:color="auto"/>
          </w:divBdr>
        </w:div>
        <w:div w:id="1108156309">
          <w:marLeft w:val="0"/>
          <w:marRight w:val="0"/>
          <w:marTop w:val="240"/>
          <w:marBottom w:val="0"/>
          <w:divBdr>
            <w:top w:val="none" w:sz="0" w:space="0" w:color="auto"/>
            <w:left w:val="none" w:sz="0" w:space="0" w:color="auto"/>
            <w:bottom w:val="none" w:sz="0" w:space="0" w:color="auto"/>
            <w:right w:val="none" w:sz="0" w:space="0" w:color="auto"/>
          </w:divBdr>
        </w:div>
        <w:div w:id="1233657802">
          <w:marLeft w:val="0"/>
          <w:marRight w:val="0"/>
          <w:marTop w:val="240"/>
          <w:marBottom w:val="0"/>
          <w:divBdr>
            <w:top w:val="none" w:sz="0" w:space="0" w:color="auto"/>
            <w:left w:val="none" w:sz="0" w:space="0" w:color="auto"/>
            <w:bottom w:val="none" w:sz="0" w:space="0" w:color="auto"/>
            <w:right w:val="none" w:sz="0" w:space="0" w:color="auto"/>
          </w:divBdr>
        </w:div>
        <w:div w:id="1614046796">
          <w:marLeft w:val="425"/>
          <w:marRight w:val="0"/>
          <w:marTop w:val="0"/>
          <w:marBottom w:val="0"/>
          <w:divBdr>
            <w:top w:val="none" w:sz="0" w:space="0" w:color="auto"/>
            <w:left w:val="none" w:sz="0" w:space="0" w:color="auto"/>
            <w:bottom w:val="none" w:sz="0" w:space="0" w:color="auto"/>
            <w:right w:val="none" w:sz="0" w:space="0" w:color="auto"/>
          </w:divBdr>
        </w:div>
        <w:div w:id="1687755435">
          <w:marLeft w:val="425"/>
          <w:marRight w:val="0"/>
          <w:marTop w:val="0"/>
          <w:marBottom w:val="0"/>
          <w:divBdr>
            <w:top w:val="none" w:sz="0" w:space="0" w:color="auto"/>
            <w:left w:val="none" w:sz="0" w:space="0" w:color="auto"/>
            <w:bottom w:val="none" w:sz="0" w:space="0" w:color="auto"/>
            <w:right w:val="none" w:sz="0" w:space="0" w:color="auto"/>
          </w:divBdr>
        </w:div>
        <w:div w:id="1749768425">
          <w:marLeft w:val="0"/>
          <w:marRight w:val="0"/>
          <w:marTop w:val="0"/>
          <w:marBottom w:val="0"/>
          <w:divBdr>
            <w:top w:val="none" w:sz="0" w:space="0" w:color="auto"/>
            <w:left w:val="none" w:sz="0" w:space="0" w:color="auto"/>
            <w:bottom w:val="none" w:sz="0" w:space="0" w:color="auto"/>
            <w:right w:val="none" w:sz="0" w:space="0" w:color="auto"/>
          </w:divBdr>
        </w:div>
        <w:div w:id="1836065810">
          <w:marLeft w:val="425"/>
          <w:marRight w:val="0"/>
          <w:marTop w:val="0"/>
          <w:marBottom w:val="0"/>
          <w:divBdr>
            <w:top w:val="none" w:sz="0" w:space="0" w:color="auto"/>
            <w:left w:val="none" w:sz="0" w:space="0" w:color="auto"/>
            <w:bottom w:val="none" w:sz="0" w:space="0" w:color="auto"/>
            <w:right w:val="none" w:sz="0" w:space="0" w:color="auto"/>
          </w:divBdr>
        </w:div>
        <w:div w:id="1910571795">
          <w:marLeft w:val="425"/>
          <w:marRight w:val="0"/>
          <w:marTop w:val="0"/>
          <w:marBottom w:val="0"/>
          <w:divBdr>
            <w:top w:val="none" w:sz="0" w:space="0" w:color="auto"/>
            <w:left w:val="none" w:sz="0" w:space="0" w:color="auto"/>
            <w:bottom w:val="none" w:sz="0" w:space="0" w:color="auto"/>
            <w:right w:val="none" w:sz="0" w:space="0" w:color="auto"/>
          </w:divBdr>
        </w:div>
        <w:div w:id="2096900634">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si/drzavni-organi/ministrstva/ministrstvo-za-gospodarstvo-turizem-in-sport/o-ministrstvu/direktorat-za-sport/sektor-za-razvoj-sport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obnikP31\Downloads\DNT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6044BF4A010A489905729BC558D96A" ma:contentTypeVersion="4" ma:contentTypeDescription="Create a new document." ma:contentTypeScope="" ma:versionID="6d9d60400d8f9b1d8cc377d9e30e2765">
  <xsd:schema xmlns:xsd="http://www.w3.org/2001/XMLSchema" xmlns:xs="http://www.w3.org/2001/XMLSchema" xmlns:p="http://schemas.microsoft.com/office/2006/metadata/properties" xmlns:ns2="22af45c1-440a-476f-aef2-20376b6dae96" targetNamespace="http://schemas.microsoft.com/office/2006/metadata/properties" ma:root="true" ma:fieldsID="b4adb13d8296625c3f82a3c1745b4ea6" ns2:_="">
    <xsd:import namespace="22af45c1-440a-476f-aef2-20376b6dae9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af45c1-440a-476f-aef2-20376b6da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27310E6-0C77-4DD6-B3CE-877E064F67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af45c1-440a-476f-aef2-20376b6dae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4EA9ACD-5FA7-4278-B636-14C969F6B951}">
  <ds:schemaRefs>
    <ds:schemaRef ds:uri="http://schemas.microsoft.com/sharepoint/v3/contenttype/forms"/>
  </ds:schemaRefs>
</ds:datastoreItem>
</file>

<file path=customXml/itemProps3.xml><?xml version="1.0" encoding="utf-8"?>
<ds:datastoreItem xmlns:ds="http://schemas.openxmlformats.org/officeDocument/2006/customXml" ds:itemID="{A4098553-808C-421F-B850-FBFB166BFE2D}">
  <ds:schemaRefs>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22af45c1-440a-476f-aef2-20376b6dae96"/>
    <ds:schemaRef ds:uri="http://www.w3.org/XML/1998/namespace"/>
  </ds:schemaRefs>
</ds:datastoreItem>
</file>

<file path=customXml/itemProps4.xml><?xml version="1.0" encoding="utf-8"?>
<ds:datastoreItem xmlns:ds="http://schemas.openxmlformats.org/officeDocument/2006/customXml" ds:itemID="{9035130C-4103-4848-A572-596B05E2A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DNT_SI</Template>
  <TotalTime>4</TotalTime>
  <Pages>23</Pages>
  <Words>9930</Words>
  <Characters>56607</Characters>
  <Application>Microsoft Office Word</Application>
  <DocSecurity>0</DocSecurity>
  <Lines>471</Lines>
  <Paragraphs>132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Robnik</dc:creator>
  <cp:keywords/>
  <dc:description/>
  <cp:lastModifiedBy>Lidija Vidergar</cp:lastModifiedBy>
  <cp:revision>5</cp:revision>
  <cp:lastPrinted>2025-11-18T07:24:00Z</cp:lastPrinted>
  <dcterms:created xsi:type="dcterms:W3CDTF">2025-11-20T12:35:00Z</dcterms:created>
  <dcterms:modified xsi:type="dcterms:W3CDTF">2025-11-20T13:19:00Z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0x010100266044BF4A010A489905729BC558D96A</vt:lpwstr>
  </property>
</Properties>
</file>