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266BA" w14:textId="6701F8DE" w:rsidR="009059B5" w:rsidRDefault="007F7D65" w:rsidP="006A0855">
      <w:pPr>
        <w:pStyle w:val="zamik"/>
        <w:pBdr>
          <w:top w:val="none" w:sz="0" w:space="24" w:color="auto"/>
        </w:pBdr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Na podlagi petega odstavka 111., drugega odstavka 118. in tretjega odstavka 122. člena Zakon o dohodnini (Uradni list RS, št. 13/11 – uradno prečiščeno besedilo, 9/1</w:t>
      </w:r>
      <w:r w:rsidR="00EC1634" w:rsidRPr="006A0855">
        <w:rPr>
          <w:rFonts w:ascii="Arial" w:eastAsia="Arial" w:hAnsi="Arial" w:cs="Arial"/>
          <w:sz w:val="20"/>
          <w:szCs w:val="20"/>
        </w:rPr>
        <w:t>2</w:t>
      </w:r>
      <w:r w:rsidRPr="006A0855">
        <w:rPr>
          <w:rFonts w:ascii="Arial" w:eastAsia="Arial" w:hAnsi="Arial" w:cs="Arial"/>
          <w:sz w:val="20"/>
          <w:szCs w:val="20"/>
        </w:rPr>
        <w:t xml:space="preserve"> – ZUKD-1, 9/12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24/12, 30/12, 40/12 – ZUJF, 75/12, 94/12, 52/13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96/13, 29/14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50/14, 23/15, 55/15, 63/16, 69/17, 21/19, 28/19, 66/19, 39/22, 132/22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>. US, 158/22, 131/23 – ZORZFS</w:t>
      </w:r>
      <w:r w:rsidR="006A0855" w:rsidRPr="006A0855">
        <w:rPr>
          <w:rFonts w:ascii="Arial" w:eastAsia="Arial" w:hAnsi="Arial" w:cs="Arial"/>
          <w:sz w:val="20"/>
          <w:szCs w:val="20"/>
        </w:rPr>
        <w:t>,</w:t>
      </w:r>
      <w:r w:rsidRPr="006A0855">
        <w:rPr>
          <w:rFonts w:ascii="Arial" w:eastAsia="Arial" w:hAnsi="Arial" w:cs="Arial"/>
          <w:sz w:val="20"/>
          <w:szCs w:val="20"/>
        </w:rPr>
        <w:t xml:space="preserve"> 104/24</w:t>
      </w:r>
      <w:r w:rsidR="00DD6379" w:rsidRPr="006A0855">
        <w:rPr>
          <w:rFonts w:ascii="Arial" w:eastAsia="Arial" w:hAnsi="Arial" w:cs="Arial"/>
          <w:sz w:val="20"/>
          <w:szCs w:val="20"/>
        </w:rPr>
        <w:t>, 22/25</w:t>
      </w:r>
      <w:r w:rsidR="00D555EB" w:rsidRPr="006A0855">
        <w:rPr>
          <w:rFonts w:ascii="Arial" w:eastAsia="Arial" w:hAnsi="Arial" w:cs="Arial"/>
          <w:sz w:val="20"/>
          <w:szCs w:val="20"/>
        </w:rPr>
        <w:t xml:space="preserve"> – ZZZRO-1 in 40/25 – ZINR</w:t>
      </w:r>
      <w:r w:rsidRPr="006A0855">
        <w:rPr>
          <w:rFonts w:ascii="Arial" w:eastAsia="Arial" w:hAnsi="Arial" w:cs="Arial"/>
          <w:sz w:val="20"/>
          <w:szCs w:val="20"/>
        </w:rPr>
        <w:t>) ter 68. člena Zakona o izvrševanju proračunov Republike Slovenije za leti 202</w:t>
      </w:r>
      <w:r w:rsidR="00BB5845" w:rsidRPr="006A0855">
        <w:rPr>
          <w:rFonts w:ascii="Arial" w:eastAsia="Arial" w:hAnsi="Arial" w:cs="Arial"/>
          <w:sz w:val="20"/>
          <w:szCs w:val="20"/>
        </w:rPr>
        <w:t>6</w:t>
      </w:r>
      <w:r w:rsidRPr="006A0855">
        <w:rPr>
          <w:rFonts w:ascii="Arial" w:eastAsia="Arial" w:hAnsi="Arial" w:cs="Arial"/>
          <w:sz w:val="20"/>
          <w:szCs w:val="20"/>
        </w:rPr>
        <w:t xml:space="preserve"> in 202</w:t>
      </w:r>
      <w:r w:rsidR="00BB5845" w:rsidRPr="006A0855">
        <w:rPr>
          <w:rFonts w:ascii="Arial" w:eastAsia="Arial" w:hAnsi="Arial" w:cs="Arial"/>
          <w:sz w:val="20"/>
          <w:szCs w:val="20"/>
        </w:rPr>
        <w:t>7</w:t>
      </w:r>
      <w:r w:rsidRPr="006A0855">
        <w:rPr>
          <w:rFonts w:ascii="Arial" w:eastAsia="Arial" w:hAnsi="Arial" w:cs="Arial"/>
          <w:sz w:val="20"/>
          <w:szCs w:val="20"/>
        </w:rPr>
        <w:t xml:space="preserve"> (Uradni list, št.</w:t>
      </w:r>
      <w:r w:rsidR="006A0855" w:rsidRPr="006A0855">
        <w:rPr>
          <w:rFonts w:ascii="Arial" w:eastAsia="Arial" w:hAnsi="Arial" w:cs="Arial"/>
          <w:sz w:val="20"/>
          <w:szCs w:val="20"/>
        </w:rPr>
        <w:t xml:space="preserve"> </w:t>
      </w:r>
      <w:r w:rsidR="006A0855" w:rsidRPr="00A6642F">
        <w:rPr>
          <w:rFonts w:ascii="Arial" w:eastAsia="Arial" w:hAnsi="Arial" w:cs="Arial"/>
          <w:sz w:val="20"/>
          <w:szCs w:val="20"/>
        </w:rPr>
        <w:t>…</w:t>
      </w:r>
      <w:r w:rsidRPr="006A0855">
        <w:rPr>
          <w:rFonts w:ascii="Arial" w:eastAsia="Arial" w:hAnsi="Arial" w:cs="Arial"/>
          <w:sz w:val="20"/>
          <w:szCs w:val="20"/>
        </w:rPr>
        <w:t>) minister za finance izdaja</w:t>
      </w:r>
    </w:p>
    <w:p w14:paraId="10D8FBA4" w14:textId="77777777" w:rsidR="006A0855" w:rsidRDefault="006A0855" w:rsidP="006A0855">
      <w:pPr>
        <w:pStyle w:val="zamik"/>
        <w:pBdr>
          <w:top w:val="none" w:sz="0" w:space="24" w:color="auto"/>
        </w:pBdr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</w:p>
    <w:p w14:paraId="1B2D28E8" w14:textId="77777777" w:rsidR="006A0855" w:rsidRPr="006A0855" w:rsidRDefault="006A0855" w:rsidP="006A0855">
      <w:pPr>
        <w:pStyle w:val="zamik"/>
        <w:pBdr>
          <w:top w:val="none" w:sz="0" w:space="24" w:color="auto"/>
        </w:pBdr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</w:p>
    <w:p w14:paraId="600BC0E4" w14:textId="22CC191A" w:rsidR="009059B5" w:rsidRPr="00100487" w:rsidRDefault="00542B78" w:rsidP="006A0855">
      <w:pPr>
        <w:pStyle w:val="center"/>
        <w:spacing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  <w:r w:rsidRPr="00100487">
        <w:rPr>
          <w:rFonts w:ascii="Arial" w:eastAsia="Arial" w:hAnsi="Arial" w:cs="Arial"/>
          <w:b/>
          <w:bCs/>
          <w:caps/>
          <w:sz w:val="20"/>
          <w:szCs w:val="20"/>
        </w:rPr>
        <w:t>p r a v i l n i k</w:t>
      </w:r>
    </w:p>
    <w:p w14:paraId="65D78259" w14:textId="04B7C6F7" w:rsidR="006A0855" w:rsidRPr="00100487" w:rsidRDefault="00542B78" w:rsidP="006A0855">
      <w:pPr>
        <w:pStyle w:val="center"/>
        <w:spacing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  <w:bookmarkStart w:id="0" w:name="_Hlk214526188"/>
      <w:r w:rsidRPr="00100487">
        <w:rPr>
          <w:rFonts w:ascii="Arial" w:eastAsia="Arial" w:hAnsi="Arial" w:cs="Arial"/>
          <w:b/>
          <w:bCs/>
          <w:caps/>
          <w:sz w:val="20"/>
          <w:szCs w:val="20"/>
        </w:rPr>
        <w:t>o določitvi usklajenih zneskov olajšav, enačbe za določitev olajšave in lestvice za odmero dohodnine za leto 2026</w:t>
      </w:r>
      <w:bookmarkEnd w:id="0"/>
    </w:p>
    <w:p w14:paraId="6B04E137" w14:textId="77777777" w:rsidR="006A0855" w:rsidRPr="00100487" w:rsidRDefault="006A0855" w:rsidP="006A0855">
      <w:pPr>
        <w:pStyle w:val="center"/>
        <w:spacing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</w:p>
    <w:p w14:paraId="4BB5A6D4" w14:textId="31985CDF" w:rsidR="009059B5" w:rsidRDefault="007F7D65" w:rsidP="006A0855">
      <w:pPr>
        <w:pStyle w:val="center"/>
        <w:numPr>
          <w:ilvl w:val="0"/>
          <w:numId w:val="1"/>
        </w:numPr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6A0855">
        <w:rPr>
          <w:rFonts w:ascii="Arial" w:eastAsia="Arial" w:hAnsi="Arial" w:cs="Arial"/>
          <w:b/>
          <w:bCs/>
          <w:sz w:val="20"/>
          <w:szCs w:val="20"/>
        </w:rPr>
        <w:t>člen</w:t>
      </w:r>
    </w:p>
    <w:p w14:paraId="5655B17C" w14:textId="77777777" w:rsidR="006C2C26" w:rsidRDefault="006C2C26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p w14:paraId="12CDE703" w14:textId="09441736" w:rsidR="009059B5" w:rsidRDefault="007F7D6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Usklajeni zneski olajšav, določeni v prvem odstavku 111. člena, v prvem in osmem odstavku 112. člena, tretjem in šestem odstavku 113. člena, prvem in drugem odstavku 114. člena in v prvem odstavku 117. člena Zakona o dohodnini (Uradni list RS, št. 13/11 – uradno prečiščeno besedilo, 9/1</w:t>
      </w:r>
      <w:r w:rsidR="00B920DE" w:rsidRPr="006A0855">
        <w:rPr>
          <w:rFonts w:ascii="Arial" w:eastAsia="Arial" w:hAnsi="Arial" w:cs="Arial"/>
          <w:sz w:val="20"/>
          <w:szCs w:val="20"/>
        </w:rPr>
        <w:t>2</w:t>
      </w:r>
      <w:r w:rsidRPr="006A0855">
        <w:rPr>
          <w:rFonts w:ascii="Arial" w:eastAsia="Arial" w:hAnsi="Arial" w:cs="Arial"/>
          <w:sz w:val="20"/>
          <w:szCs w:val="20"/>
        </w:rPr>
        <w:t xml:space="preserve"> – ZUKD-1, 9/12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24/12, 30/12, 40/12 – ZUJF, 75/12, 94/12, 52/13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96/13, 29/14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 xml:space="preserve">. US, 50/14, 23/15, 55/15, 63/16, 69/17, 21/19, 28/19, 66/19, 39/22, 132/22 – </w:t>
      </w:r>
      <w:proofErr w:type="spellStart"/>
      <w:r w:rsidRPr="006A0855">
        <w:rPr>
          <w:rFonts w:ascii="Arial" w:eastAsia="Arial" w:hAnsi="Arial" w:cs="Arial"/>
          <w:sz w:val="20"/>
          <w:szCs w:val="20"/>
        </w:rPr>
        <w:t>odl</w:t>
      </w:r>
      <w:proofErr w:type="spellEnd"/>
      <w:r w:rsidRPr="006A0855">
        <w:rPr>
          <w:rFonts w:ascii="Arial" w:eastAsia="Arial" w:hAnsi="Arial" w:cs="Arial"/>
          <w:sz w:val="20"/>
          <w:szCs w:val="20"/>
        </w:rPr>
        <w:t>. US, 158/22, 131/23 – ZORZFS</w:t>
      </w:r>
      <w:r w:rsidR="006A0855" w:rsidRPr="006A0855">
        <w:rPr>
          <w:rFonts w:ascii="Arial" w:eastAsia="Arial" w:hAnsi="Arial" w:cs="Arial"/>
          <w:sz w:val="20"/>
          <w:szCs w:val="20"/>
        </w:rPr>
        <w:t>,</w:t>
      </w:r>
      <w:r w:rsidRPr="006A0855">
        <w:rPr>
          <w:rFonts w:ascii="Arial" w:eastAsia="Arial" w:hAnsi="Arial" w:cs="Arial"/>
          <w:sz w:val="20"/>
          <w:szCs w:val="20"/>
        </w:rPr>
        <w:t xml:space="preserve"> 104/24</w:t>
      </w:r>
      <w:r w:rsidR="00C84BA9" w:rsidRPr="006A0855">
        <w:rPr>
          <w:rFonts w:ascii="Arial" w:eastAsia="Arial" w:hAnsi="Arial" w:cs="Arial"/>
          <w:sz w:val="20"/>
          <w:szCs w:val="20"/>
        </w:rPr>
        <w:t>, 22/25</w:t>
      </w:r>
      <w:r w:rsidR="00D555EB" w:rsidRPr="006A0855">
        <w:rPr>
          <w:rFonts w:ascii="Arial" w:eastAsia="Arial" w:hAnsi="Arial" w:cs="Arial"/>
          <w:sz w:val="20"/>
          <w:szCs w:val="20"/>
        </w:rPr>
        <w:t xml:space="preserve"> – ZZZRO-1 in 40/25 – ZINR</w:t>
      </w:r>
      <w:r w:rsidRPr="006A0855">
        <w:rPr>
          <w:rFonts w:ascii="Arial" w:eastAsia="Arial" w:hAnsi="Arial" w:cs="Arial"/>
          <w:sz w:val="20"/>
          <w:szCs w:val="20"/>
        </w:rPr>
        <w:t>; v nadaljnjem besedilu: ZDoh-2), za leto 202</w:t>
      </w:r>
      <w:r w:rsidR="003574CF" w:rsidRPr="006A0855">
        <w:rPr>
          <w:rFonts w:ascii="Arial" w:eastAsia="Arial" w:hAnsi="Arial" w:cs="Arial"/>
          <w:sz w:val="20"/>
          <w:szCs w:val="20"/>
        </w:rPr>
        <w:t>6</w:t>
      </w:r>
      <w:r w:rsidR="00C51EF2" w:rsidRPr="006A0855">
        <w:rPr>
          <w:rFonts w:ascii="Arial" w:eastAsia="Arial" w:hAnsi="Arial" w:cs="Arial"/>
          <w:sz w:val="20"/>
          <w:szCs w:val="20"/>
        </w:rPr>
        <w:t xml:space="preserve"> </w:t>
      </w:r>
      <w:r w:rsidRPr="006A0855">
        <w:rPr>
          <w:rFonts w:ascii="Arial" w:eastAsia="Arial" w:hAnsi="Arial" w:cs="Arial"/>
          <w:sz w:val="20"/>
          <w:szCs w:val="20"/>
        </w:rPr>
        <w:t>znašajo:</w:t>
      </w:r>
    </w:p>
    <w:p w14:paraId="161D6A73" w14:textId="77777777" w:rsidR="006A0855" w:rsidRPr="006A0855" w:rsidRDefault="006A0855" w:rsidP="006A0855">
      <w:pPr>
        <w:pStyle w:val="zamik"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25"/>
        <w:gridCol w:w="1625"/>
      </w:tblGrid>
      <w:tr w:rsidR="009059B5" w:rsidRPr="006A0855" w14:paraId="107E8411" w14:textId="77777777" w:rsidTr="00140D4E">
        <w:trPr>
          <w:tblCellSpacing w:w="15" w:type="dxa"/>
        </w:trPr>
        <w:tc>
          <w:tcPr>
            <w:tcW w:w="41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0242952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1. splošna olajšava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651F05B" w14:textId="5FB7BE8E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5.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551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93</w:t>
            </w:r>
            <w:r w:rsidR="005224EF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8A6027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34682715" w14:textId="77777777" w:rsidTr="00140D4E">
        <w:trPr>
          <w:tblCellSpacing w:w="15" w:type="dxa"/>
        </w:trPr>
        <w:tc>
          <w:tcPr>
            <w:tcW w:w="41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09D3A14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2. osebna olajšava:  </w:t>
            </w:r>
          </w:p>
          <w:p w14:paraId="0ACA0A3E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invalidu s 100 % telesno okvaro  </w:t>
            </w:r>
          </w:p>
          <w:p w14:paraId="03F796C9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4C606194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zavezancu po dopolnjenem 70. letu  </w:t>
            </w:r>
          </w:p>
          <w:p w14:paraId="288C4C53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2958D2A9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zavezancu, ki prostovoljno in nepoklicno opravlja operativne naloge zaščite, reševanja in pomoč nepretrgoma najmanj 10 let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F967450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59F8EF83" w14:textId="2CB61BE7" w:rsidR="009059B5" w:rsidRPr="006A0855" w:rsidRDefault="005224EF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20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196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38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3E09553F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071837DE" w14:textId="4383E6BB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1.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665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58</w:t>
            </w:r>
            <w:r w:rsidR="005224EF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4723FB4B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4A6C3633" w14:textId="7D01FE02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1.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665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58</w:t>
            </w:r>
            <w:r w:rsidR="005224EF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</w:tc>
      </w:tr>
      <w:tr w:rsidR="009059B5" w:rsidRPr="006A0855" w14:paraId="40C9E35B" w14:textId="77777777" w:rsidTr="00140D4E">
        <w:trPr>
          <w:tblCellSpacing w:w="15" w:type="dxa"/>
        </w:trPr>
        <w:tc>
          <w:tcPr>
            <w:tcW w:w="41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AB02154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3. posebna osebna olajšava:  </w:t>
            </w:r>
          </w:p>
          <w:p w14:paraId="71FB5F0A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zavezancu, ki se izobražuje in ima status dijaka ali študenta  </w:t>
            </w:r>
          </w:p>
          <w:p w14:paraId="537A066E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0B559749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zavezancu, prejemniku dohodka iz delovnega razmerja, do dopolnjenega 29. leta starosti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D997F84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34BDED68" w14:textId="24663824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3.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886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35</w:t>
            </w:r>
            <w:r w:rsidR="005224EF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75496B65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1CA9FFE0" w14:textId="36D0D748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1.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443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5224EF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  <w:r w:rsidR="005224EF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0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33C18E7E" w14:textId="77777777" w:rsidTr="00140D4E">
        <w:trPr>
          <w:tblCellSpacing w:w="15" w:type="dxa"/>
        </w:trPr>
        <w:tc>
          <w:tcPr>
            <w:tcW w:w="41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C23EFA1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4. posebna olajšava za:  </w:t>
            </w:r>
          </w:p>
          <w:p w14:paraId="29ACB79A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 prvega vzdrževanega otroka  </w:t>
            </w:r>
          </w:p>
          <w:p w14:paraId="620C46B1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0C00D38A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 vzdrževanega otroka, ki potrebuje posebno nego in varstvo  </w:t>
            </w:r>
          </w:p>
          <w:p w14:paraId="16C00371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5F50C344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za vsakega nadaljnjega otroka se olajšava za prvega vzdrževanega otroka oziroma olajšava za otroka, ki potrebuje posebno nego in varstvo poveča za:  </w:t>
            </w:r>
          </w:p>
          <w:p w14:paraId="385FF0E7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drugega vzdrževanega otroka za  </w:t>
            </w:r>
          </w:p>
          <w:p w14:paraId="53A9A8A8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tretjega vzdrževanega otroka za  </w:t>
            </w:r>
          </w:p>
          <w:p w14:paraId="2EB80D99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četrtega vzdrževanega otroka za  </w:t>
            </w:r>
          </w:p>
          <w:p w14:paraId="65EE74E1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petega vzdrževanega otroka za  </w:t>
            </w:r>
          </w:p>
          <w:p w14:paraId="0806D4D3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– vse nadaljnje vzdrževane otroke glede na višino olajšave za predhodnega vzdrževanega otroka za  </w:t>
            </w:r>
          </w:p>
          <w:p w14:paraId="091F6A83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1545DE7D" w14:textId="77777777" w:rsidR="009059B5" w:rsidRPr="006A0855" w:rsidRDefault="007F7D65">
            <w:pPr>
              <w:ind w:firstLine="298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 xml:space="preserve">– za vsakega drugega vzdrževanega družinskega člana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4750C0C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 xml:space="preserve">  </w:t>
            </w:r>
          </w:p>
          <w:p w14:paraId="095BE967" w14:textId="74E69E9B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2.</w:t>
            </w:r>
            <w:r w:rsidR="004A18C9">
              <w:rPr>
                <w:rFonts w:ascii="Arial" w:eastAsia="Arial" w:hAnsi="Arial" w:cs="Arial"/>
                <w:color w:val="000000"/>
                <w:sz w:val="20"/>
                <w:szCs w:val="20"/>
              </w:rPr>
              <w:t>995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4A18C9">
              <w:rPr>
                <w:rFonts w:ascii="Arial" w:eastAsia="Arial" w:hAnsi="Arial" w:cs="Arial"/>
                <w:color w:val="000000"/>
                <w:sz w:val="20"/>
                <w:szCs w:val="20"/>
              </w:rPr>
              <w:t>83</w:t>
            </w:r>
            <w:r w:rsidR="004A18C9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2615BB02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2AB4041C" w14:textId="4BAF8012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10.</w:t>
            </w:r>
            <w:r w:rsidR="00C1704E">
              <w:rPr>
                <w:rFonts w:ascii="Arial" w:eastAsia="Arial" w:hAnsi="Arial" w:cs="Arial"/>
                <w:color w:val="000000"/>
                <w:sz w:val="20"/>
                <w:szCs w:val="20"/>
              </w:rPr>
              <w:t>856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C1704E">
              <w:rPr>
                <w:rFonts w:ascii="Arial" w:eastAsia="Arial" w:hAnsi="Arial" w:cs="Arial"/>
                <w:color w:val="000000"/>
                <w:sz w:val="20"/>
                <w:szCs w:val="20"/>
              </w:rPr>
              <w:t>24</w:t>
            </w:r>
            <w:r w:rsidR="00C1704E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570E6B7B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5F3E2832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6E98F02F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7C433C19" w14:textId="539DE90F" w:rsidR="009059B5" w:rsidRPr="006A0855" w:rsidRDefault="004A18C9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60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94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3A658331" w14:textId="27682D29" w:rsidR="009059B5" w:rsidRPr="006A0855" w:rsidRDefault="000D01C8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436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19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6366CF3B" w14:textId="3AD684CF" w:rsidR="009059B5" w:rsidRPr="006A0855" w:rsidRDefault="000D01C8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611,44</w:t>
            </w:r>
            <w:r w:rsidR="004A18C9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7A2901DE" w14:textId="2CC4BB52" w:rsidR="009059B5" w:rsidRPr="006A0855" w:rsidRDefault="000D01C8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786</w:t>
            </w:r>
            <w:r w:rsidR="00C1704E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68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12399005" w14:textId="368D6D34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2.</w:t>
            </w:r>
            <w:r w:rsidR="007A6423">
              <w:rPr>
                <w:rFonts w:ascii="Arial" w:eastAsia="Arial" w:hAnsi="Arial" w:cs="Arial"/>
                <w:color w:val="000000"/>
                <w:sz w:val="20"/>
                <w:szCs w:val="20"/>
              </w:rPr>
              <w:t>175,25</w:t>
            </w:r>
            <w:r w:rsidR="00C1704E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4556D8B9" w14:textId="7777777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  </w:t>
            </w:r>
          </w:p>
          <w:p w14:paraId="489E1D8F" w14:textId="77777777" w:rsidR="00DA5E83" w:rsidRDefault="00DA5E83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2FC500EF" w14:textId="15430EDE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2.</w:t>
            </w:r>
            <w:r w:rsidR="004A18C9">
              <w:rPr>
                <w:rFonts w:ascii="Arial" w:eastAsia="Arial" w:hAnsi="Arial" w:cs="Arial"/>
                <w:color w:val="000000"/>
                <w:sz w:val="20"/>
                <w:szCs w:val="20"/>
              </w:rPr>
              <w:t>995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4A18C9">
              <w:rPr>
                <w:rFonts w:ascii="Arial" w:eastAsia="Arial" w:hAnsi="Arial" w:cs="Arial"/>
                <w:color w:val="000000"/>
                <w:sz w:val="20"/>
                <w:szCs w:val="20"/>
              </w:rPr>
              <w:t>83</w:t>
            </w:r>
            <w:r w:rsidR="004A18C9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705294AD" w14:textId="77777777" w:rsidTr="00140D4E">
        <w:trPr>
          <w:tblCellSpacing w:w="15" w:type="dxa"/>
        </w:trPr>
        <w:tc>
          <w:tcPr>
            <w:tcW w:w="41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3843E0F" w14:textId="77777777" w:rsidR="009059B5" w:rsidRPr="006A0855" w:rsidRDefault="007F7D6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 xml:space="preserve">5. olajšava za prostovoljno dodatno pokojninsko zavarovanje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34D8777" w14:textId="3CA5EEC7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3.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224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18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eur</w:t>
            </w:r>
            <w:r w:rsidR="00F321AC">
              <w:rPr>
                <w:rFonts w:ascii="Arial" w:eastAsia="Arial" w:hAnsi="Arial" w:cs="Arial"/>
                <w:color w:val="000000"/>
                <w:sz w:val="20"/>
                <w:szCs w:val="20"/>
              </w:rPr>
              <w:t>a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6803FA99" w14:textId="77777777" w:rsidR="006A0855" w:rsidRDefault="006A0855" w:rsidP="006A0855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2B1EB6BF" w14:textId="7395F0A4" w:rsidR="009059B5" w:rsidRPr="006A0855" w:rsidRDefault="007F7D65" w:rsidP="006A0855">
      <w:pPr>
        <w:pStyle w:val="center"/>
        <w:numPr>
          <w:ilvl w:val="0"/>
          <w:numId w:val="1"/>
        </w:numPr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6A0855">
        <w:rPr>
          <w:rFonts w:ascii="Arial" w:eastAsia="Arial" w:hAnsi="Arial" w:cs="Arial"/>
          <w:b/>
          <w:bCs/>
          <w:sz w:val="20"/>
          <w:szCs w:val="20"/>
        </w:rPr>
        <w:t>člen</w:t>
      </w:r>
    </w:p>
    <w:p w14:paraId="16E8C34F" w14:textId="77777777" w:rsidR="006A0855" w:rsidRDefault="006A085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p w14:paraId="545587A4" w14:textId="65B3DC57" w:rsidR="009059B5" w:rsidRPr="006A0855" w:rsidRDefault="007F7D6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(1) Usklajeni znesek skupnega dohodka iz tretjega odstavka 111. člena ZDoh-2 za leto 202</w:t>
      </w:r>
      <w:r w:rsidR="00640637" w:rsidRPr="006A0855">
        <w:rPr>
          <w:rFonts w:ascii="Arial" w:eastAsia="Arial" w:hAnsi="Arial" w:cs="Arial"/>
          <w:sz w:val="20"/>
          <w:szCs w:val="20"/>
        </w:rPr>
        <w:t>6</w:t>
      </w:r>
      <w:r w:rsidRPr="006A0855">
        <w:rPr>
          <w:rFonts w:ascii="Arial" w:eastAsia="Arial" w:hAnsi="Arial" w:cs="Arial"/>
          <w:sz w:val="20"/>
          <w:szCs w:val="20"/>
        </w:rPr>
        <w:t xml:space="preserve"> znaša </w:t>
      </w:r>
      <w:r w:rsidR="002F1C3B" w:rsidRPr="006A0855">
        <w:rPr>
          <w:rFonts w:ascii="Arial" w:eastAsia="Arial" w:hAnsi="Arial" w:cs="Arial"/>
          <w:sz w:val="20"/>
          <w:szCs w:val="20"/>
        </w:rPr>
        <w:t>1</w:t>
      </w:r>
      <w:r w:rsidR="002F1C3B">
        <w:rPr>
          <w:rFonts w:ascii="Arial" w:eastAsia="Arial" w:hAnsi="Arial" w:cs="Arial"/>
          <w:sz w:val="20"/>
          <w:szCs w:val="20"/>
        </w:rPr>
        <w:t>7</w:t>
      </w:r>
      <w:r w:rsidRPr="006A0855">
        <w:rPr>
          <w:rFonts w:ascii="Arial" w:eastAsia="Arial" w:hAnsi="Arial" w:cs="Arial"/>
          <w:sz w:val="20"/>
          <w:szCs w:val="20"/>
        </w:rPr>
        <w:t>.</w:t>
      </w:r>
      <w:r w:rsidR="002F1C3B">
        <w:rPr>
          <w:rFonts w:ascii="Arial" w:eastAsia="Arial" w:hAnsi="Arial" w:cs="Arial"/>
          <w:sz w:val="20"/>
          <w:szCs w:val="20"/>
        </w:rPr>
        <w:t>766</w:t>
      </w:r>
      <w:r w:rsidRPr="006A0855">
        <w:rPr>
          <w:rFonts w:ascii="Arial" w:eastAsia="Arial" w:hAnsi="Arial" w:cs="Arial"/>
          <w:sz w:val="20"/>
          <w:szCs w:val="20"/>
        </w:rPr>
        <w:t>,</w:t>
      </w:r>
      <w:r w:rsidR="002F1C3B">
        <w:rPr>
          <w:rFonts w:ascii="Arial" w:eastAsia="Arial" w:hAnsi="Arial" w:cs="Arial"/>
          <w:sz w:val="20"/>
          <w:szCs w:val="20"/>
        </w:rPr>
        <w:t>18</w:t>
      </w:r>
      <w:r w:rsidR="002F1C3B" w:rsidRPr="006A0855">
        <w:rPr>
          <w:rFonts w:ascii="Arial" w:eastAsia="Arial" w:hAnsi="Arial" w:cs="Arial"/>
          <w:sz w:val="20"/>
          <w:szCs w:val="20"/>
        </w:rPr>
        <w:t xml:space="preserve"> </w:t>
      </w:r>
      <w:r w:rsidRPr="006A0855">
        <w:rPr>
          <w:rFonts w:ascii="Arial" w:eastAsia="Arial" w:hAnsi="Arial" w:cs="Arial"/>
          <w:sz w:val="20"/>
          <w:szCs w:val="20"/>
        </w:rPr>
        <w:t>eur</w:t>
      </w:r>
      <w:r w:rsidR="00F321AC">
        <w:rPr>
          <w:rFonts w:ascii="Arial" w:eastAsia="Arial" w:hAnsi="Arial" w:cs="Arial"/>
          <w:sz w:val="20"/>
          <w:szCs w:val="20"/>
        </w:rPr>
        <w:t>a</w:t>
      </w:r>
      <w:r w:rsidRPr="006A0855">
        <w:rPr>
          <w:rFonts w:ascii="Arial" w:eastAsia="Arial" w:hAnsi="Arial" w:cs="Arial"/>
          <w:sz w:val="20"/>
          <w:szCs w:val="20"/>
        </w:rPr>
        <w:t>.</w:t>
      </w:r>
    </w:p>
    <w:p w14:paraId="68E4440F" w14:textId="77777777" w:rsidR="006A0855" w:rsidRDefault="006A085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p w14:paraId="704178A4" w14:textId="7BB1A3C2" w:rsidR="009059B5" w:rsidRPr="006A0855" w:rsidRDefault="007F7D6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(2) Enačba za določitev dodatne splošne olajšave v skladu s tretjim odstavkom 111. člena ZDoh-2 je za leto 202</w:t>
      </w:r>
      <w:r w:rsidR="00640637" w:rsidRPr="006A0855">
        <w:rPr>
          <w:rFonts w:ascii="Arial" w:eastAsia="Arial" w:hAnsi="Arial" w:cs="Arial"/>
          <w:sz w:val="20"/>
          <w:szCs w:val="20"/>
        </w:rPr>
        <w:t>6</w:t>
      </w:r>
      <w:r w:rsidRPr="006A0855">
        <w:rPr>
          <w:rFonts w:ascii="Arial" w:eastAsia="Arial" w:hAnsi="Arial" w:cs="Arial"/>
          <w:sz w:val="20"/>
          <w:szCs w:val="20"/>
        </w:rPr>
        <w:t>:</w:t>
      </w:r>
    </w:p>
    <w:p w14:paraId="1ABE1228" w14:textId="11574827" w:rsidR="009059B5" w:rsidRDefault="007F7D65" w:rsidP="006A0855">
      <w:pPr>
        <w:pStyle w:val="zamik"/>
        <w:spacing w:line="276" w:lineRule="auto"/>
        <w:ind w:firstLine="0"/>
        <w:jc w:val="center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 xml:space="preserve">zmanjšanje = </w:t>
      </w:r>
      <w:r w:rsidR="002F1C3B">
        <w:rPr>
          <w:rFonts w:ascii="Arial" w:eastAsia="Arial" w:hAnsi="Arial" w:cs="Arial"/>
          <w:sz w:val="20"/>
          <w:szCs w:val="20"/>
        </w:rPr>
        <w:t>20</w:t>
      </w:r>
      <w:r w:rsidR="00A47F53" w:rsidRPr="006A0855">
        <w:rPr>
          <w:rFonts w:ascii="Arial" w:eastAsia="Arial" w:hAnsi="Arial" w:cs="Arial"/>
          <w:sz w:val="20"/>
          <w:szCs w:val="20"/>
        </w:rPr>
        <w:t>.</w:t>
      </w:r>
      <w:r w:rsidR="002F1C3B">
        <w:rPr>
          <w:rFonts w:ascii="Arial" w:eastAsia="Arial" w:hAnsi="Arial" w:cs="Arial"/>
          <w:sz w:val="20"/>
          <w:szCs w:val="20"/>
        </w:rPr>
        <w:t>832</w:t>
      </w:r>
      <w:r w:rsidR="00A47F53" w:rsidRPr="006A0855">
        <w:rPr>
          <w:rFonts w:ascii="Arial" w:eastAsia="Arial" w:hAnsi="Arial" w:cs="Arial"/>
          <w:sz w:val="20"/>
          <w:szCs w:val="20"/>
        </w:rPr>
        <w:t>,</w:t>
      </w:r>
      <w:r w:rsidR="002F1C3B">
        <w:rPr>
          <w:rFonts w:ascii="Arial" w:eastAsia="Arial" w:hAnsi="Arial" w:cs="Arial"/>
          <w:sz w:val="20"/>
          <w:szCs w:val="20"/>
        </w:rPr>
        <w:t>3</w:t>
      </w:r>
      <w:r w:rsidR="002F1C3B" w:rsidRPr="006A0855">
        <w:rPr>
          <w:rFonts w:ascii="Arial" w:eastAsia="Arial" w:hAnsi="Arial" w:cs="Arial"/>
          <w:sz w:val="20"/>
          <w:szCs w:val="20"/>
        </w:rPr>
        <w:t xml:space="preserve">9 </w:t>
      </w:r>
      <w:r w:rsidRPr="006A0855">
        <w:rPr>
          <w:rFonts w:ascii="Arial" w:eastAsia="Arial" w:hAnsi="Arial" w:cs="Arial"/>
          <w:sz w:val="20"/>
          <w:szCs w:val="20"/>
        </w:rPr>
        <w:t>eur</w:t>
      </w:r>
      <w:r w:rsidR="00F321AC">
        <w:rPr>
          <w:rFonts w:ascii="Arial" w:eastAsia="Arial" w:hAnsi="Arial" w:cs="Arial"/>
          <w:sz w:val="20"/>
          <w:szCs w:val="20"/>
        </w:rPr>
        <w:t>a</w:t>
      </w:r>
      <w:r w:rsidRPr="006A0855">
        <w:rPr>
          <w:rFonts w:ascii="Arial" w:eastAsia="Arial" w:hAnsi="Arial" w:cs="Arial"/>
          <w:sz w:val="20"/>
          <w:szCs w:val="20"/>
        </w:rPr>
        <w:t xml:space="preserve"> – 1,17259 x skupni dohodek.</w:t>
      </w:r>
    </w:p>
    <w:p w14:paraId="2826E8BB" w14:textId="77777777" w:rsidR="006A0855" w:rsidRPr="006A0855" w:rsidRDefault="006A0855" w:rsidP="006A0855">
      <w:pPr>
        <w:pStyle w:val="zamik"/>
        <w:spacing w:line="276" w:lineRule="auto"/>
        <w:ind w:firstLine="0"/>
        <w:rPr>
          <w:rFonts w:ascii="Arial" w:eastAsia="Arial" w:hAnsi="Arial" w:cs="Arial"/>
          <w:sz w:val="20"/>
          <w:szCs w:val="20"/>
        </w:rPr>
      </w:pPr>
    </w:p>
    <w:p w14:paraId="08CB55A3" w14:textId="0B201C18" w:rsidR="009059B5" w:rsidRDefault="007F7D65" w:rsidP="006A0855">
      <w:pPr>
        <w:pStyle w:val="center"/>
        <w:numPr>
          <w:ilvl w:val="0"/>
          <w:numId w:val="1"/>
        </w:numPr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6A0855">
        <w:rPr>
          <w:rFonts w:ascii="Arial" w:eastAsia="Arial" w:hAnsi="Arial" w:cs="Arial"/>
          <w:b/>
          <w:bCs/>
          <w:sz w:val="20"/>
          <w:szCs w:val="20"/>
        </w:rPr>
        <w:t>člen</w:t>
      </w:r>
    </w:p>
    <w:p w14:paraId="0AF05C2D" w14:textId="77777777" w:rsidR="006A0855" w:rsidRDefault="006A085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p w14:paraId="7BA0FE2A" w14:textId="38503A3F" w:rsidR="009059B5" w:rsidRDefault="007F7D6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Usklajeni zneski neto letnih davčnih osnov iz prvega odstavka 122. člena ZDoh-2 ter ustrezno izračunani zneski dohodnine za leto 202</w:t>
      </w:r>
      <w:r w:rsidR="00640637" w:rsidRPr="006A0855">
        <w:rPr>
          <w:rFonts w:ascii="Arial" w:eastAsia="Arial" w:hAnsi="Arial" w:cs="Arial"/>
          <w:sz w:val="20"/>
          <w:szCs w:val="20"/>
        </w:rPr>
        <w:t>6</w:t>
      </w:r>
      <w:r w:rsidRPr="006A0855">
        <w:rPr>
          <w:rFonts w:ascii="Arial" w:eastAsia="Arial" w:hAnsi="Arial" w:cs="Arial"/>
          <w:sz w:val="20"/>
          <w:szCs w:val="20"/>
        </w:rPr>
        <w:t xml:space="preserve"> znašajo</w:t>
      </w:r>
      <w:r w:rsidR="00640637" w:rsidRPr="006A0855">
        <w:rPr>
          <w:rFonts w:ascii="Arial" w:eastAsia="Arial" w:hAnsi="Arial" w:cs="Arial"/>
          <w:sz w:val="20"/>
          <w:szCs w:val="20"/>
        </w:rPr>
        <w:t xml:space="preserve"> (upoštevaje </w:t>
      </w:r>
      <w:r w:rsidR="002F1C3B">
        <w:rPr>
          <w:rFonts w:ascii="Arial" w:eastAsia="Arial" w:hAnsi="Arial" w:cs="Arial"/>
          <w:sz w:val="20"/>
          <w:szCs w:val="20"/>
        </w:rPr>
        <w:t>75</w:t>
      </w:r>
      <w:r w:rsidR="0065503E">
        <w:rPr>
          <w:rFonts w:ascii="Arial" w:eastAsia="Arial" w:hAnsi="Arial" w:cs="Arial"/>
          <w:sz w:val="20"/>
          <w:szCs w:val="20"/>
        </w:rPr>
        <w:t xml:space="preserve"> </w:t>
      </w:r>
      <w:r w:rsidR="00640637" w:rsidRPr="006A0855">
        <w:rPr>
          <w:rFonts w:ascii="Arial" w:eastAsia="Arial" w:hAnsi="Arial" w:cs="Arial"/>
          <w:sz w:val="20"/>
          <w:szCs w:val="20"/>
        </w:rPr>
        <w:t xml:space="preserve">% indeksacijo </w:t>
      </w:r>
      <w:r w:rsidR="00135265" w:rsidRPr="006A0855">
        <w:rPr>
          <w:rFonts w:ascii="Arial" w:eastAsia="Arial" w:hAnsi="Arial" w:cs="Arial"/>
          <w:sz w:val="20"/>
          <w:szCs w:val="20"/>
        </w:rPr>
        <w:t xml:space="preserve">dohodninske lestvice </w:t>
      </w:r>
      <w:r w:rsidR="00640637" w:rsidRPr="006A0855">
        <w:rPr>
          <w:rFonts w:ascii="Arial" w:eastAsia="Arial" w:hAnsi="Arial" w:cs="Arial"/>
          <w:sz w:val="20"/>
          <w:szCs w:val="20"/>
        </w:rPr>
        <w:t>v skladu z ZIPRS)</w:t>
      </w:r>
      <w:r w:rsidRPr="006A0855">
        <w:rPr>
          <w:rFonts w:ascii="Arial" w:eastAsia="Arial" w:hAnsi="Arial" w:cs="Arial"/>
          <w:sz w:val="20"/>
          <w:szCs w:val="20"/>
        </w:rPr>
        <w:t>:</w:t>
      </w:r>
    </w:p>
    <w:p w14:paraId="01EEC19B" w14:textId="77777777" w:rsidR="006A0855" w:rsidRPr="006A0855" w:rsidRDefault="006A085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4995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6"/>
        <w:gridCol w:w="1750"/>
        <w:gridCol w:w="1104"/>
        <w:gridCol w:w="1013"/>
        <w:gridCol w:w="1286"/>
        <w:gridCol w:w="1286"/>
        <w:gridCol w:w="1346"/>
      </w:tblGrid>
      <w:tr w:rsidR="009059B5" w:rsidRPr="006A0855" w14:paraId="1F87B266" w14:textId="77777777">
        <w:trPr>
          <w:tblCellSpacing w:w="15" w:type="dxa"/>
        </w:trPr>
        <w:tc>
          <w:tcPr>
            <w:tcW w:w="17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A439B0C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Če znaša neto letna osnova v eurih </w:t>
            </w:r>
          </w:p>
        </w:tc>
        <w:tc>
          <w:tcPr>
            <w:tcW w:w="3230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EA01D10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znaša dohodnina v eurih </w:t>
            </w:r>
          </w:p>
        </w:tc>
      </w:tr>
      <w:tr w:rsidR="009059B5" w:rsidRPr="006A0855" w14:paraId="5FB07372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3D3C6C0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nad 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E7C8977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do </w:t>
            </w:r>
          </w:p>
        </w:tc>
        <w:tc>
          <w:tcPr>
            <w:tcW w:w="0" w:type="auto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292A3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9059B5" w:rsidRPr="006A0855" w14:paraId="6EBF936E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F49BC67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ACD62AF" w14:textId="6FEC8DCF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9.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721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43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44F8DF1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B054380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3FB3D05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16 %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860D982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6853141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9059B5" w:rsidRPr="006A0855" w14:paraId="4639BE9E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687D6E0" w14:textId="5EEEAB30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9.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721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43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44B2936" w14:textId="457A2A59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28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592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44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278F4A7" w14:textId="79BDBFAD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555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43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54E840E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+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02D01AD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26 %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9A6159A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nad 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39780EC" w14:textId="60CACF5A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9.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721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43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5C7580BD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05287EB" w14:textId="1100C168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592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44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9351803" w14:textId="6E0EB925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184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4E71C88" w14:textId="3B26F5CA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6.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461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89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13E6766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+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2116D4C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33 %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19AF41F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nad 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094184F" w14:textId="0891C4CD" w:rsidR="009059B5" w:rsidRPr="006A0855" w:rsidRDefault="002F1C3B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28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592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44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52738F10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2D8BE09" w14:textId="0B9CC12C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184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FFF1DE8" w14:textId="6DBAAF95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346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92B47CA" w14:textId="09A4D374" w:rsidR="009059B5" w:rsidRPr="006A0855" w:rsidRDefault="007F7D65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15.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897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  <w:r w:rsidR="002F1C3B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="002F1C3B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C6DE99E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+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FA85F6A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39 %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96139A8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nad 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1ED94D5" w14:textId="4850C7F3" w:rsidR="009059B5" w:rsidRPr="006A0855" w:rsidRDefault="002F1C3B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184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9059B5" w:rsidRPr="006A0855" w14:paraId="2C15BDB5" w14:textId="77777777">
        <w:trPr>
          <w:tblCellSpacing w:w="15" w:type="dxa"/>
        </w:trPr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64430EE" w14:textId="5384E63A" w:rsidR="009059B5" w:rsidRPr="006A0855" w:rsidRDefault="002F1C3B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346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115E550" w14:textId="77777777" w:rsidR="009059B5" w:rsidRPr="006A0855" w:rsidRDefault="009059B5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00B1982" w14:textId="78860351" w:rsidR="009059B5" w:rsidRPr="006A0855" w:rsidRDefault="002F1C3B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710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  <w:r w:rsidR="0065503E"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4DE7C58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+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655405F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50 %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F932E7D" w14:textId="77777777" w:rsidR="009059B5" w:rsidRPr="006A0855" w:rsidRDefault="007F7D65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nad </w:t>
            </w:r>
          </w:p>
        </w:tc>
        <w:tc>
          <w:tcPr>
            <w:tcW w:w="7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C6B512C" w14:textId="4732AD27" w:rsidR="009059B5" w:rsidRPr="006A0855" w:rsidRDefault="002F1C3B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82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346</w:t>
            </w:r>
            <w:r w:rsidR="007F7D65"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  <w:r w:rsidRPr="006A085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138F5BC0" w14:textId="77777777" w:rsidR="006A0855" w:rsidRDefault="006A0855" w:rsidP="006A0855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591B8F7C" w14:textId="3F86058A" w:rsidR="009059B5" w:rsidRPr="006A0855" w:rsidRDefault="007F7D65" w:rsidP="006A0855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6A0855">
        <w:rPr>
          <w:rFonts w:ascii="Arial" w:eastAsia="Arial" w:hAnsi="Arial" w:cs="Arial"/>
          <w:b/>
          <w:bCs/>
          <w:sz w:val="20"/>
          <w:szCs w:val="20"/>
        </w:rPr>
        <w:t>KONČNA DOLOČBA</w:t>
      </w:r>
    </w:p>
    <w:p w14:paraId="387803A1" w14:textId="77777777" w:rsidR="006A0855" w:rsidRDefault="006A0855" w:rsidP="006A0855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115C73DF" w14:textId="7DBF8C58" w:rsidR="009059B5" w:rsidRPr="006A0855" w:rsidRDefault="007F7D65" w:rsidP="006A0855">
      <w:pPr>
        <w:pStyle w:val="center"/>
        <w:pBdr>
          <w:top w:val="none" w:sz="0" w:space="10" w:color="auto"/>
        </w:pBdr>
        <w:spacing w:line="276" w:lineRule="auto"/>
        <w:rPr>
          <w:rFonts w:ascii="Arial" w:eastAsia="Arial" w:hAnsi="Arial" w:cs="Arial"/>
          <w:b/>
          <w:bCs/>
          <w:sz w:val="20"/>
          <w:szCs w:val="20"/>
        </w:rPr>
      </w:pPr>
      <w:r w:rsidRPr="006A0855">
        <w:rPr>
          <w:rFonts w:ascii="Arial" w:eastAsia="Arial" w:hAnsi="Arial" w:cs="Arial"/>
          <w:b/>
          <w:bCs/>
          <w:sz w:val="20"/>
          <w:szCs w:val="20"/>
        </w:rPr>
        <w:t>4. člen</w:t>
      </w:r>
    </w:p>
    <w:p w14:paraId="228E4FC2" w14:textId="77777777" w:rsidR="006A0855" w:rsidRDefault="006A085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</w:p>
    <w:p w14:paraId="22D5F41A" w14:textId="6F301479" w:rsidR="009059B5" w:rsidRPr="006A0855" w:rsidRDefault="007F7D65" w:rsidP="006A0855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Ta pravilnik začne veljati 1. januarja 202</w:t>
      </w:r>
      <w:r w:rsidR="00092EA3" w:rsidRPr="006A0855">
        <w:rPr>
          <w:rFonts w:ascii="Arial" w:eastAsia="Arial" w:hAnsi="Arial" w:cs="Arial"/>
          <w:sz w:val="20"/>
          <w:szCs w:val="20"/>
        </w:rPr>
        <w:t>6</w:t>
      </w:r>
      <w:r w:rsidRPr="006A0855">
        <w:rPr>
          <w:rFonts w:ascii="Arial" w:eastAsia="Arial" w:hAnsi="Arial" w:cs="Arial"/>
          <w:sz w:val="20"/>
          <w:szCs w:val="20"/>
        </w:rPr>
        <w:t>.</w:t>
      </w:r>
    </w:p>
    <w:p w14:paraId="52685AC2" w14:textId="77777777" w:rsidR="006A0855" w:rsidRDefault="006A0855" w:rsidP="006A0855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</w:p>
    <w:p w14:paraId="4A49FAAA" w14:textId="77777777" w:rsidR="00542B78" w:rsidRDefault="00542B78" w:rsidP="006A0855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</w:p>
    <w:p w14:paraId="050244DE" w14:textId="0E14EEFD" w:rsidR="009059B5" w:rsidRPr="006A0855" w:rsidRDefault="007F7D65" w:rsidP="006A0855">
      <w:pPr>
        <w:pStyle w:val="evidencnastevilka"/>
        <w:spacing w:line="276" w:lineRule="auto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 xml:space="preserve">Št. </w:t>
      </w:r>
      <w:r w:rsidR="00542B78">
        <w:rPr>
          <w:rFonts w:ascii="Arial" w:eastAsia="Arial" w:hAnsi="Arial" w:cs="Arial"/>
          <w:sz w:val="20"/>
          <w:szCs w:val="20"/>
        </w:rPr>
        <w:t>007</w:t>
      </w:r>
      <w:r w:rsidR="00A6642F">
        <w:rPr>
          <w:rFonts w:ascii="Arial" w:eastAsia="Arial" w:hAnsi="Arial" w:cs="Arial"/>
          <w:sz w:val="20"/>
          <w:szCs w:val="20"/>
        </w:rPr>
        <w:t>-753/2025</w:t>
      </w:r>
    </w:p>
    <w:p w14:paraId="4318ADB3" w14:textId="0A97FC10" w:rsidR="009059B5" w:rsidRPr="006A0855" w:rsidRDefault="007F7D65" w:rsidP="006A0855">
      <w:pPr>
        <w:pStyle w:val="krajdatumsprejetja"/>
        <w:spacing w:line="276" w:lineRule="auto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Ljubljana, dne .  202</w:t>
      </w:r>
      <w:r w:rsidR="00092EA3" w:rsidRPr="006A0855">
        <w:rPr>
          <w:rFonts w:ascii="Arial" w:eastAsia="Arial" w:hAnsi="Arial" w:cs="Arial"/>
          <w:sz w:val="20"/>
          <w:szCs w:val="20"/>
        </w:rPr>
        <w:t>5</w:t>
      </w:r>
    </w:p>
    <w:p w14:paraId="24CC7695" w14:textId="062C9B5B" w:rsidR="009059B5" w:rsidRPr="006A0855" w:rsidRDefault="007F7D65" w:rsidP="006A0855">
      <w:pPr>
        <w:pStyle w:val="krajdatumsprejetja"/>
        <w:spacing w:line="276" w:lineRule="auto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>EVA 202</w:t>
      </w:r>
      <w:r w:rsidR="00092EA3" w:rsidRPr="006A0855">
        <w:rPr>
          <w:rFonts w:ascii="Arial" w:eastAsia="Arial" w:hAnsi="Arial" w:cs="Arial"/>
          <w:sz w:val="20"/>
          <w:szCs w:val="20"/>
        </w:rPr>
        <w:t>5</w:t>
      </w:r>
      <w:r w:rsidRPr="006A0855">
        <w:rPr>
          <w:rFonts w:ascii="Arial" w:eastAsia="Arial" w:hAnsi="Arial" w:cs="Arial"/>
          <w:sz w:val="20"/>
          <w:szCs w:val="20"/>
        </w:rPr>
        <w:t>-1611-</w:t>
      </w:r>
      <w:r w:rsidR="00542B78">
        <w:rPr>
          <w:rFonts w:ascii="Arial" w:eastAsia="Arial" w:hAnsi="Arial" w:cs="Arial"/>
          <w:sz w:val="20"/>
          <w:szCs w:val="20"/>
        </w:rPr>
        <w:t>0093</w:t>
      </w:r>
    </w:p>
    <w:p w14:paraId="52EE01B4" w14:textId="77777777" w:rsidR="009059B5" w:rsidRPr="006A0855" w:rsidRDefault="007F7D65" w:rsidP="006A0855">
      <w:pPr>
        <w:pStyle w:val="podpisnik"/>
        <w:spacing w:line="276" w:lineRule="auto"/>
        <w:ind w:left="5669"/>
        <w:rPr>
          <w:rFonts w:ascii="Arial" w:eastAsia="Arial" w:hAnsi="Arial" w:cs="Arial"/>
          <w:sz w:val="20"/>
          <w:szCs w:val="20"/>
        </w:rPr>
      </w:pPr>
      <w:r w:rsidRPr="006A0855">
        <w:rPr>
          <w:rFonts w:ascii="Arial" w:eastAsia="Arial" w:hAnsi="Arial" w:cs="Arial"/>
          <w:sz w:val="20"/>
          <w:szCs w:val="20"/>
        </w:rPr>
        <w:t xml:space="preserve">Klemen Boštjančič </w:t>
      </w:r>
    </w:p>
    <w:p w14:paraId="73EB5F92" w14:textId="3FC82F54" w:rsidR="009059B5" w:rsidRPr="006A0855" w:rsidRDefault="006A0855" w:rsidP="006A0855">
      <w:pPr>
        <w:spacing w:line="276" w:lineRule="auto"/>
        <w:ind w:left="648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</w:t>
      </w:r>
      <w:r w:rsidR="007F7D65" w:rsidRPr="006A0855">
        <w:rPr>
          <w:rFonts w:ascii="Arial" w:eastAsia="Arial" w:hAnsi="Arial" w:cs="Arial"/>
          <w:sz w:val="20"/>
          <w:szCs w:val="20"/>
        </w:rPr>
        <w:t xml:space="preserve">minister za finance </w:t>
      </w:r>
    </w:p>
    <w:p w14:paraId="27BE4BAB" w14:textId="77777777" w:rsidR="00A77B3E" w:rsidRDefault="00A77B3E"/>
    <w:sectPr w:rsidR="00A77B3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5B08B5"/>
    <w:multiLevelType w:val="hybridMultilevel"/>
    <w:tmpl w:val="24EA8E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C11FC7"/>
    <w:multiLevelType w:val="hybridMultilevel"/>
    <w:tmpl w:val="556EEF2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7247784">
    <w:abstractNumId w:val="0"/>
  </w:num>
  <w:num w:numId="2" w16cid:durableId="20555379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4F54"/>
    <w:rsid w:val="00083518"/>
    <w:rsid w:val="00092EA3"/>
    <w:rsid w:val="000D01C8"/>
    <w:rsid w:val="000E5C98"/>
    <w:rsid w:val="00100487"/>
    <w:rsid w:val="00117ED2"/>
    <w:rsid w:val="00135265"/>
    <w:rsid w:val="00140D4E"/>
    <w:rsid w:val="001E1C18"/>
    <w:rsid w:val="001E5254"/>
    <w:rsid w:val="002F1C3B"/>
    <w:rsid w:val="003101AE"/>
    <w:rsid w:val="003574CF"/>
    <w:rsid w:val="003C7EE8"/>
    <w:rsid w:val="004135DF"/>
    <w:rsid w:val="00454442"/>
    <w:rsid w:val="004A18C9"/>
    <w:rsid w:val="004E00A1"/>
    <w:rsid w:val="005224EF"/>
    <w:rsid w:val="00542B78"/>
    <w:rsid w:val="00551361"/>
    <w:rsid w:val="0057739E"/>
    <w:rsid w:val="005B2563"/>
    <w:rsid w:val="005D31CD"/>
    <w:rsid w:val="006117DD"/>
    <w:rsid w:val="00640637"/>
    <w:rsid w:val="0065503E"/>
    <w:rsid w:val="0067659E"/>
    <w:rsid w:val="006849AA"/>
    <w:rsid w:val="006A0855"/>
    <w:rsid w:val="006C2C26"/>
    <w:rsid w:val="007A3736"/>
    <w:rsid w:val="007A6423"/>
    <w:rsid w:val="007D57E9"/>
    <w:rsid w:val="007F7D65"/>
    <w:rsid w:val="00842C83"/>
    <w:rsid w:val="008A6027"/>
    <w:rsid w:val="009059B5"/>
    <w:rsid w:val="009916C7"/>
    <w:rsid w:val="00A1247B"/>
    <w:rsid w:val="00A47F53"/>
    <w:rsid w:val="00A6642F"/>
    <w:rsid w:val="00A77B3E"/>
    <w:rsid w:val="00B00CE3"/>
    <w:rsid w:val="00B920DE"/>
    <w:rsid w:val="00BB5845"/>
    <w:rsid w:val="00C1704E"/>
    <w:rsid w:val="00C3686F"/>
    <w:rsid w:val="00C51EF2"/>
    <w:rsid w:val="00C549AA"/>
    <w:rsid w:val="00C67E30"/>
    <w:rsid w:val="00C84BA9"/>
    <w:rsid w:val="00CA2A55"/>
    <w:rsid w:val="00CF4698"/>
    <w:rsid w:val="00D555EB"/>
    <w:rsid w:val="00D712C0"/>
    <w:rsid w:val="00D82D83"/>
    <w:rsid w:val="00DA5E83"/>
    <w:rsid w:val="00DB5346"/>
    <w:rsid w:val="00DD6379"/>
    <w:rsid w:val="00DE2038"/>
    <w:rsid w:val="00E22169"/>
    <w:rsid w:val="00E737DC"/>
    <w:rsid w:val="00EA4F8E"/>
    <w:rsid w:val="00EC1634"/>
    <w:rsid w:val="00F321AC"/>
    <w:rsid w:val="00F36628"/>
    <w:rsid w:val="00F50BA8"/>
    <w:rsid w:val="00F60371"/>
    <w:rsid w:val="00FF35C9"/>
    <w:rsid w:val="00FF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CF4832"/>
  <w15:docId w15:val="{41171293-1CE8-489C-A5B4-BFE7CADB2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tabela">
    <w:name w:val="tabela"/>
    <w:basedOn w:val="Navaden"/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styleId="Revizija">
    <w:name w:val="Revision"/>
    <w:hidden/>
    <w:uiPriority w:val="99"/>
    <w:semiHidden/>
    <w:rsid w:val="005224EF"/>
    <w:rPr>
      <w:sz w:val="24"/>
      <w:szCs w:val="24"/>
      <w:lang w:val="sl-SI"/>
    </w:rPr>
  </w:style>
  <w:style w:type="character" w:styleId="Pripombasklic">
    <w:name w:val="annotation reference"/>
    <w:basedOn w:val="Privzetapisavaodstavka"/>
    <w:rsid w:val="001E1C18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E1C18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E1C18"/>
    <w:rPr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rsid w:val="001E1C1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E1C18"/>
    <w:rPr>
      <w:b/>
      <w:bCs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524</Words>
  <Characters>3130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PRAV15601 NPB0</vt:lpstr>
      <vt:lpstr/>
    </vt:vector>
  </TitlesOfParts>
  <Company/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PRAV15601 NPB0</dc:title>
  <dc:creator>Uroš Gregorič (MF)</dc:creator>
  <cp:lastModifiedBy>Stefan Jablanović</cp:lastModifiedBy>
  <cp:revision>9</cp:revision>
  <dcterms:created xsi:type="dcterms:W3CDTF">2025-11-19T14:50:00Z</dcterms:created>
  <dcterms:modified xsi:type="dcterms:W3CDTF">2025-11-20T09:34:00Z</dcterms:modified>
</cp:coreProperties>
</file>