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08437E5" w14:textId="77777777" w:rsidR="00DC228B" w:rsidRPr="00C04A40" w:rsidRDefault="00DC228B" w:rsidP="00DC228B">
      <w:pPr>
        <w:overflowPunct w:val="0"/>
        <w:autoSpaceDE w:val="0"/>
        <w:autoSpaceDN w:val="0"/>
        <w:adjustRightInd w:val="0"/>
        <w:ind w:left="8505" w:right="-144" w:firstLine="142"/>
        <w:textAlignment w:val="baseline"/>
        <w:rPr>
          <w:rFonts w:ascii="Arial" w:hAnsi="Arial" w:cs="Arial"/>
          <w:sz w:val="22"/>
          <w:szCs w:val="22"/>
          <w:lang w:eastAsia="sl-SI"/>
        </w:rPr>
      </w:pPr>
      <w:r w:rsidRPr="00C04A40">
        <w:rPr>
          <w:rFonts w:ascii="Arial" w:hAnsi="Arial" w:cs="Arial"/>
          <w:sz w:val="22"/>
          <w:szCs w:val="22"/>
          <w:lang w:eastAsia="sl-SI"/>
        </w:rPr>
        <w:t>PRILOGA</w:t>
      </w:r>
    </w:p>
    <w:p w14:paraId="4B613D42" w14:textId="77777777" w:rsidR="00DC228B" w:rsidRPr="00C04A40" w:rsidRDefault="00DC228B" w:rsidP="00DC228B">
      <w:pPr>
        <w:overflowPunct w:val="0"/>
        <w:autoSpaceDE w:val="0"/>
        <w:autoSpaceDN w:val="0"/>
        <w:adjustRightInd w:val="0"/>
        <w:jc w:val="right"/>
        <w:textAlignment w:val="baseline"/>
        <w:rPr>
          <w:rFonts w:ascii="Arial" w:hAnsi="Arial" w:cs="Arial"/>
          <w:sz w:val="22"/>
          <w:szCs w:val="22"/>
          <w:lang w:eastAsia="sl-SI"/>
        </w:rPr>
      </w:pPr>
    </w:p>
    <w:p w14:paraId="6C77EA7C" w14:textId="77777777" w:rsidR="00DC228B" w:rsidRPr="00C04A40" w:rsidRDefault="00DC228B" w:rsidP="00DC228B">
      <w:pPr>
        <w:overflowPunct w:val="0"/>
        <w:autoSpaceDE w:val="0"/>
        <w:autoSpaceDN w:val="0"/>
        <w:adjustRightInd w:val="0"/>
        <w:jc w:val="right"/>
        <w:textAlignment w:val="baseline"/>
        <w:rPr>
          <w:rFonts w:ascii="Arial" w:hAnsi="Arial" w:cs="Arial"/>
          <w:sz w:val="22"/>
          <w:szCs w:val="22"/>
          <w:lang w:eastAsia="sl-SI"/>
        </w:rPr>
      </w:pPr>
      <w:r w:rsidRPr="00C04A40">
        <w:rPr>
          <w:rFonts w:ascii="Arial" w:hAnsi="Arial" w:cs="Arial"/>
          <w:sz w:val="22"/>
          <w:szCs w:val="22"/>
          <w:lang w:eastAsia="sl-SI"/>
        </w:rPr>
        <w:t xml:space="preserve">PREDLOG </w:t>
      </w:r>
      <w:r w:rsidRPr="00207501">
        <w:rPr>
          <w:rFonts w:ascii="Arial" w:hAnsi="Arial" w:cs="Arial"/>
          <w:sz w:val="22"/>
          <w:szCs w:val="22"/>
          <w:lang w:eastAsia="sl-SI"/>
        </w:rPr>
        <w:t xml:space="preserve">ZAKONA O </w:t>
      </w:r>
      <w:r w:rsidRPr="00437868">
        <w:rPr>
          <w:rFonts w:ascii="Arial" w:hAnsi="Arial" w:cs="Arial"/>
          <w:sz w:val="22"/>
          <w:szCs w:val="22"/>
          <w:lang w:eastAsia="sl-SI"/>
        </w:rPr>
        <w:t>SPREMEMBAH IN DOPOLNITVAH ZAKONA O CESTNINJENJU</w:t>
      </w:r>
    </w:p>
    <w:p w14:paraId="4F6B8B43" w14:textId="77777777" w:rsidR="00DC228B" w:rsidRPr="00C04A40" w:rsidRDefault="00DC228B" w:rsidP="00DC228B">
      <w:pPr>
        <w:overflowPunct w:val="0"/>
        <w:autoSpaceDE w:val="0"/>
        <w:autoSpaceDN w:val="0"/>
        <w:adjustRightInd w:val="0"/>
        <w:jc w:val="right"/>
        <w:textAlignment w:val="baseline"/>
        <w:rPr>
          <w:rFonts w:ascii="Arial" w:hAnsi="Arial" w:cs="Arial"/>
          <w:iCs/>
          <w:sz w:val="22"/>
          <w:szCs w:val="22"/>
          <w:lang w:eastAsia="sl-SI"/>
        </w:rPr>
      </w:pPr>
      <w:r w:rsidRPr="00992056">
        <w:rPr>
          <w:rFonts w:ascii="Arial" w:hAnsi="Arial" w:cs="Arial"/>
          <w:iCs/>
          <w:sz w:val="22"/>
          <w:szCs w:val="22"/>
          <w:lang w:eastAsia="sl-SI"/>
        </w:rPr>
        <w:t xml:space="preserve">EVA </w:t>
      </w:r>
      <w:r w:rsidRPr="00290161">
        <w:rPr>
          <w:rFonts w:ascii="Arial" w:hAnsi="Arial" w:cs="Arial"/>
          <w:iCs/>
          <w:sz w:val="22"/>
          <w:szCs w:val="22"/>
          <w:lang w:eastAsia="sl-SI"/>
        </w:rPr>
        <w:t>2025-2430-0045</w:t>
      </w:r>
    </w:p>
    <w:p w14:paraId="6BCA58B0" w14:textId="77777777" w:rsidR="00DC228B" w:rsidRPr="00C04A40" w:rsidRDefault="00DC228B" w:rsidP="00DC228B">
      <w:pPr>
        <w:overflowPunct w:val="0"/>
        <w:autoSpaceDE w:val="0"/>
        <w:autoSpaceDN w:val="0"/>
        <w:adjustRightInd w:val="0"/>
        <w:spacing w:before="120" w:after="160" w:line="200" w:lineRule="exact"/>
        <w:textAlignment w:val="baseline"/>
        <w:rPr>
          <w:rFonts w:ascii="Arial" w:hAnsi="Arial" w:cs="Arial"/>
          <w:sz w:val="22"/>
          <w:szCs w:val="22"/>
          <w:lang w:eastAsia="sl-SI"/>
        </w:rPr>
      </w:pPr>
    </w:p>
    <w:p w14:paraId="4CB93F7D" w14:textId="77777777" w:rsidR="00DC228B" w:rsidRDefault="00DC228B" w:rsidP="00DC228B">
      <w:pPr>
        <w:overflowPunct w:val="0"/>
        <w:autoSpaceDE w:val="0"/>
        <w:autoSpaceDN w:val="0"/>
        <w:adjustRightInd w:val="0"/>
        <w:jc w:val="center"/>
        <w:textAlignment w:val="baseline"/>
        <w:outlineLvl w:val="3"/>
        <w:rPr>
          <w:rFonts w:ascii="Arial" w:hAnsi="Arial" w:cs="Arial"/>
          <w:b/>
          <w:bCs/>
          <w:sz w:val="22"/>
          <w:szCs w:val="22"/>
          <w:lang w:eastAsia="sl-SI"/>
        </w:rPr>
      </w:pPr>
      <w:r w:rsidRPr="00207501">
        <w:rPr>
          <w:rFonts w:ascii="Arial" w:hAnsi="Arial" w:cs="Arial"/>
          <w:b/>
          <w:bCs/>
          <w:sz w:val="22"/>
          <w:szCs w:val="22"/>
          <w:lang w:eastAsia="sl-SI"/>
        </w:rPr>
        <w:t xml:space="preserve">ZAKON O </w:t>
      </w:r>
      <w:r w:rsidRPr="00437868">
        <w:rPr>
          <w:rFonts w:ascii="Arial" w:hAnsi="Arial" w:cs="Arial"/>
          <w:b/>
          <w:bCs/>
          <w:sz w:val="22"/>
          <w:szCs w:val="22"/>
          <w:lang w:eastAsia="sl-SI"/>
        </w:rPr>
        <w:t>SPREMEMBAH IN DOPOLNITVAH ZAKONA O CESTNINJENJU</w:t>
      </w:r>
    </w:p>
    <w:p w14:paraId="79C57972" w14:textId="77777777" w:rsidR="00DC228B" w:rsidRDefault="00DC228B" w:rsidP="00DC228B">
      <w:pPr>
        <w:overflowPunct w:val="0"/>
        <w:autoSpaceDE w:val="0"/>
        <w:autoSpaceDN w:val="0"/>
        <w:adjustRightInd w:val="0"/>
        <w:jc w:val="center"/>
        <w:textAlignment w:val="baseline"/>
        <w:outlineLvl w:val="3"/>
        <w:rPr>
          <w:rFonts w:ascii="Arial" w:hAnsi="Arial" w:cs="Arial"/>
          <w:b/>
          <w:bCs/>
          <w:sz w:val="22"/>
          <w:szCs w:val="22"/>
          <w:lang w:eastAsia="sl-SI"/>
        </w:rPr>
      </w:pPr>
    </w:p>
    <w:p w14:paraId="27D0FEDB" w14:textId="77777777" w:rsidR="00DC228B" w:rsidRPr="00050744" w:rsidRDefault="00DC228B" w:rsidP="00DC228B">
      <w:pPr>
        <w:overflowPunct w:val="0"/>
        <w:autoSpaceDE w:val="0"/>
        <w:autoSpaceDN w:val="0"/>
        <w:adjustRightInd w:val="0"/>
        <w:jc w:val="center"/>
        <w:textAlignment w:val="baseline"/>
        <w:outlineLvl w:val="3"/>
        <w:rPr>
          <w:rFonts w:ascii="Arial" w:hAnsi="Arial" w:cs="Arial"/>
          <w:b/>
          <w:bCs/>
          <w:sz w:val="22"/>
          <w:szCs w:val="22"/>
          <w:lang w:eastAsia="sl-SI"/>
        </w:rPr>
      </w:pPr>
    </w:p>
    <w:p w14:paraId="17CDD587" w14:textId="77777777" w:rsidR="00DC228B" w:rsidRPr="00050744" w:rsidRDefault="00DC228B" w:rsidP="00DC228B">
      <w:pPr>
        <w:overflowPunct w:val="0"/>
        <w:autoSpaceDE w:val="0"/>
        <w:autoSpaceDN w:val="0"/>
        <w:adjustRightInd w:val="0"/>
        <w:textAlignment w:val="baseline"/>
        <w:outlineLvl w:val="3"/>
        <w:rPr>
          <w:rFonts w:ascii="Arial" w:hAnsi="Arial" w:cs="Arial"/>
          <w:b/>
          <w:bCs/>
          <w:sz w:val="22"/>
          <w:szCs w:val="22"/>
          <w:lang w:eastAsia="sl-SI"/>
        </w:rPr>
      </w:pPr>
      <w:r w:rsidRPr="00050744">
        <w:rPr>
          <w:rFonts w:ascii="Arial" w:hAnsi="Arial" w:cs="Arial"/>
          <w:b/>
          <w:bCs/>
          <w:sz w:val="22"/>
          <w:szCs w:val="22"/>
          <w:lang w:eastAsia="sl-SI"/>
        </w:rPr>
        <w:t>I. UVOD</w:t>
      </w:r>
    </w:p>
    <w:p w14:paraId="4E8557D6" w14:textId="77777777" w:rsidR="00DC228B" w:rsidRPr="00050744" w:rsidRDefault="00DC228B" w:rsidP="00DC228B">
      <w:pPr>
        <w:overflowPunct w:val="0"/>
        <w:autoSpaceDE w:val="0"/>
        <w:autoSpaceDN w:val="0"/>
        <w:adjustRightInd w:val="0"/>
        <w:textAlignment w:val="baseline"/>
        <w:outlineLvl w:val="3"/>
        <w:rPr>
          <w:rFonts w:ascii="Arial" w:hAnsi="Arial" w:cs="Arial"/>
          <w:b/>
          <w:bCs/>
          <w:sz w:val="22"/>
          <w:szCs w:val="22"/>
          <w:lang w:eastAsia="sl-SI"/>
        </w:rPr>
      </w:pPr>
    </w:p>
    <w:p w14:paraId="6C8784A1" w14:textId="77777777" w:rsidR="00DC228B" w:rsidRPr="00050744" w:rsidRDefault="00DC228B" w:rsidP="00DC228B">
      <w:pPr>
        <w:overflowPunct w:val="0"/>
        <w:autoSpaceDE w:val="0"/>
        <w:autoSpaceDN w:val="0"/>
        <w:adjustRightInd w:val="0"/>
        <w:textAlignment w:val="baseline"/>
        <w:outlineLvl w:val="3"/>
        <w:rPr>
          <w:rFonts w:ascii="Arial" w:hAnsi="Arial" w:cs="Arial"/>
          <w:b/>
          <w:bCs/>
          <w:sz w:val="22"/>
          <w:szCs w:val="22"/>
          <w:lang w:eastAsia="sl-SI"/>
        </w:rPr>
      </w:pPr>
      <w:r w:rsidRPr="00050744">
        <w:rPr>
          <w:rFonts w:ascii="Arial" w:hAnsi="Arial" w:cs="Arial"/>
          <w:b/>
          <w:bCs/>
          <w:sz w:val="22"/>
          <w:szCs w:val="22"/>
          <w:lang w:eastAsia="sl-SI"/>
        </w:rPr>
        <w:t>1. OCENA STANJA IN RAZLOGI ZA SPREJETJE ZAKONA</w:t>
      </w:r>
    </w:p>
    <w:p w14:paraId="25F8172A" w14:textId="77777777" w:rsidR="00DC228B" w:rsidRPr="00C04A40" w:rsidRDefault="00DC228B" w:rsidP="00DC228B">
      <w:pPr>
        <w:overflowPunct w:val="0"/>
        <w:autoSpaceDE w:val="0"/>
        <w:autoSpaceDN w:val="0"/>
        <w:adjustRightInd w:val="0"/>
        <w:textAlignment w:val="baseline"/>
        <w:outlineLvl w:val="3"/>
        <w:rPr>
          <w:rFonts w:ascii="Arial" w:hAnsi="Arial" w:cs="Arial"/>
          <w:sz w:val="22"/>
          <w:szCs w:val="22"/>
          <w:lang w:eastAsia="sl-SI"/>
        </w:rPr>
      </w:pPr>
    </w:p>
    <w:p w14:paraId="399D77B5" w14:textId="77777777" w:rsidR="00DC228B" w:rsidRPr="00C04A40" w:rsidRDefault="00DC228B" w:rsidP="00DC228B">
      <w:pPr>
        <w:jc w:val="both"/>
        <w:rPr>
          <w:rFonts w:ascii="Arial" w:hAnsi="Arial" w:cs="Arial"/>
          <w:sz w:val="22"/>
          <w:szCs w:val="22"/>
        </w:rPr>
      </w:pPr>
      <w:r w:rsidRPr="00C04A40">
        <w:rPr>
          <w:rFonts w:ascii="Arial" w:hAnsi="Arial" w:cs="Arial"/>
          <w:sz w:val="22"/>
          <w:szCs w:val="22"/>
        </w:rPr>
        <w:t xml:space="preserve">Cestnino in cestninjenje osebnih in tovornih vozil ureja Zakon o cestninjenju (Uradni list RS, št. </w:t>
      </w:r>
      <w:r>
        <w:rPr>
          <w:rFonts w:ascii="Arial" w:hAnsi="Arial" w:cs="Arial"/>
          <w:sz w:val="22"/>
          <w:szCs w:val="22"/>
        </w:rPr>
        <w:t>102/24</w:t>
      </w:r>
      <w:r w:rsidRPr="00C04A40">
        <w:rPr>
          <w:rFonts w:ascii="Arial" w:hAnsi="Arial" w:cs="Arial"/>
          <w:sz w:val="22"/>
          <w:szCs w:val="22"/>
        </w:rPr>
        <w:t>; v nadaljnjem besedilu: ZCestn</w:t>
      </w:r>
      <w:r>
        <w:rPr>
          <w:rFonts w:ascii="Arial" w:hAnsi="Arial" w:cs="Arial"/>
          <w:sz w:val="22"/>
          <w:szCs w:val="22"/>
        </w:rPr>
        <w:t>-1</w:t>
      </w:r>
      <w:r w:rsidRPr="00C04A40">
        <w:rPr>
          <w:rFonts w:ascii="Arial" w:hAnsi="Arial" w:cs="Arial"/>
          <w:sz w:val="22"/>
          <w:szCs w:val="22"/>
        </w:rPr>
        <w:t>).</w:t>
      </w:r>
    </w:p>
    <w:p w14:paraId="69061F3C" w14:textId="77777777" w:rsidR="00DC228B" w:rsidRPr="00C04A40" w:rsidRDefault="00DC228B" w:rsidP="00DC228B">
      <w:pPr>
        <w:jc w:val="both"/>
        <w:rPr>
          <w:rFonts w:ascii="Arial" w:hAnsi="Arial" w:cs="Arial"/>
          <w:sz w:val="22"/>
          <w:szCs w:val="22"/>
        </w:rPr>
      </w:pPr>
    </w:p>
    <w:p w14:paraId="2AE941C0" w14:textId="77777777" w:rsidR="00DC228B" w:rsidRPr="00C04A40" w:rsidRDefault="00DC228B" w:rsidP="00DC228B">
      <w:pPr>
        <w:jc w:val="both"/>
        <w:rPr>
          <w:rFonts w:ascii="Arial" w:hAnsi="Arial" w:cs="Arial"/>
          <w:sz w:val="22"/>
          <w:szCs w:val="22"/>
        </w:rPr>
      </w:pPr>
      <w:r w:rsidRPr="00C04A40">
        <w:rPr>
          <w:rFonts w:ascii="Arial" w:hAnsi="Arial" w:cs="Arial"/>
          <w:sz w:val="22"/>
          <w:szCs w:val="22"/>
        </w:rPr>
        <w:t>Na podlagi zakonskih določb cestnino in cestninjenje podrobneje ureja Uredba o cestninskih cestah in cestnini. Ta uredba določa cestninske ceste v Republiki Sloveniji, prevozne razdalje na njih in cestninske razrede, pri čemer se upošteva največja dovoljena masa vozil. Višino cestnine v neto znesku brez davka na dodano vrednost na kilometer prevozne razdalje cestninske ceste določi Vlada Republike Slovenije za vse cestninske ceste istega upravljavca v enakem znesku ne glede na dejanske stroške posameznega odseka cestninskih cest, ki so lahko različni. Vlada Republike Slovenije mora imeti pri odločanju o višini cestnine podatke o stroških razvoja in gradnje cestninskih cest v upravljanju posameznega upravljavca, stroških obratovanja cestninskih cest v njegovem upravljanju in druge pomembne podatke, potrebne za odločitev o višini cestnine. Ta se ob upoštevanju višine cestnine, ki jo za kilometer prevozne razdalje določi Vlada Republike Slovenije, za posamezne odseke cestninskih cest določi v ceniku cestnine, ki je akt upravljavca cestninskih cest. Cenik cestnine mora biti pred začetkom veljavnosti objavljen v Uradnem listu RS, pred objavo pa mora upravljavec cestninskih cest pridobiti zanj soglasje Vlade Republike Slovenije.</w:t>
      </w:r>
    </w:p>
    <w:p w14:paraId="518C2D61" w14:textId="77777777" w:rsidR="00DC228B" w:rsidRPr="00C04A40" w:rsidRDefault="00DC228B" w:rsidP="00DC228B">
      <w:pPr>
        <w:jc w:val="both"/>
        <w:rPr>
          <w:rFonts w:ascii="Arial" w:hAnsi="Arial" w:cs="Arial"/>
          <w:sz w:val="22"/>
          <w:szCs w:val="22"/>
        </w:rPr>
      </w:pPr>
    </w:p>
    <w:p w14:paraId="09B5B8C9" w14:textId="77777777" w:rsidR="00DC228B" w:rsidRPr="00C04A40" w:rsidRDefault="00DC228B" w:rsidP="00DC228B">
      <w:pPr>
        <w:jc w:val="both"/>
        <w:rPr>
          <w:rFonts w:ascii="Arial" w:hAnsi="Arial" w:cs="Arial"/>
          <w:sz w:val="22"/>
          <w:szCs w:val="22"/>
        </w:rPr>
      </w:pPr>
      <w:r w:rsidRPr="00C04A40">
        <w:rPr>
          <w:rFonts w:ascii="Arial" w:hAnsi="Arial" w:cs="Arial"/>
          <w:sz w:val="22"/>
          <w:szCs w:val="22"/>
        </w:rPr>
        <w:t>Z</w:t>
      </w:r>
      <w:r>
        <w:rPr>
          <w:rFonts w:ascii="Arial" w:hAnsi="Arial" w:cs="Arial"/>
          <w:sz w:val="22"/>
          <w:szCs w:val="22"/>
        </w:rPr>
        <w:t>Cestn-1</w:t>
      </w:r>
      <w:r w:rsidRPr="00C04A40">
        <w:rPr>
          <w:rFonts w:ascii="Arial" w:hAnsi="Arial" w:cs="Arial"/>
          <w:sz w:val="22"/>
          <w:szCs w:val="22"/>
        </w:rPr>
        <w:t>, ki je bil sprejet in uveljavljen leta 20</w:t>
      </w:r>
      <w:r>
        <w:rPr>
          <w:rFonts w:ascii="Arial" w:hAnsi="Arial" w:cs="Arial"/>
          <w:sz w:val="22"/>
          <w:szCs w:val="22"/>
        </w:rPr>
        <w:t>24</w:t>
      </w:r>
      <w:r w:rsidRPr="00C04A40">
        <w:rPr>
          <w:rFonts w:ascii="Arial" w:hAnsi="Arial" w:cs="Arial"/>
          <w:sz w:val="22"/>
          <w:szCs w:val="22"/>
        </w:rPr>
        <w:t>, na enem mestu ure</w:t>
      </w:r>
      <w:r>
        <w:rPr>
          <w:rFonts w:ascii="Arial" w:hAnsi="Arial" w:cs="Arial"/>
          <w:sz w:val="22"/>
          <w:szCs w:val="22"/>
        </w:rPr>
        <w:t>ja</w:t>
      </w:r>
      <w:r w:rsidRPr="00C04A40">
        <w:rPr>
          <w:rFonts w:ascii="Arial" w:hAnsi="Arial" w:cs="Arial"/>
          <w:sz w:val="22"/>
          <w:szCs w:val="22"/>
        </w:rPr>
        <w:t xml:space="preserve"> cestninjenje vozil do 3.500 kg največje dovoljene mase, za katera se cestnina plačuje glede na določen čas uporabe cestninske ceste, in cestninjenje vozil nad 3.500 kg največje dovoljene mase, za katera se cestnina plačuje glede na prevoženo razdaljo po cestninski cesti. </w:t>
      </w:r>
      <w:r w:rsidRPr="00C04A40">
        <w:rPr>
          <w:rFonts w:ascii="Arial" w:hAnsi="Arial" w:cs="Arial"/>
          <w:iCs/>
          <w:sz w:val="22"/>
          <w:szCs w:val="22"/>
        </w:rPr>
        <w:t xml:space="preserve">Zakon je zagotovil tudi pravno podlago za uvedbo organizacijskih, funkcijskih in tehničnih metod, ki so potrebne za zagotavljanje </w:t>
      </w:r>
      <w:proofErr w:type="spellStart"/>
      <w:r w:rsidRPr="00C04A40">
        <w:rPr>
          <w:rFonts w:ascii="Arial" w:hAnsi="Arial" w:cs="Arial"/>
          <w:iCs/>
          <w:sz w:val="22"/>
          <w:szCs w:val="22"/>
        </w:rPr>
        <w:t>interoperabilnosti</w:t>
      </w:r>
      <w:proofErr w:type="spellEnd"/>
      <w:r w:rsidRPr="00C04A40">
        <w:rPr>
          <w:rFonts w:ascii="Arial" w:hAnsi="Arial" w:cs="Arial"/>
          <w:iCs/>
          <w:sz w:val="22"/>
          <w:szCs w:val="22"/>
        </w:rPr>
        <w:t xml:space="preserve"> cestninskega sistema v Sloveniji z drugimi cestninskimi sistemi v Evropski uniji, vključno z opredelitvijo nadzornih pristojnosti pri izvajanju tega in drugih predpisov o cestninjenju. </w:t>
      </w:r>
      <w:r w:rsidRPr="00C04A40">
        <w:rPr>
          <w:rFonts w:ascii="Arial" w:hAnsi="Arial" w:cs="Arial"/>
          <w:sz w:val="22"/>
          <w:szCs w:val="22"/>
        </w:rPr>
        <w:t xml:space="preserve">V okviru cestninjenja glede na prevoženo razdaljo je posebej urejeno cestninjenje v prostem prometnem toku, ki ga je Slovenija uvedla 1. aprila 2018. Gre za sistem cestninjenja, pri katerem ni več potrebno ustavljanje na cestninskih postajah in je usklajen z zakonodajo Evropske unije s tega področja. </w:t>
      </w:r>
    </w:p>
    <w:p w14:paraId="1B7EA2A1" w14:textId="77777777" w:rsidR="00DC228B" w:rsidRPr="00C04A40" w:rsidRDefault="00DC228B" w:rsidP="00DC228B">
      <w:pPr>
        <w:jc w:val="both"/>
        <w:rPr>
          <w:rFonts w:ascii="Arial" w:hAnsi="Arial" w:cs="Arial"/>
          <w:sz w:val="22"/>
          <w:szCs w:val="22"/>
        </w:rPr>
      </w:pPr>
    </w:p>
    <w:p w14:paraId="6431C963" w14:textId="77777777" w:rsidR="00DC228B" w:rsidRPr="004B3CFF" w:rsidRDefault="00DC228B" w:rsidP="00DC228B">
      <w:pPr>
        <w:jc w:val="both"/>
        <w:rPr>
          <w:rFonts w:ascii="Arial" w:eastAsia="Calibri" w:hAnsi="Arial" w:cs="Arial"/>
          <w:iCs/>
          <w:sz w:val="22"/>
          <w:szCs w:val="22"/>
          <w:lang w:eastAsia="en-US"/>
        </w:rPr>
      </w:pPr>
      <w:r w:rsidRPr="004B3CFF">
        <w:rPr>
          <w:rFonts w:ascii="Arial" w:eastAsia="Calibri" w:hAnsi="Arial" w:cs="Arial"/>
          <w:iCs/>
          <w:sz w:val="22"/>
          <w:szCs w:val="22"/>
          <w:lang w:eastAsia="en-US"/>
        </w:rPr>
        <w:t xml:space="preserve">Predlog zakona prenaša v slovenski pravni red </w:t>
      </w:r>
      <w:r>
        <w:rPr>
          <w:rFonts w:ascii="Arial" w:eastAsia="Calibri" w:hAnsi="Arial" w:cs="Arial"/>
          <w:iCs/>
          <w:sz w:val="22"/>
          <w:szCs w:val="22"/>
          <w:lang w:eastAsia="en-US"/>
        </w:rPr>
        <w:t xml:space="preserve">posamezne </w:t>
      </w:r>
      <w:r w:rsidRPr="004B3CFF">
        <w:rPr>
          <w:rFonts w:ascii="Arial" w:eastAsia="Calibri" w:hAnsi="Arial" w:cs="Arial"/>
          <w:iCs/>
          <w:sz w:val="22"/>
          <w:szCs w:val="22"/>
          <w:lang w:eastAsia="en-US"/>
        </w:rPr>
        <w:t xml:space="preserve">določbe Direktive (EU) </w:t>
      </w:r>
      <w:r w:rsidRPr="005664C4">
        <w:rPr>
          <w:rFonts w:ascii="Arial" w:eastAsia="Calibri" w:hAnsi="Arial" w:cs="Arial"/>
          <w:iCs/>
          <w:sz w:val="22"/>
          <w:szCs w:val="22"/>
          <w:lang w:eastAsia="en-US"/>
        </w:rPr>
        <w:t>2022/362 Evropskega parlamenta in Sveta z dne 24. februarja 2022 o spremembi direktiv 1999/62/ES, 1999/37/ES in (EU) 2019/520 glede zaračunavanja pristojbin vozilom za uporabo določene infrastrukture</w:t>
      </w:r>
      <w:r w:rsidRPr="004B3CFF">
        <w:rPr>
          <w:rFonts w:ascii="Arial" w:eastAsia="Calibri" w:hAnsi="Arial" w:cs="Arial"/>
          <w:iCs/>
          <w:sz w:val="22"/>
          <w:szCs w:val="22"/>
          <w:lang w:eastAsia="en-US"/>
        </w:rPr>
        <w:t>, ki spreminja Direktivo 1999/62/ES glede pobiranja cestnin in pristojbin za uporabo nekaterih infrastrukturnih objektov.</w:t>
      </w:r>
      <w:r>
        <w:rPr>
          <w:rFonts w:ascii="Arial" w:eastAsia="Calibri" w:hAnsi="Arial" w:cs="Arial"/>
          <w:iCs/>
          <w:sz w:val="22"/>
          <w:szCs w:val="22"/>
          <w:lang w:eastAsia="en-US"/>
        </w:rPr>
        <w:t xml:space="preserve"> </w:t>
      </w:r>
      <w:r w:rsidRPr="004B3CFF">
        <w:rPr>
          <w:rFonts w:ascii="Arial" w:eastAsia="Calibri" w:hAnsi="Arial" w:cs="Arial"/>
          <w:iCs/>
          <w:sz w:val="22"/>
          <w:szCs w:val="22"/>
          <w:lang w:eastAsia="en-US"/>
        </w:rPr>
        <w:t>Glavni cilj predloga zakona je uvedba pristojbine za zunanje stroške, ki predstavlja novo sestavino cestnine za vozila nad 3.500 kg največje dovoljene mase.</w:t>
      </w:r>
      <w:r>
        <w:rPr>
          <w:rFonts w:ascii="Arial" w:eastAsia="Calibri" w:hAnsi="Arial" w:cs="Arial"/>
          <w:iCs/>
          <w:sz w:val="22"/>
          <w:szCs w:val="22"/>
          <w:lang w:eastAsia="en-US"/>
        </w:rPr>
        <w:t xml:space="preserve"> </w:t>
      </w:r>
      <w:r w:rsidRPr="004B3CFF">
        <w:rPr>
          <w:rFonts w:ascii="Arial" w:eastAsia="Calibri" w:hAnsi="Arial" w:cs="Arial"/>
          <w:iCs/>
          <w:sz w:val="22"/>
          <w:szCs w:val="22"/>
          <w:lang w:eastAsia="en-US"/>
        </w:rPr>
        <w:t xml:space="preserve">Z uvedbo pristojbine za zunanje stroške se omogoča notranje vključevanje </w:t>
      </w:r>
      <w:proofErr w:type="spellStart"/>
      <w:r w:rsidRPr="004B3CFF">
        <w:rPr>
          <w:rFonts w:ascii="Arial" w:eastAsia="Calibri" w:hAnsi="Arial" w:cs="Arial"/>
          <w:iCs/>
          <w:sz w:val="22"/>
          <w:szCs w:val="22"/>
          <w:lang w:eastAsia="en-US"/>
        </w:rPr>
        <w:t>okoljskih</w:t>
      </w:r>
      <w:proofErr w:type="spellEnd"/>
      <w:r w:rsidRPr="004B3CFF">
        <w:rPr>
          <w:rFonts w:ascii="Arial" w:eastAsia="Calibri" w:hAnsi="Arial" w:cs="Arial"/>
          <w:iCs/>
          <w:sz w:val="22"/>
          <w:szCs w:val="22"/>
          <w:lang w:eastAsia="en-US"/>
        </w:rPr>
        <w:t xml:space="preserve"> stroškov v sistem cestninjenja težkih tovornih vozil, in sicer za:</w:t>
      </w:r>
    </w:p>
    <w:p w14:paraId="6507BF11" w14:textId="77777777" w:rsidR="00DC228B" w:rsidRPr="004B3CFF" w:rsidRDefault="00DC228B" w:rsidP="00DC228B">
      <w:pPr>
        <w:numPr>
          <w:ilvl w:val="1"/>
          <w:numId w:val="143"/>
        </w:numPr>
        <w:ind w:left="284" w:hanging="284"/>
        <w:jc w:val="both"/>
        <w:rPr>
          <w:rFonts w:ascii="Arial" w:eastAsia="Calibri" w:hAnsi="Arial" w:cs="Arial"/>
          <w:iCs/>
          <w:sz w:val="22"/>
          <w:szCs w:val="22"/>
          <w:lang w:eastAsia="en-US"/>
        </w:rPr>
      </w:pPr>
      <w:r w:rsidRPr="004B3CFF">
        <w:rPr>
          <w:rFonts w:ascii="Arial" w:eastAsia="Calibri" w:hAnsi="Arial" w:cs="Arial"/>
          <w:iCs/>
          <w:sz w:val="22"/>
          <w:szCs w:val="22"/>
          <w:lang w:eastAsia="en-US"/>
        </w:rPr>
        <w:t>onesnaževanje zraka zaradi emisij iz prometa, ter</w:t>
      </w:r>
    </w:p>
    <w:p w14:paraId="7539E2CA" w14:textId="77777777" w:rsidR="00DC228B" w:rsidRPr="004B3CFF" w:rsidRDefault="00DC228B" w:rsidP="00DC228B">
      <w:pPr>
        <w:numPr>
          <w:ilvl w:val="1"/>
          <w:numId w:val="143"/>
        </w:numPr>
        <w:ind w:left="284" w:hanging="284"/>
        <w:jc w:val="both"/>
        <w:rPr>
          <w:rFonts w:ascii="Arial" w:eastAsia="Calibri" w:hAnsi="Arial" w:cs="Arial"/>
          <w:iCs/>
          <w:sz w:val="22"/>
          <w:szCs w:val="22"/>
          <w:lang w:eastAsia="en-US"/>
        </w:rPr>
      </w:pPr>
      <w:r w:rsidRPr="004B3CFF">
        <w:rPr>
          <w:rFonts w:ascii="Arial" w:eastAsia="Calibri" w:hAnsi="Arial" w:cs="Arial"/>
          <w:iCs/>
          <w:sz w:val="22"/>
          <w:szCs w:val="22"/>
          <w:lang w:eastAsia="en-US"/>
        </w:rPr>
        <w:t>obremenitev s hrupom, ki ga povzročajo vozila med vožnjo po cestninskih cestah.</w:t>
      </w:r>
    </w:p>
    <w:p w14:paraId="48BE43A3" w14:textId="77777777" w:rsidR="00DC228B" w:rsidRPr="004B3CFF" w:rsidRDefault="00DC228B" w:rsidP="00DC228B">
      <w:pPr>
        <w:jc w:val="both"/>
        <w:rPr>
          <w:rFonts w:ascii="Arial" w:eastAsia="Calibri" w:hAnsi="Arial" w:cs="Arial"/>
          <w:iCs/>
          <w:sz w:val="22"/>
          <w:szCs w:val="22"/>
          <w:lang w:eastAsia="en-US"/>
        </w:rPr>
      </w:pPr>
    </w:p>
    <w:p w14:paraId="46359F8D" w14:textId="77777777" w:rsidR="00DC228B" w:rsidRPr="004B3CFF" w:rsidRDefault="00DC228B" w:rsidP="00DC228B">
      <w:pPr>
        <w:jc w:val="both"/>
        <w:rPr>
          <w:rFonts w:ascii="Arial" w:eastAsia="Calibri" w:hAnsi="Arial" w:cs="Arial"/>
          <w:iCs/>
          <w:sz w:val="22"/>
          <w:szCs w:val="22"/>
          <w:lang w:eastAsia="en-US"/>
        </w:rPr>
      </w:pPr>
      <w:r w:rsidRPr="004B3CFF">
        <w:rPr>
          <w:rFonts w:ascii="Arial" w:eastAsia="Calibri" w:hAnsi="Arial" w:cs="Arial"/>
          <w:iCs/>
          <w:sz w:val="22"/>
          <w:szCs w:val="22"/>
          <w:lang w:eastAsia="en-US"/>
        </w:rPr>
        <w:t xml:space="preserve">Pristojbina za zunanje stroške se zaračunava poleg infrastrukturne pristojbine in se določa skladno z referenčnimi vrednostmi iz Priloge </w:t>
      </w:r>
      <w:proofErr w:type="spellStart"/>
      <w:r w:rsidRPr="004B3CFF">
        <w:rPr>
          <w:rFonts w:ascii="Arial" w:eastAsia="Calibri" w:hAnsi="Arial" w:cs="Arial"/>
          <w:iCs/>
          <w:sz w:val="22"/>
          <w:szCs w:val="22"/>
          <w:lang w:eastAsia="en-US"/>
        </w:rPr>
        <w:t>IIIb</w:t>
      </w:r>
      <w:proofErr w:type="spellEnd"/>
      <w:r w:rsidRPr="004B3CFF">
        <w:rPr>
          <w:rFonts w:ascii="Arial" w:eastAsia="Calibri" w:hAnsi="Arial" w:cs="Arial"/>
          <w:iCs/>
          <w:sz w:val="22"/>
          <w:szCs w:val="22"/>
          <w:lang w:eastAsia="en-US"/>
        </w:rPr>
        <w:t xml:space="preserve"> Direktive 1999/62/ES</w:t>
      </w:r>
      <w:r>
        <w:rPr>
          <w:rFonts w:ascii="Arial" w:eastAsia="Calibri" w:hAnsi="Arial" w:cs="Arial"/>
          <w:iCs/>
          <w:sz w:val="22"/>
          <w:szCs w:val="22"/>
          <w:lang w:eastAsia="en-US"/>
        </w:rPr>
        <w:t>, pri čemer se lahko Vlada Republike Slovenije odloči za določitev višine pristojbine za zunanje stroške, ki je nižja od predpisanih referenčnih stopenj</w:t>
      </w:r>
      <w:r w:rsidRPr="004B3CFF">
        <w:rPr>
          <w:rFonts w:ascii="Arial" w:eastAsia="Calibri" w:hAnsi="Arial" w:cs="Arial"/>
          <w:iCs/>
          <w:sz w:val="22"/>
          <w:szCs w:val="22"/>
          <w:lang w:eastAsia="en-US"/>
        </w:rPr>
        <w:t xml:space="preserve">. Sredstva, zbrana iz tega naslova, predstavljajo prihodek državnega proračuna </w:t>
      </w:r>
      <w:r w:rsidRPr="004B3CFF">
        <w:rPr>
          <w:rFonts w:ascii="Arial" w:eastAsia="Calibri" w:hAnsi="Arial" w:cs="Arial"/>
          <w:iCs/>
          <w:sz w:val="22"/>
          <w:szCs w:val="22"/>
          <w:lang w:eastAsia="en-US"/>
        </w:rPr>
        <w:lastRenderedPageBreak/>
        <w:t>in se namensko uporabljajo za ukrepe na področju izboljšanja prometnega sistema, zmanjševanja vplivov prometa na okolje ter razvoja prometne infrastrukture.</w:t>
      </w:r>
    </w:p>
    <w:p w14:paraId="1236CE2D" w14:textId="77777777" w:rsidR="00DC228B" w:rsidRPr="004B3CFF" w:rsidRDefault="00DC228B" w:rsidP="00DC228B">
      <w:pPr>
        <w:jc w:val="both"/>
        <w:rPr>
          <w:rFonts w:ascii="Arial" w:eastAsia="Calibri" w:hAnsi="Arial" w:cs="Arial"/>
          <w:iCs/>
          <w:sz w:val="22"/>
          <w:szCs w:val="22"/>
          <w:lang w:eastAsia="en-US"/>
        </w:rPr>
      </w:pPr>
    </w:p>
    <w:p w14:paraId="5B9041AE" w14:textId="77777777" w:rsidR="00DC228B" w:rsidRPr="004B3CFF" w:rsidRDefault="00DC228B" w:rsidP="00DC228B">
      <w:pPr>
        <w:jc w:val="both"/>
        <w:rPr>
          <w:rFonts w:ascii="Arial" w:eastAsia="Calibri" w:hAnsi="Arial" w:cs="Arial"/>
          <w:iCs/>
          <w:sz w:val="22"/>
          <w:szCs w:val="22"/>
          <w:lang w:eastAsia="en-US"/>
        </w:rPr>
      </w:pPr>
      <w:r w:rsidRPr="004B3CFF">
        <w:rPr>
          <w:rFonts w:ascii="Arial" w:eastAsia="Calibri" w:hAnsi="Arial" w:cs="Arial"/>
          <w:iCs/>
          <w:sz w:val="22"/>
          <w:szCs w:val="22"/>
          <w:lang w:eastAsia="en-US"/>
        </w:rPr>
        <w:t>Predlog zakona posega v več obstoječih določb veljavnega zakona, in sicer v</w:t>
      </w:r>
      <w:r>
        <w:rPr>
          <w:rFonts w:ascii="Arial" w:eastAsia="Calibri" w:hAnsi="Arial" w:cs="Arial"/>
          <w:iCs/>
          <w:sz w:val="22"/>
          <w:szCs w:val="22"/>
          <w:lang w:eastAsia="en-US"/>
        </w:rPr>
        <w:t xml:space="preserve"> </w:t>
      </w:r>
      <w:r w:rsidRPr="004B3CFF">
        <w:rPr>
          <w:rFonts w:ascii="Arial" w:eastAsia="Calibri" w:hAnsi="Arial" w:cs="Arial"/>
          <w:iCs/>
          <w:sz w:val="22"/>
          <w:szCs w:val="22"/>
          <w:lang w:eastAsia="en-US"/>
        </w:rPr>
        <w:t>5., 9., 13., 17., 18., 20. in 21. člen, kjer se dopolnjujejo posamezne določbe z navedbo pristojbine za zunanje stroške poleg infrastrukturne pristojbine,</w:t>
      </w:r>
      <w:r>
        <w:rPr>
          <w:rFonts w:ascii="Arial" w:eastAsia="Calibri" w:hAnsi="Arial" w:cs="Arial"/>
          <w:iCs/>
          <w:sz w:val="22"/>
          <w:szCs w:val="22"/>
          <w:lang w:eastAsia="en-US"/>
        </w:rPr>
        <w:t xml:space="preserve"> </w:t>
      </w:r>
      <w:r w:rsidRPr="004B3CFF">
        <w:rPr>
          <w:rFonts w:ascii="Arial" w:eastAsia="Calibri" w:hAnsi="Arial" w:cs="Arial"/>
          <w:iCs/>
          <w:sz w:val="22"/>
          <w:szCs w:val="22"/>
          <w:lang w:eastAsia="en-US"/>
        </w:rPr>
        <w:t>ter dodaja nov 17.a člen, ki celovito ureja način določitve, višino, obseg uporabe in izjeme pri plačevanju pristojbine za zunanje stroške.</w:t>
      </w:r>
    </w:p>
    <w:p w14:paraId="483485EE" w14:textId="77777777" w:rsidR="00DC228B" w:rsidRPr="004B3CFF" w:rsidRDefault="00DC228B" w:rsidP="00DC228B">
      <w:pPr>
        <w:jc w:val="both"/>
        <w:rPr>
          <w:rFonts w:ascii="Arial" w:eastAsia="Calibri" w:hAnsi="Arial" w:cs="Arial"/>
          <w:iCs/>
          <w:sz w:val="22"/>
          <w:szCs w:val="22"/>
          <w:lang w:eastAsia="en-US"/>
        </w:rPr>
      </w:pPr>
    </w:p>
    <w:p w14:paraId="2202CD82" w14:textId="77777777" w:rsidR="00DC228B" w:rsidRPr="004B3CFF" w:rsidRDefault="00DC228B" w:rsidP="00DC228B">
      <w:pPr>
        <w:jc w:val="both"/>
        <w:rPr>
          <w:rFonts w:ascii="Arial" w:eastAsia="Calibri" w:hAnsi="Arial" w:cs="Arial"/>
          <w:iCs/>
          <w:sz w:val="22"/>
          <w:szCs w:val="22"/>
          <w:lang w:eastAsia="en-US"/>
        </w:rPr>
      </w:pPr>
      <w:r w:rsidRPr="004B3CFF">
        <w:rPr>
          <w:rFonts w:ascii="Arial" w:eastAsia="Calibri" w:hAnsi="Arial" w:cs="Arial"/>
          <w:iCs/>
          <w:sz w:val="22"/>
          <w:szCs w:val="22"/>
          <w:lang w:eastAsia="en-US"/>
        </w:rPr>
        <w:t>Predlog zakona temelji na načelih »onesnaževalec plača« in »uporabnik plača«, s katerima se zagotavlja pravičnejša porazdelitev stroškov, ki jih povzroča cestni promet.</w:t>
      </w:r>
      <w:r>
        <w:rPr>
          <w:rFonts w:ascii="Arial" w:eastAsia="Calibri" w:hAnsi="Arial" w:cs="Arial"/>
          <w:iCs/>
          <w:sz w:val="22"/>
          <w:szCs w:val="22"/>
          <w:lang w:eastAsia="en-US"/>
        </w:rPr>
        <w:t xml:space="preserve"> </w:t>
      </w:r>
      <w:r w:rsidRPr="004B3CFF">
        <w:rPr>
          <w:rFonts w:ascii="Arial" w:eastAsia="Calibri" w:hAnsi="Arial" w:cs="Arial"/>
          <w:iCs/>
          <w:sz w:val="22"/>
          <w:szCs w:val="22"/>
          <w:lang w:eastAsia="en-US"/>
        </w:rPr>
        <w:t xml:space="preserve">Znotraj Evropske unije je bil napredek pri uresničevanju teh načel do sedaj omejen, zato </w:t>
      </w:r>
      <w:r>
        <w:rPr>
          <w:rFonts w:ascii="Arial" w:eastAsia="Calibri" w:hAnsi="Arial" w:cs="Arial"/>
          <w:iCs/>
          <w:sz w:val="22"/>
          <w:szCs w:val="22"/>
          <w:lang w:eastAsia="en-US"/>
        </w:rPr>
        <w:t xml:space="preserve">Direktiva </w:t>
      </w:r>
      <w:r w:rsidRPr="004B3CFF">
        <w:rPr>
          <w:rFonts w:ascii="Arial" w:eastAsia="Calibri" w:hAnsi="Arial" w:cs="Arial"/>
          <w:iCs/>
          <w:sz w:val="22"/>
          <w:szCs w:val="22"/>
          <w:lang w:eastAsia="en-US"/>
        </w:rPr>
        <w:t xml:space="preserve">(EU) </w:t>
      </w:r>
      <w:r w:rsidRPr="005664C4">
        <w:rPr>
          <w:rFonts w:ascii="Arial" w:eastAsia="Calibri" w:hAnsi="Arial" w:cs="Arial"/>
          <w:iCs/>
          <w:sz w:val="22"/>
          <w:szCs w:val="22"/>
          <w:lang w:eastAsia="en-US"/>
        </w:rPr>
        <w:t xml:space="preserve">2022/362 </w:t>
      </w:r>
      <w:r>
        <w:rPr>
          <w:rFonts w:ascii="Arial" w:eastAsia="Calibri" w:hAnsi="Arial" w:cs="Arial"/>
          <w:iCs/>
          <w:sz w:val="22"/>
          <w:szCs w:val="22"/>
          <w:lang w:eastAsia="en-US"/>
        </w:rPr>
        <w:t xml:space="preserve"> </w:t>
      </w:r>
      <w:r w:rsidRPr="004B3CFF">
        <w:rPr>
          <w:rFonts w:ascii="Arial" w:eastAsia="Calibri" w:hAnsi="Arial" w:cs="Arial"/>
          <w:iCs/>
          <w:sz w:val="22"/>
          <w:szCs w:val="22"/>
          <w:lang w:eastAsia="en-US"/>
        </w:rPr>
        <w:t xml:space="preserve">spodbuja celovito </w:t>
      </w:r>
      <w:proofErr w:type="spellStart"/>
      <w:r w:rsidRPr="004B3CFF">
        <w:rPr>
          <w:rFonts w:ascii="Arial" w:eastAsia="Calibri" w:hAnsi="Arial" w:cs="Arial"/>
          <w:iCs/>
          <w:sz w:val="22"/>
          <w:szCs w:val="22"/>
          <w:lang w:eastAsia="en-US"/>
        </w:rPr>
        <w:t>internalizacijo</w:t>
      </w:r>
      <w:proofErr w:type="spellEnd"/>
      <w:r w:rsidRPr="004B3CFF">
        <w:rPr>
          <w:rFonts w:ascii="Arial" w:eastAsia="Calibri" w:hAnsi="Arial" w:cs="Arial"/>
          <w:iCs/>
          <w:sz w:val="22"/>
          <w:szCs w:val="22"/>
          <w:lang w:eastAsia="en-US"/>
        </w:rPr>
        <w:t xml:space="preserve"> zunanjih stroškov, ki jih povzročajo emisije onesnaževal zraka (npr. PM</w:t>
      </w:r>
      <w:r w:rsidRPr="004B3CFF">
        <w:rPr>
          <w:rFonts w:ascii="Cambria Math" w:eastAsia="Calibri" w:hAnsi="Cambria Math" w:cs="Cambria Math"/>
          <w:iCs/>
          <w:sz w:val="22"/>
          <w:szCs w:val="22"/>
          <w:lang w:eastAsia="en-US"/>
        </w:rPr>
        <w:t>₂</w:t>
      </w:r>
      <w:r w:rsidRPr="004B3CFF">
        <w:rPr>
          <w:rFonts w:ascii="Arial" w:eastAsia="Calibri" w:hAnsi="Arial" w:cs="Arial"/>
          <w:iCs/>
          <w:sz w:val="22"/>
          <w:szCs w:val="22"/>
          <w:lang w:eastAsia="en-US"/>
        </w:rPr>
        <w:t>.</w:t>
      </w:r>
      <w:r w:rsidRPr="004B3CFF">
        <w:rPr>
          <w:rFonts w:ascii="Cambria Math" w:eastAsia="Calibri" w:hAnsi="Cambria Math" w:cs="Cambria Math"/>
          <w:iCs/>
          <w:sz w:val="22"/>
          <w:szCs w:val="22"/>
          <w:lang w:eastAsia="en-US"/>
        </w:rPr>
        <w:t>₅</w:t>
      </w:r>
      <w:r w:rsidRPr="004B3CFF">
        <w:rPr>
          <w:rFonts w:ascii="Arial" w:eastAsia="Calibri" w:hAnsi="Arial" w:cs="Arial"/>
          <w:iCs/>
          <w:sz w:val="22"/>
          <w:szCs w:val="22"/>
          <w:lang w:eastAsia="en-US"/>
        </w:rPr>
        <w:t>, NOₓ) ter prometni hrup.</w:t>
      </w:r>
      <w:r>
        <w:rPr>
          <w:rFonts w:ascii="Arial" w:eastAsia="Calibri" w:hAnsi="Arial" w:cs="Arial"/>
          <w:iCs/>
          <w:sz w:val="22"/>
          <w:szCs w:val="22"/>
          <w:lang w:eastAsia="en-US"/>
        </w:rPr>
        <w:t xml:space="preserve"> </w:t>
      </w:r>
      <w:r w:rsidRPr="004B3CFF">
        <w:rPr>
          <w:rFonts w:ascii="Arial" w:eastAsia="Calibri" w:hAnsi="Arial" w:cs="Arial"/>
          <w:iCs/>
          <w:sz w:val="22"/>
          <w:szCs w:val="22"/>
          <w:lang w:eastAsia="en-US"/>
        </w:rPr>
        <w:t>Po podatkih Evropske agencije za okolje so ta onesnaževala v EU odgovorna za več sto tisoč prezgodnjih smrti letno, medtem ko prometni hrup povzroča dodatne zdravstvene težave, predvsem na področju srčno-žilnih bolezni in motenj spanja.</w:t>
      </w:r>
      <w:r>
        <w:rPr>
          <w:rFonts w:ascii="Arial" w:eastAsia="Calibri" w:hAnsi="Arial" w:cs="Arial"/>
          <w:iCs/>
          <w:sz w:val="22"/>
          <w:szCs w:val="22"/>
          <w:lang w:eastAsia="en-US"/>
        </w:rPr>
        <w:t xml:space="preserve"> </w:t>
      </w:r>
      <w:r w:rsidRPr="004B3CFF">
        <w:rPr>
          <w:rFonts w:ascii="Arial" w:eastAsia="Calibri" w:hAnsi="Arial" w:cs="Arial"/>
          <w:iCs/>
          <w:sz w:val="22"/>
          <w:szCs w:val="22"/>
          <w:lang w:eastAsia="en-US"/>
        </w:rPr>
        <w:t>Uvedba pristojbine za zunanje stroške omogoča, da se ti vplivi finančno ovrednotijo ter vključijo v sistem cestninjenja, s čimer se spodbuja uporaba čistejših vozil in bolj trajnostnih prometnih praks.</w:t>
      </w:r>
    </w:p>
    <w:p w14:paraId="6092CA18" w14:textId="77777777" w:rsidR="00DC228B" w:rsidRPr="004B3CFF" w:rsidRDefault="00DC228B" w:rsidP="00DC228B">
      <w:pPr>
        <w:jc w:val="both"/>
        <w:rPr>
          <w:rFonts w:ascii="Arial" w:eastAsia="Calibri" w:hAnsi="Arial" w:cs="Arial"/>
          <w:iCs/>
          <w:sz w:val="22"/>
          <w:szCs w:val="22"/>
          <w:lang w:eastAsia="en-US"/>
        </w:rPr>
      </w:pPr>
    </w:p>
    <w:p w14:paraId="7A5FDAB3" w14:textId="77777777" w:rsidR="00DC228B" w:rsidRPr="004B3CFF" w:rsidRDefault="00DC228B" w:rsidP="00DC228B">
      <w:pPr>
        <w:jc w:val="both"/>
        <w:rPr>
          <w:rFonts w:ascii="Arial" w:eastAsia="Calibri" w:hAnsi="Arial" w:cs="Arial"/>
          <w:iCs/>
          <w:sz w:val="22"/>
          <w:szCs w:val="22"/>
          <w:lang w:eastAsia="en-US"/>
        </w:rPr>
      </w:pPr>
      <w:r w:rsidRPr="004B3CFF">
        <w:rPr>
          <w:rFonts w:ascii="Arial" w:eastAsia="Calibri" w:hAnsi="Arial" w:cs="Arial"/>
          <w:iCs/>
          <w:sz w:val="22"/>
          <w:szCs w:val="22"/>
          <w:lang w:eastAsia="en-US"/>
        </w:rPr>
        <w:t xml:space="preserve">Pristojbina za zunanje stroške se določi na pregleden, objektiven in </w:t>
      </w:r>
      <w:proofErr w:type="spellStart"/>
      <w:r w:rsidRPr="004B3CFF">
        <w:rPr>
          <w:rFonts w:ascii="Arial" w:eastAsia="Calibri" w:hAnsi="Arial" w:cs="Arial"/>
          <w:iCs/>
          <w:sz w:val="22"/>
          <w:szCs w:val="22"/>
          <w:lang w:eastAsia="en-US"/>
        </w:rPr>
        <w:t>nediskriminatoren</w:t>
      </w:r>
      <w:proofErr w:type="spellEnd"/>
      <w:r w:rsidRPr="004B3CFF">
        <w:rPr>
          <w:rFonts w:ascii="Arial" w:eastAsia="Calibri" w:hAnsi="Arial" w:cs="Arial"/>
          <w:iCs/>
          <w:sz w:val="22"/>
          <w:szCs w:val="22"/>
          <w:lang w:eastAsia="en-US"/>
        </w:rPr>
        <w:t xml:space="preserve"> način ter temelji na:</w:t>
      </w:r>
    </w:p>
    <w:p w14:paraId="4A55F904" w14:textId="77777777" w:rsidR="00DC228B" w:rsidRPr="004B3CFF" w:rsidRDefault="00DC228B" w:rsidP="00DC228B">
      <w:pPr>
        <w:numPr>
          <w:ilvl w:val="0"/>
          <w:numId w:val="136"/>
        </w:numPr>
        <w:ind w:left="284" w:hanging="284"/>
        <w:jc w:val="both"/>
        <w:rPr>
          <w:rFonts w:ascii="Arial" w:eastAsia="Calibri" w:hAnsi="Arial" w:cs="Arial"/>
          <w:iCs/>
          <w:sz w:val="22"/>
          <w:szCs w:val="22"/>
          <w:lang w:eastAsia="en-US"/>
        </w:rPr>
      </w:pPr>
      <w:r w:rsidRPr="004B3CFF">
        <w:rPr>
          <w:rFonts w:ascii="Arial" w:eastAsia="Calibri" w:hAnsi="Arial" w:cs="Arial"/>
          <w:iCs/>
          <w:sz w:val="22"/>
          <w:szCs w:val="22"/>
          <w:lang w:eastAsia="en-US"/>
        </w:rPr>
        <w:t>vrsti vozila in njegovem emisijskem razredu (E</w:t>
      </w:r>
      <w:r>
        <w:rPr>
          <w:rFonts w:ascii="Arial" w:eastAsia="Calibri" w:hAnsi="Arial" w:cs="Arial"/>
          <w:iCs/>
          <w:sz w:val="22"/>
          <w:szCs w:val="22"/>
          <w:lang w:eastAsia="en-US"/>
        </w:rPr>
        <w:t>URO</w:t>
      </w:r>
      <w:r w:rsidRPr="004B3CFF">
        <w:rPr>
          <w:rFonts w:ascii="Arial" w:eastAsia="Calibri" w:hAnsi="Arial" w:cs="Arial"/>
          <w:iCs/>
          <w:sz w:val="22"/>
          <w:szCs w:val="22"/>
          <w:lang w:eastAsia="en-US"/>
        </w:rPr>
        <w:t xml:space="preserve"> standard),</w:t>
      </w:r>
    </w:p>
    <w:p w14:paraId="5F3EEF2F" w14:textId="77777777" w:rsidR="00DC228B" w:rsidRPr="004B3CFF" w:rsidRDefault="00DC228B" w:rsidP="00DC228B">
      <w:pPr>
        <w:numPr>
          <w:ilvl w:val="0"/>
          <w:numId w:val="136"/>
        </w:numPr>
        <w:ind w:left="284" w:hanging="284"/>
        <w:jc w:val="both"/>
        <w:rPr>
          <w:rFonts w:ascii="Arial" w:eastAsia="Calibri" w:hAnsi="Arial" w:cs="Arial"/>
          <w:iCs/>
          <w:sz w:val="22"/>
          <w:szCs w:val="22"/>
          <w:lang w:eastAsia="en-US"/>
        </w:rPr>
      </w:pPr>
      <w:r w:rsidRPr="004B3CFF">
        <w:rPr>
          <w:rFonts w:ascii="Arial" w:eastAsia="Calibri" w:hAnsi="Arial" w:cs="Arial"/>
          <w:iCs/>
          <w:sz w:val="22"/>
          <w:szCs w:val="22"/>
          <w:lang w:eastAsia="en-US"/>
        </w:rPr>
        <w:t>prometni obremenjenosti in značilnostih posameznega odseka cestninske ceste,</w:t>
      </w:r>
    </w:p>
    <w:p w14:paraId="0C6ACB06" w14:textId="77777777" w:rsidR="00DC228B" w:rsidRPr="004B3CFF" w:rsidRDefault="00DC228B" w:rsidP="00DC228B">
      <w:pPr>
        <w:numPr>
          <w:ilvl w:val="0"/>
          <w:numId w:val="136"/>
        </w:numPr>
        <w:ind w:left="284" w:hanging="284"/>
        <w:jc w:val="both"/>
        <w:rPr>
          <w:rFonts w:ascii="Arial" w:eastAsia="Calibri" w:hAnsi="Arial" w:cs="Arial"/>
          <w:iCs/>
          <w:sz w:val="22"/>
          <w:szCs w:val="22"/>
          <w:lang w:eastAsia="en-US"/>
        </w:rPr>
      </w:pPr>
      <w:r w:rsidRPr="004B3CFF">
        <w:rPr>
          <w:rFonts w:ascii="Arial" w:eastAsia="Calibri" w:hAnsi="Arial" w:cs="Arial"/>
          <w:iCs/>
          <w:sz w:val="22"/>
          <w:szCs w:val="22"/>
          <w:lang w:eastAsia="en-US"/>
        </w:rPr>
        <w:t>ter referenčnih vrednostih za onesnaženje zraka in hrup, ki jih določa pravo Evropske unije.</w:t>
      </w:r>
    </w:p>
    <w:p w14:paraId="77FB5CB3" w14:textId="77777777" w:rsidR="00DC228B" w:rsidRPr="004B3CFF" w:rsidRDefault="00DC228B" w:rsidP="00DC228B">
      <w:pPr>
        <w:jc w:val="both"/>
        <w:rPr>
          <w:rFonts w:ascii="Arial" w:eastAsia="Calibri" w:hAnsi="Arial" w:cs="Arial"/>
          <w:iCs/>
          <w:sz w:val="22"/>
          <w:szCs w:val="22"/>
          <w:lang w:eastAsia="en-US"/>
        </w:rPr>
      </w:pPr>
    </w:p>
    <w:p w14:paraId="01202FB9" w14:textId="77777777" w:rsidR="00DC228B" w:rsidRPr="004B3CFF" w:rsidRDefault="00DC228B" w:rsidP="00DC228B">
      <w:pPr>
        <w:jc w:val="both"/>
        <w:rPr>
          <w:rFonts w:ascii="Arial" w:eastAsia="Calibri" w:hAnsi="Arial" w:cs="Arial"/>
          <w:iCs/>
          <w:sz w:val="22"/>
          <w:szCs w:val="22"/>
          <w:lang w:eastAsia="en-US"/>
        </w:rPr>
      </w:pPr>
      <w:r w:rsidRPr="004B3CFF">
        <w:rPr>
          <w:rFonts w:ascii="Arial" w:eastAsia="Calibri" w:hAnsi="Arial" w:cs="Arial"/>
          <w:iCs/>
          <w:sz w:val="22"/>
          <w:szCs w:val="22"/>
          <w:lang w:eastAsia="en-US"/>
        </w:rPr>
        <w:t xml:space="preserve">Države članice, ki uvedejo takšno pristojbino, morajo upoštevati, da popusti na pristojbino za zunanje stroške niso dovoljeni, saj bi to pomenilo izkrivljanje </w:t>
      </w:r>
      <w:proofErr w:type="spellStart"/>
      <w:r w:rsidRPr="004B3CFF">
        <w:rPr>
          <w:rFonts w:ascii="Arial" w:eastAsia="Calibri" w:hAnsi="Arial" w:cs="Arial"/>
          <w:iCs/>
          <w:sz w:val="22"/>
          <w:szCs w:val="22"/>
          <w:lang w:eastAsia="en-US"/>
        </w:rPr>
        <w:t>okoljskih</w:t>
      </w:r>
      <w:proofErr w:type="spellEnd"/>
      <w:r w:rsidRPr="004B3CFF">
        <w:rPr>
          <w:rFonts w:ascii="Arial" w:eastAsia="Calibri" w:hAnsi="Arial" w:cs="Arial"/>
          <w:iCs/>
          <w:sz w:val="22"/>
          <w:szCs w:val="22"/>
          <w:lang w:eastAsia="en-US"/>
        </w:rPr>
        <w:t xml:space="preserve"> spodbud.</w:t>
      </w:r>
      <w:r>
        <w:rPr>
          <w:rFonts w:ascii="Arial" w:eastAsia="Calibri" w:hAnsi="Arial" w:cs="Arial"/>
          <w:iCs/>
          <w:sz w:val="22"/>
          <w:szCs w:val="22"/>
          <w:lang w:eastAsia="en-US"/>
        </w:rPr>
        <w:t xml:space="preserve"> </w:t>
      </w:r>
      <w:r w:rsidRPr="004B3CFF">
        <w:rPr>
          <w:rFonts w:ascii="Arial" w:eastAsia="Calibri" w:hAnsi="Arial" w:cs="Arial"/>
          <w:iCs/>
          <w:sz w:val="22"/>
          <w:szCs w:val="22"/>
          <w:lang w:eastAsia="en-US"/>
        </w:rPr>
        <w:t>Predlog zakona določa tudi obveznost obveščanja Evropske komisije o uvedbi ali spremembi sistema pristojbin za zunanje stroške.</w:t>
      </w:r>
      <w:r>
        <w:rPr>
          <w:rFonts w:ascii="Arial" w:eastAsia="Calibri" w:hAnsi="Arial" w:cs="Arial"/>
          <w:iCs/>
          <w:sz w:val="22"/>
          <w:szCs w:val="22"/>
          <w:lang w:eastAsia="en-US"/>
        </w:rPr>
        <w:t xml:space="preserve"> </w:t>
      </w:r>
      <w:r w:rsidRPr="004B3CFF">
        <w:rPr>
          <w:rFonts w:ascii="Arial" w:eastAsia="Calibri" w:hAnsi="Arial" w:cs="Arial"/>
          <w:iCs/>
          <w:sz w:val="22"/>
          <w:szCs w:val="22"/>
          <w:lang w:eastAsia="en-US"/>
        </w:rPr>
        <w:t>Podatki o višini, obsegu uporabe, vplivu na prometne tokove in o namenski porabi prihodkov bodo vključeni v redna petletna zbirna poročila o cestninah, ki jih pripravlja upravljavec cestninskih cest in objavi na svoji spletni strani.</w:t>
      </w:r>
      <w:r>
        <w:rPr>
          <w:rFonts w:ascii="Arial" w:eastAsia="Calibri" w:hAnsi="Arial" w:cs="Arial"/>
          <w:iCs/>
          <w:sz w:val="22"/>
          <w:szCs w:val="22"/>
          <w:lang w:eastAsia="en-US"/>
        </w:rPr>
        <w:t xml:space="preserve"> </w:t>
      </w:r>
      <w:r w:rsidRPr="004B3CFF">
        <w:rPr>
          <w:rFonts w:ascii="Arial" w:eastAsia="Calibri" w:hAnsi="Arial" w:cs="Arial"/>
          <w:iCs/>
          <w:sz w:val="22"/>
          <w:szCs w:val="22"/>
          <w:lang w:eastAsia="en-US"/>
        </w:rPr>
        <w:t xml:space="preserve">S tem se zagotavlja transparentnost in usklajenost slovenskega sistema cestninjenja z zakonodajo Evropske unije ter nadzor nad vplivi uvedenih </w:t>
      </w:r>
      <w:r>
        <w:rPr>
          <w:rFonts w:ascii="Arial" w:eastAsia="Calibri" w:hAnsi="Arial" w:cs="Arial"/>
          <w:iCs/>
          <w:sz w:val="22"/>
          <w:szCs w:val="22"/>
          <w:lang w:eastAsia="en-US"/>
        </w:rPr>
        <w:t>u</w:t>
      </w:r>
      <w:r w:rsidRPr="004B3CFF">
        <w:rPr>
          <w:rFonts w:ascii="Arial" w:eastAsia="Calibri" w:hAnsi="Arial" w:cs="Arial"/>
          <w:iCs/>
          <w:sz w:val="22"/>
          <w:szCs w:val="22"/>
          <w:lang w:eastAsia="en-US"/>
        </w:rPr>
        <w:t>krepov na promet, okolje in gospodarstvo.</w:t>
      </w:r>
    </w:p>
    <w:p w14:paraId="4AD386E0" w14:textId="77777777" w:rsidR="00DC228B" w:rsidRPr="004B3CFF" w:rsidRDefault="00DC228B" w:rsidP="00DC228B">
      <w:pPr>
        <w:jc w:val="both"/>
        <w:rPr>
          <w:rFonts w:ascii="Arial" w:eastAsia="Calibri" w:hAnsi="Arial" w:cs="Arial"/>
          <w:iCs/>
          <w:sz w:val="22"/>
          <w:szCs w:val="22"/>
          <w:lang w:eastAsia="en-US"/>
        </w:rPr>
      </w:pPr>
    </w:p>
    <w:p w14:paraId="2FEA21D5" w14:textId="77777777" w:rsidR="00DC228B" w:rsidRDefault="00DC228B" w:rsidP="00DC228B">
      <w:pPr>
        <w:jc w:val="both"/>
        <w:rPr>
          <w:rFonts w:ascii="Arial" w:eastAsia="Calibri" w:hAnsi="Arial" w:cs="Arial"/>
          <w:iCs/>
          <w:sz w:val="22"/>
          <w:szCs w:val="22"/>
          <w:lang w:eastAsia="en-US"/>
        </w:rPr>
      </w:pPr>
      <w:r w:rsidRPr="004B3CFF">
        <w:rPr>
          <w:rFonts w:ascii="Arial" w:eastAsia="Calibri" w:hAnsi="Arial" w:cs="Arial"/>
          <w:iCs/>
          <w:sz w:val="22"/>
          <w:szCs w:val="22"/>
          <w:lang w:eastAsia="en-US"/>
        </w:rPr>
        <w:t>Za</w:t>
      </w:r>
      <w:r>
        <w:rPr>
          <w:rFonts w:ascii="Arial" w:eastAsia="Calibri" w:hAnsi="Arial" w:cs="Arial"/>
          <w:iCs/>
          <w:sz w:val="22"/>
          <w:szCs w:val="22"/>
          <w:lang w:eastAsia="en-US"/>
        </w:rPr>
        <w:t xml:space="preserve"> zaračunavanje pristojbine za zunanje stroške, ki se bo začela zaračunavati 1. aprila 2026, bodo </w:t>
      </w:r>
      <w:r w:rsidRPr="004B3CFF">
        <w:rPr>
          <w:rFonts w:ascii="Arial" w:eastAsia="Calibri" w:hAnsi="Arial" w:cs="Arial"/>
          <w:iCs/>
          <w:sz w:val="22"/>
          <w:szCs w:val="22"/>
          <w:lang w:eastAsia="en-US"/>
        </w:rPr>
        <w:t>potrebne prilagoditve cestninskega sistema, posodobitve programske opreme</w:t>
      </w:r>
      <w:r>
        <w:rPr>
          <w:rFonts w:ascii="Arial" w:eastAsia="Calibri" w:hAnsi="Arial" w:cs="Arial"/>
          <w:iCs/>
          <w:sz w:val="22"/>
          <w:szCs w:val="22"/>
          <w:lang w:eastAsia="en-US"/>
        </w:rPr>
        <w:t xml:space="preserve"> za cestninjenje </w:t>
      </w:r>
      <w:r w:rsidRPr="004B3CFF">
        <w:rPr>
          <w:rFonts w:ascii="Arial" w:eastAsia="Calibri" w:hAnsi="Arial" w:cs="Arial"/>
          <w:iCs/>
          <w:sz w:val="22"/>
          <w:szCs w:val="22"/>
          <w:lang w:eastAsia="en-US"/>
        </w:rPr>
        <w:t>in sprejetj</w:t>
      </w:r>
      <w:r>
        <w:rPr>
          <w:rFonts w:ascii="Arial" w:eastAsia="Calibri" w:hAnsi="Arial" w:cs="Arial"/>
          <w:iCs/>
          <w:sz w:val="22"/>
          <w:szCs w:val="22"/>
          <w:lang w:eastAsia="en-US"/>
        </w:rPr>
        <w:t>e</w:t>
      </w:r>
      <w:r w:rsidRPr="004B3CFF">
        <w:rPr>
          <w:rFonts w:ascii="Arial" w:eastAsia="Calibri" w:hAnsi="Arial" w:cs="Arial"/>
          <w:iCs/>
          <w:sz w:val="22"/>
          <w:szCs w:val="22"/>
          <w:lang w:eastAsia="en-US"/>
        </w:rPr>
        <w:t xml:space="preserve"> </w:t>
      </w:r>
      <w:r>
        <w:rPr>
          <w:rFonts w:ascii="Arial" w:eastAsia="Calibri" w:hAnsi="Arial" w:cs="Arial"/>
          <w:iCs/>
          <w:sz w:val="22"/>
          <w:szCs w:val="22"/>
          <w:lang w:eastAsia="en-US"/>
        </w:rPr>
        <w:t xml:space="preserve">ustreznih </w:t>
      </w:r>
      <w:r w:rsidRPr="004B3CFF">
        <w:rPr>
          <w:rFonts w:ascii="Arial" w:eastAsia="Calibri" w:hAnsi="Arial" w:cs="Arial"/>
          <w:iCs/>
          <w:sz w:val="22"/>
          <w:szCs w:val="22"/>
          <w:lang w:eastAsia="en-US"/>
        </w:rPr>
        <w:t>podzakonskih predpisov</w:t>
      </w:r>
      <w:r>
        <w:rPr>
          <w:rFonts w:ascii="Arial" w:eastAsia="Calibri" w:hAnsi="Arial" w:cs="Arial"/>
          <w:iCs/>
          <w:sz w:val="22"/>
          <w:szCs w:val="22"/>
          <w:lang w:eastAsia="en-US"/>
        </w:rPr>
        <w:t>.</w:t>
      </w:r>
    </w:p>
    <w:p w14:paraId="4420C13E" w14:textId="77777777" w:rsidR="00DC228B" w:rsidRDefault="00DC228B" w:rsidP="00DC228B">
      <w:pPr>
        <w:jc w:val="both"/>
        <w:rPr>
          <w:rFonts w:ascii="Arial" w:eastAsia="Calibri" w:hAnsi="Arial" w:cs="Arial"/>
          <w:iCs/>
          <w:sz w:val="22"/>
          <w:szCs w:val="22"/>
          <w:lang w:eastAsia="en-US"/>
        </w:rPr>
      </w:pPr>
    </w:p>
    <w:p w14:paraId="37A251B3" w14:textId="77777777" w:rsidR="00DC228B" w:rsidRPr="00050744" w:rsidRDefault="00DC228B" w:rsidP="00DC228B">
      <w:pPr>
        <w:keepNext/>
        <w:jc w:val="both"/>
        <w:rPr>
          <w:rFonts w:ascii="Arial" w:hAnsi="Arial" w:cs="Arial"/>
          <w:b/>
          <w:bCs/>
          <w:sz w:val="22"/>
          <w:szCs w:val="22"/>
        </w:rPr>
      </w:pPr>
      <w:r w:rsidRPr="00050744">
        <w:rPr>
          <w:rFonts w:ascii="Arial" w:hAnsi="Arial" w:cs="Arial"/>
          <w:b/>
          <w:bCs/>
          <w:sz w:val="22"/>
          <w:szCs w:val="22"/>
        </w:rPr>
        <w:t>2. CILJI, NAČELA IN POGLAVITNE REŠITVE PREDLOGA ZAKONA</w:t>
      </w:r>
    </w:p>
    <w:p w14:paraId="69250243" w14:textId="77777777" w:rsidR="00DC228B" w:rsidRPr="00050744" w:rsidRDefault="00DC228B" w:rsidP="00DC228B">
      <w:pPr>
        <w:keepNext/>
        <w:jc w:val="both"/>
        <w:rPr>
          <w:rFonts w:ascii="Arial" w:hAnsi="Arial" w:cs="Arial"/>
          <w:b/>
          <w:bCs/>
          <w:sz w:val="22"/>
          <w:szCs w:val="22"/>
        </w:rPr>
      </w:pPr>
    </w:p>
    <w:p w14:paraId="4BD4B40F" w14:textId="77777777" w:rsidR="00DC228B" w:rsidRPr="00050744" w:rsidRDefault="00DC228B" w:rsidP="00DC228B">
      <w:pPr>
        <w:keepNext/>
        <w:jc w:val="both"/>
        <w:rPr>
          <w:rFonts w:ascii="Arial" w:hAnsi="Arial" w:cs="Arial"/>
          <w:b/>
          <w:bCs/>
          <w:sz w:val="22"/>
          <w:szCs w:val="22"/>
        </w:rPr>
      </w:pPr>
      <w:r w:rsidRPr="00050744">
        <w:rPr>
          <w:rFonts w:ascii="Arial" w:hAnsi="Arial" w:cs="Arial"/>
          <w:b/>
          <w:bCs/>
          <w:sz w:val="22"/>
          <w:szCs w:val="22"/>
        </w:rPr>
        <w:t xml:space="preserve">2.1 Cilji </w:t>
      </w:r>
    </w:p>
    <w:p w14:paraId="3A0C769F" w14:textId="77777777" w:rsidR="00DC228B" w:rsidRPr="00C04A40" w:rsidRDefault="00DC228B" w:rsidP="00DC228B">
      <w:pPr>
        <w:jc w:val="both"/>
        <w:rPr>
          <w:rFonts w:ascii="Arial" w:hAnsi="Arial" w:cs="Arial"/>
          <w:sz w:val="22"/>
          <w:szCs w:val="22"/>
        </w:rPr>
      </w:pPr>
    </w:p>
    <w:p w14:paraId="0B2F7D11" w14:textId="77777777" w:rsidR="00DC228B" w:rsidRPr="009A6231" w:rsidRDefault="00DC228B" w:rsidP="00DC228B">
      <w:pPr>
        <w:jc w:val="both"/>
        <w:rPr>
          <w:rFonts w:ascii="Arial" w:hAnsi="Arial" w:cs="Arial"/>
          <w:sz w:val="22"/>
          <w:szCs w:val="22"/>
        </w:rPr>
      </w:pPr>
      <w:r w:rsidRPr="009A6231">
        <w:rPr>
          <w:rFonts w:ascii="Arial" w:hAnsi="Arial" w:cs="Arial"/>
          <w:sz w:val="22"/>
          <w:szCs w:val="22"/>
        </w:rPr>
        <w:t>Najpomembnejši cilji predlaganega zakona so:</w:t>
      </w:r>
    </w:p>
    <w:p w14:paraId="37DDBDB5" w14:textId="77777777" w:rsidR="00DC228B" w:rsidRPr="009A6231" w:rsidRDefault="00DC228B" w:rsidP="00DC228B">
      <w:pPr>
        <w:numPr>
          <w:ilvl w:val="1"/>
          <w:numId w:val="140"/>
        </w:numPr>
        <w:ind w:left="284" w:hanging="284"/>
        <w:jc w:val="both"/>
        <w:rPr>
          <w:rFonts w:ascii="Arial" w:hAnsi="Arial" w:cs="Arial"/>
          <w:sz w:val="22"/>
          <w:szCs w:val="22"/>
        </w:rPr>
      </w:pPr>
      <w:r>
        <w:rPr>
          <w:rFonts w:ascii="Arial" w:hAnsi="Arial" w:cs="Arial"/>
          <w:sz w:val="22"/>
          <w:szCs w:val="22"/>
        </w:rPr>
        <w:t>u</w:t>
      </w:r>
      <w:r w:rsidRPr="009A6231">
        <w:rPr>
          <w:rFonts w:ascii="Arial" w:hAnsi="Arial" w:cs="Arial"/>
          <w:sz w:val="22"/>
          <w:szCs w:val="22"/>
        </w:rPr>
        <w:t>vedba pristojbine za zunanje stroške</w:t>
      </w:r>
      <w:r>
        <w:rPr>
          <w:rFonts w:ascii="Arial" w:hAnsi="Arial" w:cs="Arial"/>
          <w:sz w:val="22"/>
          <w:szCs w:val="22"/>
        </w:rPr>
        <w:t>: z</w:t>
      </w:r>
      <w:r w:rsidRPr="009A6231">
        <w:rPr>
          <w:rFonts w:ascii="Arial" w:hAnsi="Arial" w:cs="Arial"/>
          <w:sz w:val="22"/>
          <w:szCs w:val="22"/>
        </w:rPr>
        <w:t xml:space="preserve">akon uvaja novo sestavino cestnine – pristojbino za zunanje stroške – s katero se v sistem cestninjenja vključujejo </w:t>
      </w:r>
      <w:proofErr w:type="spellStart"/>
      <w:r w:rsidRPr="009A6231">
        <w:rPr>
          <w:rFonts w:ascii="Arial" w:hAnsi="Arial" w:cs="Arial"/>
          <w:sz w:val="22"/>
          <w:szCs w:val="22"/>
        </w:rPr>
        <w:t>okoljski</w:t>
      </w:r>
      <w:proofErr w:type="spellEnd"/>
      <w:r w:rsidRPr="009A6231">
        <w:rPr>
          <w:rFonts w:ascii="Arial" w:hAnsi="Arial" w:cs="Arial"/>
          <w:sz w:val="22"/>
          <w:szCs w:val="22"/>
        </w:rPr>
        <w:t xml:space="preserve"> stroški, ki jih povzroča cestni promet, zlasti zaradi onesnaževanja zraka in prometnega hrupa</w:t>
      </w:r>
      <w:r>
        <w:rPr>
          <w:rFonts w:ascii="Arial" w:hAnsi="Arial" w:cs="Arial"/>
          <w:sz w:val="22"/>
          <w:szCs w:val="22"/>
        </w:rPr>
        <w:t>;</w:t>
      </w:r>
    </w:p>
    <w:p w14:paraId="50C39C00" w14:textId="77777777" w:rsidR="00DC228B" w:rsidRDefault="00DC228B" w:rsidP="00DC228B">
      <w:pPr>
        <w:numPr>
          <w:ilvl w:val="1"/>
          <w:numId w:val="140"/>
        </w:numPr>
        <w:ind w:left="284" w:hanging="284"/>
        <w:jc w:val="both"/>
        <w:rPr>
          <w:rFonts w:ascii="Arial" w:hAnsi="Arial" w:cs="Arial"/>
          <w:sz w:val="22"/>
          <w:szCs w:val="22"/>
        </w:rPr>
      </w:pPr>
      <w:r>
        <w:rPr>
          <w:rFonts w:ascii="Arial" w:hAnsi="Arial" w:cs="Arial"/>
          <w:sz w:val="22"/>
          <w:szCs w:val="22"/>
        </w:rPr>
        <w:t>u</w:t>
      </w:r>
      <w:r w:rsidRPr="009A6231">
        <w:rPr>
          <w:rFonts w:ascii="Arial" w:hAnsi="Arial" w:cs="Arial"/>
          <w:sz w:val="22"/>
          <w:szCs w:val="22"/>
        </w:rPr>
        <w:t>resničevanje načel »onesnaževalec plača« in »uporabnik plača«</w:t>
      </w:r>
      <w:r>
        <w:rPr>
          <w:rFonts w:ascii="Arial" w:hAnsi="Arial" w:cs="Arial"/>
          <w:sz w:val="22"/>
          <w:szCs w:val="22"/>
        </w:rPr>
        <w:t>: c</w:t>
      </w:r>
      <w:r w:rsidRPr="009A6231">
        <w:rPr>
          <w:rFonts w:ascii="Arial" w:hAnsi="Arial" w:cs="Arial"/>
          <w:sz w:val="22"/>
          <w:szCs w:val="22"/>
        </w:rPr>
        <w:t xml:space="preserve">ilj zakona je zagotoviti, da stroške uporabe cestne infrastrukture in vplivov na okolje nosijo tisti, ki jih povzročajo, s čimer se vzpostavlja pravičnejši in </w:t>
      </w:r>
      <w:proofErr w:type="spellStart"/>
      <w:r w:rsidRPr="009A6231">
        <w:rPr>
          <w:rFonts w:ascii="Arial" w:hAnsi="Arial" w:cs="Arial"/>
          <w:sz w:val="22"/>
          <w:szCs w:val="22"/>
        </w:rPr>
        <w:t>okoljsko</w:t>
      </w:r>
      <w:proofErr w:type="spellEnd"/>
      <w:r w:rsidRPr="009A6231">
        <w:rPr>
          <w:rFonts w:ascii="Arial" w:hAnsi="Arial" w:cs="Arial"/>
          <w:sz w:val="22"/>
          <w:szCs w:val="22"/>
        </w:rPr>
        <w:t xml:space="preserve"> odgovoren sistem cestninjenja</w:t>
      </w:r>
      <w:r>
        <w:rPr>
          <w:rFonts w:ascii="Arial" w:hAnsi="Arial" w:cs="Arial"/>
          <w:sz w:val="22"/>
          <w:szCs w:val="22"/>
        </w:rPr>
        <w:t>;</w:t>
      </w:r>
    </w:p>
    <w:p w14:paraId="7B447E45" w14:textId="77777777" w:rsidR="00DC228B" w:rsidRDefault="00DC228B" w:rsidP="00DC228B">
      <w:pPr>
        <w:numPr>
          <w:ilvl w:val="1"/>
          <w:numId w:val="140"/>
        </w:numPr>
        <w:ind w:left="284" w:hanging="284"/>
        <w:jc w:val="both"/>
        <w:rPr>
          <w:rFonts w:ascii="Arial" w:hAnsi="Arial" w:cs="Arial"/>
          <w:sz w:val="22"/>
          <w:szCs w:val="22"/>
        </w:rPr>
      </w:pPr>
      <w:r>
        <w:rPr>
          <w:rFonts w:ascii="Arial" w:hAnsi="Arial" w:cs="Arial"/>
          <w:sz w:val="22"/>
          <w:szCs w:val="22"/>
        </w:rPr>
        <w:t>s</w:t>
      </w:r>
      <w:r w:rsidRPr="009A6231">
        <w:rPr>
          <w:rFonts w:ascii="Arial" w:hAnsi="Arial" w:cs="Arial"/>
          <w:sz w:val="22"/>
          <w:szCs w:val="22"/>
        </w:rPr>
        <w:t>podbujanje uporabe okolju prijaznejših vozil</w:t>
      </w:r>
      <w:r>
        <w:rPr>
          <w:rFonts w:ascii="Arial" w:hAnsi="Arial" w:cs="Arial"/>
          <w:sz w:val="22"/>
          <w:szCs w:val="22"/>
        </w:rPr>
        <w:t>: z</w:t>
      </w:r>
      <w:r w:rsidRPr="009A6231">
        <w:rPr>
          <w:rFonts w:ascii="Arial" w:hAnsi="Arial" w:cs="Arial"/>
          <w:sz w:val="22"/>
          <w:szCs w:val="22"/>
        </w:rPr>
        <w:t>akon spodbuja uporabo vozil z nižjimi emisijami onesnaževal in manjšim hrupom ter s tem prispeva k prehodu na čistejši in energetsko učinkovitejši vozni park</w:t>
      </w:r>
      <w:r>
        <w:rPr>
          <w:rFonts w:ascii="Arial" w:hAnsi="Arial" w:cs="Arial"/>
          <w:sz w:val="22"/>
          <w:szCs w:val="22"/>
        </w:rPr>
        <w:t>;</w:t>
      </w:r>
    </w:p>
    <w:p w14:paraId="0DAD07D8" w14:textId="77777777" w:rsidR="00DC228B" w:rsidRPr="009A6231" w:rsidRDefault="00DC228B" w:rsidP="00DC228B">
      <w:pPr>
        <w:numPr>
          <w:ilvl w:val="1"/>
          <w:numId w:val="140"/>
        </w:numPr>
        <w:ind w:left="284" w:hanging="284"/>
        <w:jc w:val="both"/>
        <w:rPr>
          <w:rFonts w:ascii="Arial" w:hAnsi="Arial" w:cs="Arial"/>
          <w:sz w:val="22"/>
          <w:szCs w:val="22"/>
        </w:rPr>
      </w:pPr>
      <w:r>
        <w:rPr>
          <w:rFonts w:ascii="Arial" w:hAnsi="Arial" w:cs="Arial"/>
          <w:sz w:val="22"/>
          <w:szCs w:val="22"/>
        </w:rPr>
        <w:t>z</w:t>
      </w:r>
      <w:r w:rsidRPr="009A6231">
        <w:rPr>
          <w:rFonts w:ascii="Arial" w:hAnsi="Arial" w:cs="Arial"/>
          <w:sz w:val="22"/>
          <w:szCs w:val="22"/>
        </w:rPr>
        <w:t>manjševanje negativnih vplivov prometa na zdravje in okolje</w:t>
      </w:r>
      <w:r>
        <w:rPr>
          <w:rFonts w:ascii="Arial" w:hAnsi="Arial" w:cs="Arial"/>
          <w:sz w:val="22"/>
          <w:szCs w:val="22"/>
        </w:rPr>
        <w:t>: z</w:t>
      </w:r>
      <w:r w:rsidRPr="009A6231">
        <w:rPr>
          <w:rFonts w:ascii="Arial" w:hAnsi="Arial" w:cs="Arial"/>
          <w:sz w:val="22"/>
          <w:szCs w:val="22"/>
        </w:rPr>
        <w:t xml:space="preserve"> zaračunavanjem zunanjih stroškov se spodbuja zmanjšanje emisij delcev PM</w:t>
      </w:r>
      <w:r w:rsidRPr="009A6231">
        <w:rPr>
          <w:rFonts w:ascii="Cambria Math" w:hAnsi="Cambria Math" w:cs="Cambria Math"/>
          <w:sz w:val="22"/>
          <w:szCs w:val="22"/>
        </w:rPr>
        <w:t>₂</w:t>
      </w:r>
      <w:r w:rsidRPr="009A6231">
        <w:rPr>
          <w:rFonts w:ascii="Arial" w:hAnsi="Arial" w:cs="Arial"/>
          <w:sz w:val="22"/>
          <w:szCs w:val="22"/>
        </w:rPr>
        <w:t>.</w:t>
      </w:r>
      <w:r w:rsidRPr="009A6231">
        <w:rPr>
          <w:rFonts w:ascii="Cambria Math" w:hAnsi="Cambria Math" w:cs="Cambria Math"/>
          <w:sz w:val="22"/>
          <w:szCs w:val="22"/>
        </w:rPr>
        <w:t>₅</w:t>
      </w:r>
      <w:r w:rsidRPr="009A6231">
        <w:rPr>
          <w:rFonts w:ascii="Arial" w:hAnsi="Arial" w:cs="Arial"/>
          <w:sz w:val="22"/>
          <w:szCs w:val="22"/>
        </w:rPr>
        <w:t>, dušikovih oksidov (NOₓ) in prometnega hrupa, kar prispeva k boljši kakovosti zraka, večji prometni varnosti in varovanju zdravja ljudi</w:t>
      </w:r>
      <w:r>
        <w:rPr>
          <w:rFonts w:ascii="Arial" w:hAnsi="Arial" w:cs="Arial"/>
          <w:sz w:val="22"/>
          <w:szCs w:val="22"/>
        </w:rPr>
        <w:t>;</w:t>
      </w:r>
    </w:p>
    <w:p w14:paraId="421296CD" w14:textId="77777777" w:rsidR="00DC228B" w:rsidRDefault="00DC228B" w:rsidP="00DC228B">
      <w:pPr>
        <w:numPr>
          <w:ilvl w:val="1"/>
          <w:numId w:val="140"/>
        </w:numPr>
        <w:ind w:left="284" w:hanging="284"/>
        <w:jc w:val="both"/>
        <w:rPr>
          <w:rFonts w:ascii="Arial" w:hAnsi="Arial" w:cs="Arial"/>
          <w:sz w:val="22"/>
          <w:szCs w:val="22"/>
        </w:rPr>
      </w:pPr>
      <w:r>
        <w:rPr>
          <w:rFonts w:ascii="Arial" w:hAnsi="Arial" w:cs="Arial"/>
          <w:sz w:val="22"/>
          <w:szCs w:val="22"/>
        </w:rPr>
        <w:t>z</w:t>
      </w:r>
      <w:r w:rsidRPr="009A6231">
        <w:rPr>
          <w:rFonts w:ascii="Arial" w:hAnsi="Arial" w:cs="Arial"/>
          <w:sz w:val="22"/>
          <w:szCs w:val="22"/>
        </w:rPr>
        <w:t>agotavljanje skladnosti slovenskega cestninskega sistema z zakonodajo Evropske unije</w:t>
      </w:r>
      <w:r>
        <w:rPr>
          <w:rFonts w:ascii="Arial" w:hAnsi="Arial" w:cs="Arial"/>
          <w:sz w:val="22"/>
          <w:szCs w:val="22"/>
        </w:rPr>
        <w:t>: z</w:t>
      </w:r>
      <w:r w:rsidRPr="009A6231">
        <w:rPr>
          <w:rFonts w:ascii="Arial" w:hAnsi="Arial" w:cs="Arial"/>
          <w:sz w:val="22"/>
          <w:szCs w:val="22"/>
        </w:rPr>
        <w:t>akon usklajuje nacionalni sistem cestninjenja z Direktivo (EU) 2022/362, ki določa skupna pravila za določanje infrastrukturnih pristojbin in pristojbin za zunanje stroške v državah članicah EU</w:t>
      </w:r>
      <w:r>
        <w:rPr>
          <w:rFonts w:ascii="Arial" w:hAnsi="Arial" w:cs="Arial"/>
          <w:sz w:val="22"/>
          <w:szCs w:val="22"/>
        </w:rPr>
        <w:t>;</w:t>
      </w:r>
    </w:p>
    <w:p w14:paraId="5E300C30" w14:textId="77777777" w:rsidR="00DC228B" w:rsidRDefault="00DC228B" w:rsidP="00DC228B">
      <w:pPr>
        <w:numPr>
          <w:ilvl w:val="1"/>
          <w:numId w:val="140"/>
        </w:numPr>
        <w:ind w:left="284" w:hanging="284"/>
        <w:jc w:val="both"/>
        <w:rPr>
          <w:rFonts w:ascii="Arial" w:hAnsi="Arial" w:cs="Arial"/>
          <w:sz w:val="22"/>
          <w:szCs w:val="22"/>
        </w:rPr>
      </w:pPr>
      <w:r>
        <w:rPr>
          <w:rFonts w:ascii="Arial" w:hAnsi="Arial" w:cs="Arial"/>
          <w:sz w:val="22"/>
          <w:szCs w:val="22"/>
        </w:rPr>
        <w:lastRenderedPageBreak/>
        <w:t>t</w:t>
      </w:r>
      <w:r w:rsidRPr="009A6231">
        <w:rPr>
          <w:rFonts w:ascii="Arial" w:hAnsi="Arial" w:cs="Arial"/>
          <w:sz w:val="22"/>
          <w:szCs w:val="22"/>
        </w:rPr>
        <w:t>ransparentno in pregledno oblikovanje pristojbin</w:t>
      </w:r>
      <w:r>
        <w:rPr>
          <w:rFonts w:ascii="Arial" w:hAnsi="Arial" w:cs="Arial"/>
          <w:sz w:val="22"/>
          <w:szCs w:val="22"/>
        </w:rPr>
        <w:t xml:space="preserve"> za zunanje stroške;</w:t>
      </w:r>
    </w:p>
    <w:p w14:paraId="745085D8" w14:textId="77777777" w:rsidR="00DC228B" w:rsidRPr="009A6231" w:rsidRDefault="00DC228B" w:rsidP="00DC228B">
      <w:pPr>
        <w:numPr>
          <w:ilvl w:val="1"/>
          <w:numId w:val="140"/>
        </w:numPr>
        <w:ind w:left="284" w:hanging="284"/>
        <w:jc w:val="both"/>
        <w:rPr>
          <w:rFonts w:ascii="Arial" w:hAnsi="Arial" w:cs="Arial"/>
          <w:sz w:val="22"/>
          <w:szCs w:val="22"/>
        </w:rPr>
      </w:pPr>
      <w:r>
        <w:rPr>
          <w:rFonts w:ascii="Arial" w:hAnsi="Arial" w:cs="Arial"/>
          <w:sz w:val="22"/>
          <w:szCs w:val="22"/>
        </w:rPr>
        <w:t>n</w:t>
      </w:r>
      <w:r w:rsidRPr="009A6231">
        <w:rPr>
          <w:rFonts w:ascii="Arial" w:hAnsi="Arial" w:cs="Arial"/>
          <w:sz w:val="22"/>
          <w:szCs w:val="22"/>
        </w:rPr>
        <w:t>amenska uporaba zbranih sredstev</w:t>
      </w:r>
      <w:r>
        <w:rPr>
          <w:rFonts w:ascii="Arial" w:hAnsi="Arial" w:cs="Arial"/>
          <w:sz w:val="22"/>
          <w:szCs w:val="22"/>
        </w:rPr>
        <w:t>: s</w:t>
      </w:r>
      <w:r w:rsidRPr="009A6231">
        <w:rPr>
          <w:rFonts w:ascii="Arial" w:hAnsi="Arial" w:cs="Arial"/>
          <w:sz w:val="22"/>
          <w:szCs w:val="22"/>
        </w:rPr>
        <w:t>redstva, zbrana iz pristojbine za zunanje stroške se bodo namenila za izboljšanje prometne infrastrukture, ukrepe za zmanjšanje vplivov prometa na okolje ter spodbujanje trajnostne mobilnosti</w:t>
      </w:r>
      <w:r>
        <w:rPr>
          <w:rFonts w:ascii="Arial" w:hAnsi="Arial" w:cs="Arial"/>
          <w:sz w:val="22"/>
          <w:szCs w:val="22"/>
        </w:rPr>
        <w:t>.</w:t>
      </w:r>
    </w:p>
    <w:p w14:paraId="502BABB3" w14:textId="77777777" w:rsidR="00DC228B" w:rsidRDefault="00DC228B" w:rsidP="00DC228B">
      <w:pPr>
        <w:jc w:val="both"/>
        <w:rPr>
          <w:rFonts w:ascii="Arial" w:hAnsi="Arial" w:cs="Arial"/>
          <w:sz w:val="22"/>
          <w:szCs w:val="22"/>
        </w:rPr>
      </w:pPr>
    </w:p>
    <w:p w14:paraId="3666D229" w14:textId="77777777" w:rsidR="00DC228B" w:rsidRPr="00050744" w:rsidRDefault="00DC228B" w:rsidP="00DC228B">
      <w:pPr>
        <w:tabs>
          <w:tab w:val="left" w:pos="1554"/>
        </w:tabs>
        <w:jc w:val="both"/>
        <w:rPr>
          <w:rFonts w:ascii="Arial" w:hAnsi="Arial" w:cs="Arial"/>
          <w:b/>
          <w:bCs/>
          <w:sz w:val="22"/>
          <w:szCs w:val="22"/>
        </w:rPr>
      </w:pPr>
      <w:r w:rsidRPr="00050744">
        <w:rPr>
          <w:rFonts w:ascii="Arial" w:hAnsi="Arial" w:cs="Arial"/>
          <w:b/>
          <w:bCs/>
          <w:sz w:val="22"/>
          <w:szCs w:val="22"/>
        </w:rPr>
        <w:t xml:space="preserve">2.2 Načela </w:t>
      </w:r>
    </w:p>
    <w:p w14:paraId="21994A76" w14:textId="77777777" w:rsidR="00DC228B" w:rsidRPr="00C04A40" w:rsidRDefault="00DC228B" w:rsidP="00DC228B">
      <w:pPr>
        <w:jc w:val="both"/>
        <w:rPr>
          <w:rFonts w:ascii="Arial" w:hAnsi="Arial" w:cs="Arial"/>
          <w:sz w:val="22"/>
          <w:szCs w:val="22"/>
        </w:rPr>
      </w:pPr>
    </w:p>
    <w:p w14:paraId="10CA42FF" w14:textId="77777777" w:rsidR="00DC228B" w:rsidRPr="009A6231" w:rsidRDefault="00DC228B" w:rsidP="00DC228B">
      <w:pPr>
        <w:jc w:val="both"/>
        <w:rPr>
          <w:rFonts w:ascii="Arial" w:hAnsi="Arial" w:cs="Arial"/>
          <w:sz w:val="22"/>
          <w:szCs w:val="22"/>
        </w:rPr>
      </w:pPr>
      <w:r w:rsidRPr="009A6231">
        <w:rPr>
          <w:rFonts w:ascii="Arial" w:hAnsi="Arial" w:cs="Arial"/>
          <w:sz w:val="22"/>
          <w:szCs w:val="22"/>
        </w:rPr>
        <w:t>Glavna načela predlaganega zakona so:</w:t>
      </w:r>
    </w:p>
    <w:p w14:paraId="3A78F7F8" w14:textId="77777777" w:rsidR="00DC228B" w:rsidRPr="009A6231" w:rsidRDefault="00DC228B" w:rsidP="00DC228B">
      <w:pPr>
        <w:numPr>
          <w:ilvl w:val="1"/>
          <w:numId w:val="138"/>
        </w:numPr>
        <w:ind w:left="284" w:hanging="284"/>
        <w:jc w:val="both"/>
        <w:rPr>
          <w:rFonts w:ascii="Arial" w:hAnsi="Arial" w:cs="Arial"/>
          <w:sz w:val="22"/>
          <w:szCs w:val="22"/>
        </w:rPr>
      </w:pPr>
      <w:r>
        <w:rPr>
          <w:rFonts w:ascii="Arial" w:hAnsi="Arial" w:cs="Arial"/>
          <w:sz w:val="22"/>
          <w:szCs w:val="22"/>
        </w:rPr>
        <w:t>n</w:t>
      </w:r>
      <w:r w:rsidRPr="009A6231">
        <w:rPr>
          <w:rFonts w:ascii="Arial" w:hAnsi="Arial" w:cs="Arial"/>
          <w:sz w:val="22"/>
          <w:szCs w:val="22"/>
        </w:rPr>
        <w:t>ačelo »onesnaževalec plača« in »uporabnik plača«</w:t>
      </w:r>
      <w:r>
        <w:rPr>
          <w:rFonts w:ascii="Arial" w:hAnsi="Arial" w:cs="Arial"/>
          <w:sz w:val="22"/>
          <w:szCs w:val="22"/>
        </w:rPr>
        <w:t>: s</w:t>
      </w:r>
      <w:r w:rsidRPr="009A6231">
        <w:rPr>
          <w:rFonts w:ascii="Arial" w:hAnsi="Arial" w:cs="Arial"/>
          <w:sz w:val="22"/>
          <w:szCs w:val="22"/>
        </w:rPr>
        <w:t>troške uporabe cest in vplivov prometa na okolje nosijo tisti, ki jih povzročajo, kar zagotavlja pravičnejšo in odgovorno porazdelitev stroškov med uporabniki cest</w:t>
      </w:r>
      <w:r>
        <w:rPr>
          <w:rFonts w:ascii="Arial" w:hAnsi="Arial" w:cs="Arial"/>
          <w:sz w:val="22"/>
          <w:szCs w:val="22"/>
        </w:rPr>
        <w:t>ninskega omrežja;</w:t>
      </w:r>
    </w:p>
    <w:p w14:paraId="4DCDBBEF" w14:textId="77777777" w:rsidR="00DC228B" w:rsidRPr="009A6231" w:rsidRDefault="00DC228B" w:rsidP="00DC228B">
      <w:pPr>
        <w:numPr>
          <w:ilvl w:val="1"/>
          <w:numId w:val="138"/>
        </w:numPr>
        <w:ind w:left="284" w:hanging="284"/>
        <w:jc w:val="both"/>
        <w:rPr>
          <w:rFonts w:ascii="Arial" w:hAnsi="Arial" w:cs="Arial"/>
          <w:sz w:val="22"/>
          <w:szCs w:val="22"/>
        </w:rPr>
      </w:pPr>
      <w:r>
        <w:rPr>
          <w:rFonts w:ascii="Arial" w:hAnsi="Arial" w:cs="Arial"/>
          <w:sz w:val="22"/>
          <w:szCs w:val="22"/>
        </w:rPr>
        <w:t>n</w:t>
      </w:r>
      <w:r w:rsidRPr="009A6231">
        <w:rPr>
          <w:rFonts w:ascii="Arial" w:hAnsi="Arial" w:cs="Arial"/>
          <w:sz w:val="22"/>
          <w:szCs w:val="22"/>
        </w:rPr>
        <w:t xml:space="preserve">ačelo </w:t>
      </w:r>
      <w:proofErr w:type="spellStart"/>
      <w:r w:rsidRPr="009A6231">
        <w:rPr>
          <w:rFonts w:ascii="Arial" w:hAnsi="Arial" w:cs="Arial"/>
          <w:sz w:val="22"/>
          <w:szCs w:val="22"/>
        </w:rPr>
        <w:t>internalizacije</w:t>
      </w:r>
      <w:proofErr w:type="spellEnd"/>
      <w:r w:rsidRPr="009A6231">
        <w:rPr>
          <w:rFonts w:ascii="Arial" w:hAnsi="Arial" w:cs="Arial"/>
          <w:sz w:val="22"/>
          <w:szCs w:val="22"/>
        </w:rPr>
        <w:t xml:space="preserve"> zunanjih stroškov</w:t>
      </w:r>
      <w:r>
        <w:rPr>
          <w:rFonts w:ascii="Arial" w:hAnsi="Arial" w:cs="Arial"/>
          <w:sz w:val="22"/>
          <w:szCs w:val="22"/>
        </w:rPr>
        <w:t>: v</w:t>
      </w:r>
      <w:r w:rsidRPr="009A6231">
        <w:rPr>
          <w:rFonts w:ascii="Arial" w:hAnsi="Arial" w:cs="Arial"/>
          <w:sz w:val="22"/>
          <w:szCs w:val="22"/>
        </w:rPr>
        <w:t xml:space="preserve"> sistem cestninjenja se vključujejo stroški onesnaževanja zraka in hrupa, s čimer se </w:t>
      </w:r>
      <w:proofErr w:type="spellStart"/>
      <w:r w:rsidRPr="009A6231">
        <w:rPr>
          <w:rFonts w:ascii="Arial" w:hAnsi="Arial" w:cs="Arial"/>
          <w:sz w:val="22"/>
          <w:szCs w:val="22"/>
        </w:rPr>
        <w:t>okoljske</w:t>
      </w:r>
      <w:proofErr w:type="spellEnd"/>
      <w:r w:rsidRPr="009A6231">
        <w:rPr>
          <w:rFonts w:ascii="Arial" w:hAnsi="Arial" w:cs="Arial"/>
          <w:sz w:val="22"/>
          <w:szCs w:val="22"/>
        </w:rPr>
        <w:t xml:space="preserve"> obremenitve pretvarjajo v ekonomske spodbude za čistejši promet</w:t>
      </w:r>
      <w:r>
        <w:rPr>
          <w:rFonts w:ascii="Arial" w:hAnsi="Arial" w:cs="Arial"/>
          <w:sz w:val="22"/>
          <w:szCs w:val="22"/>
        </w:rPr>
        <w:t>;</w:t>
      </w:r>
    </w:p>
    <w:p w14:paraId="68AFADAB" w14:textId="77777777" w:rsidR="00DC228B" w:rsidRPr="009A6231" w:rsidRDefault="00DC228B" w:rsidP="00DC228B">
      <w:pPr>
        <w:numPr>
          <w:ilvl w:val="1"/>
          <w:numId w:val="138"/>
        </w:numPr>
        <w:ind w:left="284" w:hanging="284"/>
        <w:jc w:val="both"/>
        <w:rPr>
          <w:rFonts w:ascii="Arial" w:hAnsi="Arial" w:cs="Arial"/>
          <w:sz w:val="22"/>
          <w:szCs w:val="22"/>
        </w:rPr>
      </w:pPr>
      <w:r>
        <w:rPr>
          <w:rFonts w:ascii="Arial" w:hAnsi="Arial" w:cs="Arial"/>
          <w:sz w:val="22"/>
          <w:szCs w:val="22"/>
        </w:rPr>
        <w:t>n</w:t>
      </w:r>
      <w:r w:rsidRPr="009A6231">
        <w:rPr>
          <w:rFonts w:ascii="Arial" w:hAnsi="Arial" w:cs="Arial"/>
          <w:sz w:val="22"/>
          <w:szCs w:val="22"/>
        </w:rPr>
        <w:t>ačelo preglednosti in enake obravnave</w:t>
      </w:r>
      <w:r>
        <w:rPr>
          <w:rFonts w:ascii="Arial" w:hAnsi="Arial" w:cs="Arial"/>
          <w:sz w:val="22"/>
          <w:szCs w:val="22"/>
        </w:rPr>
        <w:t>: p</w:t>
      </w:r>
      <w:r w:rsidRPr="009A6231">
        <w:rPr>
          <w:rFonts w:ascii="Arial" w:hAnsi="Arial" w:cs="Arial"/>
          <w:sz w:val="22"/>
          <w:szCs w:val="22"/>
        </w:rPr>
        <w:t xml:space="preserve">ristojbina za zunanje stroške se določa na pregleden, objektiven in </w:t>
      </w:r>
      <w:proofErr w:type="spellStart"/>
      <w:r w:rsidRPr="009A6231">
        <w:rPr>
          <w:rFonts w:ascii="Arial" w:hAnsi="Arial" w:cs="Arial"/>
          <w:sz w:val="22"/>
          <w:szCs w:val="22"/>
        </w:rPr>
        <w:t>nediskriminatoren</w:t>
      </w:r>
      <w:proofErr w:type="spellEnd"/>
      <w:r w:rsidRPr="009A6231">
        <w:rPr>
          <w:rFonts w:ascii="Arial" w:hAnsi="Arial" w:cs="Arial"/>
          <w:sz w:val="22"/>
          <w:szCs w:val="22"/>
        </w:rPr>
        <w:t xml:space="preserve"> način, enako za vse uporabnike pod primerljivimi pogoji</w:t>
      </w:r>
      <w:r>
        <w:rPr>
          <w:rFonts w:ascii="Arial" w:hAnsi="Arial" w:cs="Arial"/>
          <w:sz w:val="22"/>
          <w:szCs w:val="22"/>
        </w:rPr>
        <w:t>;</w:t>
      </w:r>
    </w:p>
    <w:p w14:paraId="36A65DE7" w14:textId="77777777" w:rsidR="00DC228B" w:rsidRDefault="00DC228B" w:rsidP="00DC228B">
      <w:pPr>
        <w:numPr>
          <w:ilvl w:val="1"/>
          <w:numId w:val="138"/>
        </w:numPr>
        <w:ind w:left="284" w:hanging="284"/>
        <w:jc w:val="both"/>
        <w:rPr>
          <w:rFonts w:ascii="Arial" w:hAnsi="Arial" w:cs="Arial"/>
          <w:sz w:val="22"/>
          <w:szCs w:val="22"/>
        </w:rPr>
      </w:pPr>
      <w:r>
        <w:rPr>
          <w:rFonts w:ascii="Arial" w:hAnsi="Arial" w:cs="Arial"/>
          <w:sz w:val="22"/>
          <w:szCs w:val="22"/>
        </w:rPr>
        <w:t>n</w:t>
      </w:r>
      <w:r w:rsidRPr="009A6231">
        <w:rPr>
          <w:rFonts w:ascii="Arial" w:hAnsi="Arial" w:cs="Arial"/>
          <w:sz w:val="22"/>
          <w:szCs w:val="22"/>
        </w:rPr>
        <w:t>ačelo trajnostne mobilnosti in namenske porabe sredstev</w:t>
      </w:r>
      <w:r>
        <w:rPr>
          <w:rFonts w:ascii="Arial" w:hAnsi="Arial" w:cs="Arial"/>
          <w:sz w:val="22"/>
          <w:szCs w:val="22"/>
        </w:rPr>
        <w:t>: z</w:t>
      </w:r>
      <w:r w:rsidRPr="009A6231">
        <w:rPr>
          <w:rFonts w:ascii="Arial" w:hAnsi="Arial" w:cs="Arial"/>
          <w:sz w:val="22"/>
          <w:szCs w:val="22"/>
        </w:rPr>
        <w:t>brana sredstva se namenjajo za zmanjšanje vplivov prometa na okolje, izboljšanje prometne infrastrukture in spodbujanje trajnostnih oblik mobilnosti.</w:t>
      </w:r>
    </w:p>
    <w:p w14:paraId="276D2629" w14:textId="77777777" w:rsidR="00DC228B" w:rsidRPr="00C04A40" w:rsidRDefault="00DC228B" w:rsidP="00DC228B">
      <w:pPr>
        <w:jc w:val="both"/>
        <w:rPr>
          <w:rFonts w:ascii="Arial" w:hAnsi="Arial" w:cs="Arial"/>
          <w:sz w:val="22"/>
          <w:szCs w:val="22"/>
        </w:rPr>
      </w:pPr>
    </w:p>
    <w:p w14:paraId="215DB210" w14:textId="77777777" w:rsidR="00DC228B" w:rsidRPr="00050744" w:rsidRDefault="00DC228B" w:rsidP="00DC228B">
      <w:pPr>
        <w:jc w:val="both"/>
        <w:rPr>
          <w:rFonts w:ascii="Arial" w:hAnsi="Arial" w:cs="Arial"/>
          <w:b/>
          <w:bCs/>
          <w:sz w:val="22"/>
          <w:szCs w:val="22"/>
        </w:rPr>
      </w:pPr>
      <w:r w:rsidRPr="00050744">
        <w:rPr>
          <w:rFonts w:ascii="Arial" w:hAnsi="Arial" w:cs="Arial"/>
          <w:b/>
          <w:bCs/>
          <w:sz w:val="22"/>
          <w:szCs w:val="22"/>
        </w:rPr>
        <w:t>2.3 Poglavitn</w:t>
      </w:r>
      <w:r>
        <w:rPr>
          <w:rFonts w:ascii="Arial" w:hAnsi="Arial" w:cs="Arial"/>
          <w:b/>
          <w:bCs/>
          <w:sz w:val="22"/>
          <w:szCs w:val="22"/>
        </w:rPr>
        <w:t>e</w:t>
      </w:r>
      <w:r w:rsidRPr="00050744">
        <w:rPr>
          <w:rFonts w:ascii="Arial" w:hAnsi="Arial" w:cs="Arial"/>
          <w:b/>
          <w:bCs/>
          <w:sz w:val="22"/>
          <w:szCs w:val="22"/>
        </w:rPr>
        <w:t xml:space="preserve"> rešit</w:t>
      </w:r>
      <w:r>
        <w:rPr>
          <w:rFonts w:ascii="Arial" w:hAnsi="Arial" w:cs="Arial"/>
          <w:b/>
          <w:bCs/>
          <w:sz w:val="22"/>
          <w:szCs w:val="22"/>
        </w:rPr>
        <w:t>ve</w:t>
      </w:r>
      <w:r w:rsidRPr="00050744">
        <w:rPr>
          <w:rFonts w:ascii="Arial" w:hAnsi="Arial" w:cs="Arial"/>
          <w:b/>
          <w:bCs/>
          <w:sz w:val="22"/>
          <w:szCs w:val="22"/>
        </w:rPr>
        <w:t xml:space="preserve"> </w:t>
      </w:r>
    </w:p>
    <w:p w14:paraId="2284C803" w14:textId="77777777" w:rsidR="00DC228B" w:rsidRPr="00050744" w:rsidRDefault="00DC228B" w:rsidP="00DC228B">
      <w:pPr>
        <w:tabs>
          <w:tab w:val="left" w:pos="2977"/>
        </w:tabs>
        <w:jc w:val="both"/>
        <w:rPr>
          <w:rFonts w:ascii="Arial" w:hAnsi="Arial" w:cs="Arial"/>
          <w:b/>
          <w:bCs/>
          <w:sz w:val="22"/>
          <w:szCs w:val="22"/>
        </w:rPr>
      </w:pPr>
    </w:p>
    <w:p w14:paraId="5AF9D768" w14:textId="77777777" w:rsidR="00DC228B" w:rsidRPr="00207375" w:rsidRDefault="00DC228B" w:rsidP="00DC228B">
      <w:pPr>
        <w:jc w:val="both"/>
        <w:rPr>
          <w:rFonts w:ascii="Arial" w:hAnsi="Arial" w:cs="Arial"/>
          <w:sz w:val="22"/>
          <w:szCs w:val="22"/>
        </w:rPr>
      </w:pPr>
      <w:bookmarkStart w:id="0" w:name="_Hlk210328903"/>
      <w:r w:rsidRPr="00207375">
        <w:rPr>
          <w:rFonts w:ascii="Arial" w:hAnsi="Arial" w:cs="Arial"/>
          <w:sz w:val="22"/>
          <w:szCs w:val="22"/>
        </w:rPr>
        <w:t>a) Predstavitev predlaganih rešitev</w:t>
      </w:r>
    </w:p>
    <w:bookmarkEnd w:id="0"/>
    <w:p w14:paraId="3DC99316" w14:textId="77777777" w:rsidR="00DC228B" w:rsidRPr="00C04A40" w:rsidRDefault="00DC228B" w:rsidP="00DC228B">
      <w:pPr>
        <w:tabs>
          <w:tab w:val="left" w:pos="2977"/>
        </w:tabs>
        <w:jc w:val="both"/>
        <w:rPr>
          <w:rFonts w:ascii="Arial" w:hAnsi="Arial" w:cs="Arial"/>
          <w:sz w:val="22"/>
          <w:szCs w:val="22"/>
        </w:rPr>
      </w:pPr>
    </w:p>
    <w:p w14:paraId="791C98D1" w14:textId="77777777" w:rsidR="00DC228B" w:rsidRPr="009C0016" w:rsidRDefault="00DC228B" w:rsidP="00DC228B">
      <w:pPr>
        <w:jc w:val="both"/>
        <w:rPr>
          <w:rFonts w:ascii="Arial" w:hAnsi="Arial" w:cs="Arial"/>
          <w:sz w:val="22"/>
          <w:szCs w:val="22"/>
        </w:rPr>
      </w:pPr>
      <w:r w:rsidRPr="009C0016">
        <w:rPr>
          <w:rFonts w:ascii="Arial" w:hAnsi="Arial" w:cs="Arial"/>
          <w:sz w:val="22"/>
          <w:szCs w:val="22"/>
        </w:rPr>
        <w:t>Poglavitne rešitve predloga zakona so:</w:t>
      </w:r>
    </w:p>
    <w:p w14:paraId="591F845B" w14:textId="77777777" w:rsidR="00DC228B" w:rsidRPr="009C0016" w:rsidRDefault="00DC228B" w:rsidP="00DC228B">
      <w:pPr>
        <w:numPr>
          <w:ilvl w:val="1"/>
          <w:numId w:val="142"/>
        </w:numPr>
        <w:ind w:left="284" w:hanging="284"/>
        <w:jc w:val="both"/>
        <w:rPr>
          <w:rFonts w:ascii="Arial" w:hAnsi="Arial" w:cs="Arial"/>
          <w:sz w:val="22"/>
          <w:szCs w:val="22"/>
        </w:rPr>
      </w:pPr>
      <w:r>
        <w:rPr>
          <w:rFonts w:ascii="Arial" w:hAnsi="Arial" w:cs="Arial"/>
          <w:sz w:val="22"/>
          <w:szCs w:val="22"/>
        </w:rPr>
        <w:t>u</w:t>
      </w:r>
      <w:r w:rsidRPr="009C0016">
        <w:rPr>
          <w:rFonts w:ascii="Arial" w:hAnsi="Arial" w:cs="Arial"/>
          <w:sz w:val="22"/>
          <w:szCs w:val="22"/>
        </w:rPr>
        <w:t>vedba pristojbine za zunanje stroške</w:t>
      </w:r>
      <w:r>
        <w:rPr>
          <w:rFonts w:ascii="Arial" w:hAnsi="Arial" w:cs="Arial"/>
          <w:sz w:val="22"/>
          <w:szCs w:val="22"/>
        </w:rPr>
        <w:t>: z</w:t>
      </w:r>
      <w:r w:rsidRPr="009C0016">
        <w:rPr>
          <w:rFonts w:ascii="Arial" w:hAnsi="Arial" w:cs="Arial"/>
          <w:sz w:val="22"/>
          <w:szCs w:val="22"/>
        </w:rPr>
        <w:t>akon uvaja novo sestavino cestnine za vozila nad 3.500 kg</w:t>
      </w:r>
      <w:r>
        <w:rPr>
          <w:rFonts w:ascii="Arial" w:hAnsi="Arial" w:cs="Arial"/>
          <w:sz w:val="22"/>
          <w:szCs w:val="22"/>
        </w:rPr>
        <w:t xml:space="preserve"> največje dovoljene mase</w:t>
      </w:r>
      <w:r w:rsidRPr="009C0016">
        <w:rPr>
          <w:rFonts w:ascii="Arial" w:hAnsi="Arial" w:cs="Arial"/>
          <w:sz w:val="22"/>
          <w:szCs w:val="22"/>
        </w:rPr>
        <w:t>, ki zajema stroške onesnaževanja zraka in prometnega hrupa, v skladu z evropskimi pravili o cestninjenju</w:t>
      </w:r>
      <w:r>
        <w:rPr>
          <w:rFonts w:ascii="Arial" w:hAnsi="Arial" w:cs="Arial"/>
          <w:sz w:val="22"/>
          <w:szCs w:val="22"/>
        </w:rPr>
        <w:t>;</w:t>
      </w:r>
    </w:p>
    <w:p w14:paraId="29258FC5" w14:textId="77777777" w:rsidR="00DC228B" w:rsidRPr="009C0016" w:rsidRDefault="00DC228B" w:rsidP="00DC228B">
      <w:pPr>
        <w:numPr>
          <w:ilvl w:val="1"/>
          <w:numId w:val="142"/>
        </w:numPr>
        <w:ind w:left="284" w:hanging="284"/>
        <w:jc w:val="both"/>
        <w:rPr>
          <w:rFonts w:ascii="Arial" w:hAnsi="Arial" w:cs="Arial"/>
          <w:sz w:val="22"/>
          <w:szCs w:val="22"/>
        </w:rPr>
      </w:pPr>
      <w:r>
        <w:rPr>
          <w:rFonts w:ascii="Arial" w:hAnsi="Arial" w:cs="Arial"/>
          <w:sz w:val="22"/>
          <w:szCs w:val="22"/>
        </w:rPr>
        <w:t>n</w:t>
      </w:r>
      <w:r w:rsidRPr="009C0016">
        <w:rPr>
          <w:rFonts w:ascii="Arial" w:hAnsi="Arial" w:cs="Arial"/>
          <w:sz w:val="22"/>
          <w:szCs w:val="22"/>
        </w:rPr>
        <w:t>amenska uporaba zbranih sredstev</w:t>
      </w:r>
      <w:r>
        <w:rPr>
          <w:rFonts w:ascii="Arial" w:hAnsi="Arial" w:cs="Arial"/>
          <w:sz w:val="22"/>
          <w:szCs w:val="22"/>
        </w:rPr>
        <w:t>: s</w:t>
      </w:r>
      <w:r w:rsidRPr="009C0016">
        <w:rPr>
          <w:rFonts w:ascii="Arial" w:hAnsi="Arial" w:cs="Arial"/>
          <w:sz w:val="22"/>
          <w:szCs w:val="22"/>
        </w:rPr>
        <w:t>redstva, pridobljena z obračunavanjem pristojbine</w:t>
      </w:r>
      <w:r>
        <w:rPr>
          <w:rFonts w:ascii="Arial" w:hAnsi="Arial" w:cs="Arial"/>
          <w:sz w:val="22"/>
          <w:szCs w:val="22"/>
        </w:rPr>
        <w:t xml:space="preserve"> za zunanje stroške</w:t>
      </w:r>
      <w:r w:rsidRPr="009C0016">
        <w:rPr>
          <w:rFonts w:ascii="Arial" w:hAnsi="Arial" w:cs="Arial"/>
          <w:sz w:val="22"/>
          <w:szCs w:val="22"/>
        </w:rPr>
        <w:t>, se bodo namensko uporabljala za ukrepe zmanjševanja vplivov prometa na okolje, izboljšanje prometne infrastrukture in spodbujanje trajnostne mobilnosti</w:t>
      </w:r>
      <w:r>
        <w:rPr>
          <w:rFonts w:ascii="Arial" w:hAnsi="Arial" w:cs="Arial"/>
          <w:sz w:val="22"/>
          <w:szCs w:val="22"/>
        </w:rPr>
        <w:t>;</w:t>
      </w:r>
    </w:p>
    <w:p w14:paraId="210943F2" w14:textId="77777777" w:rsidR="00DC228B" w:rsidRDefault="00DC228B" w:rsidP="00DC228B">
      <w:pPr>
        <w:numPr>
          <w:ilvl w:val="1"/>
          <w:numId w:val="142"/>
        </w:numPr>
        <w:ind w:left="284" w:hanging="284"/>
        <w:jc w:val="both"/>
        <w:rPr>
          <w:rFonts w:ascii="Arial" w:hAnsi="Arial" w:cs="Arial"/>
          <w:sz w:val="22"/>
          <w:szCs w:val="22"/>
        </w:rPr>
      </w:pPr>
      <w:r>
        <w:rPr>
          <w:rFonts w:ascii="Arial" w:hAnsi="Arial" w:cs="Arial"/>
          <w:sz w:val="22"/>
          <w:szCs w:val="22"/>
        </w:rPr>
        <w:t>o</w:t>
      </w:r>
      <w:r w:rsidRPr="009C0016">
        <w:rPr>
          <w:rFonts w:ascii="Arial" w:hAnsi="Arial" w:cs="Arial"/>
          <w:sz w:val="22"/>
          <w:szCs w:val="22"/>
        </w:rPr>
        <w:t>bveznost poročanja Evropski komisiji</w:t>
      </w:r>
      <w:r>
        <w:rPr>
          <w:rFonts w:ascii="Arial" w:hAnsi="Arial" w:cs="Arial"/>
          <w:sz w:val="22"/>
          <w:szCs w:val="22"/>
        </w:rPr>
        <w:t>: u</w:t>
      </w:r>
      <w:r w:rsidRPr="009C0016">
        <w:rPr>
          <w:rFonts w:ascii="Arial" w:hAnsi="Arial" w:cs="Arial"/>
          <w:sz w:val="22"/>
          <w:szCs w:val="22"/>
        </w:rPr>
        <w:t>vedba pristojbine za zunanje stroške vključuje tudi obveznost obveščanja Evropske komisije o uvedbi ali spremembi sistema pristojbin</w:t>
      </w:r>
      <w:r>
        <w:rPr>
          <w:rFonts w:ascii="Arial" w:hAnsi="Arial" w:cs="Arial"/>
          <w:sz w:val="22"/>
          <w:szCs w:val="22"/>
        </w:rPr>
        <w:t xml:space="preserve"> za zunanje stroške</w:t>
      </w:r>
      <w:r w:rsidRPr="009C0016">
        <w:rPr>
          <w:rFonts w:ascii="Arial" w:hAnsi="Arial" w:cs="Arial"/>
          <w:sz w:val="22"/>
          <w:szCs w:val="22"/>
        </w:rPr>
        <w:t>.</w:t>
      </w:r>
      <w:r>
        <w:rPr>
          <w:rFonts w:ascii="Arial" w:hAnsi="Arial" w:cs="Arial"/>
          <w:sz w:val="22"/>
          <w:szCs w:val="22"/>
        </w:rPr>
        <w:t xml:space="preserve"> </w:t>
      </w:r>
      <w:r w:rsidRPr="009C0016">
        <w:rPr>
          <w:rFonts w:ascii="Arial" w:hAnsi="Arial" w:cs="Arial"/>
          <w:sz w:val="22"/>
          <w:szCs w:val="22"/>
        </w:rPr>
        <w:t>Podatki o uporabi in višini pristojbin</w:t>
      </w:r>
      <w:r>
        <w:rPr>
          <w:rFonts w:ascii="Arial" w:hAnsi="Arial" w:cs="Arial"/>
          <w:sz w:val="22"/>
          <w:szCs w:val="22"/>
        </w:rPr>
        <w:t xml:space="preserve"> za zunanje stroške</w:t>
      </w:r>
      <w:r w:rsidRPr="009C0016">
        <w:rPr>
          <w:rFonts w:ascii="Arial" w:hAnsi="Arial" w:cs="Arial"/>
          <w:sz w:val="22"/>
          <w:szCs w:val="22"/>
        </w:rPr>
        <w:t xml:space="preserve"> bodo vključeni v petletna zbirna poročila o cestninah, ki jih upravljavec cestninskih cest javno objavi.</w:t>
      </w:r>
    </w:p>
    <w:p w14:paraId="7B806A69" w14:textId="77777777" w:rsidR="00DC228B" w:rsidRDefault="00DC228B" w:rsidP="00DC228B">
      <w:pPr>
        <w:jc w:val="both"/>
        <w:rPr>
          <w:rFonts w:ascii="Arial" w:hAnsi="Arial" w:cs="Arial"/>
          <w:sz w:val="22"/>
          <w:szCs w:val="22"/>
        </w:rPr>
      </w:pPr>
    </w:p>
    <w:p w14:paraId="087F33A3" w14:textId="77777777" w:rsidR="00DC228B" w:rsidRPr="00C04A40" w:rsidRDefault="00DC228B" w:rsidP="00DC228B">
      <w:pPr>
        <w:jc w:val="both"/>
        <w:rPr>
          <w:rFonts w:ascii="Arial" w:hAnsi="Arial" w:cs="Arial"/>
          <w:sz w:val="22"/>
          <w:szCs w:val="22"/>
        </w:rPr>
      </w:pPr>
      <w:r w:rsidRPr="00207375">
        <w:rPr>
          <w:rFonts w:ascii="Arial" w:hAnsi="Arial" w:cs="Arial"/>
          <w:sz w:val="22"/>
          <w:szCs w:val="22"/>
        </w:rPr>
        <w:t>b) Normativna usklajenost predloga zakona:</w:t>
      </w:r>
    </w:p>
    <w:p w14:paraId="12ECA080" w14:textId="77777777" w:rsidR="00DC228B" w:rsidRPr="00C04A40" w:rsidRDefault="00DC228B" w:rsidP="00DC228B">
      <w:pPr>
        <w:jc w:val="both"/>
        <w:rPr>
          <w:rFonts w:ascii="Arial" w:hAnsi="Arial" w:cs="Arial"/>
          <w:sz w:val="22"/>
          <w:szCs w:val="22"/>
        </w:rPr>
      </w:pPr>
    </w:p>
    <w:p w14:paraId="1AD60F64" w14:textId="77777777" w:rsidR="00DC228B" w:rsidRPr="00C04A40" w:rsidRDefault="00DC228B" w:rsidP="00DC228B">
      <w:pPr>
        <w:jc w:val="both"/>
        <w:rPr>
          <w:rFonts w:ascii="Arial" w:hAnsi="Arial" w:cs="Arial"/>
          <w:sz w:val="22"/>
          <w:szCs w:val="22"/>
        </w:rPr>
      </w:pPr>
      <w:r w:rsidRPr="009A6231">
        <w:rPr>
          <w:rFonts w:ascii="Arial" w:hAnsi="Arial" w:cs="Arial"/>
          <w:sz w:val="22"/>
          <w:szCs w:val="22"/>
        </w:rPr>
        <w:t>Zakon je usklajen z veljavnim pravnim redom in zakonodajo Evropske unije ter splošno veljavnimi načeli mednarodnega prava in mednarodnimi pogodbami, ki obvezujejo Republiko Slovenijo.</w:t>
      </w:r>
    </w:p>
    <w:p w14:paraId="21192E58" w14:textId="77777777" w:rsidR="00DC228B" w:rsidRPr="00C04A40" w:rsidRDefault="00DC228B" w:rsidP="00DC228B">
      <w:pPr>
        <w:jc w:val="both"/>
        <w:rPr>
          <w:rFonts w:ascii="Arial" w:hAnsi="Arial" w:cs="Arial"/>
          <w:sz w:val="22"/>
          <w:szCs w:val="22"/>
        </w:rPr>
      </w:pPr>
    </w:p>
    <w:p w14:paraId="5E13B697" w14:textId="77777777" w:rsidR="00DC228B" w:rsidRPr="00C04A40" w:rsidRDefault="00DC228B" w:rsidP="00DC228B">
      <w:pPr>
        <w:jc w:val="both"/>
        <w:rPr>
          <w:rFonts w:ascii="Arial" w:hAnsi="Arial" w:cs="Arial"/>
          <w:sz w:val="22"/>
          <w:szCs w:val="22"/>
        </w:rPr>
      </w:pPr>
      <w:r w:rsidRPr="00207375">
        <w:rPr>
          <w:rFonts w:ascii="Arial" w:hAnsi="Arial" w:cs="Arial"/>
          <w:sz w:val="22"/>
          <w:szCs w:val="22"/>
        </w:rPr>
        <w:t>c) Usklajenost predloga zakona:</w:t>
      </w:r>
    </w:p>
    <w:p w14:paraId="3550A9C7" w14:textId="77777777" w:rsidR="00DC228B" w:rsidRPr="00C04A40" w:rsidRDefault="00DC228B" w:rsidP="00DC228B">
      <w:pPr>
        <w:jc w:val="both"/>
        <w:rPr>
          <w:rFonts w:ascii="Arial" w:hAnsi="Arial" w:cs="Arial"/>
          <w:sz w:val="22"/>
          <w:szCs w:val="22"/>
        </w:rPr>
      </w:pPr>
    </w:p>
    <w:p w14:paraId="728E18D9" w14:textId="77777777" w:rsidR="00DC228B" w:rsidRDefault="00DC228B" w:rsidP="00DC228B">
      <w:pPr>
        <w:jc w:val="both"/>
        <w:rPr>
          <w:rFonts w:ascii="Arial" w:hAnsi="Arial" w:cs="Arial"/>
          <w:sz w:val="22"/>
          <w:szCs w:val="22"/>
        </w:rPr>
      </w:pPr>
      <w:r w:rsidRPr="009C0016">
        <w:rPr>
          <w:rFonts w:ascii="Arial" w:hAnsi="Arial" w:cs="Arial"/>
          <w:sz w:val="22"/>
          <w:szCs w:val="22"/>
        </w:rPr>
        <w:t>Predlog zakona ne posega na področje delovanja samoupravnih lokalnih skupnosti, zato usklajevanje z njimi ni bilo potrebno. Ob upoštevanju dejstva, da se s predlogom zakona v slovenski pravni red prenaša Direktiva 1999/62/ES v delu, ki se nanaša na pristojbine za zunanje stroške v zvezi stroški zaradi onesnaževanje zraka zaradi prometa in stroški hrupa zaradi prometa, ni bil predmet usklajevanja s širšo javnostjo. Ker se določbe predloga zakona v izvedbeni fazi nanašajo na delovno področje upravljavca cestninskih cest, se je vsebina zakona usklajevala tudi z družbo DARS, d. d.</w:t>
      </w:r>
    </w:p>
    <w:p w14:paraId="505C29B4" w14:textId="77777777" w:rsidR="00DC228B" w:rsidRDefault="00DC228B" w:rsidP="00DC228B">
      <w:pPr>
        <w:jc w:val="both"/>
        <w:rPr>
          <w:rFonts w:ascii="Arial" w:hAnsi="Arial" w:cs="Arial"/>
          <w:sz w:val="22"/>
          <w:szCs w:val="22"/>
        </w:rPr>
      </w:pPr>
    </w:p>
    <w:p w14:paraId="7AB8B561" w14:textId="77777777" w:rsidR="00DC228B" w:rsidRPr="00C04A40" w:rsidRDefault="00DC228B" w:rsidP="00DC228B">
      <w:pPr>
        <w:jc w:val="both"/>
        <w:rPr>
          <w:rFonts w:ascii="Arial" w:hAnsi="Arial" w:cs="Arial"/>
          <w:sz w:val="22"/>
          <w:szCs w:val="22"/>
        </w:rPr>
      </w:pPr>
    </w:p>
    <w:p w14:paraId="1B134606" w14:textId="77777777" w:rsidR="00DC228B" w:rsidRPr="00C04A40" w:rsidRDefault="00DC228B" w:rsidP="00DC228B">
      <w:pPr>
        <w:jc w:val="both"/>
        <w:rPr>
          <w:rFonts w:ascii="Arial" w:hAnsi="Arial" w:cs="Arial"/>
          <w:sz w:val="22"/>
          <w:szCs w:val="22"/>
        </w:rPr>
      </w:pPr>
    </w:p>
    <w:p w14:paraId="4D720A5A" w14:textId="77777777" w:rsidR="00DC228B" w:rsidRPr="00A61DC5" w:rsidRDefault="00DC228B" w:rsidP="00DC228B">
      <w:pPr>
        <w:jc w:val="both"/>
        <w:rPr>
          <w:rFonts w:ascii="Arial" w:hAnsi="Arial" w:cs="Arial"/>
          <w:b/>
          <w:bCs/>
          <w:sz w:val="22"/>
          <w:szCs w:val="22"/>
        </w:rPr>
      </w:pPr>
      <w:r w:rsidRPr="00A61DC5">
        <w:rPr>
          <w:rFonts w:ascii="Arial" w:hAnsi="Arial" w:cs="Arial"/>
          <w:b/>
          <w:bCs/>
          <w:sz w:val="22"/>
          <w:szCs w:val="22"/>
        </w:rPr>
        <w:t xml:space="preserve">3. OCENA FINANČNIH POSLEDIC PREDLOGA ZAKONA ZA DRŽAVNI PRORAČUN IN DRUGA JAVNA FINANČNA SREDSTVA </w:t>
      </w:r>
    </w:p>
    <w:p w14:paraId="2B04050D" w14:textId="77777777" w:rsidR="00DC228B" w:rsidRPr="00C04A40" w:rsidRDefault="00DC228B" w:rsidP="00DC228B">
      <w:pPr>
        <w:jc w:val="both"/>
        <w:rPr>
          <w:rFonts w:ascii="Arial" w:eastAsia="Calibri" w:hAnsi="Arial" w:cs="Arial"/>
          <w:sz w:val="22"/>
          <w:szCs w:val="22"/>
          <w:lang w:eastAsia="en-US"/>
        </w:rPr>
      </w:pPr>
    </w:p>
    <w:p w14:paraId="54427BD8" w14:textId="77777777" w:rsidR="00DC228B" w:rsidRDefault="00DC228B" w:rsidP="00DC228B">
      <w:pPr>
        <w:jc w:val="both"/>
        <w:rPr>
          <w:rFonts w:ascii="Arial" w:eastAsia="Calibri" w:hAnsi="Arial" w:cs="Arial"/>
          <w:sz w:val="22"/>
          <w:szCs w:val="22"/>
          <w:lang w:eastAsia="en-US"/>
        </w:rPr>
      </w:pPr>
      <w:r w:rsidRPr="00C04A40">
        <w:rPr>
          <w:rFonts w:ascii="Arial" w:eastAsia="Calibri" w:hAnsi="Arial" w:cs="Arial"/>
          <w:sz w:val="22"/>
          <w:szCs w:val="22"/>
          <w:lang w:eastAsia="en-US"/>
        </w:rPr>
        <w:t xml:space="preserve">Predlog zakona nima finančnih posledic za državni proračun in druga javna finančna sredstva. </w:t>
      </w:r>
    </w:p>
    <w:p w14:paraId="1595E92F" w14:textId="77777777" w:rsidR="00DC228B" w:rsidRDefault="00DC228B" w:rsidP="00DC228B">
      <w:pPr>
        <w:jc w:val="both"/>
        <w:rPr>
          <w:rFonts w:ascii="Arial" w:eastAsia="Calibri" w:hAnsi="Arial" w:cs="Arial"/>
          <w:sz w:val="22"/>
          <w:szCs w:val="22"/>
          <w:lang w:eastAsia="en-US"/>
        </w:rPr>
      </w:pPr>
    </w:p>
    <w:p w14:paraId="331F7024" w14:textId="77777777" w:rsidR="00DC228B" w:rsidRPr="00C04A40" w:rsidRDefault="00DC228B" w:rsidP="00DC228B">
      <w:pPr>
        <w:jc w:val="both"/>
        <w:rPr>
          <w:rFonts w:ascii="Arial" w:eastAsia="Calibri" w:hAnsi="Arial" w:cs="Arial"/>
          <w:sz w:val="22"/>
          <w:szCs w:val="22"/>
          <w:lang w:eastAsia="en-US"/>
        </w:rPr>
      </w:pPr>
      <w:r w:rsidRPr="00D408E8">
        <w:rPr>
          <w:rFonts w:ascii="Arial" w:eastAsia="Calibri" w:hAnsi="Arial" w:cs="Arial"/>
          <w:sz w:val="22"/>
          <w:szCs w:val="22"/>
          <w:lang w:eastAsia="en-US"/>
        </w:rPr>
        <w:t xml:space="preserve">Ob predpostavki, da se </w:t>
      </w:r>
      <w:r>
        <w:rPr>
          <w:rFonts w:ascii="Arial" w:eastAsia="Calibri" w:hAnsi="Arial" w:cs="Arial"/>
          <w:sz w:val="22"/>
          <w:szCs w:val="22"/>
          <w:lang w:eastAsia="en-US"/>
        </w:rPr>
        <w:t xml:space="preserve">uporabnikom cestninskega omrežja (samo vozila nad 3.500 kg največje dovoljene mase) </w:t>
      </w:r>
      <w:r w:rsidRPr="00D408E8">
        <w:rPr>
          <w:rFonts w:ascii="Arial" w:eastAsia="Calibri" w:hAnsi="Arial" w:cs="Arial"/>
          <w:sz w:val="22"/>
          <w:szCs w:val="22"/>
          <w:lang w:eastAsia="en-US"/>
        </w:rPr>
        <w:t>zaračunajo referenčne vrednosti zunanjih stroškov za hrup in onesnaženje zraka v skladu z Direktivo 2022/362/EU (država ima možnost zaračunavanja nižjih vrednosti) ter na podlagi strukture dejansko prevoženih km v letu 2024 po cestninskih in EURO-emisijskih razredih, se bo iz prihodkov pristojbin za zunanje stroške steklo v državni proračun po oceni družbe DARS na letni ravni okvirno 27,6 mio eurov. Ob upoštevanju dejstva, da 60 odstotkov uporabnikov cestninskega omrežja predstavljajo tuja vozila nad 3.500 kg največje dovoljene mase, to pomeni, da bi od domačih uporabnikov (</w:t>
      </w:r>
      <w:r>
        <w:rPr>
          <w:rFonts w:ascii="Arial" w:eastAsia="Calibri" w:hAnsi="Arial" w:cs="Arial"/>
          <w:sz w:val="22"/>
          <w:szCs w:val="22"/>
          <w:lang w:eastAsia="en-US"/>
        </w:rPr>
        <w:t xml:space="preserve">samo </w:t>
      </w:r>
      <w:r w:rsidRPr="00D408E8">
        <w:rPr>
          <w:rFonts w:ascii="Arial" w:eastAsia="Calibri" w:hAnsi="Arial" w:cs="Arial"/>
          <w:sz w:val="22"/>
          <w:szCs w:val="22"/>
          <w:lang w:eastAsia="en-US"/>
        </w:rPr>
        <w:t>tovorna vozila) pobrali okvirno 11,1 mio EUR</w:t>
      </w:r>
      <w:r>
        <w:rPr>
          <w:rFonts w:ascii="Arial" w:eastAsia="Calibri" w:hAnsi="Arial" w:cs="Arial"/>
          <w:sz w:val="22"/>
          <w:szCs w:val="22"/>
          <w:lang w:eastAsia="en-US"/>
        </w:rPr>
        <w:t xml:space="preserve"> na letni ravni</w:t>
      </w:r>
      <w:r w:rsidRPr="00D408E8">
        <w:rPr>
          <w:rFonts w:ascii="Arial" w:eastAsia="Calibri" w:hAnsi="Arial" w:cs="Arial"/>
          <w:sz w:val="22"/>
          <w:szCs w:val="22"/>
          <w:lang w:eastAsia="en-US"/>
        </w:rPr>
        <w:t>. Se bodo pa prihodki iz naslova pristojbin za zunanje stroške v skladu z Direktivo 2022/362/EU namensko uporabili za ukrepe na področju izboljšanja prometnega sistema, zmanjševanja vplivov prometa na okolje ter razvoja prometne infrastrukture.</w:t>
      </w:r>
    </w:p>
    <w:p w14:paraId="581DD42B" w14:textId="77777777" w:rsidR="00DC228B" w:rsidRPr="00C04A40" w:rsidRDefault="00DC228B" w:rsidP="00DC228B">
      <w:pPr>
        <w:jc w:val="both"/>
        <w:rPr>
          <w:rFonts w:ascii="Arial" w:eastAsia="Calibri" w:hAnsi="Arial" w:cs="Arial"/>
          <w:sz w:val="22"/>
          <w:szCs w:val="22"/>
          <w:lang w:eastAsia="en-US"/>
        </w:rPr>
      </w:pPr>
    </w:p>
    <w:p w14:paraId="0B614D37" w14:textId="77777777" w:rsidR="00DC228B" w:rsidRPr="00A61DC5" w:rsidRDefault="00DC228B" w:rsidP="00DC228B">
      <w:pPr>
        <w:jc w:val="both"/>
        <w:rPr>
          <w:rFonts w:ascii="Arial" w:hAnsi="Arial" w:cs="Arial"/>
          <w:b/>
          <w:bCs/>
          <w:sz w:val="22"/>
          <w:szCs w:val="22"/>
        </w:rPr>
      </w:pPr>
      <w:r w:rsidRPr="00A61DC5">
        <w:rPr>
          <w:rFonts w:ascii="Arial" w:hAnsi="Arial" w:cs="Arial"/>
          <w:b/>
          <w:bCs/>
          <w:sz w:val="22"/>
          <w:szCs w:val="22"/>
        </w:rPr>
        <w:t>4. NAVEDBA, DA SO SREDSTVA ZA IZVAJANJE ZAKONA V DRŽAVNEM PRORAČUNU ZAGOTOVLJENA, ČE PREDLOG ZAKONA PREDVIDEVA PORABO PRORAČUNSKIH SREDSTEV V OBDOBJU, ZA KATERO JE BIL DRŽAVNI PRORAČUN ŽE SPREJET</w:t>
      </w:r>
    </w:p>
    <w:p w14:paraId="2EDBF76C" w14:textId="77777777" w:rsidR="00DC228B" w:rsidRPr="00C04A40" w:rsidRDefault="00DC228B" w:rsidP="00DC228B">
      <w:pPr>
        <w:jc w:val="both"/>
        <w:rPr>
          <w:rFonts w:ascii="Arial" w:hAnsi="Arial" w:cs="Arial"/>
          <w:sz w:val="22"/>
          <w:szCs w:val="22"/>
        </w:rPr>
      </w:pPr>
    </w:p>
    <w:p w14:paraId="47AFA5CD" w14:textId="77777777" w:rsidR="00DC228B" w:rsidRPr="00C04A40" w:rsidRDefault="00DC228B" w:rsidP="00DC228B">
      <w:pPr>
        <w:jc w:val="both"/>
        <w:rPr>
          <w:rFonts w:ascii="Arial" w:hAnsi="Arial" w:cs="Arial"/>
          <w:sz w:val="22"/>
          <w:szCs w:val="22"/>
        </w:rPr>
      </w:pPr>
      <w:r w:rsidRPr="00C04A40">
        <w:rPr>
          <w:rFonts w:ascii="Arial" w:hAnsi="Arial" w:cs="Arial"/>
          <w:sz w:val="22"/>
          <w:szCs w:val="22"/>
        </w:rPr>
        <w:t xml:space="preserve">Predlog zakona ne predvideva porabe proračunskih sredstev, saj upravljavec cestninskih cest svoje naloge na področju cestninjenja financira s prihodki iz naslova cestnin. </w:t>
      </w:r>
    </w:p>
    <w:p w14:paraId="387892D3" w14:textId="77777777" w:rsidR="00DC228B" w:rsidRPr="00C04A40" w:rsidRDefault="00DC228B" w:rsidP="00DC228B">
      <w:pPr>
        <w:jc w:val="both"/>
        <w:rPr>
          <w:rFonts w:ascii="Arial" w:hAnsi="Arial" w:cs="Arial"/>
          <w:sz w:val="22"/>
          <w:szCs w:val="22"/>
        </w:rPr>
      </w:pPr>
    </w:p>
    <w:p w14:paraId="04A56AF8" w14:textId="77777777" w:rsidR="00DC228B" w:rsidRPr="00A61DC5" w:rsidRDefault="00DC228B" w:rsidP="00DC228B">
      <w:pPr>
        <w:keepNext/>
        <w:jc w:val="both"/>
        <w:rPr>
          <w:rFonts w:ascii="Arial" w:hAnsi="Arial" w:cs="Arial"/>
          <w:b/>
          <w:bCs/>
          <w:sz w:val="22"/>
          <w:szCs w:val="22"/>
        </w:rPr>
      </w:pPr>
      <w:r w:rsidRPr="00A61DC5">
        <w:rPr>
          <w:rFonts w:ascii="Arial" w:hAnsi="Arial" w:cs="Arial"/>
          <w:b/>
          <w:bCs/>
          <w:sz w:val="22"/>
          <w:szCs w:val="22"/>
        </w:rPr>
        <w:t>5. PRIKAZ UREDITVE V DRUGIH PRAVNIH SISTEMIH IN PRILAGOJENOSTI PREDLAGANE UREDITVE PRAVU EVROPSKE UNIJE</w:t>
      </w:r>
    </w:p>
    <w:p w14:paraId="5905560D" w14:textId="77777777" w:rsidR="00DC228B" w:rsidRPr="00C04A40" w:rsidRDefault="00DC228B" w:rsidP="00DC228B">
      <w:pPr>
        <w:jc w:val="both"/>
        <w:rPr>
          <w:rFonts w:ascii="Arial" w:hAnsi="Arial" w:cs="Arial"/>
          <w:sz w:val="22"/>
          <w:szCs w:val="22"/>
          <w:lang w:eastAsia="sl-SI"/>
        </w:rPr>
      </w:pPr>
    </w:p>
    <w:p w14:paraId="3CC32623" w14:textId="77777777" w:rsidR="00DC228B" w:rsidRPr="00A61DC5" w:rsidRDefault="00DC228B" w:rsidP="00DC228B">
      <w:pPr>
        <w:jc w:val="both"/>
        <w:rPr>
          <w:rFonts w:ascii="Arial" w:hAnsi="Arial" w:cs="Arial"/>
          <w:b/>
          <w:bCs/>
          <w:sz w:val="22"/>
          <w:szCs w:val="22"/>
        </w:rPr>
      </w:pPr>
      <w:r w:rsidRPr="00A61DC5">
        <w:rPr>
          <w:rFonts w:ascii="Arial" w:hAnsi="Arial" w:cs="Arial"/>
          <w:b/>
          <w:bCs/>
          <w:sz w:val="22"/>
          <w:szCs w:val="22"/>
        </w:rPr>
        <w:t>5.1 Primerjalno pravni prikaz</w:t>
      </w:r>
    </w:p>
    <w:p w14:paraId="259AD865" w14:textId="77777777" w:rsidR="00DC228B" w:rsidRPr="00A61DC5" w:rsidRDefault="00DC228B" w:rsidP="00DC228B">
      <w:pPr>
        <w:jc w:val="both"/>
        <w:rPr>
          <w:rFonts w:ascii="Arial" w:hAnsi="Arial" w:cs="Arial"/>
          <w:b/>
          <w:bCs/>
          <w:sz w:val="22"/>
          <w:szCs w:val="22"/>
        </w:rPr>
      </w:pPr>
    </w:p>
    <w:p w14:paraId="406C5FB3" w14:textId="77777777" w:rsidR="00DC228B" w:rsidRPr="00A61DC5" w:rsidRDefault="00DC228B" w:rsidP="00DC228B">
      <w:pPr>
        <w:jc w:val="both"/>
        <w:rPr>
          <w:rFonts w:ascii="Arial" w:hAnsi="Arial" w:cs="Arial"/>
          <w:b/>
          <w:bCs/>
          <w:sz w:val="22"/>
          <w:szCs w:val="22"/>
        </w:rPr>
      </w:pPr>
      <w:r w:rsidRPr="00A61DC5">
        <w:rPr>
          <w:rFonts w:ascii="Arial" w:hAnsi="Arial" w:cs="Arial"/>
          <w:b/>
          <w:bCs/>
          <w:sz w:val="22"/>
          <w:szCs w:val="22"/>
        </w:rPr>
        <w:t>5.1.1 Zvezna republika Nemčija</w:t>
      </w:r>
    </w:p>
    <w:p w14:paraId="18A03B09" w14:textId="77777777" w:rsidR="00DC228B" w:rsidRPr="00C04A40" w:rsidRDefault="00DC228B" w:rsidP="00DC228B">
      <w:pPr>
        <w:jc w:val="both"/>
        <w:rPr>
          <w:rFonts w:ascii="Arial" w:hAnsi="Arial" w:cs="Arial"/>
          <w:sz w:val="22"/>
          <w:szCs w:val="22"/>
        </w:rPr>
      </w:pPr>
    </w:p>
    <w:p w14:paraId="5605760D" w14:textId="77777777" w:rsidR="00DC228B" w:rsidRPr="00C04A40" w:rsidRDefault="00DC228B" w:rsidP="00DC228B">
      <w:pPr>
        <w:jc w:val="both"/>
        <w:rPr>
          <w:rFonts w:ascii="Arial" w:hAnsi="Arial" w:cs="Arial"/>
          <w:sz w:val="22"/>
          <w:szCs w:val="22"/>
        </w:rPr>
      </w:pPr>
      <w:r w:rsidRPr="00C04A40">
        <w:rPr>
          <w:rFonts w:ascii="Arial" w:hAnsi="Arial" w:cs="Arial"/>
          <w:sz w:val="22"/>
          <w:szCs w:val="22"/>
        </w:rPr>
        <w:t xml:space="preserve">V Nemčiji je obravnavano področje urejeno z Zakonom o zaračunavanju pristojbin po prevoženi razdalji za uporabo zveznih avtocest s težkimi tovornimi vozili (v nadaljnjem besedilu: zakon). Zakon določa obveznost plačila cestnine za težka tovorna vozila, razen za avtobuse, vozila oboroženih sil in policijskih organov, vozila za vzdrževanje cest in vozila z nalogami, podobnimi že naštetim. Smiselno enake oprostitve plačila cestnine pozna tudi naša zakonodaja. Višina cestnine je odvisna od dolžine vozila ali skupine vozil, števila osi vozila ali skupine vozil in emisijskega razreda vozila EURO (podobno je tudi v slovenski pravni ureditvi). Višino cestnine določi zvezna vlada, za kar potrebuje soglasje zveznega sveta (po predlaganem zakonu določi cestninske razrede Vlada Republike Slovenije). </w:t>
      </w:r>
    </w:p>
    <w:p w14:paraId="2A8EA9E4" w14:textId="77777777" w:rsidR="00DC228B" w:rsidRPr="00C04A40" w:rsidRDefault="00DC228B" w:rsidP="00DC228B">
      <w:pPr>
        <w:jc w:val="both"/>
        <w:rPr>
          <w:rFonts w:ascii="Arial" w:hAnsi="Arial" w:cs="Arial"/>
          <w:sz w:val="22"/>
          <w:szCs w:val="22"/>
        </w:rPr>
      </w:pPr>
    </w:p>
    <w:p w14:paraId="3E184926" w14:textId="77777777" w:rsidR="00DC228B" w:rsidRDefault="00DC228B" w:rsidP="00DC228B">
      <w:pPr>
        <w:jc w:val="both"/>
        <w:rPr>
          <w:rFonts w:ascii="Arial" w:hAnsi="Arial" w:cs="Arial"/>
          <w:sz w:val="22"/>
          <w:szCs w:val="22"/>
        </w:rPr>
      </w:pPr>
      <w:r w:rsidRPr="00C04A40">
        <w:rPr>
          <w:rFonts w:ascii="Arial" w:hAnsi="Arial" w:cs="Arial"/>
          <w:sz w:val="22"/>
          <w:szCs w:val="22"/>
        </w:rPr>
        <w:t xml:space="preserve">Zvezni urad za tovorni promet lahko ureditev in delovanje sistema prenese na zasebnika (upravljavca). Izvajanje predpisov nadzira zvezni urad za tovorni promet, ob izvajanju carinskih nadzornih ukrepov pa lahko izvajanje predpisov nadzorujejo tudi carinski organi. Naloge in pristojnosti zveznega urada za tovorni promet in carinskih organov v zvezi z nadzorom so podobne pristojnostim naših nadzornih organov glede nadzora nad cestninjenjem. Pri nas mora upravljavec cestninskih cest po javnem pooblastilu opravljati nadzor nad cestninjenjem, za kar ima v zakonu posebej določena pooblastila (t. i. cestninski nadzorniki), pomoč pa mora zagotoviti tudi policija. V Nemčiji podobno kot v slovenskem predlogu Zakona o cestninjenju poznajo možnost poznejšega zaračunavanja cestnine. Cestninski dolžnik (lastnik, imetnik vozila ali voznik) mora v Nemčiji plačati cestnino najpozneje pred uporabo avtocest z obveznostjo plačila cestnine ali izjemoma ob odlogu plačila na določeni datum. Nemški zakon, prav tako kakor naš, določa prekrške, globe in upravni organ, pristojen za odločanje v </w:t>
      </w:r>
      <w:proofErr w:type="spellStart"/>
      <w:r w:rsidRPr="00C04A40">
        <w:rPr>
          <w:rFonts w:ascii="Arial" w:hAnsi="Arial" w:cs="Arial"/>
          <w:sz w:val="22"/>
          <w:szCs w:val="22"/>
        </w:rPr>
        <w:t>prekrškovnih</w:t>
      </w:r>
      <w:proofErr w:type="spellEnd"/>
      <w:r w:rsidRPr="00C04A40">
        <w:rPr>
          <w:rFonts w:ascii="Arial" w:hAnsi="Arial" w:cs="Arial"/>
          <w:sz w:val="22"/>
          <w:szCs w:val="22"/>
        </w:rPr>
        <w:t xml:space="preserve"> zadevah (zvezni urad za tovorni promet).</w:t>
      </w:r>
    </w:p>
    <w:p w14:paraId="44BB0EEC" w14:textId="77777777" w:rsidR="00DC228B" w:rsidRPr="00C04A40" w:rsidRDefault="00DC228B" w:rsidP="00DC228B">
      <w:pPr>
        <w:jc w:val="both"/>
        <w:rPr>
          <w:rFonts w:ascii="Arial" w:hAnsi="Arial" w:cs="Arial"/>
          <w:sz w:val="22"/>
          <w:szCs w:val="22"/>
        </w:rPr>
      </w:pPr>
    </w:p>
    <w:p w14:paraId="57383E96" w14:textId="77777777" w:rsidR="00DC228B" w:rsidRDefault="00DC228B" w:rsidP="00DC228B">
      <w:pPr>
        <w:jc w:val="both"/>
        <w:rPr>
          <w:rFonts w:ascii="Arial" w:hAnsi="Arial" w:cs="Arial"/>
          <w:b/>
          <w:bCs/>
          <w:sz w:val="22"/>
          <w:szCs w:val="22"/>
        </w:rPr>
      </w:pPr>
    </w:p>
    <w:p w14:paraId="23C5EBF1" w14:textId="77777777" w:rsidR="00DC228B" w:rsidRDefault="00DC228B" w:rsidP="00DC228B">
      <w:pPr>
        <w:jc w:val="both"/>
        <w:rPr>
          <w:rFonts w:ascii="Arial" w:hAnsi="Arial" w:cs="Arial"/>
          <w:b/>
          <w:bCs/>
          <w:sz w:val="22"/>
          <w:szCs w:val="22"/>
        </w:rPr>
      </w:pPr>
    </w:p>
    <w:p w14:paraId="7AF94228" w14:textId="77777777" w:rsidR="00DC228B" w:rsidRDefault="00DC228B" w:rsidP="00DC228B">
      <w:pPr>
        <w:jc w:val="both"/>
        <w:rPr>
          <w:rFonts w:ascii="Arial" w:hAnsi="Arial" w:cs="Arial"/>
          <w:b/>
          <w:bCs/>
          <w:sz w:val="22"/>
          <w:szCs w:val="22"/>
        </w:rPr>
      </w:pPr>
    </w:p>
    <w:p w14:paraId="476BEEEB" w14:textId="77777777" w:rsidR="00DC228B" w:rsidRPr="00A61DC5" w:rsidRDefault="00DC228B" w:rsidP="00DC228B">
      <w:pPr>
        <w:jc w:val="both"/>
        <w:rPr>
          <w:rFonts w:ascii="Arial" w:hAnsi="Arial" w:cs="Arial"/>
          <w:b/>
          <w:bCs/>
          <w:sz w:val="22"/>
          <w:szCs w:val="22"/>
        </w:rPr>
      </w:pPr>
      <w:r w:rsidRPr="00A61DC5">
        <w:rPr>
          <w:rFonts w:ascii="Arial" w:hAnsi="Arial" w:cs="Arial"/>
          <w:b/>
          <w:bCs/>
          <w:sz w:val="22"/>
          <w:szCs w:val="22"/>
        </w:rPr>
        <w:t>5.1.2 Zvezna republika Avstrija</w:t>
      </w:r>
    </w:p>
    <w:p w14:paraId="12B986EA" w14:textId="77777777" w:rsidR="00DC228B" w:rsidRPr="00C04A40" w:rsidRDefault="00DC228B" w:rsidP="00DC228B">
      <w:pPr>
        <w:jc w:val="both"/>
        <w:rPr>
          <w:rFonts w:ascii="Arial" w:hAnsi="Arial" w:cs="Arial"/>
          <w:sz w:val="22"/>
          <w:szCs w:val="22"/>
        </w:rPr>
      </w:pPr>
    </w:p>
    <w:p w14:paraId="727974CE" w14:textId="77777777" w:rsidR="00DC228B" w:rsidRPr="00C04A40" w:rsidRDefault="00DC228B" w:rsidP="00DC228B">
      <w:pPr>
        <w:jc w:val="both"/>
        <w:rPr>
          <w:rFonts w:ascii="Arial" w:hAnsi="Arial" w:cs="Arial"/>
          <w:sz w:val="22"/>
          <w:szCs w:val="22"/>
        </w:rPr>
      </w:pPr>
      <w:r w:rsidRPr="00C04A40">
        <w:rPr>
          <w:rFonts w:ascii="Arial" w:hAnsi="Arial" w:cs="Arial"/>
          <w:sz w:val="22"/>
          <w:szCs w:val="22"/>
        </w:rPr>
        <w:t xml:space="preserve">V Avstriji ureja cestninjenje Zvezni zakon o zaračunavanju cestnine na zveznih cestah (Zakon o cestnini na zveznih cestah 2002 – </w:t>
      </w:r>
      <w:proofErr w:type="spellStart"/>
      <w:r w:rsidRPr="00C04A40">
        <w:rPr>
          <w:rFonts w:ascii="Arial" w:hAnsi="Arial" w:cs="Arial"/>
          <w:sz w:val="22"/>
          <w:szCs w:val="22"/>
        </w:rPr>
        <w:t>BStMG</w:t>
      </w:r>
      <w:proofErr w:type="spellEnd"/>
      <w:r w:rsidRPr="00C04A40">
        <w:rPr>
          <w:rFonts w:ascii="Arial" w:hAnsi="Arial" w:cs="Arial"/>
          <w:sz w:val="22"/>
          <w:szCs w:val="22"/>
        </w:rPr>
        <w:t xml:space="preserve">). Ta določa, da se cestnina lahko plačuje ali glede na </w:t>
      </w:r>
      <w:r w:rsidRPr="00C04A40">
        <w:rPr>
          <w:rFonts w:ascii="Arial" w:hAnsi="Arial" w:cs="Arial"/>
          <w:sz w:val="22"/>
          <w:szCs w:val="22"/>
        </w:rPr>
        <w:lastRenderedPageBreak/>
        <w:t>posamezne prevožene odseke (torej glede na število prevoženih kilometrov – v tem primeru se praviloma plačuje z uporabo dovoljenih naprav za elektronsko cestninjenje) ali za določena obdobja (časovno omejena uporaba cest)</w:t>
      </w:r>
      <w:r>
        <w:rPr>
          <w:rFonts w:ascii="Arial" w:hAnsi="Arial" w:cs="Arial"/>
          <w:sz w:val="22"/>
          <w:szCs w:val="22"/>
        </w:rPr>
        <w:t xml:space="preserve">. </w:t>
      </w:r>
      <w:r w:rsidRPr="00C04A40">
        <w:rPr>
          <w:rFonts w:ascii="Arial" w:hAnsi="Arial" w:cs="Arial"/>
          <w:sz w:val="22"/>
          <w:szCs w:val="22"/>
        </w:rPr>
        <w:t xml:space="preserve">Cestninski upravičenec je zvezna država, lahko pa tudi delniška družba za financiranje avtocest in hitrih cest, cestninski dolžnik pa je voznik motornega vozila in imetnik registracije. Tudi Avstrija ima nekatere izjeme glede obveznosti plačevanja cestnine (npr. za vozila zvezne vojske, vozila s prednostjo). Za časovno omejeno uporabo cest se cestnina plača z namestitvijo ustrezne vinjete za posamezen cestninski razred vozila (v uporabi so letne, dvomesečne in desetdnevne vinjete), vzporedno pa je od novembra 2019 naprej v uporabi tudi sistem elektronske vinjete, ki omogoča digitalno plačilo uporabe cestninske ceste ter brez fizične namestitve klasične vinjete na vozilo. Veljavnost letne elektronske vinjete je enaka veljavnosti </w:t>
      </w:r>
      <w:r>
        <w:rPr>
          <w:rFonts w:ascii="Arial" w:hAnsi="Arial" w:cs="Arial"/>
          <w:sz w:val="22"/>
          <w:szCs w:val="22"/>
        </w:rPr>
        <w:t>»</w:t>
      </w:r>
      <w:r w:rsidRPr="00C04A40">
        <w:rPr>
          <w:rFonts w:ascii="Arial" w:hAnsi="Arial" w:cs="Arial"/>
          <w:sz w:val="22"/>
          <w:szCs w:val="22"/>
        </w:rPr>
        <w:t>klasične</w:t>
      </w:r>
      <w:r>
        <w:rPr>
          <w:rFonts w:ascii="Arial" w:hAnsi="Arial" w:cs="Arial"/>
          <w:sz w:val="22"/>
          <w:szCs w:val="22"/>
        </w:rPr>
        <w:t>«</w:t>
      </w:r>
      <w:r w:rsidRPr="00C04A40">
        <w:rPr>
          <w:rFonts w:ascii="Arial" w:hAnsi="Arial" w:cs="Arial"/>
          <w:sz w:val="22"/>
          <w:szCs w:val="22"/>
        </w:rPr>
        <w:t xml:space="preserve"> vinjete, in sicer je vezana na posamezno koledarsko leto. V ceni ni razlike med klasično in elektronsko vinjeto. </w:t>
      </w:r>
    </w:p>
    <w:p w14:paraId="3882ECB6" w14:textId="77777777" w:rsidR="00DC228B" w:rsidRPr="00C04A40" w:rsidRDefault="00DC228B" w:rsidP="00DC228B">
      <w:pPr>
        <w:jc w:val="both"/>
        <w:rPr>
          <w:rFonts w:ascii="Arial" w:hAnsi="Arial" w:cs="Arial"/>
          <w:sz w:val="22"/>
          <w:szCs w:val="22"/>
        </w:rPr>
      </w:pPr>
    </w:p>
    <w:p w14:paraId="11BFCEEC" w14:textId="77777777" w:rsidR="00DC228B" w:rsidRPr="00C04A40" w:rsidRDefault="00DC228B" w:rsidP="00DC228B">
      <w:pPr>
        <w:jc w:val="both"/>
        <w:rPr>
          <w:rFonts w:ascii="Arial" w:hAnsi="Arial" w:cs="Arial"/>
          <w:sz w:val="22"/>
          <w:szCs w:val="22"/>
        </w:rPr>
      </w:pPr>
      <w:r w:rsidRPr="00C04A40">
        <w:rPr>
          <w:rFonts w:ascii="Arial" w:hAnsi="Arial" w:cs="Arial"/>
          <w:sz w:val="22"/>
          <w:szCs w:val="22"/>
        </w:rPr>
        <w:t>Pri plačevanju cestnine glede na prevoženo razdaljo določi zvezni minister za promet, inovacije in tehnologijo v soglasju z zveznim finančnim ministrom osnovno tarifo za cestnino glede na prevoženo razdaljo. Delniška družba za financiranje avtocest in hitrih cest v cestnem pravilniku določi cestne odseke in tarife na teh odsekih ter splošne pogoje uporabe cestninskih odsekov. Za nadzorovanje cestninjenja je odgovorna delniška družba za financiranje avtocest in hitrih cest, poleg tega lahko za sodelovanje pri izvajanju zakona določi organe za nadzor cestninjenja. Zakon vsebuje tudi kazenske določbe za na primer cestninske prevare in prekršitev dolžnosti ustavitve vozila ter določa denarno kazen za kršitev (pobrana denarna kazen pripada delniški družbi za financiranje avtocest in hitrih cest ter javnopravnim teritorialnim skupnostim, ki financirajo te organe nadzora). Kot pristojni organ po tem zakonu velja okrajni upravni organ</w:t>
      </w:r>
      <w:r>
        <w:rPr>
          <w:rFonts w:ascii="Arial" w:hAnsi="Arial" w:cs="Arial"/>
          <w:sz w:val="22"/>
          <w:szCs w:val="22"/>
        </w:rPr>
        <w:t>.</w:t>
      </w:r>
      <w:r w:rsidRPr="00C04A40">
        <w:rPr>
          <w:rFonts w:ascii="Arial" w:hAnsi="Arial" w:cs="Arial"/>
          <w:sz w:val="22"/>
          <w:szCs w:val="22"/>
        </w:rPr>
        <w:t xml:space="preserve"> Zvezni minister za promet, inovacije in tehnologijo z uredbo določi začetek zaračunavanja cestnine glede na prevoženo razdaljo po cestninskih cestah takoj, ko sta zagotovljena nemoten potek cestninjenja in varstvo osebnih podatkov.</w:t>
      </w:r>
    </w:p>
    <w:p w14:paraId="0671EE2F" w14:textId="77777777" w:rsidR="00DC228B" w:rsidRPr="00C04A40" w:rsidRDefault="00DC228B" w:rsidP="00DC228B">
      <w:pPr>
        <w:jc w:val="both"/>
        <w:rPr>
          <w:rFonts w:ascii="Arial" w:hAnsi="Arial" w:cs="Arial"/>
          <w:sz w:val="22"/>
          <w:szCs w:val="22"/>
        </w:rPr>
      </w:pPr>
    </w:p>
    <w:p w14:paraId="5BCB2843" w14:textId="77777777" w:rsidR="00DC228B" w:rsidRPr="00A61DC5" w:rsidRDefault="00DC228B" w:rsidP="00DC228B">
      <w:pPr>
        <w:jc w:val="both"/>
        <w:rPr>
          <w:rFonts w:ascii="Arial" w:hAnsi="Arial" w:cs="Arial"/>
          <w:b/>
          <w:bCs/>
          <w:sz w:val="22"/>
          <w:szCs w:val="22"/>
        </w:rPr>
      </w:pPr>
      <w:r w:rsidRPr="00A61DC5">
        <w:rPr>
          <w:rFonts w:ascii="Arial" w:hAnsi="Arial" w:cs="Arial"/>
          <w:b/>
          <w:bCs/>
          <w:sz w:val="22"/>
          <w:szCs w:val="22"/>
        </w:rPr>
        <w:t>5.1.3 Republika Italija</w:t>
      </w:r>
    </w:p>
    <w:p w14:paraId="1BD46C1B" w14:textId="77777777" w:rsidR="00DC228B" w:rsidRPr="00C04A40" w:rsidRDefault="00DC228B" w:rsidP="00DC228B">
      <w:pPr>
        <w:jc w:val="both"/>
        <w:rPr>
          <w:rFonts w:ascii="Arial" w:hAnsi="Arial" w:cs="Arial"/>
          <w:sz w:val="22"/>
          <w:szCs w:val="22"/>
        </w:rPr>
      </w:pPr>
    </w:p>
    <w:p w14:paraId="3F441283" w14:textId="77777777" w:rsidR="00DC228B" w:rsidRPr="00C04A40" w:rsidRDefault="00DC228B" w:rsidP="00DC228B">
      <w:pPr>
        <w:jc w:val="both"/>
        <w:rPr>
          <w:rFonts w:ascii="Arial" w:hAnsi="Arial" w:cs="Arial"/>
          <w:sz w:val="22"/>
          <w:szCs w:val="22"/>
        </w:rPr>
      </w:pPr>
      <w:r w:rsidRPr="00C04A40">
        <w:rPr>
          <w:rFonts w:ascii="Arial" w:hAnsi="Arial" w:cs="Arial"/>
          <w:sz w:val="22"/>
          <w:szCs w:val="22"/>
        </w:rPr>
        <w:t xml:space="preserve">V Italiji ureja cestnine Zakon o cestah. Vsebuje določbe o dodatnih pristojbinah za delovne stroje in orodje, ki se uporabljajo pri prilagajanju cestne infrastrukture (gre za t. i. odškodnino za izrabo cestišča), ob neplačilu pa določa upravno kazen za kršitev teh določb. Organizacija prometa in označevanje cest sta v Italiji v pristojnosti ministrstva za infrastrukturo in promet (izdaja direktive s tega področja), pri čemer upošteva mnenje ministrstva za varovanje okolja in prostora (pri cestah, namenjenih vojaški infrastrukturi ali izključni uporabi vojske, pa mnenje teritorialne vojaške komande). Ministrstvo za infrastrukturo in promet tudi prilagaja pravilnike in izdaja dekrete za prilagoditev direktivam Evropske unije. Na ministrstvu za infrastrukturo in promet deluje tudi inšpektorat za promet kot operativni organ. </w:t>
      </w:r>
    </w:p>
    <w:p w14:paraId="3187091A" w14:textId="77777777" w:rsidR="00DC228B" w:rsidRPr="00C04A40" w:rsidRDefault="00DC228B" w:rsidP="00DC228B">
      <w:pPr>
        <w:jc w:val="both"/>
        <w:rPr>
          <w:rFonts w:ascii="Arial" w:hAnsi="Arial" w:cs="Arial"/>
          <w:sz w:val="22"/>
          <w:szCs w:val="22"/>
        </w:rPr>
      </w:pPr>
    </w:p>
    <w:p w14:paraId="2474F84C" w14:textId="77777777" w:rsidR="00DC228B" w:rsidRPr="00C04A40" w:rsidRDefault="00DC228B" w:rsidP="00DC228B">
      <w:pPr>
        <w:jc w:val="both"/>
        <w:rPr>
          <w:rFonts w:ascii="Arial" w:hAnsi="Arial" w:cs="Arial"/>
          <w:sz w:val="22"/>
          <w:szCs w:val="22"/>
        </w:rPr>
      </w:pPr>
      <w:r w:rsidRPr="00C04A40">
        <w:rPr>
          <w:rFonts w:ascii="Arial" w:hAnsi="Arial" w:cs="Arial"/>
          <w:sz w:val="22"/>
          <w:szCs w:val="22"/>
        </w:rPr>
        <w:t>Zakon določa tudi vedenje in dolžno ravnanje med vožnjo na avtocestah in glavnih medkrajevnih cestah. Kadar se plačuje cestnina na podlagi vstopnega listka, je določena tudi sankcija, če uporabnik tega listka ne pridobi – cestnina se obračuna od najbolj oddaljene vstopne cestninske postaje za pripadajoči razred vozila. Pri kršitvah določb o vedenju in dolžnem ravnanju med vožnjo na avtocestah so določene tudi upravne kazni (mogoča je tudi stranska sankcija odvzema vozniškega dovoljenja). Po zakonu mora biti v celotnem cestnem sistemu postavljena oprema za spremljanje, nadzor in razbiranje podatkov o prometu, za postavitev pa so odgovorne posebne ustanove, ki so lastnice cest (nadzor nad temi dejavnostmi opravlja ministrstvo za infrastrukturo in promet). Zakon ne določa podrobneje načina cestninjenja v Italiji in je splošnejši v primerjavi s slovenskim predlogom zakona.</w:t>
      </w:r>
    </w:p>
    <w:p w14:paraId="36664AE2" w14:textId="77777777" w:rsidR="00DC228B" w:rsidRDefault="00DC228B" w:rsidP="00DC228B">
      <w:pPr>
        <w:jc w:val="both"/>
        <w:rPr>
          <w:rFonts w:ascii="Arial" w:hAnsi="Arial" w:cs="Arial"/>
          <w:sz w:val="22"/>
          <w:szCs w:val="22"/>
        </w:rPr>
      </w:pPr>
    </w:p>
    <w:p w14:paraId="0D53A0B0" w14:textId="77777777" w:rsidR="00DC228B" w:rsidRDefault="00DC228B" w:rsidP="00DC228B">
      <w:pPr>
        <w:jc w:val="both"/>
        <w:rPr>
          <w:rFonts w:ascii="Arial" w:hAnsi="Arial" w:cs="Arial"/>
          <w:b/>
          <w:bCs/>
          <w:sz w:val="22"/>
          <w:szCs w:val="22"/>
        </w:rPr>
      </w:pPr>
    </w:p>
    <w:p w14:paraId="5C483895" w14:textId="77777777" w:rsidR="00DC228B" w:rsidRDefault="00DC228B" w:rsidP="00DC228B">
      <w:pPr>
        <w:jc w:val="both"/>
        <w:rPr>
          <w:rFonts w:ascii="Arial" w:hAnsi="Arial" w:cs="Arial"/>
          <w:b/>
          <w:bCs/>
          <w:sz w:val="22"/>
          <w:szCs w:val="22"/>
        </w:rPr>
      </w:pPr>
    </w:p>
    <w:p w14:paraId="59AF9241" w14:textId="77777777" w:rsidR="00DC228B" w:rsidRDefault="00DC228B" w:rsidP="00DC228B">
      <w:pPr>
        <w:jc w:val="both"/>
        <w:rPr>
          <w:rFonts w:ascii="Arial" w:hAnsi="Arial" w:cs="Arial"/>
          <w:b/>
          <w:bCs/>
          <w:sz w:val="22"/>
          <w:szCs w:val="22"/>
        </w:rPr>
      </w:pPr>
    </w:p>
    <w:p w14:paraId="3F8AB78E" w14:textId="77777777" w:rsidR="00DC228B" w:rsidRPr="00A61DC5" w:rsidRDefault="00DC228B" w:rsidP="00DC228B">
      <w:pPr>
        <w:jc w:val="both"/>
        <w:rPr>
          <w:rFonts w:ascii="Arial" w:hAnsi="Arial" w:cs="Arial"/>
          <w:b/>
          <w:bCs/>
          <w:sz w:val="22"/>
          <w:szCs w:val="22"/>
        </w:rPr>
      </w:pPr>
      <w:r w:rsidRPr="00A61DC5">
        <w:rPr>
          <w:rFonts w:ascii="Arial" w:hAnsi="Arial" w:cs="Arial"/>
          <w:b/>
          <w:bCs/>
          <w:sz w:val="22"/>
          <w:szCs w:val="22"/>
        </w:rPr>
        <w:t>5.1.4 Madžarska</w:t>
      </w:r>
    </w:p>
    <w:p w14:paraId="47B0AAA9" w14:textId="77777777" w:rsidR="00DC228B" w:rsidRPr="00C04A40" w:rsidRDefault="00DC228B" w:rsidP="00DC228B">
      <w:pPr>
        <w:jc w:val="both"/>
        <w:rPr>
          <w:rFonts w:ascii="Arial" w:hAnsi="Arial" w:cs="Arial"/>
          <w:sz w:val="22"/>
          <w:szCs w:val="22"/>
        </w:rPr>
      </w:pPr>
    </w:p>
    <w:p w14:paraId="5F8FFAB2" w14:textId="77777777" w:rsidR="00DC228B" w:rsidRPr="00C04A40" w:rsidRDefault="00DC228B" w:rsidP="00DC228B">
      <w:pPr>
        <w:jc w:val="both"/>
        <w:rPr>
          <w:rFonts w:ascii="Arial" w:hAnsi="Arial" w:cs="Arial"/>
          <w:sz w:val="22"/>
          <w:szCs w:val="22"/>
        </w:rPr>
      </w:pPr>
      <w:r w:rsidRPr="00C04A40">
        <w:rPr>
          <w:rFonts w:ascii="Arial" w:hAnsi="Arial" w:cs="Arial"/>
          <w:sz w:val="22"/>
          <w:szCs w:val="22"/>
        </w:rPr>
        <w:t xml:space="preserve">Na Madžarskem je bil za vozila, katerih največja dovoljena masa presega 3.500 kg (težka tovorna vozila), uveden sistem elektronskega sistema cestninjenja HU-GO, ki je v uporabi od 1. 7. 2013 naprej. Cestnini se 6.500 km cestninskih cest, razdeljenih na 2.243 cestninskih odsekov. Za področje </w:t>
      </w:r>
      <w:r w:rsidRPr="00C04A40">
        <w:rPr>
          <w:rFonts w:ascii="Arial" w:hAnsi="Arial" w:cs="Arial"/>
          <w:sz w:val="22"/>
          <w:szCs w:val="22"/>
        </w:rPr>
        <w:lastRenderedPageBreak/>
        <w:t xml:space="preserve">cestninjenja vozil, katerih največja dovoljena masa ne presega 3.500 kg (osebna vozila), je v veljavi sistem elektronske vinjete, ki vključuje motorna kolesa, osebna vozila in njihove prikolice ter tovorna vozila, avtodome in avtobuse, katerih največja dovoljena skupna masa ne presega 3.500 kg, in njihove prikolice. Višina cestnine je odvisna od cestninskega razreda vozila, ki je odvisen od števila sedežev in največje dovoljenje skupne mase vozila. Cestninski razred se določi na podlagi uradnega vpisa v prometnem dovoljenju posameznega motornega vozila. </w:t>
      </w:r>
      <w:r>
        <w:rPr>
          <w:rFonts w:ascii="Arial" w:hAnsi="Arial" w:cs="Arial"/>
          <w:sz w:val="22"/>
          <w:szCs w:val="22"/>
        </w:rPr>
        <w:t>I</w:t>
      </w:r>
      <w:r w:rsidRPr="00C04A40">
        <w:rPr>
          <w:rFonts w:ascii="Arial" w:hAnsi="Arial" w:cs="Arial"/>
          <w:sz w:val="22"/>
          <w:szCs w:val="22"/>
        </w:rPr>
        <w:t xml:space="preserve">zvedena </w:t>
      </w:r>
      <w:r>
        <w:rPr>
          <w:rFonts w:ascii="Arial" w:hAnsi="Arial" w:cs="Arial"/>
          <w:sz w:val="22"/>
          <w:szCs w:val="22"/>
        </w:rPr>
        <w:t xml:space="preserve">je bila </w:t>
      </w:r>
      <w:r w:rsidRPr="00C04A40">
        <w:rPr>
          <w:rFonts w:ascii="Arial" w:hAnsi="Arial" w:cs="Arial"/>
          <w:sz w:val="22"/>
          <w:szCs w:val="22"/>
        </w:rPr>
        <w:t>integracija s sistemom elektronskega sistema cestninjenja HU-GO, kar omogoča učinkovitejšo prepoznavo registrskih tablic tudi za osebna vozila ter posledično boljši nadzor in učinkovitejšo izterjavo neplačane cestnine.</w:t>
      </w:r>
    </w:p>
    <w:p w14:paraId="31916EAF" w14:textId="77777777" w:rsidR="00DC228B" w:rsidRDefault="00DC228B" w:rsidP="00DC228B">
      <w:pPr>
        <w:jc w:val="both"/>
        <w:rPr>
          <w:rFonts w:ascii="Arial" w:hAnsi="Arial" w:cs="Arial"/>
          <w:sz w:val="22"/>
          <w:szCs w:val="22"/>
        </w:rPr>
      </w:pPr>
    </w:p>
    <w:p w14:paraId="334FF841" w14:textId="77777777" w:rsidR="00DC228B" w:rsidRPr="00A61DC5" w:rsidRDefault="00DC228B" w:rsidP="00DC228B">
      <w:pPr>
        <w:jc w:val="both"/>
        <w:rPr>
          <w:rFonts w:ascii="Arial" w:hAnsi="Arial" w:cs="Arial"/>
          <w:b/>
          <w:bCs/>
          <w:sz w:val="22"/>
          <w:szCs w:val="22"/>
        </w:rPr>
      </w:pPr>
      <w:r w:rsidRPr="00A61DC5">
        <w:rPr>
          <w:rFonts w:ascii="Arial" w:hAnsi="Arial" w:cs="Arial"/>
          <w:b/>
          <w:bCs/>
          <w:sz w:val="22"/>
          <w:szCs w:val="22"/>
        </w:rPr>
        <w:t>5.2 Prilagojenost predlagane ureditve pravu Evropske unije</w:t>
      </w:r>
    </w:p>
    <w:p w14:paraId="1DF3B6CC" w14:textId="77777777" w:rsidR="00DC228B" w:rsidRPr="00C04A40" w:rsidRDefault="00DC228B" w:rsidP="00DC228B">
      <w:pPr>
        <w:jc w:val="both"/>
        <w:rPr>
          <w:rFonts w:ascii="Arial" w:hAnsi="Arial" w:cs="Arial"/>
          <w:sz w:val="22"/>
          <w:szCs w:val="22"/>
        </w:rPr>
      </w:pPr>
    </w:p>
    <w:p w14:paraId="29B87A24" w14:textId="77777777" w:rsidR="00DC228B" w:rsidRDefault="00DC228B" w:rsidP="00DC228B">
      <w:pPr>
        <w:jc w:val="both"/>
        <w:rPr>
          <w:rFonts w:ascii="Arial" w:hAnsi="Arial" w:cs="Arial"/>
          <w:sz w:val="22"/>
          <w:szCs w:val="22"/>
        </w:rPr>
      </w:pPr>
      <w:r w:rsidRPr="008D5F96">
        <w:rPr>
          <w:rFonts w:ascii="Arial" w:hAnsi="Arial" w:cs="Arial"/>
          <w:sz w:val="22"/>
          <w:szCs w:val="22"/>
        </w:rPr>
        <w:t>Predlog zakona se usklajuje z</w:t>
      </w:r>
      <w:r>
        <w:rPr>
          <w:rFonts w:ascii="Arial" w:hAnsi="Arial" w:cs="Arial"/>
          <w:sz w:val="22"/>
          <w:szCs w:val="22"/>
        </w:rPr>
        <w:t xml:space="preserve"> </w:t>
      </w:r>
      <w:r w:rsidRPr="008D5F96">
        <w:rPr>
          <w:rFonts w:ascii="Arial" w:hAnsi="Arial" w:cs="Arial"/>
          <w:sz w:val="22"/>
          <w:szCs w:val="22"/>
        </w:rPr>
        <w:t>Direktiv</w:t>
      </w:r>
      <w:r>
        <w:rPr>
          <w:rFonts w:ascii="Arial" w:hAnsi="Arial" w:cs="Arial"/>
          <w:sz w:val="22"/>
          <w:szCs w:val="22"/>
        </w:rPr>
        <w:t>o</w:t>
      </w:r>
      <w:r w:rsidRPr="008D5F96">
        <w:rPr>
          <w:rFonts w:ascii="Arial" w:hAnsi="Arial" w:cs="Arial"/>
          <w:sz w:val="22"/>
          <w:szCs w:val="22"/>
        </w:rPr>
        <w:t xml:space="preserve"> Evropskega parlamenta in Sveta 1999/62/ES z dne 17. junija 1999 o zaračunavanju pristojbin vozilom za uporabo cestne infrastrukture (UL L št. 187 z dne 20. 7. 1999, str. 42), zadnjič spremenjen</w:t>
      </w:r>
      <w:r>
        <w:rPr>
          <w:rFonts w:ascii="Arial" w:hAnsi="Arial" w:cs="Arial"/>
          <w:sz w:val="22"/>
          <w:szCs w:val="22"/>
        </w:rPr>
        <w:t>o</w:t>
      </w:r>
      <w:r w:rsidRPr="008D5F96">
        <w:rPr>
          <w:rFonts w:ascii="Arial" w:hAnsi="Arial" w:cs="Arial"/>
          <w:sz w:val="22"/>
          <w:szCs w:val="22"/>
        </w:rPr>
        <w:t xml:space="preserve"> z Direktivo (EU) 2022/362 Evropskega parlamenta in Sveta z dne 24. februarja 2022 o spremembi direktiv 1999/62/ES, 1999/37/ES in (EU) 2019/520 glede zaračunavanja pristojbin vozilom za uporabo določene infrastrukture (UL L št. 69 z dne 4. 3. 2022, str. 1)</w:t>
      </w:r>
      <w:r>
        <w:rPr>
          <w:rFonts w:ascii="Arial" w:hAnsi="Arial" w:cs="Arial"/>
          <w:sz w:val="22"/>
          <w:szCs w:val="22"/>
        </w:rPr>
        <w:t xml:space="preserve">. </w:t>
      </w:r>
      <w:r w:rsidRPr="008D5F96">
        <w:rPr>
          <w:rFonts w:ascii="Arial" w:hAnsi="Arial" w:cs="Arial"/>
          <w:sz w:val="22"/>
          <w:szCs w:val="22"/>
        </w:rPr>
        <w:t xml:space="preserve">Ker se </w:t>
      </w:r>
      <w:r>
        <w:rPr>
          <w:rFonts w:ascii="Arial" w:hAnsi="Arial" w:cs="Arial"/>
          <w:sz w:val="22"/>
          <w:szCs w:val="22"/>
        </w:rPr>
        <w:t xml:space="preserve">področje pristojbin za zunanje stroške ureja celovito, so v predlogu zakona vsebovane tudi določbe s področja pristojbine za zunanje stroške iz </w:t>
      </w:r>
      <w:r w:rsidRPr="008D5F96">
        <w:rPr>
          <w:rFonts w:ascii="Arial" w:hAnsi="Arial" w:cs="Arial"/>
          <w:sz w:val="22"/>
          <w:szCs w:val="22"/>
        </w:rPr>
        <w:t>drug</w:t>
      </w:r>
      <w:r>
        <w:rPr>
          <w:rFonts w:ascii="Arial" w:hAnsi="Arial" w:cs="Arial"/>
          <w:sz w:val="22"/>
          <w:szCs w:val="22"/>
        </w:rPr>
        <w:t>e</w:t>
      </w:r>
      <w:r w:rsidRPr="008D5F96">
        <w:rPr>
          <w:rFonts w:ascii="Arial" w:hAnsi="Arial" w:cs="Arial"/>
          <w:sz w:val="22"/>
          <w:szCs w:val="22"/>
        </w:rPr>
        <w:t xml:space="preserve"> sprememb</w:t>
      </w:r>
      <w:r>
        <w:rPr>
          <w:rFonts w:ascii="Arial" w:hAnsi="Arial" w:cs="Arial"/>
          <w:sz w:val="22"/>
          <w:szCs w:val="22"/>
        </w:rPr>
        <w:t>e</w:t>
      </w:r>
      <w:r w:rsidRPr="008D5F96">
        <w:rPr>
          <w:rFonts w:ascii="Arial" w:hAnsi="Arial" w:cs="Arial"/>
          <w:sz w:val="22"/>
          <w:szCs w:val="22"/>
        </w:rPr>
        <w:t xml:space="preserve"> Direktive 1999/62/ES, in sicer Direktiv</w:t>
      </w:r>
      <w:r>
        <w:rPr>
          <w:rFonts w:ascii="Arial" w:hAnsi="Arial" w:cs="Arial"/>
          <w:sz w:val="22"/>
          <w:szCs w:val="22"/>
        </w:rPr>
        <w:t>e</w:t>
      </w:r>
      <w:r w:rsidRPr="008D5F96">
        <w:rPr>
          <w:rFonts w:ascii="Arial" w:hAnsi="Arial" w:cs="Arial"/>
          <w:sz w:val="22"/>
          <w:szCs w:val="22"/>
        </w:rPr>
        <w:t xml:space="preserve"> 2011/76/EU (t. i. direktiva </w:t>
      </w:r>
      <w:proofErr w:type="spellStart"/>
      <w:r w:rsidRPr="008D5F96">
        <w:rPr>
          <w:rFonts w:ascii="Arial" w:hAnsi="Arial" w:cs="Arial"/>
          <w:sz w:val="22"/>
          <w:szCs w:val="22"/>
        </w:rPr>
        <w:t>Eurovignette</w:t>
      </w:r>
      <w:proofErr w:type="spellEnd"/>
      <w:r w:rsidRPr="008D5F96">
        <w:rPr>
          <w:rFonts w:ascii="Arial" w:hAnsi="Arial" w:cs="Arial"/>
          <w:sz w:val="22"/>
          <w:szCs w:val="22"/>
        </w:rPr>
        <w:t xml:space="preserve"> III).</w:t>
      </w:r>
      <w:r>
        <w:rPr>
          <w:rFonts w:ascii="Arial" w:hAnsi="Arial" w:cs="Arial"/>
          <w:sz w:val="22"/>
          <w:szCs w:val="22"/>
        </w:rPr>
        <w:t xml:space="preserve"> Sicer pa je bila Direktiva 1999/62/ES z vsemi njenimi spremembami in dopolnitvami v preostalem delu že prenesena v slovenski pravni red z ZCestn-1.</w:t>
      </w:r>
      <w:r w:rsidRPr="008D5F96">
        <w:rPr>
          <w:rFonts w:ascii="Arial" w:hAnsi="Arial" w:cs="Arial"/>
          <w:sz w:val="22"/>
          <w:szCs w:val="22"/>
        </w:rPr>
        <w:t xml:space="preserve"> </w:t>
      </w:r>
    </w:p>
    <w:p w14:paraId="25327C3D" w14:textId="77777777" w:rsidR="00DC228B" w:rsidRDefault="00DC228B" w:rsidP="00DC228B">
      <w:pPr>
        <w:jc w:val="both"/>
        <w:rPr>
          <w:rFonts w:ascii="Arial" w:hAnsi="Arial" w:cs="Arial"/>
          <w:sz w:val="22"/>
          <w:szCs w:val="22"/>
        </w:rPr>
      </w:pPr>
    </w:p>
    <w:p w14:paraId="1CD4FCBD" w14:textId="77777777" w:rsidR="00DC228B" w:rsidRPr="00C04A40" w:rsidRDefault="00DC228B" w:rsidP="00DC228B">
      <w:pPr>
        <w:jc w:val="both"/>
        <w:rPr>
          <w:rFonts w:ascii="Arial" w:hAnsi="Arial" w:cs="Arial"/>
          <w:sz w:val="22"/>
          <w:szCs w:val="22"/>
        </w:rPr>
      </w:pPr>
      <w:r>
        <w:rPr>
          <w:rFonts w:ascii="Arial" w:hAnsi="Arial" w:cs="Arial"/>
          <w:sz w:val="22"/>
          <w:szCs w:val="22"/>
        </w:rPr>
        <w:t>Predlog zakona je v celoti usklajen s pravnim redom EU.</w:t>
      </w:r>
    </w:p>
    <w:p w14:paraId="31F0AA90" w14:textId="77777777" w:rsidR="00DC228B" w:rsidRPr="00C04A40" w:rsidRDefault="00DC228B" w:rsidP="00DC228B">
      <w:pPr>
        <w:jc w:val="both"/>
        <w:rPr>
          <w:rFonts w:ascii="Arial" w:hAnsi="Arial" w:cs="Arial"/>
          <w:sz w:val="22"/>
          <w:szCs w:val="22"/>
        </w:rPr>
      </w:pPr>
    </w:p>
    <w:p w14:paraId="78CC3039" w14:textId="77777777" w:rsidR="00DC228B" w:rsidRPr="00A61DC5" w:rsidRDefault="00DC228B" w:rsidP="00DC228B">
      <w:pPr>
        <w:jc w:val="both"/>
        <w:rPr>
          <w:rFonts w:ascii="Arial" w:hAnsi="Arial" w:cs="Arial"/>
          <w:b/>
          <w:bCs/>
          <w:sz w:val="22"/>
          <w:szCs w:val="22"/>
        </w:rPr>
      </w:pPr>
      <w:r w:rsidRPr="00A61DC5">
        <w:rPr>
          <w:rFonts w:ascii="Arial" w:hAnsi="Arial" w:cs="Arial"/>
          <w:b/>
          <w:bCs/>
          <w:sz w:val="22"/>
          <w:szCs w:val="22"/>
        </w:rPr>
        <w:t>6. PRESOJA POSLEDIC, KI JIH BO IMELO SPREJETJE ZAKONA</w:t>
      </w:r>
    </w:p>
    <w:p w14:paraId="4C62F9B6" w14:textId="77777777" w:rsidR="00DC228B" w:rsidRPr="00C04A40" w:rsidRDefault="00DC228B" w:rsidP="00DC228B">
      <w:pPr>
        <w:jc w:val="both"/>
        <w:rPr>
          <w:rFonts w:ascii="Arial" w:hAnsi="Arial" w:cs="Arial"/>
          <w:sz w:val="22"/>
          <w:szCs w:val="22"/>
        </w:rPr>
      </w:pPr>
    </w:p>
    <w:p w14:paraId="0C129077" w14:textId="77777777" w:rsidR="00DC228B" w:rsidRPr="00A61DC5" w:rsidRDefault="00DC228B" w:rsidP="00DC228B">
      <w:pPr>
        <w:jc w:val="both"/>
        <w:rPr>
          <w:rFonts w:ascii="Arial" w:hAnsi="Arial" w:cs="Arial"/>
          <w:b/>
          <w:bCs/>
          <w:sz w:val="22"/>
          <w:szCs w:val="22"/>
        </w:rPr>
      </w:pPr>
      <w:r w:rsidRPr="00A61DC5">
        <w:rPr>
          <w:rFonts w:ascii="Arial" w:hAnsi="Arial" w:cs="Arial"/>
          <w:b/>
          <w:bCs/>
          <w:sz w:val="22"/>
          <w:szCs w:val="22"/>
        </w:rPr>
        <w:t xml:space="preserve">6.1 Presoja administrativnih posledic </w:t>
      </w:r>
    </w:p>
    <w:p w14:paraId="3F3CD470" w14:textId="77777777" w:rsidR="00DC228B" w:rsidRPr="00C04A40" w:rsidRDefault="00DC228B" w:rsidP="00DC228B">
      <w:pPr>
        <w:jc w:val="both"/>
        <w:rPr>
          <w:rFonts w:ascii="Arial" w:hAnsi="Arial" w:cs="Arial"/>
          <w:sz w:val="22"/>
          <w:szCs w:val="22"/>
        </w:rPr>
      </w:pPr>
    </w:p>
    <w:p w14:paraId="1BAE90CD" w14:textId="77777777" w:rsidR="00DC228B" w:rsidRPr="00C04A40" w:rsidRDefault="00DC228B" w:rsidP="00DC228B">
      <w:pPr>
        <w:jc w:val="both"/>
        <w:rPr>
          <w:rFonts w:ascii="Arial" w:hAnsi="Arial" w:cs="Arial"/>
          <w:sz w:val="22"/>
          <w:szCs w:val="22"/>
        </w:rPr>
      </w:pPr>
      <w:r w:rsidRPr="00C04A40">
        <w:rPr>
          <w:rFonts w:ascii="Arial" w:hAnsi="Arial" w:cs="Arial"/>
          <w:sz w:val="22"/>
          <w:szCs w:val="22"/>
        </w:rPr>
        <w:t xml:space="preserve">a) v postopkih oziroma poslovanju javne uprave ali pravosodnih organov: </w:t>
      </w:r>
    </w:p>
    <w:p w14:paraId="12F5C039" w14:textId="77777777" w:rsidR="00DC228B" w:rsidRPr="00C04A40" w:rsidRDefault="00DC228B" w:rsidP="00DC228B">
      <w:pPr>
        <w:jc w:val="both"/>
        <w:rPr>
          <w:rFonts w:ascii="Arial" w:hAnsi="Arial" w:cs="Arial"/>
          <w:sz w:val="22"/>
          <w:szCs w:val="22"/>
        </w:rPr>
      </w:pPr>
    </w:p>
    <w:p w14:paraId="78DC0393" w14:textId="77777777" w:rsidR="00DC228B" w:rsidRPr="00C04A40" w:rsidRDefault="00DC228B" w:rsidP="00DC228B">
      <w:pPr>
        <w:jc w:val="both"/>
        <w:rPr>
          <w:rFonts w:ascii="Arial" w:hAnsi="Arial" w:cs="Arial"/>
          <w:sz w:val="22"/>
          <w:szCs w:val="22"/>
        </w:rPr>
      </w:pPr>
      <w:r w:rsidRPr="003A07FE">
        <w:rPr>
          <w:rFonts w:ascii="Arial" w:hAnsi="Arial" w:cs="Arial"/>
          <w:sz w:val="22"/>
          <w:szCs w:val="22"/>
        </w:rPr>
        <w:t>Zakon ne bo imel posledic za postopke javne uprave ali pravosodnih organov, saj ne uvaja novih postopkov ali administrativnih bremen.</w:t>
      </w:r>
    </w:p>
    <w:p w14:paraId="2B821970" w14:textId="77777777" w:rsidR="00DC228B" w:rsidRPr="00C04A40" w:rsidRDefault="00DC228B" w:rsidP="00DC228B">
      <w:pPr>
        <w:jc w:val="both"/>
        <w:rPr>
          <w:rFonts w:ascii="Arial" w:hAnsi="Arial" w:cs="Arial"/>
          <w:sz w:val="22"/>
          <w:szCs w:val="22"/>
        </w:rPr>
      </w:pPr>
    </w:p>
    <w:p w14:paraId="39169B0E" w14:textId="77777777" w:rsidR="00DC228B" w:rsidRPr="00C04A40" w:rsidRDefault="00DC228B" w:rsidP="00DC228B">
      <w:pPr>
        <w:jc w:val="both"/>
        <w:rPr>
          <w:rFonts w:ascii="Arial" w:hAnsi="Arial" w:cs="Arial"/>
          <w:sz w:val="22"/>
          <w:szCs w:val="22"/>
        </w:rPr>
      </w:pPr>
      <w:r w:rsidRPr="00C04A40">
        <w:rPr>
          <w:rFonts w:ascii="Arial" w:hAnsi="Arial" w:cs="Arial"/>
          <w:sz w:val="22"/>
          <w:szCs w:val="22"/>
        </w:rPr>
        <w:t>b) pri obveznostih strank do javne uprave ali pravosodnih organov:</w:t>
      </w:r>
    </w:p>
    <w:p w14:paraId="334738DC" w14:textId="77777777" w:rsidR="00DC228B" w:rsidRPr="00C04A40" w:rsidRDefault="00DC228B" w:rsidP="00DC228B">
      <w:pPr>
        <w:jc w:val="both"/>
        <w:rPr>
          <w:rFonts w:ascii="Arial" w:hAnsi="Arial" w:cs="Arial"/>
          <w:sz w:val="22"/>
          <w:szCs w:val="22"/>
        </w:rPr>
      </w:pPr>
    </w:p>
    <w:p w14:paraId="4E5D226B" w14:textId="77777777" w:rsidR="00DC228B" w:rsidRPr="00C04A40" w:rsidRDefault="00DC228B" w:rsidP="00DC228B">
      <w:pPr>
        <w:suppressAutoHyphens w:val="0"/>
        <w:overflowPunct w:val="0"/>
        <w:autoSpaceDE w:val="0"/>
        <w:autoSpaceDN w:val="0"/>
        <w:adjustRightInd w:val="0"/>
        <w:jc w:val="both"/>
        <w:textAlignment w:val="baseline"/>
        <w:rPr>
          <w:rFonts w:ascii="Arial" w:hAnsi="Arial" w:cs="Arial"/>
          <w:sz w:val="22"/>
          <w:szCs w:val="22"/>
          <w:lang w:eastAsia="sl-SI"/>
        </w:rPr>
      </w:pPr>
      <w:r w:rsidRPr="00C04A40">
        <w:rPr>
          <w:rFonts w:ascii="Arial" w:hAnsi="Arial" w:cs="Arial"/>
          <w:sz w:val="22"/>
          <w:szCs w:val="22"/>
          <w:lang w:eastAsia="sl-SI"/>
        </w:rPr>
        <w:t xml:space="preserve">Zakon ne ustvarja nobenih dodatnih obveznosti strank do javne uprave ali pravosodnih organov. </w:t>
      </w:r>
    </w:p>
    <w:p w14:paraId="65FE3C2F" w14:textId="77777777" w:rsidR="00DC228B" w:rsidRPr="00C04A40" w:rsidRDefault="00DC228B" w:rsidP="00DC228B">
      <w:pPr>
        <w:jc w:val="both"/>
        <w:rPr>
          <w:rFonts w:ascii="Arial" w:hAnsi="Arial" w:cs="Arial"/>
          <w:sz w:val="22"/>
          <w:szCs w:val="22"/>
        </w:rPr>
      </w:pPr>
    </w:p>
    <w:p w14:paraId="6557C4B1" w14:textId="77777777" w:rsidR="00DC228B" w:rsidRPr="00A61DC5" w:rsidRDefault="00DC228B" w:rsidP="00DC228B">
      <w:pPr>
        <w:rPr>
          <w:rFonts w:ascii="Arial" w:hAnsi="Arial" w:cs="Arial"/>
          <w:b/>
          <w:bCs/>
          <w:color w:val="000000"/>
          <w:sz w:val="22"/>
          <w:szCs w:val="22"/>
        </w:rPr>
      </w:pPr>
      <w:r w:rsidRPr="00A61DC5">
        <w:rPr>
          <w:rFonts w:ascii="Arial" w:hAnsi="Arial" w:cs="Arial"/>
          <w:b/>
          <w:bCs/>
          <w:color w:val="000000"/>
          <w:sz w:val="22"/>
          <w:szCs w:val="22"/>
        </w:rPr>
        <w:t>6.2 Presoja posledic na okolje, vključno s prostorskimi in varstvenimi vidiki</w:t>
      </w:r>
    </w:p>
    <w:p w14:paraId="7321B089" w14:textId="77777777" w:rsidR="00DC228B" w:rsidRPr="00C04A40" w:rsidRDefault="00DC228B" w:rsidP="00DC228B">
      <w:pPr>
        <w:suppressAutoHyphens w:val="0"/>
        <w:jc w:val="both"/>
        <w:rPr>
          <w:rFonts w:ascii="Arial" w:hAnsi="Arial" w:cs="Arial"/>
          <w:bCs/>
          <w:color w:val="000000"/>
          <w:sz w:val="22"/>
          <w:szCs w:val="22"/>
        </w:rPr>
      </w:pPr>
    </w:p>
    <w:p w14:paraId="6E7E69BC" w14:textId="77777777" w:rsidR="00DC228B" w:rsidRPr="00C04A40" w:rsidRDefault="00DC228B" w:rsidP="00DC228B">
      <w:pPr>
        <w:suppressAutoHyphens w:val="0"/>
        <w:jc w:val="both"/>
        <w:rPr>
          <w:rFonts w:ascii="Arial" w:hAnsi="Arial" w:cs="Arial"/>
          <w:sz w:val="22"/>
          <w:szCs w:val="22"/>
        </w:rPr>
      </w:pPr>
      <w:r w:rsidRPr="00C04A40">
        <w:rPr>
          <w:rFonts w:ascii="Arial" w:hAnsi="Arial" w:cs="Arial"/>
          <w:sz w:val="22"/>
          <w:szCs w:val="22"/>
        </w:rPr>
        <w:t>Zakon ne bo imel posledic na okolje in prostor.</w:t>
      </w:r>
    </w:p>
    <w:p w14:paraId="02AB35C8" w14:textId="77777777" w:rsidR="00DC228B" w:rsidRPr="00C04A40" w:rsidRDefault="00DC228B" w:rsidP="00DC228B">
      <w:pPr>
        <w:suppressAutoHyphens w:val="0"/>
        <w:jc w:val="both"/>
        <w:rPr>
          <w:rFonts w:ascii="Arial" w:hAnsi="Arial" w:cs="Arial"/>
          <w:bCs/>
          <w:color w:val="000000"/>
          <w:sz w:val="22"/>
          <w:szCs w:val="22"/>
          <w:lang w:eastAsia="sl-SI"/>
        </w:rPr>
      </w:pPr>
    </w:p>
    <w:p w14:paraId="7D3ADD18" w14:textId="77777777" w:rsidR="00DC228B" w:rsidRPr="00A61DC5" w:rsidRDefault="00DC228B" w:rsidP="00DC228B">
      <w:pPr>
        <w:suppressAutoHyphens w:val="0"/>
        <w:jc w:val="both"/>
        <w:rPr>
          <w:rFonts w:ascii="Arial" w:hAnsi="Arial" w:cs="Arial"/>
          <w:b/>
          <w:color w:val="000000"/>
          <w:sz w:val="22"/>
          <w:szCs w:val="22"/>
          <w:lang w:eastAsia="sl-SI"/>
        </w:rPr>
      </w:pPr>
      <w:r w:rsidRPr="00A61DC5">
        <w:rPr>
          <w:rFonts w:ascii="Arial" w:hAnsi="Arial" w:cs="Arial"/>
          <w:b/>
          <w:color w:val="000000"/>
          <w:sz w:val="22"/>
          <w:szCs w:val="22"/>
          <w:lang w:eastAsia="sl-SI"/>
        </w:rPr>
        <w:t>6.3 Presoja posledic za gospodarstvo</w:t>
      </w:r>
    </w:p>
    <w:p w14:paraId="5640DEB3" w14:textId="77777777" w:rsidR="00DC228B" w:rsidRPr="00C04A40" w:rsidRDefault="00DC228B" w:rsidP="00DC228B">
      <w:pPr>
        <w:suppressAutoHyphens w:val="0"/>
        <w:jc w:val="both"/>
        <w:rPr>
          <w:rFonts w:ascii="Arial" w:hAnsi="Arial" w:cs="Arial"/>
          <w:bCs/>
          <w:color w:val="000000"/>
          <w:sz w:val="22"/>
          <w:szCs w:val="22"/>
          <w:lang w:eastAsia="sl-SI"/>
        </w:rPr>
      </w:pPr>
    </w:p>
    <w:p w14:paraId="11AC690C" w14:textId="77777777" w:rsidR="00DC228B" w:rsidRPr="008E1E18" w:rsidRDefault="00DC228B" w:rsidP="00DC228B">
      <w:pPr>
        <w:suppressAutoHyphens w:val="0"/>
        <w:jc w:val="both"/>
        <w:rPr>
          <w:rFonts w:ascii="Arial" w:hAnsi="Arial" w:cs="Arial"/>
          <w:bCs/>
          <w:sz w:val="22"/>
          <w:szCs w:val="22"/>
          <w:lang w:eastAsia="sl-SI"/>
        </w:rPr>
      </w:pPr>
      <w:r w:rsidRPr="000F7940">
        <w:rPr>
          <w:rFonts w:ascii="Arial" w:hAnsi="Arial" w:cs="Arial"/>
          <w:bCs/>
          <w:sz w:val="22"/>
          <w:szCs w:val="22"/>
          <w:lang w:eastAsia="sl-SI"/>
        </w:rPr>
        <w:t>Zakon ustvarja pozitivne posledice za gospodarstvo, saj se bodo prihodki iz naslova pristojbin za zunanje stroške, v skladu z Direktivo 2022/362/EU namenjali tudi za ukrepe zmanjševanja in ublažitve vplivov onesnaževanja zaradi cestnega prometa, izboljšanje energetske učinkovitosti vozil, razvoj in krepitev prometne infrastrukture, širitev vseevropskega prometnega omrežja, optimizacijo logistike, zagotavljanje varovanih parkirišč ter izboljšanje prometne varnosti. Namenjena raba teh sredstev bo prispevala k večji konkurenčnosti gospodarstva, saj bo omogočila sodobnejši, čistejši in učinkovitejši cestni transportni sistem.</w:t>
      </w:r>
    </w:p>
    <w:p w14:paraId="1E46BA0B" w14:textId="77777777" w:rsidR="00DC228B" w:rsidRPr="00C04A40" w:rsidRDefault="00DC228B" w:rsidP="00DC228B">
      <w:pPr>
        <w:suppressAutoHyphens w:val="0"/>
        <w:jc w:val="both"/>
        <w:rPr>
          <w:rFonts w:ascii="Arial" w:hAnsi="Arial" w:cs="Arial"/>
          <w:bCs/>
          <w:color w:val="000000"/>
          <w:sz w:val="22"/>
          <w:szCs w:val="22"/>
          <w:lang w:eastAsia="sl-SI"/>
        </w:rPr>
      </w:pPr>
    </w:p>
    <w:p w14:paraId="1A5BF2D1" w14:textId="77777777" w:rsidR="00DC228B" w:rsidRPr="00A61DC5" w:rsidRDefault="00DC228B" w:rsidP="00DC228B">
      <w:pPr>
        <w:suppressAutoHyphens w:val="0"/>
        <w:jc w:val="both"/>
        <w:rPr>
          <w:rFonts w:ascii="Arial" w:hAnsi="Arial" w:cs="Arial"/>
          <w:b/>
          <w:color w:val="000000"/>
          <w:sz w:val="22"/>
          <w:szCs w:val="22"/>
          <w:lang w:eastAsia="sl-SI"/>
        </w:rPr>
      </w:pPr>
      <w:r w:rsidRPr="00A61DC5">
        <w:rPr>
          <w:rFonts w:ascii="Arial" w:hAnsi="Arial" w:cs="Arial"/>
          <w:b/>
          <w:color w:val="000000"/>
          <w:sz w:val="22"/>
          <w:szCs w:val="22"/>
          <w:lang w:eastAsia="sl-SI"/>
        </w:rPr>
        <w:t>6.4 Presoja posledic za socialno področje</w:t>
      </w:r>
    </w:p>
    <w:p w14:paraId="547F05F4" w14:textId="77777777" w:rsidR="00DC228B" w:rsidRPr="00C04A40" w:rsidRDefault="00DC228B" w:rsidP="00DC228B">
      <w:pPr>
        <w:suppressAutoHyphens w:val="0"/>
        <w:jc w:val="both"/>
        <w:rPr>
          <w:rFonts w:ascii="Arial" w:hAnsi="Arial" w:cs="Arial"/>
          <w:bCs/>
          <w:color w:val="000000"/>
          <w:sz w:val="22"/>
          <w:szCs w:val="22"/>
          <w:lang w:eastAsia="sl-SI"/>
        </w:rPr>
      </w:pPr>
    </w:p>
    <w:p w14:paraId="28144D2A" w14:textId="77777777" w:rsidR="00DC228B" w:rsidRDefault="00DC228B" w:rsidP="00DC228B">
      <w:pPr>
        <w:suppressAutoHyphens w:val="0"/>
        <w:jc w:val="both"/>
        <w:rPr>
          <w:rFonts w:ascii="Arial" w:hAnsi="Arial" w:cs="Arial"/>
          <w:bCs/>
          <w:sz w:val="22"/>
          <w:szCs w:val="22"/>
          <w:lang w:eastAsia="sl-SI"/>
        </w:rPr>
      </w:pPr>
      <w:r>
        <w:rPr>
          <w:rFonts w:ascii="Arial" w:hAnsi="Arial" w:cs="Arial"/>
          <w:bCs/>
          <w:sz w:val="22"/>
          <w:szCs w:val="22"/>
          <w:lang w:eastAsia="sl-SI"/>
        </w:rPr>
        <w:t>Zakon ne ustvarja posledic za socialno področje.</w:t>
      </w:r>
    </w:p>
    <w:p w14:paraId="2DE110D6" w14:textId="77777777" w:rsidR="00DC228B" w:rsidRPr="00A61DC5" w:rsidRDefault="00DC228B" w:rsidP="00DC228B">
      <w:pPr>
        <w:suppressAutoHyphens w:val="0"/>
        <w:jc w:val="both"/>
        <w:rPr>
          <w:rFonts w:ascii="Arial" w:hAnsi="Arial" w:cs="Arial"/>
          <w:bCs/>
          <w:sz w:val="22"/>
          <w:szCs w:val="22"/>
          <w:lang w:eastAsia="sl-SI"/>
        </w:rPr>
      </w:pPr>
    </w:p>
    <w:p w14:paraId="2E4FADA5" w14:textId="77777777" w:rsidR="00DC228B" w:rsidRPr="00A61DC5" w:rsidRDefault="00DC228B" w:rsidP="00DC228B">
      <w:pPr>
        <w:suppressAutoHyphens w:val="0"/>
        <w:jc w:val="both"/>
        <w:rPr>
          <w:rFonts w:ascii="Arial" w:hAnsi="Arial" w:cs="Arial"/>
          <w:b/>
          <w:color w:val="000000"/>
          <w:sz w:val="22"/>
          <w:szCs w:val="22"/>
          <w:lang w:eastAsia="sl-SI"/>
        </w:rPr>
      </w:pPr>
      <w:r w:rsidRPr="00A61DC5">
        <w:rPr>
          <w:rFonts w:ascii="Arial" w:hAnsi="Arial" w:cs="Arial"/>
          <w:b/>
          <w:color w:val="000000"/>
          <w:sz w:val="22"/>
          <w:szCs w:val="22"/>
          <w:lang w:eastAsia="sl-SI"/>
        </w:rPr>
        <w:t>6.5 Presoja posledic za dokumente razvojnega načrtovanja</w:t>
      </w:r>
    </w:p>
    <w:p w14:paraId="41C56CDB" w14:textId="77777777" w:rsidR="00DC228B" w:rsidRPr="00C04A40" w:rsidRDefault="00DC228B" w:rsidP="00DC228B">
      <w:pPr>
        <w:suppressAutoHyphens w:val="0"/>
        <w:jc w:val="both"/>
        <w:rPr>
          <w:rFonts w:ascii="Arial" w:hAnsi="Arial" w:cs="Arial"/>
          <w:bCs/>
          <w:color w:val="000000"/>
          <w:sz w:val="22"/>
          <w:szCs w:val="22"/>
          <w:lang w:eastAsia="sl-SI"/>
        </w:rPr>
      </w:pPr>
    </w:p>
    <w:p w14:paraId="4DEDE633" w14:textId="77777777" w:rsidR="00DC228B" w:rsidRPr="00C04A40" w:rsidRDefault="00DC228B" w:rsidP="00DC228B">
      <w:pPr>
        <w:suppressAutoHyphens w:val="0"/>
        <w:jc w:val="both"/>
        <w:rPr>
          <w:rFonts w:ascii="Arial" w:hAnsi="Arial" w:cs="Arial"/>
          <w:bCs/>
          <w:color w:val="000000"/>
          <w:sz w:val="22"/>
          <w:szCs w:val="22"/>
          <w:lang w:eastAsia="sl-SI"/>
        </w:rPr>
      </w:pPr>
      <w:r w:rsidRPr="00C04A40">
        <w:rPr>
          <w:rFonts w:ascii="Arial" w:hAnsi="Arial" w:cs="Arial"/>
          <w:bCs/>
          <w:color w:val="000000"/>
          <w:sz w:val="22"/>
          <w:szCs w:val="22"/>
          <w:lang w:eastAsia="sl-SI"/>
        </w:rPr>
        <w:t>Zakon ne ustvarja posledic na dokumente razvojnega načrtovanja.</w:t>
      </w:r>
    </w:p>
    <w:p w14:paraId="3AA507CC" w14:textId="77777777" w:rsidR="00DC228B" w:rsidRPr="00C04A40" w:rsidRDefault="00DC228B" w:rsidP="00DC228B">
      <w:pPr>
        <w:suppressAutoHyphens w:val="0"/>
        <w:jc w:val="both"/>
        <w:rPr>
          <w:rFonts w:ascii="Arial" w:hAnsi="Arial" w:cs="Arial"/>
          <w:bCs/>
          <w:color w:val="000000"/>
          <w:sz w:val="22"/>
          <w:szCs w:val="22"/>
          <w:lang w:eastAsia="sl-SI"/>
        </w:rPr>
      </w:pPr>
    </w:p>
    <w:p w14:paraId="6828EBB5" w14:textId="77777777" w:rsidR="00DC228B" w:rsidRPr="00A61DC5" w:rsidRDefault="00DC228B" w:rsidP="00DC228B">
      <w:pPr>
        <w:suppressAutoHyphens w:val="0"/>
        <w:jc w:val="both"/>
        <w:rPr>
          <w:rFonts w:ascii="Arial" w:hAnsi="Arial" w:cs="Arial"/>
          <w:b/>
          <w:color w:val="000000"/>
          <w:sz w:val="22"/>
          <w:szCs w:val="22"/>
          <w:lang w:eastAsia="sl-SI"/>
        </w:rPr>
      </w:pPr>
      <w:r w:rsidRPr="00A61DC5">
        <w:rPr>
          <w:rFonts w:ascii="Arial" w:hAnsi="Arial" w:cs="Arial"/>
          <w:b/>
          <w:color w:val="000000"/>
          <w:sz w:val="22"/>
          <w:szCs w:val="22"/>
          <w:lang w:eastAsia="sl-SI"/>
        </w:rPr>
        <w:t>6.6 Presoja posledic za druga področja</w:t>
      </w:r>
    </w:p>
    <w:p w14:paraId="04E76D5A" w14:textId="77777777" w:rsidR="00DC228B" w:rsidRPr="00C04A40" w:rsidRDefault="00DC228B" w:rsidP="00DC228B">
      <w:pPr>
        <w:suppressAutoHyphens w:val="0"/>
        <w:jc w:val="both"/>
        <w:rPr>
          <w:rFonts w:ascii="Arial" w:hAnsi="Arial" w:cs="Arial"/>
          <w:bCs/>
          <w:color w:val="000000"/>
          <w:sz w:val="22"/>
          <w:szCs w:val="22"/>
          <w:lang w:eastAsia="sl-SI"/>
        </w:rPr>
      </w:pPr>
    </w:p>
    <w:p w14:paraId="3D5ACD11" w14:textId="77777777" w:rsidR="00DC228B" w:rsidRDefault="00DC228B" w:rsidP="00DC228B">
      <w:pPr>
        <w:suppressAutoHyphens w:val="0"/>
        <w:jc w:val="both"/>
        <w:rPr>
          <w:rFonts w:ascii="Arial" w:hAnsi="Arial" w:cs="Arial"/>
          <w:bCs/>
          <w:color w:val="000000"/>
          <w:sz w:val="22"/>
          <w:szCs w:val="22"/>
          <w:lang w:eastAsia="sl-SI"/>
        </w:rPr>
      </w:pPr>
      <w:r w:rsidRPr="00C04A40">
        <w:rPr>
          <w:rFonts w:ascii="Arial" w:hAnsi="Arial" w:cs="Arial"/>
          <w:bCs/>
          <w:color w:val="000000"/>
          <w:sz w:val="22"/>
          <w:szCs w:val="22"/>
          <w:lang w:eastAsia="sl-SI"/>
        </w:rPr>
        <w:t>Zakon ne ustvarja posledic za druga področja.</w:t>
      </w:r>
    </w:p>
    <w:p w14:paraId="5F79E7EE" w14:textId="77777777" w:rsidR="00DC228B" w:rsidRPr="00C04A40" w:rsidRDefault="00DC228B" w:rsidP="00DC228B">
      <w:pPr>
        <w:suppressAutoHyphens w:val="0"/>
        <w:jc w:val="both"/>
        <w:rPr>
          <w:rFonts w:ascii="Arial" w:hAnsi="Arial" w:cs="Arial"/>
          <w:bCs/>
          <w:color w:val="000000"/>
          <w:sz w:val="22"/>
          <w:szCs w:val="22"/>
          <w:lang w:eastAsia="sl-SI"/>
        </w:rPr>
      </w:pPr>
    </w:p>
    <w:p w14:paraId="62C37EBC" w14:textId="77777777" w:rsidR="00DC228B" w:rsidRPr="00A61DC5" w:rsidRDefault="00DC228B" w:rsidP="00DC228B">
      <w:pPr>
        <w:suppressAutoHyphens w:val="0"/>
        <w:jc w:val="both"/>
        <w:rPr>
          <w:rFonts w:ascii="Arial" w:hAnsi="Arial" w:cs="Arial"/>
          <w:b/>
          <w:color w:val="000000"/>
          <w:sz w:val="22"/>
          <w:szCs w:val="22"/>
          <w:lang w:eastAsia="sl-SI"/>
        </w:rPr>
      </w:pPr>
      <w:r w:rsidRPr="00A61DC5">
        <w:rPr>
          <w:rFonts w:ascii="Arial" w:hAnsi="Arial" w:cs="Arial"/>
          <w:b/>
          <w:color w:val="000000"/>
          <w:sz w:val="22"/>
          <w:szCs w:val="22"/>
          <w:lang w:eastAsia="sl-SI"/>
        </w:rPr>
        <w:t>6.7 Izvajanje sprejetega predpisa</w:t>
      </w:r>
    </w:p>
    <w:p w14:paraId="00E1D402" w14:textId="77777777" w:rsidR="00DC228B" w:rsidRPr="00C04A40" w:rsidRDefault="00DC228B" w:rsidP="00DC228B">
      <w:pPr>
        <w:jc w:val="both"/>
        <w:rPr>
          <w:rFonts w:ascii="Arial" w:hAnsi="Arial" w:cs="Arial"/>
          <w:bCs/>
          <w:color w:val="000000"/>
          <w:sz w:val="22"/>
          <w:szCs w:val="22"/>
        </w:rPr>
      </w:pPr>
    </w:p>
    <w:p w14:paraId="728EFECE" w14:textId="77777777" w:rsidR="00DC228B" w:rsidRPr="00C04A40" w:rsidRDefault="00DC228B" w:rsidP="00DC228B">
      <w:pPr>
        <w:jc w:val="both"/>
        <w:rPr>
          <w:rFonts w:ascii="Arial" w:hAnsi="Arial" w:cs="Arial"/>
          <w:color w:val="000000"/>
          <w:sz w:val="22"/>
          <w:szCs w:val="22"/>
        </w:rPr>
      </w:pPr>
      <w:r w:rsidRPr="00C04A40">
        <w:rPr>
          <w:rFonts w:ascii="Arial" w:hAnsi="Arial" w:cs="Arial"/>
          <w:color w:val="000000"/>
          <w:sz w:val="22"/>
          <w:szCs w:val="22"/>
        </w:rPr>
        <w:t>Sprejeti zakon bo objavljen na spletni strani Ministrstva za infrastrukturo, ki bo v okviru svojih pristojnosti tudi spremljalo izvajanje sprejetega predpisa.</w:t>
      </w:r>
    </w:p>
    <w:p w14:paraId="72D219DF" w14:textId="77777777" w:rsidR="00DC228B" w:rsidRPr="00C04A40" w:rsidRDefault="00DC228B" w:rsidP="00DC228B">
      <w:pPr>
        <w:jc w:val="both"/>
        <w:rPr>
          <w:rFonts w:ascii="Arial" w:hAnsi="Arial" w:cs="Arial"/>
          <w:color w:val="000000"/>
          <w:sz w:val="22"/>
          <w:szCs w:val="22"/>
        </w:rPr>
      </w:pPr>
    </w:p>
    <w:p w14:paraId="0137811E" w14:textId="77777777" w:rsidR="00DC228B" w:rsidRPr="00A61DC5" w:rsidRDefault="00DC228B" w:rsidP="00DC228B">
      <w:pPr>
        <w:jc w:val="both"/>
        <w:rPr>
          <w:rFonts w:ascii="Arial" w:hAnsi="Arial" w:cs="Arial"/>
          <w:b/>
          <w:bCs/>
          <w:color w:val="000000"/>
          <w:sz w:val="22"/>
          <w:szCs w:val="22"/>
        </w:rPr>
      </w:pPr>
      <w:r w:rsidRPr="00A61DC5">
        <w:rPr>
          <w:rFonts w:ascii="Arial" w:hAnsi="Arial" w:cs="Arial"/>
          <w:b/>
          <w:bCs/>
          <w:color w:val="000000"/>
          <w:sz w:val="22"/>
          <w:szCs w:val="22"/>
        </w:rPr>
        <w:t>7. Prikaz sodelovanja javnosti pri pripravi predloga zakona</w:t>
      </w:r>
    </w:p>
    <w:p w14:paraId="49610E2D" w14:textId="77777777" w:rsidR="00DC228B" w:rsidRDefault="00DC228B" w:rsidP="00DC228B">
      <w:pPr>
        <w:suppressAutoHyphens w:val="0"/>
        <w:overflowPunct w:val="0"/>
        <w:autoSpaceDE w:val="0"/>
        <w:autoSpaceDN w:val="0"/>
        <w:adjustRightInd w:val="0"/>
        <w:jc w:val="both"/>
        <w:textAlignment w:val="baseline"/>
        <w:rPr>
          <w:rFonts w:ascii="Arial" w:hAnsi="Arial" w:cs="Arial"/>
          <w:sz w:val="22"/>
          <w:szCs w:val="22"/>
          <w:lang w:eastAsia="sl-SI"/>
        </w:rPr>
      </w:pPr>
    </w:p>
    <w:p w14:paraId="2B69A99E" w14:textId="77777777" w:rsidR="00DC228B" w:rsidRDefault="00DC228B" w:rsidP="00DC228B">
      <w:pPr>
        <w:suppressAutoHyphens w:val="0"/>
        <w:overflowPunct w:val="0"/>
        <w:autoSpaceDE w:val="0"/>
        <w:autoSpaceDN w:val="0"/>
        <w:adjustRightInd w:val="0"/>
        <w:jc w:val="both"/>
        <w:textAlignment w:val="baseline"/>
        <w:rPr>
          <w:rFonts w:ascii="Arial" w:hAnsi="Arial" w:cs="Arial"/>
          <w:sz w:val="22"/>
          <w:szCs w:val="22"/>
          <w:lang w:eastAsia="sl-SI"/>
        </w:rPr>
      </w:pPr>
      <w:r>
        <w:rPr>
          <w:rFonts w:ascii="Arial" w:hAnsi="Arial" w:cs="Arial"/>
          <w:sz w:val="22"/>
          <w:szCs w:val="22"/>
          <w:lang w:eastAsia="sl-SI"/>
        </w:rPr>
        <w:t>/</w:t>
      </w:r>
    </w:p>
    <w:p w14:paraId="0F9CEC77" w14:textId="77777777" w:rsidR="00DC228B" w:rsidRPr="00C04A40" w:rsidRDefault="00DC228B" w:rsidP="00DC228B">
      <w:pPr>
        <w:suppressAutoHyphens w:val="0"/>
        <w:overflowPunct w:val="0"/>
        <w:autoSpaceDE w:val="0"/>
        <w:autoSpaceDN w:val="0"/>
        <w:adjustRightInd w:val="0"/>
        <w:jc w:val="both"/>
        <w:textAlignment w:val="baseline"/>
        <w:rPr>
          <w:rFonts w:ascii="Arial" w:hAnsi="Arial" w:cs="Arial"/>
          <w:sz w:val="22"/>
          <w:szCs w:val="22"/>
          <w:lang w:eastAsia="sl-SI"/>
        </w:rPr>
      </w:pPr>
    </w:p>
    <w:p w14:paraId="12285172" w14:textId="77777777" w:rsidR="00DC228B" w:rsidRPr="00A61DC5" w:rsidRDefault="00DC228B" w:rsidP="00DC228B">
      <w:pPr>
        <w:suppressAutoHyphens w:val="0"/>
        <w:overflowPunct w:val="0"/>
        <w:autoSpaceDE w:val="0"/>
        <w:autoSpaceDN w:val="0"/>
        <w:adjustRightInd w:val="0"/>
        <w:jc w:val="both"/>
        <w:textAlignment w:val="baseline"/>
        <w:rPr>
          <w:rFonts w:ascii="Arial" w:hAnsi="Arial" w:cs="Arial"/>
          <w:b/>
          <w:bCs/>
          <w:sz w:val="22"/>
          <w:szCs w:val="22"/>
          <w:lang w:eastAsia="sl-SI"/>
        </w:rPr>
      </w:pPr>
      <w:r w:rsidRPr="00A61DC5">
        <w:rPr>
          <w:rFonts w:ascii="Arial" w:hAnsi="Arial" w:cs="Arial"/>
          <w:b/>
          <w:bCs/>
          <w:sz w:val="22"/>
          <w:szCs w:val="22"/>
          <w:lang w:eastAsia="sl-SI"/>
        </w:rPr>
        <w:t>8. Podatek o zunanjem strokovnjaku oziroma pravni osebi, ki je sodelovala pri pripravi predloga zakona (osebno ime in naziv fizične osebe ali firma in naslov pravne osebe)</w:t>
      </w:r>
    </w:p>
    <w:p w14:paraId="2FC94F71" w14:textId="77777777" w:rsidR="00DC228B" w:rsidRPr="00C04A40" w:rsidRDefault="00DC228B" w:rsidP="00DC228B">
      <w:pPr>
        <w:suppressAutoHyphens w:val="0"/>
        <w:overflowPunct w:val="0"/>
        <w:autoSpaceDE w:val="0"/>
        <w:autoSpaceDN w:val="0"/>
        <w:adjustRightInd w:val="0"/>
        <w:jc w:val="both"/>
        <w:textAlignment w:val="baseline"/>
        <w:rPr>
          <w:rFonts w:ascii="Arial" w:hAnsi="Arial" w:cs="Arial"/>
          <w:sz w:val="22"/>
          <w:szCs w:val="22"/>
          <w:lang w:eastAsia="sl-SI"/>
        </w:rPr>
      </w:pPr>
    </w:p>
    <w:p w14:paraId="58F97166" w14:textId="77777777" w:rsidR="00DC228B" w:rsidRPr="00C04A40" w:rsidRDefault="00DC228B" w:rsidP="00DC228B">
      <w:pPr>
        <w:suppressAutoHyphens w:val="0"/>
        <w:overflowPunct w:val="0"/>
        <w:autoSpaceDE w:val="0"/>
        <w:autoSpaceDN w:val="0"/>
        <w:adjustRightInd w:val="0"/>
        <w:jc w:val="both"/>
        <w:textAlignment w:val="baseline"/>
        <w:rPr>
          <w:rFonts w:ascii="Arial" w:hAnsi="Arial" w:cs="Arial"/>
          <w:sz w:val="22"/>
          <w:szCs w:val="22"/>
          <w:lang w:eastAsia="sl-SI"/>
        </w:rPr>
      </w:pPr>
      <w:r w:rsidRPr="00C04A40">
        <w:rPr>
          <w:rFonts w:ascii="Arial" w:hAnsi="Arial" w:cs="Arial"/>
          <w:sz w:val="22"/>
          <w:szCs w:val="22"/>
          <w:lang w:eastAsia="sl-SI"/>
        </w:rPr>
        <w:t>Zunanji strokovnjaki niso sodelovali pri pripravi predloga zakona.</w:t>
      </w:r>
    </w:p>
    <w:p w14:paraId="74803D9A" w14:textId="77777777" w:rsidR="00DC228B" w:rsidRPr="00C04A40" w:rsidRDefault="00DC228B" w:rsidP="00DC228B">
      <w:pPr>
        <w:suppressAutoHyphens w:val="0"/>
        <w:overflowPunct w:val="0"/>
        <w:autoSpaceDE w:val="0"/>
        <w:autoSpaceDN w:val="0"/>
        <w:adjustRightInd w:val="0"/>
        <w:jc w:val="both"/>
        <w:textAlignment w:val="baseline"/>
        <w:rPr>
          <w:rFonts w:ascii="Arial" w:hAnsi="Arial" w:cs="Arial"/>
          <w:sz w:val="22"/>
          <w:szCs w:val="22"/>
          <w:lang w:eastAsia="sl-SI"/>
        </w:rPr>
      </w:pPr>
    </w:p>
    <w:p w14:paraId="76C83E32" w14:textId="77777777" w:rsidR="00DC228B" w:rsidRPr="00A61DC5" w:rsidRDefault="00DC228B" w:rsidP="00DC228B">
      <w:pPr>
        <w:suppressAutoHyphens w:val="0"/>
        <w:overflowPunct w:val="0"/>
        <w:autoSpaceDE w:val="0"/>
        <w:autoSpaceDN w:val="0"/>
        <w:adjustRightInd w:val="0"/>
        <w:jc w:val="both"/>
        <w:textAlignment w:val="baseline"/>
        <w:rPr>
          <w:rFonts w:ascii="Arial" w:hAnsi="Arial" w:cs="Arial"/>
          <w:b/>
          <w:bCs/>
          <w:sz w:val="22"/>
          <w:szCs w:val="22"/>
          <w:lang w:eastAsia="sl-SI"/>
        </w:rPr>
      </w:pPr>
      <w:r w:rsidRPr="00A61DC5">
        <w:rPr>
          <w:rFonts w:ascii="Arial" w:hAnsi="Arial" w:cs="Arial"/>
          <w:b/>
          <w:bCs/>
          <w:sz w:val="22"/>
          <w:szCs w:val="22"/>
          <w:lang w:eastAsia="sl-SI"/>
        </w:rPr>
        <w:t>9. Navedba, kateri predstavniki predlagatelja bodo sodelovali pri delu Državnega zbora in delovnih teles</w:t>
      </w:r>
    </w:p>
    <w:p w14:paraId="7B06EABD" w14:textId="77777777" w:rsidR="00DC228B" w:rsidRPr="00C04A40" w:rsidRDefault="00DC228B" w:rsidP="00DC228B">
      <w:pPr>
        <w:suppressAutoHyphens w:val="0"/>
        <w:overflowPunct w:val="0"/>
        <w:autoSpaceDE w:val="0"/>
        <w:autoSpaceDN w:val="0"/>
        <w:adjustRightInd w:val="0"/>
        <w:jc w:val="both"/>
        <w:textAlignment w:val="baseline"/>
        <w:rPr>
          <w:rFonts w:ascii="Arial" w:hAnsi="Arial" w:cs="Arial"/>
          <w:sz w:val="22"/>
          <w:szCs w:val="22"/>
          <w:lang w:eastAsia="sl-SI"/>
        </w:rPr>
      </w:pPr>
    </w:p>
    <w:p w14:paraId="53684820" w14:textId="77777777" w:rsidR="00DC228B" w:rsidRPr="00C04A40" w:rsidRDefault="00DC228B" w:rsidP="00DC228B">
      <w:pPr>
        <w:numPr>
          <w:ilvl w:val="0"/>
          <w:numId w:val="9"/>
        </w:numPr>
        <w:tabs>
          <w:tab w:val="left" w:pos="284"/>
        </w:tabs>
        <w:suppressAutoHyphens w:val="0"/>
        <w:overflowPunct w:val="0"/>
        <w:autoSpaceDE w:val="0"/>
        <w:autoSpaceDN w:val="0"/>
        <w:adjustRightInd w:val="0"/>
        <w:ind w:left="142" w:hanging="142"/>
        <w:jc w:val="both"/>
        <w:textAlignment w:val="baseline"/>
        <w:rPr>
          <w:rFonts w:ascii="Arial" w:hAnsi="Arial" w:cs="Arial"/>
          <w:sz w:val="22"/>
          <w:szCs w:val="22"/>
          <w:lang w:eastAsia="sl-SI"/>
        </w:rPr>
      </w:pPr>
      <w:r>
        <w:rPr>
          <w:rFonts w:ascii="Arial" w:hAnsi="Arial" w:cs="Arial"/>
          <w:sz w:val="22"/>
          <w:szCs w:val="22"/>
          <w:lang w:eastAsia="sl-SI"/>
        </w:rPr>
        <w:t>mag. Alenka Bratušek, ministrica</w:t>
      </w:r>
      <w:r w:rsidRPr="00C04A40">
        <w:rPr>
          <w:rFonts w:ascii="Arial" w:hAnsi="Arial" w:cs="Arial"/>
          <w:sz w:val="22"/>
          <w:szCs w:val="22"/>
          <w:lang w:eastAsia="sl-SI"/>
        </w:rPr>
        <w:t xml:space="preserve"> za infrastrukturo,</w:t>
      </w:r>
    </w:p>
    <w:p w14:paraId="62A3CA04" w14:textId="77777777" w:rsidR="00DC228B" w:rsidRPr="00437868" w:rsidRDefault="00DC228B" w:rsidP="00DC228B">
      <w:pPr>
        <w:numPr>
          <w:ilvl w:val="0"/>
          <w:numId w:val="9"/>
        </w:numPr>
        <w:tabs>
          <w:tab w:val="left" w:pos="284"/>
        </w:tabs>
        <w:suppressAutoHyphens w:val="0"/>
        <w:overflowPunct w:val="0"/>
        <w:autoSpaceDE w:val="0"/>
        <w:autoSpaceDN w:val="0"/>
        <w:adjustRightInd w:val="0"/>
        <w:ind w:left="142" w:hanging="142"/>
        <w:jc w:val="both"/>
        <w:textAlignment w:val="baseline"/>
        <w:rPr>
          <w:rFonts w:ascii="Arial" w:hAnsi="Arial" w:cs="Arial"/>
          <w:sz w:val="22"/>
          <w:szCs w:val="22"/>
          <w:lang w:eastAsia="sl-SI"/>
        </w:rPr>
      </w:pPr>
      <w:r>
        <w:rPr>
          <w:rFonts w:ascii="Arial" w:hAnsi="Arial" w:cs="Arial"/>
          <w:iCs/>
          <w:sz w:val="22"/>
          <w:szCs w:val="22"/>
        </w:rPr>
        <w:t>mag. Andrej Rajh, državni sekretar na Ministrstvu za infrastrukturo,</w:t>
      </w:r>
    </w:p>
    <w:p w14:paraId="4089E5DA" w14:textId="77777777" w:rsidR="00DC228B" w:rsidRPr="00437868" w:rsidRDefault="00DC228B" w:rsidP="00DC228B">
      <w:pPr>
        <w:numPr>
          <w:ilvl w:val="0"/>
          <w:numId w:val="9"/>
        </w:numPr>
        <w:tabs>
          <w:tab w:val="left" w:pos="284"/>
        </w:tabs>
        <w:suppressAutoHyphens w:val="0"/>
        <w:overflowPunct w:val="0"/>
        <w:autoSpaceDE w:val="0"/>
        <w:autoSpaceDN w:val="0"/>
        <w:adjustRightInd w:val="0"/>
        <w:ind w:left="142" w:hanging="142"/>
        <w:jc w:val="both"/>
        <w:textAlignment w:val="baseline"/>
        <w:rPr>
          <w:rFonts w:ascii="Arial" w:hAnsi="Arial" w:cs="Arial"/>
          <w:sz w:val="22"/>
          <w:szCs w:val="22"/>
          <w:lang w:eastAsia="sl-SI"/>
        </w:rPr>
      </w:pPr>
      <w:r>
        <w:rPr>
          <w:rFonts w:ascii="Arial" w:hAnsi="Arial" w:cs="Arial"/>
          <w:iCs/>
          <w:sz w:val="22"/>
          <w:szCs w:val="22"/>
        </w:rPr>
        <w:t>mag. Andreja Knez, generalna direktorica Direktorata za ceste in cestni promet,</w:t>
      </w:r>
    </w:p>
    <w:p w14:paraId="0543B357" w14:textId="77777777" w:rsidR="00DC228B" w:rsidRPr="00AB2646" w:rsidRDefault="00DC228B" w:rsidP="00DC228B">
      <w:pPr>
        <w:numPr>
          <w:ilvl w:val="0"/>
          <w:numId w:val="9"/>
        </w:numPr>
        <w:tabs>
          <w:tab w:val="left" w:pos="284"/>
        </w:tabs>
        <w:suppressAutoHyphens w:val="0"/>
        <w:overflowPunct w:val="0"/>
        <w:autoSpaceDE w:val="0"/>
        <w:autoSpaceDN w:val="0"/>
        <w:adjustRightInd w:val="0"/>
        <w:ind w:left="142" w:hanging="142"/>
        <w:jc w:val="both"/>
        <w:textAlignment w:val="baseline"/>
        <w:rPr>
          <w:rFonts w:ascii="Arial" w:hAnsi="Arial" w:cs="Arial"/>
          <w:sz w:val="22"/>
          <w:szCs w:val="22"/>
          <w:lang w:eastAsia="sl-SI"/>
        </w:rPr>
      </w:pPr>
      <w:r w:rsidRPr="00AB2646">
        <w:rPr>
          <w:rFonts w:ascii="Arial" w:hAnsi="Arial" w:cs="Arial"/>
          <w:iCs/>
          <w:sz w:val="22"/>
          <w:szCs w:val="22"/>
        </w:rPr>
        <w:t>Damijan Leskovšek, vodja Sektorja za ceste, Direktorat za ceste in cestni promet.</w:t>
      </w:r>
    </w:p>
    <w:p w14:paraId="1143CD9A" w14:textId="77777777" w:rsidR="00DC228B" w:rsidRDefault="00DC228B" w:rsidP="00DC228B">
      <w:pPr>
        <w:tabs>
          <w:tab w:val="left" w:pos="284"/>
        </w:tabs>
        <w:suppressAutoHyphens w:val="0"/>
        <w:overflowPunct w:val="0"/>
        <w:autoSpaceDE w:val="0"/>
        <w:autoSpaceDN w:val="0"/>
        <w:adjustRightInd w:val="0"/>
        <w:jc w:val="both"/>
        <w:textAlignment w:val="baseline"/>
        <w:rPr>
          <w:rFonts w:ascii="Arial" w:hAnsi="Arial" w:cs="Arial"/>
          <w:iCs/>
          <w:sz w:val="22"/>
          <w:szCs w:val="22"/>
        </w:rPr>
      </w:pPr>
    </w:p>
    <w:p w14:paraId="71333AE0" w14:textId="77777777" w:rsidR="00DC228B" w:rsidRDefault="00DC228B" w:rsidP="00DC228B">
      <w:pPr>
        <w:tabs>
          <w:tab w:val="left" w:pos="284"/>
        </w:tabs>
        <w:suppressAutoHyphens w:val="0"/>
        <w:overflowPunct w:val="0"/>
        <w:autoSpaceDE w:val="0"/>
        <w:autoSpaceDN w:val="0"/>
        <w:adjustRightInd w:val="0"/>
        <w:jc w:val="both"/>
        <w:textAlignment w:val="baseline"/>
        <w:rPr>
          <w:rFonts w:ascii="Arial" w:hAnsi="Arial" w:cs="Arial"/>
          <w:iCs/>
          <w:sz w:val="22"/>
          <w:szCs w:val="22"/>
        </w:rPr>
      </w:pPr>
    </w:p>
    <w:p w14:paraId="55668A7A" w14:textId="77777777" w:rsidR="00DC228B" w:rsidRDefault="00DC228B" w:rsidP="00DC228B">
      <w:pPr>
        <w:tabs>
          <w:tab w:val="left" w:pos="284"/>
        </w:tabs>
        <w:suppressAutoHyphens w:val="0"/>
        <w:overflowPunct w:val="0"/>
        <w:autoSpaceDE w:val="0"/>
        <w:autoSpaceDN w:val="0"/>
        <w:adjustRightInd w:val="0"/>
        <w:jc w:val="both"/>
        <w:textAlignment w:val="baseline"/>
        <w:rPr>
          <w:rFonts w:ascii="Arial" w:hAnsi="Arial" w:cs="Arial"/>
          <w:iCs/>
          <w:sz w:val="22"/>
          <w:szCs w:val="22"/>
        </w:rPr>
      </w:pPr>
    </w:p>
    <w:p w14:paraId="59DB41C3" w14:textId="77777777" w:rsidR="00DC228B" w:rsidRDefault="00DC228B" w:rsidP="00DC228B">
      <w:pPr>
        <w:tabs>
          <w:tab w:val="left" w:pos="284"/>
        </w:tabs>
        <w:suppressAutoHyphens w:val="0"/>
        <w:overflowPunct w:val="0"/>
        <w:autoSpaceDE w:val="0"/>
        <w:autoSpaceDN w:val="0"/>
        <w:adjustRightInd w:val="0"/>
        <w:jc w:val="both"/>
        <w:textAlignment w:val="baseline"/>
        <w:rPr>
          <w:rFonts w:ascii="Arial" w:hAnsi="Arial" w:cs="Arial"/>
          <w:iCs/>
          <w:sz w:val="22"/>
          <w:szCs w:val="22"/>
        </w:rPr>
      </w:pPr>
    </w:p>
    <w:p w14:paraId="4B76AEB4" w14:textId="77777777" w:rsidR="00DC228B" w:rsidRDefault="00DC228B" w:rsidP="00DC228B">
      <w:pPr>
        <w:tabs>
          <w:tab w:val="left" w:pos="284"/>
        </w:tabs>
        <w:suppressAutoHyphens w:val="0"/>
        <w:overflowPunct w:val="0"/>
        <w:autoSpaceDE w:val="0"/>
        <w:autoSpaceDN w:val="0"/>
        <w:adjustRightInd w:val="0"/>
        <w:jc w:val="both"/>
        <w:textAlignment w:val="baseline"/>
        <w:rPr>
          <w:rFonts w:ascii="Arial" w:hAnsi="Arial" w:cs="Arial"/>
          <w:iCs/>
          <w:sz w:val="22"/>
          <w:szCs w:val="22"/>
        </w:rPr>
      </w:pPr>
    </w:p>
    <w:p w14:paraId="23191991" w14:textId="77777777" w:rsidR="00DC228B" w:rsidRPr="00AB2646" w:rsidRDefault="00DC228B" w:rsidP="00DC228B">
      <w:pPr>
        <w:tabs>
          <w:tab w:val="left" w:pos="284"/>
        </w:tabs>
        <w:suppressAutoHyphens w:val="0"/>
        <w:overflowPunct w:val="0"/>
        <w:autoSpaceDE w:val="0"/>
        <w:autoSpaceDN w:val="0"/>
        <w:adjustRightInd w:val="0"/>
        <w:jc w:val="both"/>
        <w:textAlignment w:val="baseline"/>
        <w:rPr>
          <w:rFonts w:ascii="Arial" w:hAnsi="Arial" w:cs="Arial"/>
          <w:sz w:val="22"/>
          <w:szCs w:val="22"/>
          <w:lang w:eastAsia="sl-SI"/>
        </w:rPr>
        <w:sectPr w:rsidR="00DC228B" w:rsidRPr="00AB2646" w:rsidSect="00DC228B">
          <w:footnotePr>
            <w:pos w:val="beneathText"/>
          </w:footnotePr>
          <w:pgSz w:w="11905" w:h="16837" w:code="9"/>
          <w:pgMar w:top="1134" w:right="1134" w:bottom="1134" w:left="1134" w:header="482" w:footer="567" w:gutter="0"/>
          <w:cols w:space="708"/>
          <w:titlePg/>
          <w:docGrid w:linePitch="360"/>
        </w:sectPr>
      </w:pPr>
    </w:p>
    <w:p w14:paraId="14F691EA" w14:textId="77777777" w:rsidR="00DC228B" w:rsidRPr="00A05883" w:rsidRDefault="00DC228B" w:rsidP="00DC228B">
      <w:pPr>
        <w:tabs>
          <w:tab w:val="left" w:pos="284"/>
        </w:tabs>
        <w:suppressAutoHyphens w:val="0"/>
        <w:overflowPunct w:val="0"/>
        <w:autoSpaceDE w:val="0"/>
        <w:autoSpaceDN w:val="0"/>
        <w:adjustRightInd w:val="0"/>
        <w:jc w:val="both"/>
        <w:textAlignment w:val="baseline"/>
        <w:rPr>
          <w:rFonts w:ascii="Arial" w:hAnsi="Arial" w:cs="Arial"/>
          <w:b/>
          <w:bCs/>
          <w:sz w:val="22"/>
          <w:szCs w:val="22"/>
        </w:rPr>
      </w:pPr>
      <w:r w:rsidRPr="00A05883">
        <w:rPr>
          <w:rFonts w:ascii="Arial" w:hAnsi="Arial" w:cs="Arial"/>
          <w:b/>
          <w:bCs/>
          <w:sz w:val="22"/>
          <w:szCs w:val="22"/>
        </w:rPr>
        <w:lastRenderedPageBreak/>
        <w:t>II. BESEDILO ČLENOV</w:t>
      </w:r>
    </w:p>
    <w:p w14:paraId="5248875D" w14:textId="77777777" w:rsidR="00DC228B" w:rsidRPr="00C04A40" w:rsidRDefault="00DC228B" w:rsidP="00DC228B">
      <w:pPr>
        <w:overflowPunct w:val="0"/>
        <w:autoSpaceDE w:val="0"/>
        <w:autoSpaceDN w:val="0"/>
        <w:adjustRightInd w:val="0"/>
        <w:textAlignment w:val="baseline"/>
        <w:outlineLvl w:val="3"/>
        <w:rPr>
          <w:rFonts w:ascii="Arial" w:hAnsi="Arial" w:cs="Arial"/>
          <w:sz w:val="22"/>
          <w:szCs w:val="22"/>
          <w:lang w:eastAsia="sl-SI"/>
        </w:rPr>
      </w:pPr>
    </w:p>
    <w:p w14:paraId="437DCDF5" w14:textId="77777777" w:rsidR="00DC228B" w:rsidRDefault="00DC228B" w:rsidP="00DC228B">
      <w:pPr>
        <w:jc w:val="center"/>
        <w:rPr>
          <w:rFonts w:ascii="Arial" w:hAnsi="Arial" w:cs="Arial"/>
          <w:sz w:val="22"/>
          <w:szCs w:val="22"/>
        </w:rPr>
      </w:pPr>
    </w:p>
    <w:p w14:paraId="4C52FB4E" w14:textId="77777777" w:rsidR="00DC228B" w:rsidRDefault="00DC228B" w:rsidP="00DC228B">
      <w:pPr>
        <w:jc w:val="center"/>
        <w:rPr>
          <w:rFonts w:ascii="Arial" w:hAnsi="Arial" w:cs="Arial"/>
          <w:b/>
          <w:bCs/>
          <w:sz w:val="22"/>
          <w:szCs w:val="22"/>
          <w:lang w:eastAsia="sl-SI"/>
        </w:rPr>
      </w:pPr>
      <w:r w:rsidRPr="003358C6">
        <w:rPr>
          <w:rFonts w:ascii="Arial" w:hAnsi="Arial" w:cs="Arial"/>
          <w:b/>
          <w:bCs/>
          <w:sz w:val="22"/>
          <w:szCs w:val="22"/>
          <w:lang w:eastAsia="sl-SI"/>
        </w:rPr>
        <w:t xml:space="preserve">ZAKON O </w:t>
      </w:r>
      <w:r>
        <w:rPr>
          <w:rFonts w:ascii="Arial" w:hAnsi="Arial" w:cs="Arial"/>
          <w:b/>
          <w:bCs/>
          <w:sz w:val="22"/>
          <w:szCs w:val="22"/>
          <w:lang w:eastAsia="sl-SI"/>
        </w:rPr>
        <w:t>SPREMEMBAH IN DOPOLNITVAH ZAKONA O CESTNINJENJU</w:t>
      </w:r>
    </w:p>
    <w:p w14:paraId="267FCE3B" w14:textId="77777777" w:rsidR="00DC228B" w:rsidRDefault="00DC228B" w:rsidP="00DC228B">
      <w:pPr>
        <w:jc w:val="center"/>
        <w:rPr>
          <w:rFonts w:ascii="Arial" w:hAnsi="Arial" w:cs="Arial"/>
          <w:b/>
          <w:bCs/>
          <w:sz w:val="22"/>
          <w:szCs w:val="22"/>
          <w:lang w:eastAsia="sl-SI"/>
        </w:rPr>
      </w:pPr>
    </w:p>
    <w:p w14:paraId="101780AF" w14:textId="77777777" w:rsidR="00DC228B" w:rsidRDefault="00DC228B" w:rsidP="00DC228B">
      <w:pPr>
        <w:jc w:val="center"/>
        <w:rPr>
          <w:rFonts w:ascii="Arial" w:hAnsi="Arial" w:cs="Arial"/>
          <w:sz w:val="22"/>
          <w:szCs w:val="22"/>
        </w:rPr>
      </w:pPr>
    </w:p>
    <w:p w14:paraId="70B0657B" w14:textId="77777777" w:rsidR="00DC228B" w:rsidRPr="00454560" w:rsidRDefault="00DC228B" w:rsidP="00DC228B">
      <w:pPr>
        <w:jc w:val="center"/>
        <w:rPr>
          <w:rFonts w:ascii="Arial" w:hAnsi="Arial" w:cs="Arial"/>
          <w:b/>
          <w:bCs/>
          <w:sz w:val="22"/>
          <w:szCs w:val="22"/>
        </w:rPr>
      </w:pPr>
      <w:r w:rsidRPr="00454560">
        <w:rPr>
          <w:rFonts w:ascii="Arial" w:hAnsi="Arial" w:cs="Arial"/>
          <w:b/>
          <w:bCs/>
          <w:sz w:val="22"/>
          <w:szCs w:val="22"/>
        </w:rPr>
        <w:t>1. člen</w:t>
      </w:r>
    </w:p>
    <w:p w14:paraId="3A320A75" w14:textId="77777777" w:rsidR="00DC228B" w:rsidRDefault="00DC228B" w:rsidP="00DC228B">
      <w:pPr>
        <w:jc w:val="center"/>
        <w:rPr>
          <w:rFonts w:ascii="Arial" w:hAnsi="Arial" w:cs="Arial"/>
          <w:sz w:val="22"/>
          <w:szCs w:val="22"/>
        </w:rPr>
      </w:pPr>
    </w:p>
    <w:p w14:paraId="2CC7FE33" w14:textId="77777777" w:rsidR="00DC228B" w:rsidRDefault="00DC228B" w:rsidP="00DC228B">
      <w:pPr>
        <w:suppressAutoHyphens w:val="0"/>
        <w:jc w:val="both"/>
        <w:rPr>
          <w:rFonts w:ascii="Arial" w:eastAsia="Aptos" w:hAnsi="Arial" w:cs="Arial"/>
          <w:kern w:val="2"/>
          <w:sz w:val="22"/>
          <w:szCs w:val="22"/>
          <w:lang w:eastAsia="en-US"/>
        </w:rPr>
      </w:pPr>
      <w:bookmarkStart w:id="1" w:name="_Hlk210296393"/>
      <w:r>
        <w:rPr>
          <w:rFonts w:ascii="Arial" w:eastAsia="Aptos" w:hAnsi="Arial" w:cs="Arial"/>
          <w:kern w:val="2"/>
          <w:sz w:val="22"/>
          <w:szCs w:val="22"/>
          <w:lang w:eastAsia="en-US"/>
        </w:rPr>
        <w:t>V Zakonu o cestninjenju (Uradni list RS, št. 102/24) se v 2. členu v prvem odstavku v 9. točki za zaklepajem doda vejica in besedilo »in vključuje infrastrukturno pristojbino« nadomesti z besedilom »</w:t>
      </w:r>
      <w:r w:rsidRPr="005B0318">
        <w:rPr>
          <w:rFonts w:ascii="Arial" w:eastAsia="Aptos" w:hAnsi="Arial" w:cs="Arial"/>
          <w:kern w:val="2"/>
          <w:sz w:val="22"/>
          <w:szCs w:val="22"/>
          <w:lang w:eastAsia="en-US"/>
        </w:rPr>
        <w:t>vključuje pa infrastrukturno pristojbino</w:t>
      </w:r>
      <w:r>
        <w:rPr>
          <w:rFonts w:ascii="Arial" w:eastAsia="Aptos" w:hAnsi="Arial" w:cs="Arial"/>
          <w:kern w:val="2"/>
          <w:sz w:val="22"/>
          <w:szCs w:val="22"/>
          <w:lang w:eastAsia="en-US"/>
        </w:rPr>
        <w:t xml:space="preserve">, lahko pa tudi </w:t>
      </w:r>
      <w:r w:rsidRPr="005B0318">
        <w:rPr>
          <w:rFonts w:ascii="Arial" w:eastAsia="Aptos" w:hAnsi="Arial" w:cs="Arial"/>
          <w:kern w:val="2"/>
          <w:sz w:val="22"/>
          <w:szCs w:val="22"/>
          <w:lang w:eastAsia="en-US"/>
        </w:rPr>
        <w:t>pristojbino za zunanje stroške</w:t>
      </w:r>
      <w:r>
        <w:rPr>
          <w:rFonts w:ascii="Arial" w:eastAsia="Aptos" w:hAnsi="Arial" w:cs="Arial"/>
          <w:kern w:val="2"/>
          <w:sz w:val="22"/>
          <w:szCs w:val="22"/>
          <w:lang w:eastAsia="en-US"/>
        </w:rPr>
        <w:t>«.</w:t>
      </w:r>
    </w:p>
    <w:p w14:paraId="0F6FC040" w14:textId="77777777" w:rsidR="00DC228B" w:rsidRDefault="00DC228B" w:rsidP="00DC228B">
      <w:pPr>
        <w:suppressAutoHyphens w:val="0"/>
        <w:jc w:val="both"/>
        <w:rPr>
          <w:rFonts w:ascii="Arial" w:eastAsia="Aptos" w:hAnsi="Arial" w:cs="Arial"/>
          <w:kern w:val="2"/>
          <w:sz w:val="22"/>
          <w:szCs w:val="22"/>
          <w:lang w:eastAsia="en-US"/>
        </w:rPr>
      </w:pPr>
    </w:p>
    <w:p w14:paraId="4D2F02EF" w14:textId="77777777" w:rsidR="00DC228B" w:rsidRDefault="00DC228B" w:rsidP="00DC228B">
      <w:pPr>
        <w:suppressAutoHyphens w:val="0"/>
        <w:jc w:val="both"/>
        <w:rPr>
          <w:rFonts w:ascii="Arial" w:eastAsia="Aptos" w:hAnsi="Arial" w:cs="Arial"/>
          <w:kern w:val="2"/>
          <w:sz w:val="22"/>
          <w:szCs w:val="22"/>
          <w:lang w:eastAsia="en-US"/>
        </w:rPr>
      </w:pPr>
      <w:r>
        <w:rPr>
          <w:rFonts w:ascii="Arial" w:eastAsia="Aptos" w:hAnsi="Arial" w:cs="Arial"/>
          <w:kern w:val="2"/>
          <w:sz w:val="22"/>
          <w:szCs w:val="22"/>
          <w:lang w:eastAsia="en-US"/>
        </w:rPr>
        <w:t>Za 61. točko se doda nova 61.a točka, ki se glasi:</w:t>
      </w:r>
    </w:p>
    <w:p w14:paraId="1F9060B2" w14:textId="77777777" w:rsidR="00DC228B" w:rsidRDefault="00DC228B" w:rsidP="00DC228B">
      <w:pPr>
        <w:suppressAutoHyphens w:val="0"/>
        <w:jc w:val="both"/>
        <w:rPr>
          <w:rFonts w:ascii="Arial" w:eastAsia="Aptos" w:hAnsi="Arial" w:cs="Arial"/>
          <w:kern w:val="2"/>
          <w:sz w:val="22"/>
          <w:szCs w:val="22"/>
          <w:lang w:eastAsia="en-US"/>
        </w:rPr>
      </w:pPr>
    </w:p>
    <w:p w14:paraId="00DA464A" w14:textId="77777777" w:rsidR="00DC228B" w:rsidRDefault="00DC228B" w:rsidP="00DC228B">
      <w:pPr>
        <w:suppressAutoHyphens w:val="0"/>
        <w:jc w:val="both"/>
        <w:rPr>
          <w:rFonts w:ascii="Arial" w:eastAsia="Aptos" w:hAnsi="Arial" w:cs="Arial"/>
          <w:kern w:val="2"/>
          <w:sz w:val="22"/>
          <w:szCs w:val="22"/>
          <w:lang w:eastAsia="en-US"/>
        </w:rPr>
      </w:pPr>
      <w:bookmarkStart w:id="2" w:name="_Hlk213764582"/>
      <w:r>
        <w:rPr>
          <w:rFonts w:ascii="Arial" w:eastAsia="Aptos" w:hAnsi="Arial" w:cs="Arial"/>
          <w:kern w:val="2"/>
          <w:sz w:val="22"/>
          <w:szCs w:val="22"/>
          <w:lang w:eastAsia="en-US"/>
        </w:rPr>
        <w:t xml:space="preserve">»61.a </w:t>
      </w:r>
      <w:r w:rsidRPr="005B0318">
        <w:rPr>
          <w:rFonts w:ascii="Arial" w:eastAsia="Aptos" w:hAnsi="Arial" w:cs="Arial"/>
          <w:kern w:val="2"/>
          <w:sz w:val="22"/>
          <w:szCs w:val="22"/>
          <w:lang w:eastAsia="en-US"/>
        </w:rPr>
        <w:t>pristojbina za zunanje stroške je pristojbina, ki se zaračunava za nadomestilo stroškov v zvezi z onesnaževanjem zraka zaradi prometa</w:t>
      </w:r>
      <w:r>
        <w:rPr>
          <w:rFonts w:ascii="Arial" w:eastAsia="Aptos" w:hAnsi="Arial" w:cs="Arial"/>
          <w:kern w:val="2"/>
          <w:sz w:val="22"/>
          <w:szCs w:val="22"/>
          <w:lang w:eastAsia="en-US"/>
        </w:rPr>
        <w:t xml:space="preserve"> in</w:t>
      </w:r>
      <w:r w:rsidRPr="005B0318">
        <w:rPr>
          <w:rFonts w:ascii="Arial" w:eastAsia="Aptos" w:hAnsi="Arial" w:cs="Arial"/>
          <w:kern w:val="2"/>
          <w:sz w:val="22"/>
          <w:szCs w:val="22"/>
          <w:lang w:eastAsia="en-US"/>
        </w:rPr>
        <w:t xml:space="preserve"> obremenitvami s hrupom zaradi prometa;</w:t>
      </w:r>
      <w:r>
        <w:rPr>
          <w:rFonts w:ascii="Arial" w:eastAsia="Aptos" w:hAnsi="Arial" w:cs="Arial"/>
          <w:kern w:val="2"/>
          <w:sz w:val="22"/>
          <w:szCs w:val="22"/>
          <w:lang w:eastAsia="en-US"/>
        </w:rPr>
        <w:t>«.</w:t>
      </w:r>
    </w:p>
    <w:bookmarkEnd w:id="2"/>
    <w:p w14:paraId="50C72C25" w14:textId="77777777" w:rsidR="00DC228B" w:rsidRDefault="00DC228B" w:rsidP="00DC228B">
      <w:pPr>
        <w:suppressAutoHyphens w:val="0"/>
        <w:jc w:val="both"/>
        <w:rPr>
          <w:rFonts w:ascii="Arial" w:eastAsia="Aptos" w:hAnsi="Arial" w:cs="Arial"/>
          <w:kern w:val="2"/>
          <w:sz w:val="22"/>
          <w:szCs w:val="22"/>
          <w:lang w:eastAsia="en-US"/>
        </w:rPr>
      </w:pPr>
    </w:p>
    <w:p w14:paraId="03F5682E" w14:textId="77777777" w:rsidR="00DC228B" w:rsidRDefault="00DC228B" w:rsidP="00DC228B">
      <w:pPr>
        <w:suppressAutoHyphens w:val="0"/>
        <w:jc w:val="both"/>
        <w:rPr>
          <w:rFonts w:ascii="Arial" w:eastAsia="Aptos" w:hAnsi="Arial" w:cs="Arial"/>
          <w:kern w:val="2"/>
          <w:sz w:val="22"/>
          <w:szCs w:val="22"/>
          <w:lang w:eastAsia="en-US"/>
        </w:rPr>
      </w:pPr>
      <w:r>
        <w:rPr>
          <w:rFonts w:ascii="Arial" w:eastAsia="Aptos" w:hAnsi="Arial" w:cs="Arial"/>
          <w:kern w:val="2"/>
          <w:sz w:val="22"/>
          <w:szCs w:val="22"/>
          <w:lang w:eastAsia="en-US"/>
        </w:rPr>
        <w:t>Za 70. točko se dodata novi 70.a in 70.b točki, ki se glasita:</w:t>
      </w:r>
    </w:p>
    <w:p w14:paraId="78AA5864" w14:textId="77777777" w:rsidR="00DC228B" w:rsidRDefault="00DC228B" w:rsidP="00DC228B">
      <w:pPr>
        <w:suppressAutoHyphens w:val="0"/>
        <w:jc w:val="both"/>
        <w:rPr>
          <w:rFonts w:ascii="Arial" w:eastAsia="Aptos" w:hAnsi="Arial" w:cs="Arial"/>
          <w:kern w:val="2"/>
          <w:sz w:val="22"/>
          <w:szCs w:val="22"/>
          <w:lang w:eastAsia="en-US"/>
        </w:rPr>
      </w:pPr>
    </w:p>
    <w:p w14:paraId="3A0DF08F" w14:textId="77777777" w:rsidR="00DC228B" w:rsidRPr="00BA79E5" w:rsidRDefault="00DC228B" w:rsidP="00DC228B">
      <w:pPr>
        <w:suppressAutoHyphens w:val="0"/>
        <w:jc w:val="both"/>
        <w:rPr>
          <w:rFonts w:ascii="Arial" w:eastAsia="Aptos" w:hAnsi="Arial" w:cs="Arial"/>
          <w:kern w:val="2"/>
          <w:sz w:val="22"/>
          <w:szCs w:val="22"/>
          <w:lang w:eastAsia="en-US"/>
        </w:rPr>
      </w:pPr>
      <w:r>
        <w:rPr>
          <w:rFonts w:ascii="Arial" w:eastAsia="Aptos" w:hAnsi="Arial" w:cs="Arial"/>
          <w:kern w:val="2"/>
          <w:sz w:val="22"/>
          <w:szCs w:val="22"/>
          <w:lang w:eastAsia="en-US"/>
        </w:rPr>
        <w:t xml:space="preserve">»70.a </w:t>
      </w:r>
      <w:r w:rsidRPr="00BA79E5">
        <w:rPr>
          <w:rFonts w:ascii="Arial" w:eastAsia="Aptos" w:hAnsi="Arial" w:cs="Arial"/>
          <w:kern w:val="2"/>
          <w:sz w:val="22"/>
          <w:szCs w:val="22"/>
          <w:lang w:eastAsia="en-US"/>
        </w:rPr>
        <w:t xml:space="preserve">stroški obremenitev s hrupom zaradi prometa so stroški škode za zdravje ljudi in </w:t>
      </w:r>
      <w:proofErr w:type="spellStart"/>
      <w:r w:rsidRPr="00BA79E5">
        <w:rPr>
          <w:rFonts w:ascii="Arial" w:eastAsia="Aptos" w:hAnsi="Arial" w:cs="Arial"/>
          <w:kern w:val="2"/>
          <w:sz w:val="22"/>
          <w:szCs w:val="22"/>
          <w:lang w:eastAsia="en-US"/>
        </w:rPr>
        <w:t>okoljske</w:t>
      </w:r>
      <w:proofErr w:type="spellEnd"/>
      <w:r w:rsidRPr="00BA79E5">
        <w:rPr>
          <w:rFonts w:ascii="Arial" w:eastAsia="Aptos" w:hAnsi="Arial" w:cs="Arial"/>
          <w:kern w:val="2"/>
          <w:sz w:val="22"/>
          <w:szCs w:val="22"/>
          <w:lang w:eastAsia="en-US"/>
        </w:rPr>
        <w:t xml:space="preserve"> škode, povzročene s hrupom delovanja vozila ali s stikom vozila s površino vozišča; </w:t>
      </w:r>
    </w:p>
    <w:p w14:paraId="43D27E15" w14:textId="77777777" w:rsidR="00DC228B" w:rsidRDefault="00DC228B" w:rsidP="00DC228B">
      <w:pPr>
        <w:suppressAutoHyphens w:val="0"/>
        <w:jc w:val="both"/>
        <w:rPr>
          <w:rFonts w:ascii="Arial" w:eastAsia="Aptos" w:hAnsi="Arial" w:cs="Arial"/>
          <w:kern w:val="2"/>
          <w:sz w:val="22"/>
          <w:szCs w:val="22"/>
          <w:lang w:eastAsia="en-US"/>
        </w:rPr>
      </w:pPr>
      <w:r>
        <w:rPr>
          <w:rFonts w:ascii="Arial" w:eastAsia="Aptos" w:hAnsi="Arial" w:cs="Arial"/>
          <w:kern w:val="2"/>
          <w:sz w:val="22"/>
          <w:szCs w:val="22"/>
          <w:lang w:eastAsia="en-US"/>
        </w:rPr>
        <w:t xml:space="preserve">70.b </w:t>
      </w:r>
      <w:r w:rsidRPr="00BA79E5">
        <w:rPr>
          <w:rFonts w:ascii="Arial" w:eastAsia="Aptos" w:hAnsi="Arial" w:cs="Arial"/>
          <w:kern w:val="2"/>
          <w:sz w:val="22"/>
          <w:szCs w:val="22"/>
          <w:lang w:eastAsia="en-US"/>
        </w:rPr>
        <w:t xml:space="preserve">stroški onesnaževanja zraka zaradi prometa so stroški škode za zdravje ljudi in </w:t>
      </w:r>
      <w:proofErr w:type="spellStart"/>
      <w:r w:rsidRPr="00BA79E5">
        <w:rPr>
          <w:rFonts w:ascii="Arial" w:eastAsia="Aptos" w:hAnsi="Arial" w:cs="Arial"/>
          <w:kern w:val="2"/>
          <w:sz w:val="22"/>
          <w:szCs w:val="22"/>
          <w:lang w:eastAsia="en-US"/>
        </w:rPr>
        <w:t>okoljske</w:t>
      </w:r>
      <w:proofErr w:type="spellEnd"/>
      <w:r w:rsidRPr="00BA79E5">
        <w:rPr>
          <w:rFonts w:ascii="Arial" w:eastAsia="Aptos" w:hAnsi="Arial" w:cs="Arial"/>
          <w:kern w:val="2"/>
          <w:sz w:val="22"/>
          <w:szCs w:val="22"/>
          <w:lang w:eastAsia="en-US"/>
        </w:rPr>
        <w:t xml:space="preserve"> škode, ki jo povzroči izpust trdnih delcev in predhodnikov ozona (npr. dušikov oksid, hlapne organske spojine) med delovanjem vozila;</w:t>
      </w:r>
      <w:r>
        <w:rPr>
          <w:rFonts w:ascii="Arial" w:eastAsia="Aptos" w:hAnsi="Arial" w:cs="Arial"/>
          <w:kern w:val="2"/>
          <w:sz w:val="22"/>
          <w:szCs w:val="22"/>
          <w:lang w:eastAsia="en-US"/>
        </w:rPr>
        <w:t>«.</w:t>
      </w:r>
    </w:p>
    <w:p w14:paraId="7D3BC730" w14:textId="77777777" w:rsidR="00DC228B" w:rsidRDefault="00DC228B" w:rsidP="00DC228B">
      <w:pPr>
        <w:suppressAutoHyphens w:val="0"/>
        <w:jc w:val="both"/>
        <w:rPr>
          <w:rFonts w:ascii="Arial" w:eastAsia="Aptos" w:hAnsi="Arial" w:cs="Arial"/>
          <w:kern w:val="2"/>
          <w:sz w:val="22"/>
          <w:szCs w:val="22"/>
          <w:lang w:eastAsia="en-US"/>
        </w:rPr>
      </w:pPr>
    </w:p>
    <w:p w14:paraId="79557B4A" w14:textId="77777777" w:rsidR="00DC228B" w:rsidRPr="00283F30" w:rsidRDefault="00DC228B" w:rsidP="00DC228B">
      <w:pPr>
        <w:suppressAutoHyphens w:val="0"/>
        <w:jc w:val="center"/>
        <w:rPr>
          <w:rFonts w:ascii="Arial" w:eastAsia="Aptos" w:hAnsi="Arial" w:cs="Arial"/>
          <w:b/>
          <w:bCs/>
          <w:kern w:val="2"/>
          <w:sz w:val="22"/>
          <w:szCs w:val="22"/>
          <w:lang w:eastAsia="en-US"/>
        </w:rPr>
      </w:pPr>
      <w:r w:rsidRPr="00283F30">
        <w:rPr>
          <w:rFonts w:ascii="Arial" w:eastAsia="Aptos" w:hAnsi="Arial" w:cs="Arial"/>
          <w:b/>
          <w:bCs/>
          <w:kern w:val="2"/>
          <w:sz w:val="22"/>
          <w:szCs w:val="22"/>
          <w:lang w:eastAsia="en-US"/>
        </w:rPr>
        <w:t>2. člen</w:t>
      </w:r>
    </w:p>
    <w:p w14:paraId="5F67B3A7" w14:textId="77777777" w:rsidR="00DC228B" w:rsidRDefault="00DC228B" w:rsidP="00DC228B">
      <w:pPr>
        <w:suppressAutoHyphens w:val="0"/>
        <w:jc w:val="center"/>
        <w:rPr>
          <w:rFonts w:ascii="Arial" w:eastAsia="Aptos" w:hAnsi="Arial" w:cs="Arial"/>
          <w:kern w:val="2"/>
          <w:sz w:val="22"/>
          <w:szCs w:val="22"/>
          <w:lang w:eastAsia="en-US"/>
        </w:rPr>
      </w:pPr>
    </w:p>
    <w:p w14:paraId="2863EB8E" w14:textId="77777777" w:rsidR="00DC228B" w:rsidRDefault="00DC228B" w:rsidP="00DC228B">
      <w:pPr>
        <w:suppressAutoHyphens w:val="0"/>
        <w:jc w:val="both"/>
        <w:rPr>
          <w:rFonts w:ascii="Arial" w:eastAsia="Aptos" w:hAnsi="Arial" w:cs="Arial"/>
          <w:kern w:val="2"/>
          <w:sz w:val="22"/>
          <w:szCs w:val="22"/>
          <w:lang w:eastAsia="en-US"/>
        </w:rPr>
      </w:pPr>
      <w:r w:rsidRPr="008E1E18">
        <w:rPr>
          <w:rFonts w:ascii="Arial" w:eastAsia="Aptos" w:hAnsi="Arial" w:cs="Arial"/>
          <w:kern w:val="2"/>
          <w:sz w:val="22"/>
          <w:szCs w:val="22"/>
          <w:lang w:eastAsia="en-US"/>
        </w:rPr>
        <w:t>V 5. členu se v tretjem odstavku za kratico »CO</w:t>
      </w:r>
      <w:r w:rsidRPr="008E1E18">
        <w:rPr>
          <w:rFonts w:ascii="Arial" w:eastAsia="Aptos" w:hAnsi="Arial" w:cs="Arial"/>
          <w:kern w:val="2"/>
          <w:sz w:val="22"/>
          <w:szCs w:val="22"/>
          <w:vertAlign w:val="subscript"/>
          <w:lang w:eastAsia="en-US"/>
        </w:rPr>
        <w:t>2</w:t>
      </w:r>
      <w:r w:rsidRPr="008E1E18">
        <w:rPr>
          <w:rFonts w:ascii="Arial" w:eastAsia="Aptos" w:hAnsi="Arial" w:cs="Arial"/>
          <w:kern w:val="2"/>
          <w:sz w:val="22"/>
          <w:szCs w:val="22"/>
          <w:lang w:eastAsia="en-US"/>
        </w:rPr>
        <w:t>« doda besedilo »in upoštevanja pristojbine za zunanje stroške«.</w:t>
      </w:r>
    </w:p>
    <w:p w14:paraId="1C5070EB" w14:textId="77777777" w:rsidR="00DC228B" w:rsidRDefault="00DC228B" w:rsidP="00DC228B">
      <w:pPr>
        <w:suppressAutoHyphens w:val="0"/>
        <w:jc w:val="both"/>
        <w:rPr>
          <w:rFonts w:ascii="Arial" w:eastAsia="Aptos" w:hAnsi="Arial" w:cs="Arial"/>
          <w:kern w:val="2"/>
          <w:sz w:val="22"/>
          <w:szCs w:val="22"/>
          <w:lang w:eastAsia="en-US"/>
        </w:rPr>
      </w:pPr>
    </w:p>
    <w:p w14:paraId="5508A20A" w14:textId="77777777" w:rsidR="00DC228B" w:rsidRDefault="00DC228B" w:rsidP="00DC228B">
      <w:pPr>
        <w:suppressAutoHyphens w:val="0"/>
        <w:jc w:val="center"/>
        <w:rPr>
          <w:rFonts w:ascii="Arial" w:eastAsia="Aptos" w:hAnsi="Arial" w:cs="Arial"/>
          <w:b/>
          <w:bCs/>
          <w:kern w:val="2"/>
          <w:sz w:val="22"/>
          <w:szCs w:val="22"/>
          <w:lang w:eastAsia="en-US"/>
        </w:rPr>
      </w:pPr>
      <w:r w:rsidRPr="00283F30">
        <w:rPr>
          <w:rFonts w:ascii="Arial" w:eastAsia="Aptos" w:hAnsi="Arial" w:cs="Arial"/>
          <w:b/>
          <w:bCs/>
          <w:kern w:val="2"/>
          <w:sz w:val="22"/>
          <w:szCs w:val="22"/>
          <w:lang w:eastAsia="en-US"/>
        </w:rPr>
        <w:t>3. člen</w:t>
      </w:r>
    </w:p>
    <w:p w14:paraId="473D3C17" w14:textId="77777777" w:rsidR="00DC228B" w:rsidRDefault="00DC228B" w:rsidP="00DC228B">
      <w:pPr>
        <w:suppressAutoHyphens w:val="0"/>
        <w:jc w:val="center"/>
        <w:rPr>
          <w:rFonts w:ascii="Arial" w:eastAsia="Aptos" w:hAnsi="Arial" w:cs="Arial"/>
          <w:b/>
          <w:bCs/>
          <w:kern w:val="2"/>
          <w:sz w:val="22"/>
          <w:szCs w:val="22"/>
          <w:lang w:eastAsia="en-US"/>
        </w:rPr>
      </w:pPr>
    </w:p>
    <w:p w14:paraId="13370BC2" w14:textId="77777777" w:rsidR="00DC228B" w:rsidRDefault="00DC228B" w:rsidP="00DC228B">
      <w:pPr>
        <w:suppressAutoHyphens w:val="0"/>
        <w:jc w:val="both"/>
        <w:rPr>
          <w:rFonts w:ascii="Arial" w:eastAsia="Aptos" w:hAnsi="Arial" w:cs="Arial"/>
          <w:kern w:val="2"/>
          <w:sz w:val="22"/>
          <w:szCs w:val="22"/>
          <w:lang w:eastAsia="en-US"/>
        </w:rPr>
      </w:pPr>
      <w:r>
        <w:rPr>
          <w:rFonts w:ascii="Arial" w:eastAsia="Aptos" w:hAnsi="Arial" w:cs="Arial"/>
          <w:kern w:val="2"/>
          <w:sz w:val="22"/>
          <w:szCs w:val="22"/>
          <w:lang w:eastAsia="en-US"/>
        </w:rPr>
        <w:t>V 9. členu se naslov člena spremeni tako, da se glasi:</w:t>
      </w:r>
    </w:p>
    <w:p w14:paraId="41CADD4E" w14:textId="77777777" w:rsidR="00DC228B" w:rsidRDefault="00DC228B" w:rsidP="00DC228B">
      <w:pPr>
        <w:suppressAutoHyphens w:val="0"/>
        <w:jc w:val="both"/>
        <w:rPr>
          <w:rFonts w:ascii="Arial" w:eastAsia="Aptos" w:hAnsi="Arial" w:cs="Arial"/>
          <w:kern w:val="2"/>
          <w:sz w:val="22"/>
          <w:szCs w:val="22"/>
          <w:lang w:eastAsia="en-US"/>
        </w:rPr>
      </w:pPr>
    </w:p>
    <w:p w14:paraId="1E98CC49" w14:textId="77777777" w:rsidR="00DC228B" w:rsidRDefault="00DC228B" w:rsidP="00DC228B">
      <w:pPr>
        <w:suppressAutoHyphens w:val="0"/>
        <w:jc w:val="both"/>
        <w:rPr>
          <w:rFonts w:ascii="Arial" w:eastAsia="Aptos" w:hAnsi="Arial" w:cs="Arial"/>
          <w:kern w:val="2"/>
          <w:sz w:val="22"/>
          <w:szCs w:val="22"/>
          <w:lang w:eastAsia="en-US"/>
        </w:rPr>
      </w:pPr>
      <w:r>
        <w:rPr>
          <w:rFonts w:ascii="Arial" w:eastAsia="Aptos" w:hAnsi="Arial" w:cs="Arial"/>
          <w:kern w:val="2"/>
          <w:sz w:val="22"/>
          <w:szCs w:val="22"/>
          <w:lang w:eastAsia="en-US"/>
        </w:rPr>
        <w:t>»(</w:t>
      </w:r>
      <w:r w:rsidRPr="00283F30">
        <w:rPr>
          <w:rFonts w:ascii="Arial" w:eastAsia="Aptos" w:hAnsi="Arial" w:cs="Arial"/>
          <w:kern w:val="2"/>
          <w:sz w:val="22"/>
          <w:szCs w:val="22"/>
          <w:lang w:eastAsia="en-US"/>
        </w:rPr>
        <w:t>oprostitve plačila cestnine in pristojbine za zunanje stroške)</w:t>
      </w:r>
      <w:r>
        <w:rPr>
          <w:rFonts w:ascii="Arial" w:eastAsia="Aptos" w:hAnsi="Arial" w:cs="Arial"/>
          <w:kern w:val="2"/>
          <w:sz w:val="22"/>
          <w:szCs w:val="22"/>
          <w:lang w:eastAsia="en-US"/>
        </w:rPr>
        <w:t>«.</w:t>
      </w:r>
    </w:p>
    <w:p w14:paraId="66E1C2EA" w14:textId="77777777" w:rsidR="00DC228B" w:rsidRDefault="00DC228B" w:rsidP="00DC228B">
      <w:pPr>
        <w:suppressAutoHyphens w:val="0"/>
        <w:jc w:val="both"/>
        <w:rPr>
          <w:rFonts w:ascii="Arial" w:eastAsia="Aptos" w:hAnsi="Arial" w:cs="Arial"/>
          <w:kern w:val="2"/>
          <w:sz w:val="22"/>
          <w:szCs w:val="22"/>
          <w:lang w:eastAsia="en-US"/>
        </w:rPr>
      </w:pPr>
    </w:p>
    <w:p w14:paraId="7DFF8643" w14:textId="77777777" w:rsidR="00DC228B" w:rsidRDefault="00DC228B" w:rsidP="00DC228B">
      <w:pPr>
        <w:suppressAutoHyphens w:val="0"/>
        <w:jc w:val="both"/>
        <w:rPr>
          <w:rFonts w:ascii="Arial" w:eastAsia="Aptos" w:hAnsi="Arial" w:cs="Arial"/>
          <w:kern w:val="2"/>
          <w:sz w:val="22"/>
          <w:szCs w:val="22"/>
          <w:lang w:eastAsia="en-US"/>
        </w:rPr>
      </w:pPr>
      <w:r>
        <w:rPr>
          <w:rFonts w:ascii="Arial" w:eastAsia="Aptos" w:hAnsi="Arial" w:cs="Arial"/>
          <w:kern w:val="2"/>
          <w:sz w:val="22"/>
          <w:szCs w:val="22"/>
          <w:lang w:eastAsia="en-US"/>
        </w:rPr>
        <w:t>V prvem odstavku se napovedni stavek spremeni tako, da se glasi:</w:t>
      </w:r>
    </w:p>
    <w:p w14:paraId="4ECEB0D3" w14:textId="77777777" w:rsidR="00DC228B" w:rsidRDefault="00DC228B" w:rsidP="00DC228B">
      <w:pPr>
        <w:suppressAutoHyphens w:val="0"/>
        <w:jc w:val="both"/>
        <w:rPr>
          <w:rFonts w:ascii="Arial" w:eastAsia="Aptos" w:hAnsi="Arial" w:cs="Arial"/>
          <w:kern w:val="2"/>
          <w:sz w:val="22"/>
          <w:szCs w:val="22"/>
          <w:lang w:eastAsia="en-US"/>
        </w:rPr>
      </w:pPr>
    </w:p>
    <w:p w14:paraId="6A626B7C" w14:textId="77777777" w:rsidR="00DC228B" w:rsidRDefault="00DC228B" w:rsidP="00DC228B">
      <w:pPr>
        <w:suppressAutoHyphens w:val="0"/>
        <w:jc w:val="both"/>
        <w:rPr>
          <w:rFonts w:ascii="Arial" w:eastAsia="Aptos" w:hAnsi="Arial" w:cs="Arial"/>
          <w:kern w:val="2"/>
          <w:sz w:val="22"/>
          <w:szCs w:val="22"/>
          <w:lang w:eastAsia="en-US"/>
        </w:rPr>
      </w:pPr>
      <w:r>
        <w:rPr>
          <w:rFonts w:ascii="Arial" w:eastAsia="Aptos" w:hAnsi="Arial" w:cs="Arial"/>
          <w:kern w:val="2"/>
          <w:sz w:val="22"/>
          <w:szCs w:val="22"/>
          <w:lang w:eastAsia="en-US"/>
        </w:rPr>
        <w:t>»</w:t>
      </w:r>
      <w:r w:rsidRPr="00283F30">
        <w:rPr>
          <w:rFonts w:ascii="Arial" w:eastAsia="Aptos" w:hAnsi="Arial" w:cs="Arial"/>
          <w:kern w:val="2"/>
          <w:sz w:val="22"/>
          <w:szCs w:val="22"/>
          <w:lang w:eastAsia="en-US"/>
        </w:rPr>
        <w:t>Cestnina in pristojbina za zunanje stroške se ne plačata za:</w:t>
      </w:r>
      <w:r>
        <w:rPr>
          <w:rFonts w:ascii="Arial" w:eastAsia="Aptos" w:hAnsi="Arial" w:cs="Arial"/>
          <w:kern w:val="2"/>
          <w:sz w:val="22"/>
          <w:szCs w:val="22"/>
          <w:lang w:eastAsia="en-US"/>
        </w:rPr>
        <w:t>«.</w:t>
      </w:r>
    </w:p>
    <w:p w14:paraId="5CC27645" w14:textId="77777777" w:rsidR="00DC228B" w:rsidRDefault="00DC228B" w:rsidP="00DC228B">
      <w:pPr>
        <w:suppressAutoHyphens w:val="0"/>
        <w:jc w:val="both"/>
        <w:rPr>
          <w:rFonts w:ascii="Arial" w:eastAsia="Aptos" w:hAnsi="Arial" w:cs="Arial"/>
          <w:kern w:val="2"/>
          <w:sz w:val="22"/>
          <w:szCs w:val="22"/>
          <w:lang w:eastAsia="en-US"/>
        </w:rPr>
      </w:pPr>
    </w:p>
    <w:p w14:paraId="2B40296E" w14:textId="77777777" w:rsidR="00DC228B" w:rsidRDefault="00DC228B" w:rsidP="00DC228B">
      <w:pPr>
        <w:suppressAutoHyphens w:val="0"/>
        <w:jc w:val="both"/>
        <w:rPr>
          <w:rFonts w:ascii="Arial" w:eastAsia="Aptos" w:hAnsi="Arial" w:cs="Arial"/>
          <w:kern w:val="2"/>
          <w:sz w:val="22"/>
          <w:szCs w:val="22"/>
          <w:lang w:eastAsia="en-US"/>
        </w:rPr>
      </w:pPr>
      <w:r>
        <w:rPr>
          <w:rFonts w:ascii="Arial" w:eastAsia="Aptos" w:hAnsi="Arial" w:cs="Arial"/>
          <w:kern w:val="2"/>
          <w:sz w:val="22"/>
          <w:szCs w:val="22"/>
          <w:lang w:eastAsia="en-US"/>
        </w:rPr>
        <w:t>V drugem odstavku se za besedo »cestnine« doda besedilo »in pristojbine za zunanje stroške«, za besedo »cestnino« pa besedilo »in</w:t>
      </w:r>
      <w:r w:rsidRPr="005751A9">
        <w:t xml:space="preserve"> </w:t>
      </w:r>
      <w:r w:rsidRPr="005751A9">
        <w:rPr>
          <w:rFonts w:ascii="Arial" w:eastAsia="Aptos" w:hAnsi="Arial" w:cs="Arial"/>
          <w:kern w:val="2"/>
          <w:sz w:val="22"/>
          <w:szCs w:val="22"/>
          <w:lang w:eastAsia="en-US"/>
        </w:rPr>
        <w:t>pristojbino za zunanje stroške</w:t>
      </w:r>
      <w:r>
        <w:rPr>
          <w:rFonts w:ascii="Arial" w:eastAsia="Aptos" w:hAnsi="Arial" w:cs="Arial"/>
          <w:kern w:val="2"/>
          <w:sz w:val="22"/>
          <w:szCs w:val="22"/>
          <w:lang w:eastAsia="en-US"/>
        </w:rPr>
        <w:t>«.</w:t>
      </w:r>
    </w:p>
    <w:p w14:paraId="57823E2C" w14:textId="77777777" w:rsidR="00DC228B" w:rsidRDefault="00DC228B" w:rsidP="00DC228B">
      <w:pPr>
        <w:suppressAutoHyphens w:val="0"/>
        <w:jc w:val="both"/>
        <w:rPr>
          <w:rFonts w:ascii="Arial" w:eastAsia="Aptos" w:hAnsi="Arial" w:cs="Arial"/>
          <w:kern w:val="2"/>
          <w:sz w:val="22"/>
          <w:szCs w:val="22"/>
          <w:lang w:eastAsia="en-US"/>
        </w:rPr>
      </w:pPr>
    </w:p>
    <w:p w14:paraId="3A97F653" w14:textId="77777777" w:rsidR="00DC228B" w:rsidRDefault="00DC228B" w:rsidP="00DC228B">
      <w:pPr>
        <w:suppressAutoHyphens w:val="0"/>
        <w:jc w:val="both"/>
        <w:rPr>
          <w:rFonts w:ascii="Arial" w:eastAsia="Aptos" w:hAnsi="Arial" w:cs="Arial"/>
          <w:kern w:val="2"/>
          <w:sz w:val="22"/>
          <w:szCs w:val="22"/>
          <w:lang w:eastAsia="en-US"/>
        </w:rPr>
      </w:pPr>
      <w:r>
        <w:rPr>
          <w:rFonts w:ascii="Arial" w:eastAsia="Aptos" w:hAnsi="Arial" w:cs="Arial"/>
          <w:kern w:val="2"/>
          <w:sz w:val="22"/>
          <w:szCs w:val="22"/>
          <w:lang w:eastAsia="en-US"/>
        </w:rPr>
        <w:t>V petem odstavku se za besedo »cestnine« doda besedilo »in pristojbine za zunanje stroške«.</w:t>
      </w:r>
    </w:p>
    <w:p w14:paraId="72D1ADE8" w14:textId="77777777" w:rsidR="00DC228B" w:rsidRDefault="00DC228B" w:rsidP="00DC228B">
      <w:pPr>
        <w:suppressAutoHyphens w:val="0"/>
        <w:jc w:val="both"/>
        <w:rPr>
          <w:rFonts w:ascii="Arial" w:eastAsia="Aptos" w:hAnsi="Arial" w:cs="Arial"/>
          <w:kern w:val="2"/>
          <w:sz w:val="22"/>
          <w:szCs w:val="22"/>
          <w:lang w:eastAsia="en-US"/>
        </w:rPr>
      </w:pPr>
    </w:p>
    <w:p w14:paraId="7109A2BA" w14:textId="77777777" w:rsidR="00DC228B" w:rsidRDefault="00DC228B" w:rsidP="00DC228B">
      <w:pPr>
        <w:suppressAutoHyphens w:val="0"/>
        <w:jc w:val="both"/>
        <w:rPr>
          <w:rFonts w:ascii="Arial" w:eastAsia="Aptos" w:hAnsi="Arial" w:cs="Arial"/>
          <w:kern w:val="2"/>
          <w:sz w:val="22"/>
          <w:szCs w:val="22"/>
          <w:lang w:eastAsia="en-US"/>
        </w:rPr>
      </w:pPr>
      <w:r>
        <w:rPr>
          <w:rFonts w:ascii="Arial" w:eastAsia="Aptos" w:hAnsi="Arial" w:cs="Arial"/>
          <w:kern w:val="2"/>
          <w:sz w:val="22"/>
          <w:szCs w:val="22"/>
          <w:lang w:eastAsia="en-US"/>
        </w:rPr>
        <w:t>V šestem odstavku se v drugem in tretjem stavku za besedo »cestnine« doda besedilo »</w:t>
      </w:r>
      <w:r w:rsidRPr="005751A9">
        <w:rPr>
          <w:rFonts w:ascii="Arial" w:eastAsia="Aptos" w:hAnsi="Arial" w:cs="Arial"/>
          <w:kern w:val="2"/>
          <w:sz w:val="22"/>
          <w:szCs w:val="22"/>
          <w:lang w:eastAsia="en-US"/>
        </w:rPr>
        <w:t>in pristojbine za zunanje stroške</w:t>
      </w:r>
      <w:r>
        <w:rPr>
          <w:rFonts w:ascii="Arial" w:eastAsia="Aptos" w:hAnsi="Arial" w:cs="Arial"/>
          <w:kern w:val="2"/>
          <w:sz w:val="22"/>
          <w:szCs w:val="22"/>
          <w:lang w:eastAsia="en-US"/>
        </w:rPr>
        <w:t>«.</w:t>
      </w:r>
    </w:p>
    <w:p w14:paraId="19B4A6BE" w14:textId="77777777" w:rsidR="00DC228B" w:rsidRDefault="00DC228B" w:rsidP="00DC228B">
      <w:pPr>
        <w:suppressAutoHyphens w:val="0"/>
        <w:jc w:val="both"/>
        <w:rPr>
          <w:rFonts w:ascii="Arial" w:eastAsia="Aptos" w:hAnsi="Arial" w:cs="Arial"/>
          <w:kern w:val="2"/>
          <w:sz w:val="22"/>
          <w:szCs w:val="22"/>
          <w:lang w:eastAsia="en-US"/>
        </w:rPr>
      </w:pPr>
    </w:p>
    <w:p w14:paraId="426D9387" w14:textId="77777777" w:rsidR="00DC228B" w:rsidRPr="00283F30" w:rsidRDefault="00DC228B" w:rsidP="00DC228B">
      <w:pPr>
        <w:suppressAutoHyphens w:val="0"/>
        <w:jc w:val="both"/>
        <w:rPr>
          <w:rFonts w:ascii="Arial" w:eastAsia="Aptos" w:hAnsi="Arial" w:cs="Arial"/>
          <w:kern w:val="2"/>
          <w:sz w:val="22"/>
          <w:szCs w:val="22"/>
          <w:lang w:eastAsia="en-US"/>
        </w:rPr>
      </w:pPr>
      <w:r>
        <w:rPr>
          <w:rFonts w:ascii="Arial" w:eastAsia="Aptos" w:hAnsi="Arial" w:cs="Arial"/>
          <w:kern w:val="2"/>
          <w:sz w:val="22"/>
          <w:szCs w:val="22"/>
          <w:lang w:eastAsia="en-US"/>
        </w:rPr>
        <w:t xml:space="preserve">V osmem in devetem odstavku se </w:t>
      </w:r>
      <w:r w:rsidRPr="006C649A">
        <w:rPr>
          <w:rFonts w:ascii="Arial" w:eastAsia="Aptos" w:hAnsi="Arial" w:cs="Arial"/>
          <w:kern w:val="2"/>
          <w:sz w:val="22"/>
          <w:szCs w:val="22"/>
          <w:lang w:eastAsia="en-US"/>
        </w:rPr>
        <w:t>za besedo »cestnine« doda besedilo »in pristojbine za zunanje stroške«.</w:t>
      </w:r>
    </w:p>
    <w:p w14:paraId="00C166FB" w14:textId="77777777" w:rsidR="00DC228B" w:rsidRDefault="00DC228B" w:rsidP="00DC228B">
      <w:pPr>
        <w:suppressAutoHyphens w:val="0"/>
        <w:jc w:val="both"/>
        <w:rPr>
          <w:rFonts w:ascii="Arial" w:eastAsia="Aptos" w:hAnsi="Arial" w:cs="Arial"/>
          <w:kern w:val="2"/>
          <w:sz w:val="22"/>
          <w:szCs w:val="22"/>
          <w:lang w:eastAsia="en-US"/>
        </w:rPr>
      </w:pPr>
    </w:p>
    <w:p w14:paraId="169862DC" w14:textId="77777777" w:rsidR="00DC228B" w:rsidRDefault="00DC228B" w:rsidP="00DC228B">
      <w:pPr>
        <w:suppressAutoHyphens w:val="0"/>
        <w:jc w:val="center"/>
        <w:rPr>
          <w:rFonts w:ascii="Arial" w:eastAsia="Aptos" w:hAnsi="Arial" w:cs="Arial"/>
          <w:b/>
          <w:bCs/>
          <w:kern w:val="2"/>
          <w:sz w:val="22"/>
          <w:szCs w:val="22"/>
          <w:lang w:eastAsia="en-US"/>
        </w:rPr>
      </w:pPr>
      <w:r w:rsidRPr="006C649A">
        <w:rPr>
          <w:rFonts w:ascii="Arial" w:eastAsia="Aptos" w:hAnsi="Arial" w:cs="Arial"/>
          <w:b/>
          <w:bCs/>
          <w:kern w:val="2"/>
          <w:sz w:val="22"/>
          <w:szCs w:val="22"/>
          <w:lang w:eastAsia="en-US"/>
        </w:rPr>
        <w:t>4. člen</w:t>
      </w:r>
    </w:p>
    <w:p w14:paraId="6F1543D3" w14:textId="77777777" w:rsidR="00DC228B" w:rsidRDefault="00DC228B" w:rsidP="00DC228B">
      <w:pPr>
        <w:suppressAutoHyphens w:val="0"/>
        <w:jc w:val="center"/>
        <w:rPr>
          <w:rFonts w:ascii="Arial" w:eastAsia="Aptos" w:hAnsi="Arial" w:cs="Arial"/>
          <w:b/>
          <w:bCs/>
          <w:kern w:val="2"/>
          <w:sz w:val="22"/>
          <w:szCs w:val="22"/>
          <w:lang w:eastAsia="en-US"/>
        </w:rPr>
      </w:pPr>
    </w:p>
    <w:p w14:paraId="1DD7D9F2" w14:textId="77777777" w:rsidR="00DC228B" w:rsidRDefault="00DC228B" w:rsidP="00DC228B">
      <w:pPr>
        <w:suppressAutoHyphens w:val="0"/>
        <w:jc w:val="both"/>
        <w:rPr>
          <w:rFonts w:ascii="Arial" w:eastAsia="Aptos" w:hAnsi="Arial" w:cs="Arial"/>
          <w:kern w:val="2"/>
          <w:sz w:val="22"/>
          <w:szCs w:val="22"/>
          <w:lang w:eastAsia="en-US"/>
        </w:rPr>
      </w:pPr>
      <w:r>
        <w:rPr>
          <w:rFonts w:ascii="Arial" w:eastAsia="Aptos" w:hAnsi="Arial" w:cs="Arial"/>
          <w:kern w:val="2"/>
          <w:sz w:val="22"/>
          <w:szCs w:val="22"/>
          <w:lang w:eastAsia="en-US"/>
        </w:rPr>
        <w:t>V 13. členu se v prvem odstavku za besedo »pristojbino« doda vejica in besedilo »</w:t>
      </w:r>
      <w:r w:rsidRPr="006C649A">
        <w:rPr>
          <w:rFonts w:ascii="Arial" w:eastAsia="Aptos" w:hAnsi="Arial" w:cs="Arial"/>
          <w:kern w:val="2"/>
          <w:sz w:val="22"/>
          <w:szCs w:val="22"/>
          <w:lang w:eastAsia="en-US"/>
        </w:rPr>
        <w:t>lahko pa tudi pristojbino za zunanje stroške</w:t>
      </w:r>
      <w:r>
        <w:rPr>
          <w:rFonts w:ascii="Arial" w:eastAsia="Aptos" w:hAnsi="Arial" w:cs="Arial"/>
          <w:kern w:val="2"/>
          <w:sz w:val="22"/>
          <w:szCs w:val="22"/>
          <w:lang w:eastAsia="en-US"/>
        </w:rPr>
        <w:t>«.</w:t>
      </w:r>
    </w:p>
    <w:p w14:paraId="7CD0E483" w14:textId="77777777" w:rsidR="00DC228B" w:rsidRDefault="00DC228B" w:rsidP="00DC228B">
      <w:pPr>
        <w:suppressAutoHyphens w:val="0"/>
        <w:jc w:val="both"/>
        <w:rPr>
          <w:rFonts w:ascii="Arial" w:eastAsia="Aptos" w:hAnsi="Arial" w:cs="Arial"/>
          <w:kern w:val="2"/>
          <w:sz w:val="22"/>
          <w:szCs w:val="22"/>
          <w:lang w:eastAsia="en-US"/>
        </w:rPr>
      </w:pPr>
    </w:p>
    <w:p w14:paraId="74DB805B" w14:textId="77777777" w:rsidR="00DC228B" w:rsidRDefault="00DC228B" w:rsidP="00DC228B">
      <w:pPr>
        <w:suppressAutoHyphens w:val="0"/>
        <w:jc w:val="both"/>
        <w:rPr>
          <w:rFonts w:ascii="Arial" w:eastAsia="Aptos" w:hAnsi="Arial" w:cs="Arial"/>
          <w:kern w:val="2"/>
          <w:sz w:val="22"/>
          <w:szCs w:val="22"/>
          <w:lang w:eastAsia="en-US"/>
        </w:rPr>
      </w:pPr>
      <w:r>
        <w:rPr>
          <w:rFonts w:ascii="Arial" w:eastAsia="Aptos" w:hAnsi="Arial" w:cs="Arial"/>
          <w:kern w:val="2"/>
          <w:sz w:val="22"/>
          <w:szCs w:val="22"/>
          <w:lang w:eastAsia="en-US"/>
        </w:rPr>
        <w:lastRenderedPageBreak/>
        <w:t xml:space="preserve">V četrtem odstavku se v tretjem stavku za besedo »pristojbine« doda vejica, besedilo »in znesek pribitka« pa nadomesti« z besedilom »znesek </w:t>
      </w:r>
      <w:r w:rsidRPr="00DC213B">
        <w:rPr>
          <w:rFonts w:ascii="Arial" w:eastAsia="Aptos" w:hAnsi="Arial" w:cs="Arial"/>
          <w:kern w:val="2"/>
          <w:sz w:val="22"/>
          <w:szCs w:val="22"/>
          <w:lang w:eastAsia="en-US"/>
        </w:rPr>
        <w:t>pribitka in znesek pristojbine za zunanje stroške</w:t>
      </w:r>
      <w:r>
        <w:rPr>
          <w:rFonts w:ascii="Arial" w:eastAsia="Aptos" w:hAnsi="Arial" w:cs="Arial"/>
          <w:kern w:val="2"/>
          <w:sz w:val="22"/>
          <w:szCs w:val="22"/>
          <w:lang w:eastAsia="en-US"/>
        </w:rPr>
        <w:t>«.</w:t>
      </w:r>
    </w:p>
    <w:p w14:paraId="23D80C2F" w14:textId="77777777" w:rsidR="00DC228B" w:rsidRDefault="00DC228B" w:rsidP="00DC228B">
      <w:pPr>
        <w:suppressAutoHyphens w:val="0"/>
        <w:jc w:val="both"/>
        <w:rPr>
          <w:rFonts w:ascii="Arial" w:eastAsia="Aptos" w:hAnsi="Arial" w:cs="Arial"/>
          <w:kern w:val="2"/>
          <w:sz w:val="22"/>
          <w:szCs w:val="22"/>
          <w:lang w:eastAsia="en-US"/>
        </w:rPr>
      </w:pPr>
    </w:p>
    <w:p w14:paraId="32583AEC" w14:textId="77777777" w:rsidR="00DC228B" w:rsidRDefault="00DC228B" w:rsidP="00DC228B">
      <w:pPr>
        <w:suppressAutoHyphens w:val="0"/>
        <w:jc w:val="center"/>
        <w:rPr>
          <w:rFonts w:ascii="Arial" w:eastAsia="Aptos" w:hAnsi="Arial" w:cs="Arial"/>
          <w:b/>
          <w:bCs/>
          <w:kern w:val="2"/>
          <w:sz w:val="22"/>
          <w:szCs w:val="22"/>
          <w:lang w:eastAsia="en-US"/>
        </w:rPr>
      </w:pPr>
      <w:r w:rsidRPr="00DC213B">
        <w:rPr>
          <w:rFonts w:ascii="Arial" w:eastAsia="Aptos" w:hAnsi="Arial" w:cs="Arial"/>
          <w:b/>
          <w:bCs/>
          <w:kern w:val="2"/>
          <w:sz w:val="22"/>
          <w:szCs w:val="22"/>
          <w:lang w:eastAsia="en-US"/>
        </w:rPr>
        <w:t>5. člen</w:t>
      </w:r>
    </w:p>
    <w:p w14:paraId="7DD92D06" w14:textId="77777777" w:rsidR="00DC228B" w:rsidRDefault="00DC228B" w:rsidP="00DC228B">
      <w:pPr>
        <w:suppressAutoHyphens w:val="0"/>
        <w:jc w:val="center"/>
        <w:rPr>
          <w:rFonts w:ascii="Arial" w:eastAsia="Aptos" w:hAnsi="Arial" w:cs="Arial"/>
          <w:b/>
          <w:bCs/>
          <w:kern w:val="2"/>
          <w:sz w:val="22"/>
          <w:szCs w:val="22"/>
          <w:lang w:eastAsia="en-US"/>
        </w:rPr>
      </w:pPr>
    </w:p>
    <w:p w14:paraId="0FA12F5A" w14:textId="77777777" w:rsidR="00DC228B" w:rsidRDefault="00DC228B" w:rsidP="00DC228B">
      <w:pPr>
        <w:suppressAutoHyphens w:val="0"/>
        <w:jc w:val="both"/>
        <w:rPr>
          <w:rFonts w:ascii="Arial" w:eastAsia="Aptos" w:hAnsi="Arial" w:cs="Arial"/>
          <w:kern w:val="2"/>
          <w:sz w:val="22"/>
          <w:szCs w:val="22"/>
          <w:lang w:eastAsia="en-US"/>
        </w:rPr>
      </w:pPr>
      <w:r>
        <w:rPr>
          <w:rFonts w:ascii="Arial" w:eastAsia="Aptos" w:hAnsi="Arial" w:cs="Arial"/>
          <w:kern w:val="2"/>
          <w:sz w:val="22"/>
          <w:szCs w:val="22"/>
          <w:lang w:eastAsia="en-US"/>
        </w:rPr>
        <w:t>V 17. členu se v tretjem odstavku v tretji alineji pika nadomesti s podpičjem in doda nova četrta alineja, ki se glasi:</w:t>
      </w:r>
    </w:p>
    <w:p w14:paraId="35A24006" w14:textId="77777777" w:rsidR="00DC228B" w:rsidRDefault="00DC228B" w:rsidP="00DC228B">
      <w:pPr>
        <w:suppressAutoHyphens w:val="0"/>
        <w:jc w:val="both"/>
        <w:rPr>
          <w:rFonts w:ascii="Arial" w:eastAsia="Aptos" w:hAnsi="Arial" w:cs="Arial"/>
          <w:kern w:val="2"/>
          <w:sz w:val="22"/>
          <w:szCs w:val="22"/>
          <w:lang w:eastAsia="en-US"/>
        </w:rPr>
      </w:pPr>
      <w:r>
        <w:rPr>
          <w:rFonts w:ascii="Arial" w:eastAsia="Aptos" w:hAnsi="Arial" w:cs="Arial"/>
          <w:kern w:val="2"/>
          <w:sz w:val="22"/>
          <w:szCs w:val="22"/>
          <w:lang w:eastAsia="en-US"/>
        </w:rPr>
        <w:t>»</w:t>
      </w:r>
      <w:r w:rsidRPr="00174B95">
        <w:rPr>
          <w:rFonts w:ascii="Arial" w:eastAsia="Aptos" w:hAnsi="Arial" w:cs="Arial"/>
          <w:kern w:val="2"/>
          <w:sz w:val="22"/>
          <w:szCs w:val="22"/>
          <w:lang w:eastAsia="en-US"/>
        </w:rPr>
        <w:t>–</w:t>
      </w:r>
      <w:r>
        <w:rPr>
          <w:rFonts w:ascii="Arial" w:eastAsia="Aptos" w:hAnsi="Arial" w:cs="Arial"/>
          <w:kern w:val="2"/>
          <w:sz w:val="22"/>
          <w:szCs w:val="22"/>
          <w:lang w:eastAsia="en-US"/>
        </w:rPr>
        <w:t xml:space="preserve"> </w:t>
      </w:r>
      <w:r w:rsidRPr="00174B95">
        <w:rPr>
          <w:rFonts w:ascii="Arial" w:eastAsia="Aptos" w:hAnsi="Arial" w:cs="Arial"/>
          <w:kern w:val="2"/>
          <w:sz w:val="22"/>
          <w:szCs w:val="22"/>
          <w:lang w:eastAsia="en-US"/>
        </w:rPr>
        <w:t>je v cestnino zajeta pristojbina za zunanje stroške za onesnaženje zraka.</w:t>
      </w:r>
      <w:r>
        <w:rPr>
          <w:rFonts w:ascii="Arial" w:eastAsia="Aptos" w:hAnsi="Arial" w:cs="Arial"/>
          <w:kern w:val="2"/>
          <w:sz w:val="22"/>
          <w:szCs w:val="22"/>
          <w:lang w:eastAsia="en-US"/>
        </w:rPr>
        <w:t>«.</w:t>
      </w:r>
    </w:p>
    <w:p w14:paraId="2C7F0617" w14:textId="77777777" w:rsidR="00DC228B" w:rsidRDefault="00DC228B" w:rsidP="00DC228B">
      <w:pPr>
        <w:suppressAutoHyphens w:val="0"/>
        <w:jc w:val="both"/>
        <w:rPr>
          <w:rFonts w:ascii="Arial" w:eastAsia="Aptos" w:hAnsi="Arial" w:cs="Arial"/>
          <w:kern w:val="2"/>
          <w:sz w:val="22"/>
          <w:szCs w:val="22"/>
          <w:lang w:eastAsia="en-US"/>
        </w:rPr>
      </w:pPr>
    </w:p>
    <w:p w14:paraId="20196704" w14:textId="77777777" w:rsidR="00DC228B" w:rsidRDefault="00DC228B" w:rsidP="00DC228B">
      <w:pPr>
        <w:suppressAutoHyphens w:val="0"/>
        <w:jc w:val="center"/>
        <w:rPr>
          <w:rFonts w:ascii="Arial" w:eastAsia="Aptos" w:hAnsi="Arial" w:cs="Arial"/>
          <w:b/>
          <w:bCs/>
          <w:kern w:val="2"/>
          <w:sz w:val="22"/>
          <w:szCs w:val="22"/>
          <w:lang w:eastAsia="en-US"/>
        </w:rPr>
      </w:pPr>
      <w:r w:rsidRPr="00174B95">
        <w:rPr>
          <w:rFonts w:ascii="Arial" w:eastAsia="Aptos" w:hAnsi="Arial" w:cs="Arial"/>
          <w:b/>
          <w:bCs/>
          <w:kern w:val="2"/>
          <w:sz w:val="22"/>
          <w:szCs w:val="22"/>
          <w:lang w:eastAsia="en-US"/>
        </w:rPr>
        <w:t>6. člen</w:t>
      </w:r>
    </w:p>
    <w:p w14:paraId="0991C2F2" w14:textId="77777777" w:rsidR="00DC228B" w:rsidRDefault="00DC228B" w:rsidP="00DC228B">
      <w:pPr>
        <w:suppressAutoHyphens w:val="0"/>
        <w:jc w:val="center"/>
        <w:rPr>
          <w:rFonts w:ascii="Arial" w:eastAsia="Aptos" w:hAnsi="Arial" w:cs="Arial"/>
          <w:b/>
          <w:bCs/>
          <w:kern w:val="2"/>
          <w:sz w:val="22"/>
          <w:szCs w:val="22"/>
          <w:lang w:eastAsia="en-US"/>
        </w:rPr>
      </w:pPr>
    </w:p>
    <w:p w14:paraId="37F0841F" w14:textId="77777777" w:rsidR="00DC228B" w:rsidRDefault="00DC228B" w:rsidP="00DC228B">
      <w:pPr>
        <w:suppressAutoHyphens w:val="0"/>
        <w:jc w:val="both"/>
        <w:rPr>
          <w:rFonts w:ascii="Arial" w:eastAsia="Aptos" w:hAnsi="Arial" w:cs="Arial"/>
          <w:kern w:val="2"/>
          <w:sz w:val="22"/>
          <w:szCs w:val="22"/>
          <w:lang w:eastAsia="en-US"/>
        </w:rPr>
      </w:pPr>
      <w:r>
        <w:rPr>
          <w:rFonts w:ascii="Arial" w:eastAsia="Aptos" w:hAnsi="Arial" w:cs="Arial"/>
          <w:kern w:val="2"/>
          <w:sz w:val="22"/>
          <w:szCs w:val="22"/>
          <w:lang w:eastAsia="en-US"/>
        </w:rPr>
        <w:t>Za 17. členom se dodata nova 17.a in 17.b člen, ki se glasita:</w:t>
      </w:r>
    </w:p>
    <w:p w14:paraId="21097AAC" w14:textId="77777777" w:rsidR="00DC228B" w:rsidRDefault="00DC228B" w:rsidP="00DC228B">
      <w:pPr>
        <w:suppressAutoHyphens w:val="0"/>
        <w:jc w:val="both"/>
        <w:rPr>
          <w:rFonts w:ascii="Arial" w:eastAsia="Aptos" w:hAnsi="Arial" w:cs="Arial"/>
          <w:kern w:val="2"/>
          <w:sz w:val="22"/>
          <w:szCs w:val="22"/>
          <w:lang w:eastAsia="en-US"/>
        </w:rPr>
      </w:pPr>
    </w:p>
    <w:p w14:paraId="03B3D10F" w14:textId="77777777" w:rsidR="00DC228B" w:rsidRPr="00174B95" w:rsidRDefault="00DC228B" w:rsidP="00DC228B">
      <w:pPr>
        <w:suppressAutoHyphens w:val="0"/>
        <w:jc w:val="center"/>
        <w:rPr>
          <w:rFonts w:ascii="Arial" w:eastAsia="Aptos" w:hAnsi="Arial" w:cs="Arial"/>
          <w:kern w:val="2"/>
          <w:sz w:val="22"/>
          <w:szCs w:val="22"/>
          <w:lang w:eastAsia="en-US"/>
        </w:rPr>
      </w:pPr>
      <w:r>
        <w:rPr>
          <w:rFonts w:ascii="Arial" w:eastAsia="Aptos" w:hAnsi="Arial" w:cs="Arial"/>
          <w:kern w:val="2"/>
          <w:sz w:val="22"/>
          <w:szCs w:val="22"/>
          <w:lang w:eastAsia="en-US"/>
        </w:rPr>
        <w:t>»17.a</w:t>
      </w:r>
      <w:r w:rsidRPr="00174B95">
        <w:rPr>
          <w:rFonts w:ascii="Arial" w:eastAsia="Aptos" w:hAnsi="Arial" w:cs="Arial"/>
          <w:kern w:val="2"/>
          <w:sz w:val="22"/>
          <w:szCs w:val="22"/>
          <w:lang w:eastAsia="en-US"/>
        </w:rPr>
        <w:t xml:space="preserve"> člen</w:t>
      </w:r>
    </w:p>
    <w:p w14:paraId="2467E53F" w14:textId="77777777" w:rsidR="00DC228B" w:rsidRPr="00174B95" w:rsidRDefault="00DC228B" w:rsidP="00DC228B">
      <w:pPr>
        <w:suppressAutoHyphens w:val="0"/>
        <w:jc w:val="center"/>
        <w:rPr>
          <w:rFonts w:ascii="Arial" w:eastAsia="Aptos" w:hAnsi="Arial" w:cs="Arial"/>
          <w:kern w:val="2"/>
          <w:sz w:val="22"/>
          <w:szCs w:val="22"/>
          <w:lang w:eastAsia="en-US"/>
        </w:rPr>
      </w:pPr>
      <w:bookmarkStart w:id="3" w:name="_Hlk214352716"/>
      <w:r w:rsidRPr="00174B95">
        <w:rPr>
          <w:rFonts w:ascii="Arial" w:eastAsia="Aptos" w:hAnsi="Arial" w:cs="Arial"/>
          <w:kern w:val="2"/>
          <w:sz w:val="22"/>
          <w:szCs w:val="22"/>
          <w:lang w:eastAsia="en-US"/>
        </w:rPr>
        <w:t>(pristojbina za zunanje stroške)</w:t>
      </w:r>
    </w:p>
    <w:p w14:paraId="40D26F96" w14:textId="77777777" w:rsidR="00DC228B" w:rsidRPr="00174B95" w:rsidRDefault="00DC228B" w:rsidP="00DC228B">
      <w:pPr>
        <w:suppressAutoHyphens w:val="0"/>
        <w:jc w:val="both"/>
        <w:rPr>
          <w:rFonts w:ascii="Arial" w:eastAsia="Aptos" w:hAnsi="Arial" w:cs="Arial"/>
          <w:kern w:val="2"/>
          <w:sz w:val="22"/>
          <w:szCs w:val="22"/>
          <w:lang w:eastAsia="en-US"/>
        </w:rPr>
      </w:pPr>
    </w:p>
    <w:p w14:paraId="640FB531" w14:textId="77777777" w:rsidR="00DC228B" w:rsidRPr="00174B95" w:rsidRDefault="00DC228B" w:rsidP="00DC228B">
      <w:pPr>
        <w:suppressAutoHyphens w:val="0"/>
        <w:jc w:val="both"/>
        <w:rPr>
          <w:rFonts w:ascii="Arial" w:eastAsia="Aptos" w:hAnsi="Arial" w:cs="Arial"/>
          <w:kern w:val="2"/>
          <w:sz w:val="22"/>
          <w:szCs w:val="22"/>
          <w:lang w:eastAsia="en-US"/>
        </w:rPr>
      </w:pPr>
      <w:r w:rsidRPr="00174B95">
        <w:rPr>
          <w:rFonts w:ascii="Arial" w:eastAsia="Aptos" w:hAnsi="Arial" w:cs="Arial"/>
          <w:kern w:val="2"/>
          <w:sz w:val="22"/>
          <w:szCs w:val="22"/>
          <w:lang w:eastAsia="en-US"/>
        </w:rPr>
        <w:t xml:space="preserve">(1) Upravljavec cestninskih cest poleg infrastrukturne pristojbine zaračunava tudi pristojbino za zunanje stroške v skladu s predpisom iz petega odstavka tega člena. </w:t>
      </w:r>
    </w:p>
    <w:p w14:paraId="49A701A0" w14:textId="77777777" w:rsidR="00DC228B" w:rsidRPr="00174B95" w:rsidRDefault="00DC228B" w:rsidP="00DC228B">
      <w:pPr>
        <w:suppressAutoHyphens w:val="0"/>
        <w:jc w:val="both"/>
        <w:rPr>
          <w:rFonts w:ascii="Arial" w:eastAsia="Aptos" w:hAnsi="Arial" w:cs="Arial"/>
          <w:kern w:val="2"/>
          <w:sz w:val="22"/>
          <w:szCs w:val="22"/>
          <w:lang w:eastAsia="en-US"/>
        </w:rPr>
      </w:pPr>
    </w:p>
    <w:p w14:paraId="26F63563" w14:textId="77777777" w:rsidR="00DC228B" w:rsidRPr="00174B95" w:rsidRDefault="00DC228B" w:rsidP="00DC228B">
      <w:pPr>
        <w:suppressAutoHyphens w:val="0"/>
        <w:jc w:val="both"/>
        <w:rPr>
          <w:rFonts w:ascii="Arial" w:eastAsia="Aptos" w:hAnsi="Arial" w:cs="Arial"/>
          <w:kern w:val="2"/>
          <w:sz w:val="22"/>
          <w:szCs w:val="22"/>
          <w:lang w:eastAsia="en-US"/>
        </w:rPr>
      </w:pPr>
      <w:r w:rsidRPr="00174B95">
        <w:rPr>
          <w:rFonts w:ascii="Arial" w:eastAsia="Aptos" w:hAnsi="Arial" w:cs="Arial"/>
          <w:kern w:val="2"/>
          <w:sz w:val="22"/>
          <w:szCs w:val="22"/>
          <w:lang w:eastAsia="en-US"/>
        </w:rPr>
        <w:t>(2) Pristojbina za zunanje stroške se nanaša na stroške onesnaževanja zraka</w:t>
      </w:r>
      <w:r>
        <w:rPr>
          <w:rFonts w:ascii="Arial" w:eastAsia="Aptos" w:hAnsi="Arial" w:cs="Arial"/>
          <w:kern w:val="2"/>
          <w:sz w:val="22"/>
          <w:szCs w:val="22"/>
          <w:lang w:eastAsia="en-US"/>
        </w:rPr>
        <w:t xml:space="preserve"> in</w:t>
      </w:r>
      <w:r w:rsidRPr="00174B95">
        <w:rPr>
          <w:rFonts w:ascii="Arial" w:eastAsia="Aptos" w:hAnsi="Arial" w:cs="Arial"/>
          <w:kern w:val="2"/>
          <w:sz w:val="22"/>
          <w:szCs w:val="22"/>
          <w:lang w:eastAsia="en-US"/>
        </w:rPr>
        <w:t xml:space="preserve"> obremenitve s hrupom zaradi prometa</w:t>
      </w:r>
      <w:r>
        <w:rPr>
          <w:rFonts w:ascii="Arial" w:eastAsia="Aptos" w:hAnsi="Arial" w:cs="Arial"/>
          <w:kern w:val="2"/>
          <w:sz w:val="22"/>
          <w:szCs w:val="22"/>
          <w:lang w:eastAsia="en-US"/>
        </w:rPr>
        <w:t>.</w:t>
      </w:r>
      <w:r w:rsidRPr="00174B95">
        <w:rPr>
          <w:rFonts w:ascii="Arial" w:eastAsia="Aptos" w:hAnsi="Arial" w:cs="Arial"/>
          <w:kern w:val="2"/>
          <w:sz w:val="22"/>
          <w:szCs w:val="22"/>
          <w:lang w:eastAsia="en-US"/>
        </w:rPr>
        <w:t xml:space="preserve"> </w:t>
      </w:r>
    </w:p>
    <w:p w14:paraId="4E6ADDC6" w14:textId="77777777" w:rsidR="00DC228B" w:rsidRPr="00174B95" w:rsidRDefault="00DC228B" w:rsidP="00DC228B">
      <w:pPr>
        <w:suppressAutoHyphens w:val="0"/>
        <w:jc w:val="both"/>
        <w:rPr>
          <w:rFonts w:ascii="Arial" w:eastAsia="Aptos" w:hAnsi="Arial" w:cs="Arial"/>
          <w:kern w:val="2"/>
          <w:sz w:val="22"/>
          <w:szCs w:val="22"/>
          <w:lang w:eastAsia="en-US"/>
        </w:rPr>
      </w:pPr>
    </w:p>
    <w:p w14:paraId="74CAC15B" w14:textId="77777777" w:rsidR="00DC228B" w:rsidRPr="00174B95" w:rsidRDefault="00DC228B" w:rsidP="00DC228B">
      <w:pPr>
        <w:suppressAutoHyphens w:val="0"/>
        <w:jc w:val="both"/>
        <w:rPr>
          <w:rFonts w:ascii="Arial" w:eastAsia="Aptos" w:hAnsi="Arial" w:cs="Arial"/>
          <w:kern w:val="2"/>
          <w:sz w:val="22"/>
          <w:szCs w:val="22"/>
          <w:lang w:eastAsia="en-US"/>
        </w:rPr>
      </w:pPr>
      <w:r w:rsidRPr="00174B95">
        <w:rPr>
          <w:rFonts w:ascii="Arial" w:eastAsia="Aptos" w:hAnsi="Arial" w:cs="Arial"/>
          <w:kern w:val="2"/>
          <w:sz w:val="22"/>
          <w:szCs w:val="22"/>
          <w:lang w:eastAsia="en-US"/>
        </w:rPr>
        <w:t xml:space="preserve">(3) Pri zaračunavanju pristojbine za zunanje stroške se upoštevajo referenčne vrednosti iz Priloge </w:t>
      </w:r>
      <w:proofErr w:type="spellStart"/>
      <w:r w:rsidRPr="00174B95">
        <w:rPr>
          <w:rFonts w:ascii="Arial" w:eastAsia="Aptos" w:hAnsi="Arial" w:cs="Arial"/>
          <w:kern w:val="2"/>
          <w:sz w:val="22"/>
          <w:szCs w:val="22"/>
          <w:lang w:eastAsia="en-US"/>
        </w:rPr>
        <w:t>IIIb</w:t>
      </w:r>
      <w:proofErr w:type="spellEnd"/>
      <w:r w:rsidRPr="00174B95">
        <w:rPr>
          <w:rFonts w:ascii="Arial" w:eastAsia="Aptos" w:hAnsi="Arial" w:cs="Arial"/>
          <w:kern w:val="2"/>
          <w:sz w:val="22"/>
          <w:szCs w:val="22"/>
          <w:lang w:eastAsia="en-US"/>
        </w:rPr>
        <w:t xml:space="preserve"> Direktive 1999/62/ES</w:t>
      </w:r>
      <w:r w:rsidRPr="00CD3619">
        <w:rPr>
          <w:rFonts w:ascii="Arial" w:eastAsia="Aptos" w:hAnsi="Arial" w:cs="Arial"/>
          <w:kern w:val="2"/>
          <w:sz w:val="22"/>
          <w:szCs w:val="22"/>
          <w:lang w:eastAsia="en-US"/>
        </w:rPr>
        <w:t>, pri čemer se lahko vlada</w:t>
      </w:r>
      <w:r>
        <w:rPr>
          <w:rFonts w:ascii="Arial" w:eastAsia="Aptos" w:hAnsi="Arial" w:cs="Arial"/>
          <w:kern w:val="2"/>
          <w:sz w:val="22"/>
          <w:szCs w:val="22"/>
          <w:lang w:eastAsia="en-US"/>
        </w:rPr>
        <w:t xml:space="preserve"> odloči, da se bo zaračunaval samo določen delež teh stroškov (npr. zaradi inflacijskih vplivov, znižanja logističnih stroškov, preprečitve preusmeritve vozil na vzporedno </w:t>
      </w:r>
      <w:proofErr w:type="spellStart"/>
      <w:r>
        <w:rPr>
          <w:rFonts w:ascii="Arial" w:eastAsia="Aptos" w:hAnsi="Arial" w:cs="Arial"/>
          <w:kern w:val="2"/>
          <w:sz w:val="22"/>
          <w:szCs w:val="22"/>
          <w:lang w:eastAsia="en-US"/>
        </w:rPr>
        <w:t>necestninsko</w:t>
      </w:r>
      <w:proofErr w:type="spellEnd"/>
      <w:r>
        <w:rPr>
          <w:rFonts w:ascii="Arial" w:eastAsia="Aptos" w:hAnsi="Arial" w:cs="Arial"/>
          <w:kern w:val="2"/>
          <w:sz w:val="22"/>
          <w:szCs w:val="22"/>
          <w:lang w:eastAsia="en-US"/>
        </w:rPr>
        <w:t xml:space="preserve"> omrežje).</w:t>
      </w:r>
      <w:r w:rsidRPr="00174B95">
        <w:rPr>
          <w:rFonts w:ascii="Arial" w:eastAsia="Aptos" w:hAnsi="Arial" w:cs="Arial"/>
          <w:kern w:val="2"/>
          <w:sz w:val="22"/>
          <w:szCs w:val="22"/>
          <w:lang w:eastAsia="en-US"/>
        </w:rPr>
        <w:t xml:space="preserve"> </w:t>
      </w:r>
    </w:p>
    <w:p w14:paraId="2168A464" w14:textId="77777777" w:rsidR="00DC228B" w:rsidRPr="00174B95" w:rsidRDefault="00DC228B" w:rsidP="00DC228B">
      <w:pPr>
        <w:suppressAutoHyphens w:val="0"/>
        <w:jc w:val="both"/>
        <w:rPr>
          <w:rFonts w:ascii="Arial" w:eastAsia="Aptos" w:hAnsi="Arial" w:cs="Arial"/>
          <w:kern w:val="2"/>
          <w:sz w:val="22"/>
          <w:szCs w:val="22"/>
          <w:lang w:eastAsia="en-US"/>
        </w:rPr>
      </w:pPr>
    </w:p>
    <w:p w14:paraId="46774C32" w14:textId="77777777" w:rsidR="00DC228B" w:rsidRPr="00174B95" w:rsidRDefault="00DC228B" w:rsidP="00DC228B">
      <w:pPr>
        <w:suppressAutoHyphens w:val="0"/>
        <w:jc w:val="both"/>
        <w:rPr>
          <w:rFonts w:ascii="Arial" w:eastAsia="Aptos" w:hAnsi="Arial" w:cs="Arial"/>
          <w:kern w:val="2"/>
          <w:sz w:val="22"/>
          <w:szCs w:val="22"/>
          <w:lang w:eastAsia="en-US"/>
        </w:rPr>
      </w:pPr>
      <w:r w:rsidRPr="00174B95">
        <w:rPr>
          <w:rFonts w:ascii="Arial" w:eastAsia="Aptos" w:hAnsi="Arial" w:cs="Arial"/>
          <w:kern w:val="2"/>
          <w:sz w:val="22"/>
          <w:szCs w:val="22"/>
          <w:lang w:eastAsia="en-US"/>
        </w:rPr>
        <w:t xml:space="preserve">(4) </w:t>
      </w:r>
      <w:r>
        <w:rPr>
          <w:rFonts w:ascii="Arial" w:eastAsia="Aptos" w:hAnsi="Arial" w:cs="Arial"/>
          <w:kern w:val="2"/>
          <w:sz w:val="22"/>
          <w:szCs w:val="22"/>
          <w:lang w:eastAsia="en-US"/>
        </w:rPr>
        <w:t>Prihodki od pris</w:t>
      </w:r>
      <w:r w:rsidRPr="00174B95">
        <w:rPr>
          <w:rFonts w:ascii="Arial" w:eastAsia="Aptos" w:hAnsi="Arial" w:cs="Arial"/>
          <w:kern w:val="2"/>
          <w:sz w:val="22"/>
          <w:szCs w:val="22"/>
          <w:lang w:eastAsia="en-US"/>
        </w:rPr>
        <w:t>tojbin</w:t>
      </w:r>
      <w:r>
        <w:rPr>
          <w:rFonts w:ascii="Arial" w:eastAsia="Aptos" w:hAnsi="Arial" w:cs="Arial"/>
          <w:kern w:val="2"/>
          <w:sz w:val="22"/>
          <w:szCs w:val="22"/>
          <w:lang w:eastAsia="en-US"/>
        </w:rPr>
        <w:t>e</w:t>
      </w:r>
      <w:r w:rsidRPr="00174B95">
        <w:rPr>
          <w:rFonts w:ascii="Arial" w:eastAsia="Aptos" w:hAnsi="Arial" w:cs="Arial"/>
          <w:kern w:val="2"/>
          <w:sz w:val="22"/>
          <w:szCs w:val="22"/>
          <w:lang w:eastAsia="en-US"/>
        </w:rPr>
        <w:t xml:space="preserve"> za zunanje stroške </w:t>
      </w:r>
      <w:r>
        <w:rPr>
          <w:rFonts w:ascii="Arial" w:eastAsia="Aptos" w:hAnsi="Arial" w:cs="Arial"/>
          <w:kern w:val="2"/>
          <w:sz w:val="22"/>
          <w:szCs w:val="22"/>
          <w:lang w:eastAsia="en-US"/>
        </w:rPr>
        <w:t xml:space="preserve">se zbirajo na namenski postavki </w:t>
      </w:r>
      <w:r w:rsidRPr="00174B95">
        <w:rPr>
          <w:rFonts w:ascii="Arial" w:eastAsia="Aptos" w:hAnsi="Arial" w:cs="Arial"/>
          <w:kern w:val="2"/>
          <w:sz w:val="22"/>
          <w:szCs w:val="22"/>
          <w:lang w:eastAsia="en-US"/>
        </w:rPr>
        <w:t>proračuna Republike Slovenije</w:t>
      </w:r>
      <w:r>
        <w:rPr>
          <w:rFonts w:ascii="Arial" w:eastAsia="Aptos" w:hAnsi="Arial" w:cs="Arial"/>
          <w:kern w:val="2"/>
          <w:sz w:val="22"/>
          <w:szCs w:val="22"/>
          <w:lang w:eastAsia="en-US"/>
        </w:rPr>
        <w:t xml:space="preserve"> za izvedbo </w:t>
      </w:r>
      <w:r w:rsidRPr="00174B95">
        <w:rPr>
          <w:rFonts w:ascii="Arial" w:eastAsia="Aptos" w:hAnsi="Arial" w:cs="Arial"/>
          <w:kern w:val="2"/>
          <w:sz w:val="22"/>
          <w:szCs w:val="22"/>
          <w:lang w:eastAsia="en-US"/>
        </w:rPr>
        <w:t>ukrepo</w:t>
      </w:r>
      <w:r>
        <w:rPr>
          <w:rFonts w:ascii="Arial" w:eastAsia="Aptos" w:hAnsi="Arial" w:cs="Arial"/>
          <w:kern w:val="2"/>
          <w:sz w:val="22"/>
          <w:szCs w:val="22"/>
          <w:lang w:eastAsia="en-US"/>
        </w:rPr>
        <w:t>v</w:t>
      </w:r>
      <w:r w:rsidRPr="00174B95">
        <w:rPr>
          <w:rFonts w:ascii="Arial" w:eastAsia="Aptos" w:hAnsi="Arial" w:cs="Arial"/>
          <w:kern w:val="2"/>
          <w:sz w:val="22"/>
          <w:szCs w:val="22"/>
          <w:lang w:eastAsia="en-US"/>
        </w:rPr>
        <w:t xml:space="preserve"> za izboljšanje delovanja prometnega sistema (npr. zmanjševanje </w:t>
      </w:r>
      <w:r>
        <w:rPr>
          <w:rFonts w:ascii="Arial" w:eastAsia="Aptos" w:hAnsi="Arial" w:cs="Arial"/>
          <w:kern w:val="2"/>
          <w:sz w:val="22"/>
          <w:szCs w:val="22"/>
          <w:lang w:eastAsia="en-US"/>
        </w:rPr>
        <w:t xml:space="preserve">oziroma ublažitev vplivov onesnaževanja zaradi cestnega prometa pri viru, izboljšanje vozil glede emisij in porabe energije, </w:t>
      </w:r>
      <w:r w:rsidRPr="00174B95">
        <w:rPr>
          <w:rFonts w:ascii="Arial" w:eastAsia="Aptos" w:hAnsi="Arial" w:cs="Arial"/>
          <w:kern w:val="2"/>
          <w:sz w:val="22"/>
          <w:szCs w:val="22"/>
          <w:lang w:eastAsia="en-US"/>
        </w:rPr>
        <w:t xml:space="preserve">razvoj drugih oblik infrastrukture in okrepitev obstoječih zmogljivosti, razvoj vseevropskega prometnega omrežja, optimiziranje logistike in zagotavljanje varovanih parkirišč, </w:t>
      </w:r>
      <w:r w:rsidRPr="00612900">
        <w:rPr>
          <w:rFonts w:ascii="Arial" w:eastAsia="Aptos" w:hAnsi="Arial" w:cs="Arial"/>
          <w:kern w:val="2"/>
          <w:sz w:val="22"/>
          <w:szCs w:val="22"/>
          <w:lang w:eastAsia="en-US"/>
        </w:rPr>
        <w:t>izboljšanje prometne varnosti).</w:t>
      </w:r>
      <w:r w:rsidRPr="00174B95">
        <w:rPr>
          <w:rFonts w:ascii="Arial" w:eastAsia="Aptos" w:hAnsi="Arial" w:cs="Arial"/>
          <w:kern w:val="2"/>
          <w:sz w:val="22"/>
          <w:szCs w:val="22"/>
          <w:lang w:eastAsia="en-US"/>
        </w:rPr>
        <w:t xml:space="preserve"> </w:t>
      </w:r>
    </w:p>
    <w:p w14:paraId="69B2F905" w14:textId="77777777" w:rsidR="00DC228B" w:rsidRPr="00174B95" w:rsidRDefault="00DC228B" w:rsidP="00DC228B">
      <w:pPr>
        <w:suppressAutoHyphens w:val="0"/>
        <w:jc w:val="both"/>
        <w:rPr>
          <w:rFonts w:ascii="Arial" w:eastAsia="Aptos" w:hAnsi="Arial" w:cs="Arial"/>
          <w:kern w:val="2"/>
          <w:sz w:val="22"/>
          <w:szCs w:val="22"/>
          <w:lang w:eastAsia="en-US"/>
        </w:rPr>
      </w:pPr>
    </w:p>
    <w:p w14:paraId="12083360" w14:textId="77777777" w:rsidR="00DC228B" w:rsidRPr="00174B95" w:rsidRDefault="00DC228B" w:rsidP="00DC228B">
      <w:pPr>
        <w:suppressAutoHyphens w:val="0"/>
        <w:jc w:val="both"/>
        <w:rPr>
          <w:rFonts w:ascii="Arial" w:eastAsia="Aptos" w:hAnsi="Arial" w:cs="Arial"/>
          <w:kern w:val="2"/>
          <w:sz w:val="22"/>
          <w:szCs w:val="22"/>
          <w:lang w:eastAsia="en-US"/>
        </w:rPr>
      </w:pPr>
      <w:r w:rsidRPr="00174B95">
        <w:rPr>
          <w:rFonts w:ascii="Arial" w:eastAsia="Aptos" w:hAnsi="Arial" w:cs="Arial"/>
          <w:kern w:val="2"/>
          <w:sz w:val="22"/>
          <w:szCs w:val="22"/>
          <w:lang w:eastAsia="en-US"/>
        </w:rPr>
        <w:t xml:space="preserve">(5) Višino pristojbine za zunanje stroške, vozila, ki se jim pristojbina zaračunava, in cestninske ceste, na katerih se pristojbina zaračunava, predpiše vlada. Upravljavec cestninskih cest zagotovi podatke in potrebne izračune za določitev višine pristojbine za zunanje stroške. </w:t>
      </w:r>
    </w:p>
    <w:p w14:paraId="5FA79555" w14:textId="77777777" w:rsidR="00DC228B" w:rsidRPr="00174B95" w:rsidRDefault="00DC228B" w:rsidP="00DC228B">
      <w:pPr>
        <w:suppressAutoHyphens w:val="0"/>
        <w:jc w:val="both"/>
        <w:rPr>
          <w:rFonts w:ascii="Arial" w:eastAsia="Aptos" w:hAnsi="Arial" w:cs="Arial"/>
          <w:kern w:val="2"/>
          <w:sz w:val="22"/>
          <w:szCs w:val="22"/>
          <w:lang w:eastAsia="en-US"/>
        </w:rPr>
      </w:pPr>
    </w:p>
    <w:p w14:paraId="3B18C535" w14:textId="77777777" w:rsidR="00DC228B" w:rsidRDefault="00DC228B" w:rsidP="00DC228B">
      <w:pPr>
        <w:suppressAutoHyphens w:val="0"/>
        <w:jc w:val="both"/>
        <w:rPr>
          <w:rFonts w:ascii="Arial" w:eastAsia="Aptos" w:hAnsi="Arial" w:cs="Arial"/>
          <w:kern w:val="2"/>
          <w:sz w:val="22"/>
          <w:szCs w:val="22"/>
          <w:lang w:eastAsia="en-US"/>
        </w:rPr>
      </w:pPr>
      <w:r w:rsidRPr="00174B95">
        <w:rPr>
          <w:rFonts w:ascii="Arial" w:eastAsia="Aptos" w:hAnsi="Arial" w:cs="Arial"/>
          <w:kern w:val="2"/>
          <w:sz w:val="22"/>
          <w:szCs w:val="22"/>
          <w:lang w:eastAsia="en-US"/>
        </w:rPr>
        <w:t xml:space="preserve">(6) Pri določanju višine pristojbine za zunanje stroške se upoštevajo stroški, ki se nanašajo na omrežje ali del omrežja cestninskih cest, na katerem se zaračunava pristojbina za zunanje stroške, ter na vozila, ki se jim ta pristojbina zaračunava. </w:t>
      </w:r>
    </w:p>
    <w:p w14:paraId="4052483D" w14:textId="77777777" w:rsidR="00DC228B" w:rsidRDefault="00DC228B" w:rsidP="00DC228B">
      <w:pPr>
        <w:suppressAutoHyphens w:val="0"/>
        <w:jc w:val="both"/>
        <w:rPr>
          <w:rFonts w:ascii="Arial" w:eastAsia="Aptos" w:hAnsi="Arial" w:cs="Arial"/>
          <w:kern w:val="2"/>
          <w:sz w:val="22"/>
          <w:szCs w:val="22"/>
          <w:lang w:eastAsia="en-US"/>
        </w:rPr>
      </w:pPr>
    </w:p>
    <w:p w14:paraId="2FAA18AA" w14:textId="77777777" w:rsidR="00DC228B" w:rsidRPr="00174B95" w:rsidRDefault="00DC228B" w:rsidP="00DC228B">
      <w:pPr>
        <w:suppressAutoHyphens w:val="0"/>
        <w:jc w:val="both"/>
        <w:rPr>
          <w:rFonts w:ascii="Arial" w:eastAsia="Aptos" w:hAnsi="Arial" w:cs="Arial"/>
          <w:kern w:val="2"/>
          <w:sz w:val="22"/>
          <w:szCs w:val="22"/>
          <w:lang w:eastAsia="en-US"/>
        </w:rPr>
      </w:pPr>
      <w:r w:rsidRPr="006B5CFE">
        <w:rPr>
          <w:rFonts w:ascii="Arial" w:eastAsia="Aptos" w:hAnsi="Arial" w:cs="Arial"/>
          <w:kern w:val="2"/>
          <w:sz w:val="22"/>
          <w:szCs w:val="22"/>
          <w:lang w:eastAsia="en-US"/>
        </w:rPr>
        <w:t>(7) Upravljavec cestninskih cest je upravičen do povračila stroškov, ki jih ima zaradi zaračunavanja pristojbine za zunanje stroške, v višini enega odstotka pobrane pristojbine za zunanje stroške v posameznem koledarskem letu. Upravljavcu cestninskih cest se stroški zaračunavanja pristojbine za zunanje stroške v preteklem letu povrnejo najpozneje do 31. januarja tekočega leta.</w:t>
      </w:r>
      <w:r>
        <w:rPr>
          <w:rFonts w:ascii="Arial" w:eastAsia="Aptos" w:hAnsi="Arial" w:cs="Arial"/>
          <w:kern w:val="2"/>
          <w:sz w:val="22"/>
          <w:szCs w:val="22"/>
          <w:lang w:eastAsia="en-US"/>
        </w:rPr>
        <w:t xml:space="preserve"> </w:t>
      </w:r>
    </w:p>
    <w:p w14:paraId="2B80F6B2" w14:textId="77777777" w:rsidR="00DC228B" w:rsidRPr="00174B95" w:rsidRDefault="00DC228B" w:rsidP="00DC228B">
      <w:pPr>
        <w:suppressAutoHyphens w:val="0"/>
        <w:jc w:val="both"/>
        <w:rPr>
          <w:rFonts w:ascii="Arial" w:eastAsia="Aptos" w:hAnsi="Arial" w:cs="Arial"/>
          <w:kern w:val="2"/>
          <w:sz w:val="22"/>
          <w:szCs w:val="22"/>
          <w:lang w:eastAsia="en-US"/>
        </w:rPr>
      </w:pPr>
    </w:p>
    <w:p w14:paraId="0D84C257" w14:textId="77777777" w:rsidR="00DC228B" w:rsidRPr="00174B95" w:rsidRDefault="00DC228B" w:rsidP="00DC228B">
      <w:pPr>
        <w:suppressAutoHyphens w:val="0"/>
        <w:jc w:val="both"/>
        <w:rPr>
          <w:rFonts w:ascii="Arial" w:eastAsia="Aptos" w:hAnsi="Arial" w:cs="Arial"/>
          <w:kern w:val="2"/>
          <w:sz w:val="22"/>
          <w:szCs w:val="22"/>
          <w:lang w:eastAsia="en-US"/>
        </w:rPr>
      </w:pPr>
      <w:r w:rsidRPr="00174B95">
        <w:rPr>
          <w:rFonts w:ascii="Arial" w:eastAsia="Aptos" w:hAnsi="Arial" w:cs="Arial"/>
          <w:kern w:val="2"/>
          <w:sz w:val="22"/>
          <w:szCs w:val="22"/>
          <w:lang w:eastAsia="en-US"/>
        </w:rPr>
        <w:t>(</w:t>
      </w:r>
      <w:r>
        <w:rPr>
          <w:rFonts w:ascii="Arial" w:eastAsia="Aptos" w:hAnsi="Arial" w:cs="Arial"/>
          <w:kern w:val="2"/>
          <w:sz w:val="22"/>
          <w:szCs w:val="22"/>
          <w:lang w:eastAsia="en-US"/>
        </w:rPr>
        <w:t>8</w:t>
      </w:r>
      <w:r w:rsidRPr="00174B95">
        <w:rPr>
          <w:rFonts w:ascii="Arial" w:eastAsia="Aptos" w:hAnsi="Arial" w:cs="Arial"/>
          <w:kern w:val="2"/>
          <w:sz w:val="22"/>
          <w:szCs w:val="22"/>
          <w:lang w:eastAsia="en-US"/>
        </w:rPr>
        <w:t>) Vozilom, ki izpolnjujejo najstrožje emisijske standarde EURO, se pristojbina za zunanje stroške ne zaračunava štiri leta po datumih začetka uporabe, določenih v pravilih, na podlagi katerih se ti standardi uvedejo.</w:t>
      </w:r>
    </w:p>
    <w:p w14:paraId="39203582" w14:textId="77777777" w:rsidR="00DC228B" w:rsidRPr="00174B95" w:rsidRDefault="00DC228B" w:rsidP="00DC228B">
      <w:pPr>
        <w:suppressAutoHyphens w:val="0"/>
        <w:jc w:val="both"/>
        <w:rPr>
          <w:rFonts w:ascii="Arial" w:eastAsia="Aptos" w:hAnsi="Arial" w:cs="Arial"/>
          <w:kern w:val="2"/>
          <w:sz w:val="22"/>
          <w:szCs w:val="22"/>
          <w:lang w:eastAsia="en-US"/>
        </w:rPr>
      </w:pPr>
    </w:p>
    <w:p w14:paraId="23B19505" w14:textId="77777777" w:rsidR="00DC228B" w:rsidRDefault="00DC228B" w:rsidP="00DC228B">
      <w:pPr>
        <w:suppressAutoHyphens w:val="0"/>
        <w:jc w:val="both"/>
        <w:rPr>
          <w:rFonts w:ascii="Arial" w:eastAsia="Aptos" w:hAnsi="Arial" w:cs="Arial"/>
          <w:kern w:val="2"/>
          <w:sz w:val="22"/>
          <w:szCs w:val="22"/>
          <w:lang w:eastAsia="en-US"/>
        </w:rPr>
      </w:pPr>
      <w:r w:rsidRPr="00174B95">
        <w:rPr>
          <w:rFonts w:ascii="Arial" w:eastAsia="Aptos" w:hAnsi="Arial" w:cs="Arial"/>
          <w:kern w:val="2"/>
          <w:sz w:val="22"/>
          <w:szCs w:val="22"/>
          <w:lang w:eastAsia="en-US"/>
        </w:rPr>
        <w:t>(</w:t>
      </w:r>
      <w:r>
        <w:rPr>
          <w:rFonts w:ascii="Arial" w:eastAsia="Aptos" w:hAnsi="Arial" w:cs="Arial"/>
          <w:kern w:val="2"/>
          <w:sz w:val="22"/>
          <w:szCs w:val="22"/>
          <w:lang w:eastAsia="en-US"/>
        </w:rPr>
        <w:t>9</w:t>
      </w:r>
      <w:r w:rsidRPr="00174B95">
        <w:rPr>
          <w:rFonts w:ascii="Arial" w:eastAsia="Aptos" w:hAnsi="Arial" w:cs="Arial"/>
          <w:kern w:val="2"/>
          <w:sz w:val="22"/>
          <w:szCs w:val="22"/>
          <w:lang w:eastAsia="en-US"/>
        </w:rPr>
        <w:t xml:space="preserve">) Pristojbina za zunanje stroške se ne zaračunava na odsekih cestninskih cest, na katerih bi njeno zaračunavanje povzročilo preusmeritev vozil, ki najbolj onesnažujejo okolje, in bi to negativno vplivalo na varnost v cestnem prometu in zdravje ljudi na oziroma ob vzporednem </w:t>
      </w:r>
      <w:proofErr w:type="spellStart"/>
      <w:r w:rsidRPr="00174B95">
        <w:rPr>
          <w:rFonts w:ascii="Arial" w:eastAsia="Aptos" w:hAnsi="Arial" w:cs="Arial"/>
          <w:kern w:val="2"/>
          <w:sz w:val="22"/>
          <w:szCs w:val="22"/>
          <w:lang w:eastAsia="en-US"/>
        </w:rPr>
        <w:t>necestninskem</w:t>
      </w:r>
      <w:proofErr w:type="spellEnd"/>
      <w:r w:rsidRPr="00174B95">
        <w:rPr>
          <w:rFonts w:ascii="Arial" w:eastAsia="Aptos" w:hAnsi="Arial" w:cs="Arial"/>
          <w:kern w:val="2"/>
          <w:sz w:val="22"/>
          <w:szCs w:val="22"/>
          <w:lang w:eastAsia="en-US"/>
        </w:rPr>
        <w:t xml:space="preserve"> cestnem omrežju.</w:t>
      </w:r>
    </w:p>
    <w:p w14:paraId="6EAE9DA8" w14:textId="77777777" w:rsidR="00DC228B" w:rsidRDefault="00DC228B" w:rsidP="00DC228B">
      <w:pPr>
        <w:suppressAutoHyphens w:val="0"/>
        <w:jc w:val="both"/>
        <w:rPr>
          <w:rFonts w:ascii="Arial" w:eastAsia="Aptos" w:hAnsi="Arial" w:cs="Arial"/>
          <w:kern w:val="2"/>
          <w:sz w:val="22"/>
          <w:szCs w:val="22"/>
          <w:lang w:eastAsia="en-US"/>
        </w:rPr>
      </w:pPr>
    </w:p>
    <w:p w14:paraId="3BE322C1" w14:textId="77777777" w:rsidR="00DC228B" w:rsidRDefault="00DC228B" w:rsidP="00DC228B">
      <w:pPr>
        <w:suppressAutoHyphens w:val="0"/>
        <w:jc w:val="both"/>
        <w:rPr>
          <w:rFonts w:ascii="Arial" w:eastAsia="Aptos" w:hAnsi="Arial" w:cs="Arial"/>
          <w:kern w:val="2"/>
          <w:sz w:val="22"/>
          <w:szCs w:val="22"/>
          <w:lang w:eastAsia="en-US"/>
        </w:rPr>
      </w:pPr>
    </w:p>
    <w:p w14:paraId="13B90F2C" w14:textId="77777777" w:rsidR="00DC228B" w:rsidRDefault="00DC228B" w:rsidP="00DC228B">
      <w:pPr>
        <w:suppressAutoHyphens w:val="0"/>
        <w:jc w:val="center"/>
        <w:rPr>
          <w:rFonts w:ascii="Arial" w:eastAsia="Aptos" w:hAnsi="Arial" w:cs="Arial"/>
          <w:kern w:val="2"/>
          <w:sz w:val="22"/>
          <w:szCs w:val="22"/>
          <w:lang w:eastAsia="en-US"/>
        </w:rPr>
      </w:pPr>
      <w:bookmarkStart w:id="4" w:name="_Hlk213836884"/>
      <w:r>
        <w:rPr>
          <w:rFonts w:ascii="Arial" w:eastAsia="Aptos" w:hAnsi="Arial" w:cs="Arial"/>
          <w:kern w:val="2"/>
          <w:sz w:val="22"/>
          <w:szCs w:val="22"/>
          <w:lang w:eastAsia="en-US"/>
        </w:rPr>
        <w:lastRenderedPageBreak/>
        <w:t>17.b člen</w:t>
      </w:r>
    </w:p>
    <w:p w14:paraId="3D87C248" w14:textId="77777777" w:rsidR="00DC228B" w:rsidRDefault="00DC228B" w:rsidP="00DC228B">
      <w:pPr>
        <w:suppressAutoHyphens w:val="0"/>
        <w:jc w:val="center"/>
        <w:rPr>
          <w:rFonts w:ascii="Arial" w:eastAsia="Aptos" w:hAnsi="Arial" w:cs="Arial"/>
          <w:kern w:val="2"/>
          <w:sz w:val="22"/>
          <w:szCs w:val="22"/>
          <w:lang w:eastAsia="en-US"/>
        </w:rPr>
      </w:pPr>
      <w:r>
        <w:rPr>
          <w:rFonts w:ascii="Arial" w:eastAsia="Aptos" w:hAnsi="Arial" w:cs="Arial"/>
          <w:kern w:val="2"/>
          <w:sz w:val="22"/>
          <w:szCs w:val="22"/>
          <w:lang w:eastAsia="en-US"/>
        </w:rPr>
        <w:t>(namenska uporaba prihodkov od pristojbine za zunanje stroške)</w:t>
      </w:r>
    </w:p>
    <w:p w14:paraId="1C351FF2" w14:textId="77777777" w:rsidR="00DC228B" w:rsidRDefault="00DC228B" w:rsidP="00DC228B">
      <w:pPr>
        <w:suppressAutoHyphens w:val="0"/>
        <w:jc w:val="center"/>
        <w:rPr>
          <w:rFonts w:ascii="Arial" w:eastAsia="Aptos" w:hAnsi="Arial" w:cs="Arial"/>
          <w:kern w:val="2"/>
          <w:sz w:val="22"/>
          <w:szCs w:val="22"/>
          <w:lang w:eastAsia="en-US"/>
        </w:rPr>
      </w:pPr>
    </w:p>
    <w:p w14:paraId="3D174DF2" w14:textId="77777777" w:rsidR="00DC228B" w:rsidRDefault="00DC228B" w:rsidP="00DC228B">
      <w:pPr>
        <w:suppressAutoHyphens w:val="0"/>
        <w:jc w:val="both"/>
        <w:rPr>
          <w:rFonts w:ascii="Arial" w:eastAsia="Aptos" w:hAnsi="Arial" w:cs="Arial"/>
          <w:kern w:val="2"/>
          <w:sz w:val="22"/>
          <w:szCs w:val="22"/>
          <w:lang w:eastAsia="en-US"/>
        </w:rPr>
      </w:pPr>
      <w:r w:rsidRPr="00E424AD">
        <w:rPr>
          <w:rFonts w:ascii="Arial" w:eastAsia="Aptos" w:hAnsi="Arial" w:cs="Arial"/>
          <w:kern w:val="2"/>
          <w:sz w:val="22"/>
          <w:szCs w:val="22"/>
          <w:lang w:eastAsia="en-US"/>
        </w:rPr>
        <w:t xml:space="preserve">(1) </w:t>
      </w:r>
      <w:r>
        <w:rPr>
          <w:rFonts w:ascii="Arial" w:eastAsia="Aptos" w:hAnsi="Arial" w:cs="Arial"/>
          <w:kern w:val="2"/>
          <w:sz w:val="22"/>
          <w:szCs w:val="22"/>
          <w:lang w:eastAsia="en-US"/>
        </w:rPr>
        <w:t>Ministrstvo 50 odstotkov vseh zbranih sredstev iz pristojbine za zunanje stroške</w:t>
      </w:r>
      <w:r w:rsidRPr="00E424AD">
        <w:rPr>
          <w:rFonts w:ascii="Arial" w:eastAsia="Aptos" w:hAnsi="Arial" w:cs="Arial"/>
          <w:kern w:val="2"/>
          <w:sz w:val="22"/>
          <w:szCs w:val="22"/>
          <w:lang w:eastAsia="en-US"/>
        </w:rPr>
        <w:t xml:space="preserve"> </w:t>
      </w:r>
      <w:r>
        <w:rPr>
          <w:rFonts w:ascii="Arial" w:eastAsia="Aptos" w:hAnsi="Arial" w:cs="Arial"/>
          <w:kern w:val="2"/>
          <w:sz w:val="22"/>
          <w:szCs w:val="22"/>
          <w:lang w:eastAsia="en-US"/>
        </w:rPr>
        <w:t xml:space="preserve">v preteklem koledarskem letu </w:t>
      </w:r>
      <w:r w:rsidRPr="00E424AD">
        <w:rPr>
          <w:rFonts w:ascii="Arial" w:eastAsia="Aptos" w:hAnsi="Arial" w:cs="Arial"/>
          <w:kern w:val="2"/>
          <w:sz w:val="22"/>
          <w:szCs w:val="22"/>
          <w:lang w:eastAsia="en-US"/>
        </w:rPr>
        <w:t>namen</w:t>
      </w:r>
      <w:r>
        <w:rPr>
          <w:rFonts w:ascii="Arial" w:eastAsia="Aptos" w:hAnsi="Arial" w:cs="Arial"/>
          <w:kern w:val="2"/>
          <w:sz w:val="22"/>
          <w:szCs w:val="22"/>
          <w:lang w:eastAsia="en-US"/>
        </w:rPr>
        <w:t>i</w:t>
      </w:r>
      <w:r w:rsidRPr="00E424AD">
        <w:rPr>
          <w:rFonts w:ascii="Arial" w:eastAsia="Aptos" w:hAnsi="Arial" w:cs="Arial"/>
          <w:kern w:val="2"/>
          <w:sz w:val="22"/>
          <w:szCs w:val="22"/>
          <w:lang w:eastAsia="en-US"/>
        </w:rPr>
        <w:t xml:space="preserve"> za </w:t>
      </w:r>
      <w:r>
        <w:rPr>
          <w:rFonts w:ascii="Arial" w:eastAsia="Aptos" w:hAnsi="Arial" w:cs="Arial"/>
          <w:kern w:val="2"/>
          <w:sz w:val="22"/>
          <w:szCs w:val="22"/>
          <w:lang w:eastAsia="en-US"/>
        </w:rPr>
        <w:t>nepovratne finančne spodbude</w:t>
      </w:r>
      <w:r w:rsidRPr="00E424AD">
        <w:rPr>
          <w:rFonts w:ascii="Arial" w:eastAsia="Aptos" w:hAnsi="Arial" w:cs="Arial"/>
          <w:kern w:val="2"/>
          <w:sz w:val="22"/>
          <w:szCs w:val="22"/>
          <w:lang w:eastAsia="en-US"/>
        </w:rPr>
        <w:t>, katerih cilj je izboljšanje delovanja prometnega sistema ter zmanjšanje negativnih vplivov cestnega prometa na okolje in varnost v prometu</w:t>
      </w:r>
      <w:r>
        <w:rPr>
          <w:rFonts w:ascii="Arial" w:eastAsia="Aptos" w:hAnsi="Arial" w:cs="Arial"/>
          <w:kern w:val="2"/>
          <w:sz w:val="22"/>
          <w:szCs w:val="22"/>
          <w:lang w:eastAsia="en-US"/>
        </w:rPr>
        <w:t xml:space="preserve"> (npr. za uporabo vozil z nižjimi emisijami ali alternativnimi pogoni, za zmanjšanje emisij iz obstoječega voznega parka, digitalizacijo voznih parkov, optimizacijo logistike in zagotavljanje varnih in varovanih parkirišč, tehnološke rešitve za spremljanje vozil, usposabljanje voznikov)</w:t>
      </w:r>
      <w:r w:rsidRPr="00E424AD">
        <w:rPr>
          <w:rFonts w:ascii="Arial" w:eastAsia="Aptos" w:hAnsi="Arial" w:cs="Arial"/>
          <w:kern w:val="2"/>
          <w:sz w:val="22"/>
          <w:szCs w:val="22"/>
          <w:lang w:eastAsia="en-US"/>
        </w:rPr>
        <w:t>.</w:t>
      </w:r>
      <w:r>
        <w:rPr>
          <w:rFonts w:ascii="Arial" w:eastAsia="Aptos" w:hAnsi="Arial" w:cs="Arial"/>
          <w:kern w:val="2"/>
          <w:sz w:val="22"/>
          <w:szCs w:val="22"/>
          <w:lang w:eastAsia="en-US"/>
        </w:rPr>
        <w:t xml:space="preserve"> </w:t>
      </w:r>
    </w:p>
    <w:p w14:paraId="42161E3F" w14:textId="77777777" w:rsidR="00DC228B" w:rsidRDefault="00DC228B" w:rsidP="00DC228B">
      <w:pPr>
        <w:suppressAutoHyphens w:val="0"/>
        <w:jc w:val="both"/>
        <w:rPr>
          <w:rFonts w:ascii="Arial" w:eastAsia="Aptos" w:hAnsi="Arial" w:cs="Arial"/>
          <w:kern w:val="2"/>
          <w:sz w:val="22"/>
          <w:szCs w:val="22"/>
          <w:lang w:eastAsia="en-US"/>
        </w:rPr>
      </w:pPr>
    </w:p>
    <w:p w14:paraId="65932EDA" w14:textId="77777777" w:rsidR="00DC228B" w:rsidRDefault="00DC228B" w:rsidP="00DC228B">
      <w:pPr>
        <w:suppressAutoHyphens w:val="0"/>
        <w:jc w:val="both"/>
        <w:rPr>
          <w:rFonts w:ascii="Arial" w:eastAsia="Aptos" w:hAnsi="Arial" w:cs="Arial"/>
          <w:kern w:val="2"/>
          <w:sz w:val="22"/>
          <w:szCs w:val="22"/>
          <w:lang w:eastAsia="en-US"/>
        </w:rPr>
      </w:pPr>
      <w:r>
        <w:rPr>
          <w:rFonts w:ascii="Arial" w:eastAsia="Aptos" w:hAnsi="Arial" w:cs="Arial"/>
          <w:kern w:val="2"/>
          <w:sz w:val="22"/>
          <w:szCs w:val="22"/>
          <w:lang w:eastAsia="en-US"/>
        </w:rPr>
        <w:t>(2) Ob upoštevanju prejšnjega odstavka ministrstvo preostali oziroma neporabljeni del vseh zbranih sredstev iz naslova pristojbine za zunanje stroške v preteklem koledarskem letu nameni z</w:t>
      </w:r>
      <w:r w:rsidRPr="00E424AD">
        <w:rPr>
          <w:rFonts w:ascii="Arial" w:eastAsia="Aptos" w:hAnsi="Arial" w:cs="Arial"/>
          <w:kern w:val="2"/>
          <w:sz w:val="22"/>
          <w:szCs w:val="22"/>
          <w:lang w:eastAsia="en-US"/>
        </w:rPr>
        <w:t>a ukrepe</w:t>
      </w:r>
      <w:r>
        <w:rPr>
          <w:rFonts w:ascii="Arial" w:eastAsia="Aptos" w:hAnsi="Arial" w:cs="Arial"/>
          <w:kern w:val="2"/>
          <w:sz w:val="22"/>
          <w:szCs w:val="22"/>
          <w:lang w:eastAsia="en-US"/>
        </w:rPr>
        <w:t xml:space="preserve">, povezane </w:t>
      </w:r>
      <w:r w:rsidRPr="00E424AD">
        <w:rPr>
          <w:rFonts w:ascii="Arial" w:eastAsia="Aptos" w:hAnsi="Arial" w:cs="Arial"/>
          <w:kern w:val="2"/>
          <w:sz w:val="22"/>
          <w:szCs w:val="22"/>
          <w:lang w:eastAsia="en-US"/>
        </w:rPr>
        <w:t xml:space="preserve">z razvojem </w:t>
      </w:r>
      <w:r>
        <w:rPr>
          <w:rFonts w:ascii="Arial" w:eastAsia="Aptos" w:hAnsi="Arial" w:cs="Arial"/>
          <w:kern w:val="2"/>
          <w:sz w:val="22"/>
          <w:szCs w:val="22"/>
          <w:lang w:eastAsia="en-US"/>
        </w:rPr>
        <w:t xml:space="preserve">državne cestne </w:t>
      </w:r>
      <w:r w:rsidRPr="00E424AD">
        <w:rPr>
          <w:rFonts w:ascii="Arial" w:eastAsia="Aptos" w:hAnsi="Arial" w:cs="Arial"/>
          <w:kern w:val="2"/>
          <w:sz w:val="22"/>
          <w:szCs w:val="22"/>
          <w:lang w:eastAsia="en-US"/>
        </w:rPr>
        <w:t>infrastrukture</w:t>
      </w:r>
      <w:r>
        <w:rPr>
          <w:rFonts w:ascii="Arial" w:eastAsia="Aptos" w:hAnsi="Arial" w:cs="Arial"/>
          <w:kern w:val="2"/>
          <w:sz w:val="22"/>
          <w:szCs w:val="22"/>
          <w:lang w:eastAsia="en-US"/>
        </w:rPr>
        <w:t xml:space="preserve"> oziroma vseevropskega prometnega omrežja, </w:t>
      </w:r>
      <w:r w:rsidRPr="00E424AD">
        <w:rPr>
          <w:rFonts w:ascii="Arial" w:eastAsia="Aptos" w:hAnsi="Arial" w:cs="Arial"/>
          <w:kern w:val="2"/>
          <w:sz w:val="22"/>
          <w:szCs w:val="22"/>
          <w:lang w:eastAsia="en-US"/>
        </w:rPr>
        <w:t xml:space="preserve">digitalizacijo prometnega sistema </w:t>
      </w:r>
      <w:bookmarkStart w:id="5" w:name="_Hlk213837054"/>
      <w:r>
        <w:rPr>
          <w:rFonts w:ascii="Arial" w:eastAsia="Aptos" w:hAnsi="Arial" w:cs="Arial"/>
          <w:kern w:val="2"/>
          <w:sz w:val="22"/>
          <w:szCs w:val="22"/>
          <w:lang w:eastAsia="en-US"/>
        </w:rPr>
        <w:t xml:space="preserve">in izboljšanjem prometne varnosti na državnem </w:t>
      </w:r>
      <w:r w:rsidRPr="00E424AD">
        <w:rPr>
          <w:rFonts w:ascii="Arial" w:eastAsia="Aptos" w:hAnsi="Arial" w:cs="Arial"/>
          <w:kern w:val="2"/>
          <w:sz w:val="22"/>
          <w:szCs w:val="22"/>
          <w:lang w:eastAsia="en-US"/>
        </w:rPr>
        <w:t>cestne</w:t>
      </w:r>
      <w:r>
        <w:rPr>
          <w:rFonts w:ascii="Arial" w:eastAsia="Aptos" w:hAnsi="Arial" w:cs="Arial"/>
          <w:kern w:val="2"/>
          <w:sz w:val="22"/>
          <w:szCs w:val="22"/>
          <w:lang w:eastAsia="en-US"/>
        </w:rPr>
        <w:t>m</w:t>
      </w:r>
      <w:r w:rsidRPr="00E424AD">
        <w:rPr>
          <w:rFonts w:ascii="Arial" w:eastAsia="Aptos" w:hAnsi="Arial" w:cs="Arial"/>
          <w:kern w:val="2"/>
          <w:sz w:val="22"/>
          <w:szCs w:val="22"/>
          <w:lang w:eastAsia="en-US"/>
        </w:rPr>
        <w:t xml:space="preserve"> omrežj</w:t>
      </w:r>
      <w:r>
        <w:rPr>
          <w:rFonts w:ascii="Arial" w:eastAsia="Aptos" w:hAnsi="Arial" w:cs="Arial"/>
          <w:kern w:val="2"/>
          <w:sz w:val="22"/>
          <w:szCs w:val="22"/>
          <w:lang w:eastAsia="en-US"/>
        </w:rPr>
        <w:t>u</w:t>
      </w:r>
      <w:bookmarkEnd w:id="5"/>
      <w:r w:rsidRPr="00E424AD">
        <w:rPr>
          <w:rFonts w:ascii="Arial" w:eastAsia="Aptos" w:hAnsi="Arial" w:cs="Arial"/>
          <w:kern w:val="2"/>
          <w:sz w:val="22"/>
          <w:szCs w:val="22"/>
          <w:lang w:eastAsia="en-US"/>
        </w:rPr>
        <w:t>.</w:t>
      </w:r>
    </w:p>
    <w:p w14:paraId="5A794479" w14:textId="77777777" w:rsidR="00DC228B" w:rsidRDefault="00DC228B" w:rsidP="00DC228B">
      <w:pPr>
        <w:suppressAutoHyphens w:val="0"/>
        <w:jc w:val="both"/>
        <w:rPr>
          <w:rFonts w:ascii="Arial" w:eastAsia="Aptos" w:hAnsi="Arial" w:cs="Arial"/>
          <w:kern w:val="2"/>
          <w:sz w:val="22"/>
          <w:szCs w:val="22"/>
          <w:lang w:eastAsia="en-US"/>
        </w:rPr>
      </w:pPr>
    </w:p>
    <w:p w14:paraId="7944C9A5" w14:textId="77777777" w:rsidR="00DC228B" w:rsidRDefault="00DC228B" w:rsidP="00DC228B">
      <w:pPr>
        <w:suppressAutoHyphens w:val="0"/>
        <w:jc w:val="both"/>
        <w:rPr>
          <w:rFonts w:ascii="Arial" w:eastAsia="Aptos" w:hAnsi="Arial" w:cs="Arial"/>
          <w:kern w:val="2"/>
          <w:sz w:val="22"/>
          <w:szCs w:val="22"/>
          <w:lang w:eastAsia="en-US"/>
        </w:rPr>
      </w:pPr>
      <w:r>
        <w:rPr>
          <w:rFonts w:ascii="Arial" w:eastAsia="Aptos" w:hAnsi="Arial" w:cs="Arial"/>
          <w:kern w:val="2"/>
          <w:sz w:val="22"/>
          <w:szCs w:val="22"/>
          <w:lang w:eastAsia="en-US"/>
        </w:rPr>
        <w:t xml:space="preserve">(3) </w:t>
      </w:r>
      <w:r w:rsidRPr="00D836AC">
        <w:rPr>
          <w:rFonts w:ascii="Arial" w:eastAsia="Aptos" w:hAnsi="Arial" w:cs="Arial"/>
          <w:kern w:val="2"/>
          <w:sz w:val="22"/>
          <w:szCs w:val="22"/>
          <w:lang w:eastAsia="en-US"/>
        </w:rPr>
        <w:t xml:space="preserve">Upravičenci do </w:t>
      </w:r>
      <w:r>
        <w:rPr>
          <w:rFonts w:ascii="Arial" w:eastAsia="Aptos" w:hAnsi="Arial" w:cs="Arial"/>
          <w:kern w:val="2"/>
          <w:sz w:val="22"/>
          <w:szCs w:val="22"/>
          <w:lang w:eastAsia="en-US"/>
        </w:rPr>
        <w:t xml:space="preserve">sredstev iz prvega odstavka tega člena </w:t>
      </w:r>
      <w:r w:rsidRPr="00D836AC">
        <w:rPr>
          <w:rFonts w:ascii="Arial" w:eastAsia="Aptos" w:hAnsi="Arial" w:cs="Arial"/>
          <w:kern w:val="2"/>
          <w:sz w:val="22"/>
          <w:szCs w:val="22"/>
          <w:lang w:eastAsia="en-US"/>
        </w:rPr>
        <w:t>so imetniki veljavnih licenc za opravljanje prevozov v cestnem prometu.</w:t>
      </w:r>
    </w:p>
    <w:p w14:paraId="5EF8AA2A" w14:textId="77777777" w:rsidR="00DC228B" w:rsidRDefault="00DC228B" w:rsidP="00DC228B">
      <w:pPr>
        <w:suppressAutoHyphens w:val="0"/>
        <w:jc w:val="both"/>
        <w:rPr>
          <w:rFonts w:ascii="Arial" w:eastAsia="Aptos" w:hAnsi="Arial" w:cs="Arial"/>
          <w:kern w:val="2"/>
          <w:sz w:val="22"/>
          <w:szCs w:val="22"/>
          <w:lang w:eastAsia="en-US"/>
        </w:rPr>
      </w:pPr>
    </w:p>
    <w:p w14:paraId="04A4E467" w14:textId="77777777" w:rsidR="00DC228B" w:rsidRDefault="00DC228B" w:rsidP="00DC228B">
      <w:pPr>
        <w:suppressAutoHyphens w:val="0"/>
        <w:jc w:val="both"/>
        <w:rPr>
          <w:rFonts w:ascii="Arial" w:eastAsia="Aptos" w:hAnsi="Arial" w:cs="Arial"/>
          <w:kern w:val="2"/>
          <w:sz w:val="22"/>
          <w:szCs w:val="22"/>
          <w:lang w:eastAsia="en-US"/>
        </w:rPr>
      </w:pPr>
      <w:r>
        <w:rPr>
          <w:rFonts w:ascii="Arial" w:eastAsia="Aptos" w:hAnsi="Arial" w:cs="Arial"/>
          <w:kern w:val="2"/>
          <w:sz w:val="22"/>
          <w:szCs w:val="22"/>
          <w:lang w:eastAsia="en-US"/>
        </w:rPr>
        <w:t xml:space="preserve">(4) </w:t>
      </w:r>
      <w:r w:rsidRPr="00D836AC">
        <w:rPr>
          <w:rFonts w:ascii="Arial" w:eastAsia="Aptos" w:hAnsi="Arial" w:cs="Arial"/>
          <w:kern w:val="2"/>
          <w:sz w:val="22"/>
          <w:szCs w:val="22"/>
          <w:lang w:eastAsia="en-US"/>
        </w:rPr>
        <w:t>Nepovratne finančne spodbude iz pr</w:t>
      </w:r>
      <w:r>
        <w:rPr>
          <w:rFonts w:ascii="Arial" w:eastAsia="Aptos" w:hAnsi="Arial" w:cs="Arial"/>
          <w:kern w:val="2"/>
          <w:sz w:val="22"/>
          <w:szCs w:val="22"/>
          <w:lang w:eastAsia="en-US"/>
        </w:rPr>
        <w:t>vega odstavka tega člena</w:t>
      </w:r>
      <w:r w:rsidRPr="00D836AC">
        <w:rPr>
          <w:rFonts w:ascii="Arial" w:eastAsia="Aptos" w:hAnsi="Arial" w:cs="Arial"/>
          <w:kern w:val="2"/>
          <w:sz w:val="22"/>
          <w:szCs w:val="22"/>
          <w:lang w:eastAsia="en-US"/>
        </w:rPr>
        <w:t xml:space="preserve"> dodeljuje ministrstvo.</w:t>
      </w:r>
    </w:p>
    <w:p w14:paraId="44DB0069" w14:textId="77777777" w:rsidR="00DC228B" w:rsidRPr="00D836AC" w:rsidRDefault="00DC228B" w:rsidP="00DC228B">
      <w:pPr>
        <w:suppressAutoHyphens w:val="0"/>
        <w:jc w:val="both"/>
        <w:rPr>
          <w:rFonts w:ascii="Arial" w:eastAsia="Aptos" w:hAnsi="Arial" w:cs="Arial"/>
          <w:kern w:val="2"/>
          <w:sz w:val="22"/>
          <w:szCs w:val="22"/>
          <w:lang w:eastAsia="en-US"/>
        </w:rPr>
      </w:pPr>
    </w:p>
    <w:p w14:paraId="20AB9071" w14:textId="77777777" w:rsidR="00DC228B" w:rsidRDefault="00DC228B" w:rsidP="00DC228B">
      <w:pPr>
        <w:suppressAutoHyphens w:val="0"/>
        <w:jc w:val="both"/>
        <w:rPr>
          <w:rFonts w:ascii="Arial" w:eastAsia="Aptos" w:hAnsi="Arial" w:cs="Arial"/>
          <w:kern w:val="2"/>
          <w:sz w:val="22"/>
          <w:szCs w:val="22"/>
          <w:lang w:eastAsia="en-US"/>
        </w:rPr>
      </w:pPr>
      <w:r w:rsidRPr="00D836AC">
        <w:rPr>
          <w:rFonts w:ascii="Arial" w:eastAsia="Aptos" w:hAnsi="Arial" w:cs="Arial"/>
          <w:kern w:val="2"/>
          <w:sz w:val="22"/>
          <w:szCs w:val="22"/>
          <w:lang w:eastAsia="en-US"/>
        </w:rPr>
        <w:t>(</w:t>
      </w:r>
      <w:r>
        <w:rPr>
          <w:rFonts w:ascii="Arial" w:eastAsia="Aptos" w:hAnsi="Arial" w:cs="Arial"/>
          <w:kern w:val="2"/>
          <w:sz w:val="22"/>
          <w:szCs w:val="22"/>
          <w:lang w:eastAsia="en-US"/>
        </w:rPr>
        <w:t>5</w:t>
      </w:r>
      <w:r w:rsidRPr="00D836AC">
        <w:rPr>
          <w:rFonts w:ascii="Arial" w:eastAsia="Aptos" w:hAnsi="Arial" w:cs="Arial"/>
          <w:kern w:val="2"/>
          <w:sz w:val="22"/>
          <w:szCs w:val="22"/>
          <w:lang w:eastAsia="en-US"/>
        </w:rPr>
        <w:t xml:space="preserve">) Javni razpis za dodelitev </w:t>
      </w:r>
      <w:r>
        <w:rPr>
          <w:rFonts w:ascii="Arial" w:eastAsia="Aptos" w:hAnsi="Arial" w:cs="Arial"/>
          <w:kern w:val="2"/>
          <w:sz w:val="22"/>
          <w:szCs w:val="22"/>
          <w:lang w:eastAsia="en-US"/>
        </w:rPr>
        <w:t>nepovratnih finančnih spodbud</w:t>
      </w:r>
      <w:r w:rsidRPr="00D836AC">
        <w:rPr>
          <w:rFonts w:ascii="Arial" w:eastAsia="Aptos" w:hAnsi="Arial" w:cs="Arial"/>
          <w:kern w:val="2"/>
          <w:sz w:val="22"/>
          <w:szCs w:val="22"/>
          <w:lang w:eastAsia="en-US"/>
        </w:rPr>
        <w:t xml:space="preserve"> se objavi v Uradnem listu Republike Slovenije in na spletni strani ministrstva. Z javnim razpisom se določijo podrobnejši pogoji za dodelitev nepovratnih finančnih spodbud</w:t>
      </w:r>
      <w:r>
        <w:rPr>
          <w:rFonts w:ascii="Arial" w:eastAsia="Aptos" w:hAnsi="Arial" w:cs="Arial"/>
          <w:kern w:val="2"/>
          <w:sz w:val="22"/>
          <w:szCs w:val="22"/>
          <w:lang w:eastAsia="en-US"/>
        </w:rPr>
        <w:t>.</w:t>
      </w:r>
      <w:r w:rsidRPr="00D836AC">
        <w:rPr>
          <w:rFonts w:ascii="Arial" w:eastAsia="Aptos" w:hAnsi="Arial" w:cs="Arial"/>
          <w:kern w:val="2"/>
          <w:sz w:val="22"/>
          <w:szCs w:val="22"/>
          <w:lang w:eastAsia="en-US"/>
        </w:rPr>
        <w:t xml:space="preserve"> </w:t>
      </w:r>
    </w:p>
    <w:p w14:paraId="70D0FFC9" w14:textId="77777777" w:rsidR="00DC228B" w:rsidRPr="00D836AC" w:rsidRDefault="00DC228B" w:rsidP="00DC228B">
      <w:pPr>
        <w:suppressAutoHyphens w:val="0"/>
        <w:jc w:val="both"/>
        <w:rPr>
          <w:rFonts w:ascii="Arial" w:eastAsia="Aptos" w:hAnsi="Arial" w:cs="Arial"/>
          <w:kern w:val="2"/>
          <w:sz w:val="22"/>
          <w:szCs w:val="22"/>
          <w:lang w:eastAsia="en-US"/>
        </w:rPr>
      </w:pPr>
    </w:p>
    <w:p w14:paraId="1CF1BFD4" w14:textId="77777777" w:rsidR="00DC228B" w:rsidRPr="00D836AC" w:rsidRDefault="00DC228B" w:rsidP="00DC228B">
      <w:pPr>
        <w:suppressAutoHyphens w:val="0"/>
        <w:jc w:val="both"/>
        <w:rPr>
          <w:rFonts w:ascii="Arial" w:eastAsia="Aptos" w:hAnsi="Arial" w:cs="Arial"/>
          <w:kern w:val="2"/>
          <w:sz w:val="22"/>
          <w:szCs w:val="22"/>
          <w:lang w:eastAsia="en-US"/>
        </w:rPr>
      </w:pPr>
      <w:r w:rsidRPr="00D836AC">
        <w:rPr>
          <w:rFonts w:ascii="Arial" w:eastAsia="Aptos" w:hAnsi="Arial" w:cs="Arial"/>
          <w:kern w:val="2"/>
          <w:sz w:val="22"/>
          <w:szCs w:val="22"/>
          <w:lang w:eastAsia="en-US"/>
        </w:rPr>
        <w:t>(</w:t>
      </w:r>
      <w:r>
        <w:rPr>
          <w:rFonts w:ascii="Arial" w:eastAsia="Aptos" w:hAnsi="Arial" w:cs="Arial"/>
          <w:kern w:val="2"/>
          <w:sz w:val="22"/>
          <w:szCs w:val="22"/>
          <w:lang w:eastAsia="en-US"/>
        </w:rPr>
        <w:t>6</w:t>
      </w:r>
      <w:r w:rsidRPr="00D836AC">
        <w:rPr>
          <w:rFonts w:ascii="Arial" w:eastAsia="Aptos" w:hAnsi="Arial" w:cs="Arial"/>
          <w:kern w:val="2"/>
          <w:sz w:val="22"/>
          <w:szCs w:val="22"/>
          <w:lang w:eastAsia="en-US"/>
        </w:rPr>
        <w:t>) Pri dodelitvi nepovratnih finančnih spodbud se upoštevajo</w:t>
      </w:r>
      <w:r>
        <w:rPr>
          <w:rFonts w:ascii="Arial" w:eastAsia="Aptos" w:hAnsi="Arial" w:cs="Arial"/>
          <w:kern w:val="2"/>
          <w:sz w:val="22"/>
          <w:szCs w:val="22"/>
          <w:lang w:eastAsia="en-US"/>
        </w:rPr>
        <w:t xml:space="preserve"> </w:t>
      </w:r>
      <w:r w:rsidRPr="00D836AC">
        <w:rPr>
          <w:rFonts w:ascii="Arial" w:eastAsia="Aptos" w:hAnsi="Arial" w:cs="Arial"/>
          <w:kern w:val="2"/>
          <w:sz w:val="22"/>
          <w:szCs w:val="22"/>
          <w:lang w:eastAsia="en-US"/>
        </w:rPr>
        <w:t>naslednja merila:</w:t>
      </w:r>
    </w:p>
    <w:p w14:paraId="0158DA99" w14:textId="77777777" w:rsidR="00DC228B" w:rsidRPr="00C77C78" w:rsidRDefault="00DC228B" w:rsidP="00DC228B">
      <w:pPr>
        <w:numPr>
          <w:ilvl w:val="1"/>
          <w:numId w:val="145"/>
        </w:numPr>
        <w:suppressAutoHyphens w:val="0"/>
        <w:ind w:left="284" w:hanging="284"/>
        <w:jc w:val="both"/>
        <w:rPr>
          <w:rFonts w:ascii="Arial" w:eastAsia="Aptos" w:hAnsi="Arial" w:cs="Arial"/>
          <w:kern w:val="2"/>
          <w:sz w:val="22"/>
          <w:szCs w:val="22"/>
          <w:lang w:eastAsia="en-US"/>
        </w:rPr>
      </w:pPr>
      <w:proofErr w:type="spellStart"/>
      <w:r w:rsidRPr="00C77C78">
        <w:rPr>
          <w:rFonts w:ascii="Arial" w:eastAsia="Aptos" w:hAnsi="Arial" w:cs="Arial"/>
          <w:kern w:val="2"/>
          <w:sz w:val="22"/>
          <w:szCs w:val="22"/>
          <w:lang w:eastAsia="en-US"/>
        </w:rPr>
        <w:t>okoljski</w:t>
      </w:r>
      <w:proofErr w:type="spellEnd"/>
      <w:r w:rsidRPr="00C77C78">
        <w:rPr>
          <w:rFonts w:ascii="Arial" w:eastAsia="Aptos" w:hAnsi="Arial" w:cs="Arial"/>
          <w:kern w:val="2"/>
          <w:sz w:val="22"/>
          <w:szCs w:val="22"/>
          <w:lang w:eastAsia="en-US"/>
        </w:rPr>
        <w:t xml:space="preserve"> učinki, kot so prihranki energije, znižanje izpustov CO</w:t>
      </w:r>
      <w:r w:rsidRPr="000B1205">
        <w:rPr>
          <w:rFonts w:ascii="Arial" w:eastAsia="Aptos" w:hAnsi="Arial" w:cs="Arial"/>
          <w:kern w:val="2"/>
          <w:sz w:val="22"/>
          <w:szCs w:val="22"/>
          <w:vertAlign w:val="subscript"/>
          <w:lang w:eastAsia="en-US"/>
        </w:rPr>
        <w:t>2</w:t>
      </w:r>
      <w:r w:rsidRPr="00C77C78">
        <w:rPr>
          <w:rFonts w:ascii="Arial" w:eastAsia="Aptos" w:hAnsi="Arial" w:cs="Arial"/>
          <w:kern w:val="2"/>
          <w:sz w:val="22"/>
          <w:szCs w:val="22"/>
          <w:lang w:eastAsia="en-US"/>
        </w:rPr>
        <w:t xml:space="preserve"> in onesnaževal zunanjega zraka;</w:t>
      </w:r>
    </w:p>
    <w:p w14:paraId="48C6C3FF" w14:textId="77777777" w:rsidR="00DC228B" w:rsidRPr="00C77C78" w:rsidRDefault="00DC228B" w:rsidP="00DC228B">
      <w:pPr>
        <w:numPr>
          <w:ilvl w:val="1"/>
          <w:numId w:val="145"/>
        </w:numPr>
        <w:suppressAutoHyphens w:val="0"/>
        <w:ind w:left="284" w:hanging="284"/>
        <w:jc w:val="both"/>
        <w:rPr>
          <w:rFonts w:ascii="Arial" w:eastAsia="Aptos" w:hAnsi="Arial" w:cs="Arial"/>
          <w:kern w:val="2"/>
          <w:sz w:val="22"/>
          <w:szCs w:val="22"/>
          <w:lang w:eastAsia="en-US"/>
        </w:rPr>
      </w:pPr>
      <w:r w:rsidRPr="00C77C78">
        <w:rPr>
          <w:rFonts w:ascii="Arial" w:eastAsia="Aptos" w:hAnsi="Arial" w:cs="Arial"/>
          <w:kern w:val="2"/>
          <w:sz w:val="22"/>
          <w:szCs w:val="22"/>
          <w:lang w:eastAsia="en-US"/>
        </w:rPr>
        <w:t>povečanje varnosti cestnega prometa;</w:t>
      </w:r>
    </w:p>
    <w:p w14:paraId="0C59F21F" w14:textId="77777777" w:rsidR="00DC228B" w:rsidRDefault="00DC228B" w:rsidP="00DC228B">
      <w:pPr>
        <w:numPr>
          <w:ilvl w:val="1"/>
          <w:numId w:val="145"/>
        </w:numPr>
        <w:suppressAutoHyphens w:val="0"/>
        <w:ind w:left="284" w:hanging="284"/>
        <w:jc w:val="both"/>
        <w:rPr>
          <w:rFonts w:ascii="Arial" w:eastAsia="Aptos" w:hAnsi="Arial" w:cs="Arial"/>
          <w:kern w:val="2"/>
          <w:sz w:val="22"/>
          <w:szCs w:val="22"/>
          <w:lang w:eastAsia="en-US"/>
        </w:rPr>
      </w:pPr>
      <w:r w:rsidRPr="00C77C78">
        <w:rPr>
          <w:rFonts w:ascii="Arial" w:eastAsia="Aptos" w:hAnsi="Arial" w:cs="Arial"/>
          <w:kern w:val="2"/>
          <w:sz w:val="22"/>
          <w:szCs w:val="22"/>
          <w:lang w:eastAsia="en-US"/>
        </w:rPr>
        <w:t>učinkovitost in gospodarnost izvajanja cestnih prevozov potnikov in blaga.</w:t>
      </w:r>
    </w:p>
    <w:p w14:paraId="71AA3E17" w14:textId="77777777" w:rsidR="00DC228B" w:rsidRPr="00D836AC" w:rsidRDefault="00DC228B" w:rsidP="00DC228B">
      <w:pPr>
        <w:suppressAutoHyphens w:val="0"/>
        <w:jc w:val="both"/>
        <w:rPr>
          <w:rFonts w:ascii="Arial" w:eastAsia="Aptos" w:hAnsi="Arial" w:cs="Arial"/>
          <w:kern w:val="2"/>
          <w:sz w:val="22"/>
          <w:szCs w:val="22"/>
          <w:lang w:eastAsia="en-US"/>
        </w:rPr>
      </w:pPr>
      <w:r w:rsidRPr="00D836AC">
        <w:rPr>
          <w:rFonts w:ascii="Arial" w:eastAsia="Aptos" w:hAnsi="Arial" w:cs="Arial"/>
          <w:kern w:val="2"/>
          <w:sz w:val="22"/>
          <w:szCs w:val="22"/>
          <w:lang w:eastAsia="en-US"/>
        </w:rPr>
        <w:t xml:space="preserve">    </w:t>
      </w:r>
    </w:p>
    <w:p w14:paraId="2B1CE65A" w14:textId="77777777" w:rsidR="00DC228B" w:rsidRPr="00D836AC" w:rsidRDefault="00DC228B" w:rsidP="00DC228B">
      <w:pPr>
        <w:suppressAutoHyphens w:val="0"/>
        <w:jc w:val="both"/>
        <w:rPr>
          <w:rFonts w:ascii="Arial" w:eastAsia="Aptos" w:hAnsi="Arial" w:cs="Arial"/>
          <w:kern w:val="2"/>
          <w:sz w:val="22"/>
          <w:szCs w:val="22"/>
          <w:lang w:eastAsia="en-US"/>
        </w:rPr>
      </w:pPr>
      <w:r w:rsidRPr="00D836AC">
        <w:rPr>
          <w:rFonts w:ascii="Arial" w:eastAsia="Aptos" w:hAnsi="Arial" w:cs="Arial"/>
          <w:kern w:val="2"/>
          <w:sz w:val="22"/>
          <w:szCs w:val="22"/>
          <w:lang w:eastAsia="en-US"/>
        </w:rPr>
        <w:t>(</w:t>
      </w:r>
      <w:r>
        <w:rPr>
          <w:rFonts w:ascii="Arial" w:eastAsia="Aptos" w:hAnsi="Arial" w:cs="Arial"/>
          <w:kern w:val="2"/>
          <w:sz w:val="22"/>
          <w:szCs w:val="22"/>
          <w:lang w:eastAsia="en-US"/>
        </w:rPr>
        <w:t>7</w:t>
      </w:r>
      <w:r w:rsidRPr="00D836AC">
        <w:rPr>
          <w:rFonts w:ascii="Arial" w:eastAsia="Aptos" w:hAnsi="Arial" w:cs="Arial"/>
          <w:kern w:val="2"/>
          <w:sz w:val="22"/>
          <w:szCs w:val="22"/>
          <w:lang w:eastAsia="en-US"/>
        </w:rPr>
        <w:t>) Pri dodelitvi nepovratnih finančnih spodbud ministrstvo poleg pogojev, določenih s pravili o državnih pomočeh, upošteva tudi naslednje pogoje:</w:t>
      </w:r>
    </w:p>
    <w:p w14:paraId="0EBDD70D" w14:textId="77777777" w:rsidR="00DC228B" w:rsidRPr="00D836AC" w:rsidRDefault="00DC228B" w:rsidP="00DC228B">
      <w:pPr>
        <w:numPr>
          <w:ilvl w:val="1"/>
          <w:numId w:val="147"/>
        </w:numPr>
        <w:suppressAutoHyphens w:val="0"/>
        <w:ind w:left="284" w:hanging="284"/>
        <w:jc w:val="both"/>
        <w:rPr>
          <w:rFonts w:ascii="Arial" w:eastAsia="Aptos" w:hAnsi="Arial" w:cs="Arial"/>
          <w:kern w:val="2"/>
          <w:sz w:val="22"/>
          <w:szCs w:val="22"/>
          <w:lang w:eastAsia="en-US"/>
        </w:rPr>
      </w:pPr>
      <w:r w:rsidRPr="00D836AC">
        <w:rPr>
          <w:rFonts w:ascii="Arial" w:eastAsia="Aptos" w:hAnsi="Arial" w:cs="Arial"/>
          <w:kern w:val="2"/>
          <w:sz w:val="22"/>
          <w:szCs w:val="22"/>
          <w:lang w:eastAsia="en-US"/>
        </w:rPr>
        <w:t>prejemnik finančne spodbude (v nadaljnjem besedilu: prejemnik) ima sedež v Republiki Sloveniji ali kateri koli državi članici Skupnosti ali ima najpozneje do dodelitve finančne spodbude registrirano podružnico v Republiki Sloveniji;</w:t>
      </w:r>
    </w:p>
    <w:p w14:paraId="23EFC4B9" w14:textId="77777777" w:rsidR="00DC228B" w:rsidRPr="00D836AC" w:rsidRDefault="00DC228B" w:rsidP="00DC228B">
      <w:pPr>
        <w:numPr>
          <w:ilvl w:val="1"/>
          <w:numId w:val="147"/>
        </w:numPr>
        <w:suppressAutoHyphens w:val="0"/>
        <w:ind w:left="284" w:hanging="284"/>
        <w:jc w:val="both"/>
        <w:rPr>
          <w:rFonts w:ascii="Arial" w:eastAsia="Aptos" w:hAnsi="Arial" w:cs="Arial"/>
          <w:kern w:val="2"/>
          <w:sz w:val="22"/>
          <w:szCs w:val="22"/>
          <w:lang w:eastAsia="en-US"/>
        </w:rPr>
      </w:pPr>
      <w:r w:rsidRPr="00D836AC">
        <w:rPr>
          <w:rFonts w:ascii="Arial" w:eastAsia="Aptos" w:hAnsi="Arial" w:cs="Arial"/>
          <w:kern w:val="2"/>
          <w:sz w:val="22"/>
          <w:szCs w:val="22"/>
          <w:lang w:eastAsia="en-US"/>
        </w:rPr>
        <w:t>pravnoorganizacijska oblika prejemnika je gospodarska družba ali samostojni podjetnik posameznik;</w:t>
      </w:r>
    </w:p>
    <w:p w14:paraId="405AAD1F" w14:textId="77777777" w:rsidR="00DC228B" w:rsidRPr="00D836AC" w:rsidRDefault="00DC228B" w:rsidP="00DC228B">
      <w:pPr>
        <w:numPr>
          <w:ilvl w:val="1"/>
          <w:numId w:val="147"/>
        </w:numPr>
        <w:suppressAutoHyphens w:val="0"/>
        <w:ind w:left="284" w:hanging="284"/>
        <w:jc w:val="both"/>
        <w:rPr>
          <w:rFonts w:ascii="Arial" w:eastAsia="Aptos" w:hAnsi="Arial" w:cs="Arial"/>
          <w:kern w:val="2"/>
          <w:sz w:val="22"/>
          <w:szCs w:val="22"/>
          <w:lang w:eastAsia="en-US"/>
        </w:rPr>
      </w:pPr>
      <w:r w:rsidRPr="00D836AC">
        <w:rPr>
          <w:rFonts w:ascii="Arial" w:eastAsia="Aptos" w:hAnsi="Arial" w:cs="Arial"/>
          <w:kern w:val="2"/>
          <w:sz w:val="22"/>
          <w:szCs w:val="22"/>
          <w:lang w:eastAsia="en-US"/>
        </w:rPr>
        <w:t>prejemnik kot glavno dejavnost opravlja dejavnost, ki je v veljavni standardni klasifikaciji dejavnosti razvrščena v »H 49.310 Mestni in primestni kopenski potniški promet«, razen obratovanja žičnic in zobatih železnic, ki so del mestnega ali primestnega prometnega sistema, »H 49.391 Medkrajevni in drug cestni potniški promet« ali »H 49.410 Cestni tovorni promet«;</w:t>
      </w:r>
    </w:p>
    <w:p w14:paraId="71B055C6" w14:textId="77777777" w:rsidR="00DC228B" w:rsidRPr="00D836AC" w:rsidRDefault="00DC228B" w:rsidP="00DC228B">
      <w:pPr>
        <w:numPr>
          <w:ilvl w:val="1"/>
          <w:numId w:val="147"/>
        </w:numPr>
        <w:suppressAutoHyphens w:val="0"/>
        <w:ind w:left="284" w:hanging="284"/>
        <w:jc w:val="both"/>
        <w:rPr>
          <w:rFonts w:ascii="Arial" w:eastAsia="Aptos" w:hAnsi="Arial" w:cs="Arial"/>
          <w:kern w:val="2"/>
          <w:sz w:val="22"/>
          <w:szCs w:val="22"/>
          <w:lang w:eastAsia="en-US"/>
        </w:rPr>
      </w:pPr>
      <w:r w:rsidRPr="00D836AC">
        <w:rPr>
          <w:rFonts w:ascii="Arial" w:eastAsia="Aptos" w:hAnsi="Arial" w:cs="Arial"/>
          <w:kern w:val="2"/>
          <w:sz w:val="22"/>
          <w:szCs w:val="22"/>
          <w:lang w:eastAsia="en-US"/>
        </w:rPr>
        <w:t xml:space="preserve">prejemnik od dneva oddaje vloge do dneva odobritve prejema </w:t>
      </w:r>
      <w:r>
        <w:rPr>
          <w:rFonts w:ascii="Arial" w:eastAsia="Aptos" w:hAnsi="Arial" w:cs="Arial"/>
          <w:kern w:val="2"/>
          <w:sz w:val="22"/>
          <w:szCs w:val="22"/>
          <w:lang w:eastAsia="en-US"/>
        </w:rPr>
        <w:t xml:space="preserve">nepovratne </w:t>
      </w:r>
      <w:r w:rsidRPr="00D836AC">
        <w:rPr>
          <w:rFonts w:ascii="Arial" w:eastAsia="Aptos" w:hAnsi="Arial" w:cs="Arial"/>
          <w:kern w:val="2"/>
          <w:sz w:val="22"/>
          <w:szCs w:val="22"/>
          <w:lang w:eastAsia="en-US"/>
        </w:rPr>
        <w:t>finančne spodbude nima neporavnanih obveznosti iz naslova obveznih dajatev in drugih denarnih nedavčnih obveznosti;</w:t>
      </w:r>
    </w:p>
    <w:p w14:paraId="14D79321" w14:textId="77777777" w:rsidR="00DC228B" w:rsidRDefault="00DC228B" w:rsidP="00DC228B">
      <w:pPr>
        <w:numPr>
          <w:ilvl w:val="1"/>
          <w:numId w:val="147"/>
        </w:numPr>
        <w:suppressAutoHyphens w:val="0"/>
        <w:ind w:left="284" w:hanging="284"/>
        <w:jc w:val="both"/>
        <w:rPr>
          <w:rFonts w:ascii="Arial" w:eastAsia="Aptos" w:hAnsi="Arial" w:cs="Arial"/>
          <w:kern w:val="2"/>
          <w:sz w:val="22"/>
          <w:szCs w:val="22"/>
          <w:lang w:eastAsia="en-US"/>
        </w:rPr>
      </w:pPr>
      <w:r w:rsidRPr="00525CCE">
        <w:rPr>
          <w:rFonts w:ascii="Arial" w:eastAsia="Aptos" w:hAnsi="Arial" w:cs="Arial"/>
          <w:kern w:val="2"/>
          <w:sz w:val="22"/>
          <w:szCs w:val="22"/>
          <w:lang w:eastAsia="en-US"/>
        </w:rPr>
        <w:t>prejemnik nima blokiranega transakcijskega računa in ni v postopku zaradi insolventnosti, stečajnem postopku ali postopku prisilnega prenehanja.</w:t>
      </w:r>
    </w:p>
    <w:p w14:paraId="2D3418C1" w14:textId="77777777" w:rsidR="00DC228B" w:rsidRDefault="00DC228B" w:rsidP="00DC228B">
      <w:pPr>
        <w:suppressAutoHyphens w:val="0"/>
        <w:jc w:val="both"/>
        <w:rPr>
          <w:rFonts w:ascii="Arial" w:eastAsia="Aptos" w:hAnsi="Arial" w:cs="Arial"/>
          <w:kern w:val="2"/>
          <w:sz w:val="22"/>
          <w:szCs w:val="22"/>
          <w:lang w:eastAsia="en-US"/>
        </w:rPr>
      </w:pPr>
    </w:p>
    <w:p w14:paraId="42A66DB1" w14:textId="77777777" w:rsidR="00DC228B" w:rsidRPr="00364062" w:rsidRDefault="00DC228B" w:rsidP="00DC228B">
      <w:pPr>
        <w:suppressAutoHyphens w:val="0"/>
        <w:jc w:val="both"/>
        <w:rPr>
          <w:rFonts w:ascii="Arial" w:eastAsia="Aptos" w:hAnsi="Arial" w:cs="Arial"/>
          <w:kern w:val="2"/>
          <w:sz w:val="22"/>
          <w:szCs w:val="22"/>
          <w:lang w:eastAsia="en-US"/>
        </w:rPr>
      </w:pPr>
      <w:r w:rsidRPr="00364062">
        <w:rPr>
          <w:rFonts w:ascii="Arial" w:eastAsia="Aptos" w:hAnsi="Arial" w:cs="Arial"/>
          <w:kern w:val="2"/>
          <w:sz w:val="22"/>
          <w:szCs w:val="22"/>
          <w:lang w:eastAsia="en-US"/>
        </w:rPr>
        <w:t>(</w:t>
      </w:r>
      <w:r>
        <w:rPr>
          <w:rFonts w:ascii="Arial" w:eastAsia="Aptos" w:hAnsi="Arial" w:cs="Arial"/>
          <w:kern w:val="2"/>
          <w:sz w:val="22"/>
          <w:szCs w:val="22"/>
          <w:lang w:eastAsia="en-US"/>
        </w:rPr>
        <w:t>8</w:t>
      </w:r>
      <w:r w:rsidRPr="00364062">
        <w:rPr>
          <w:rFonts w:ascii="Arial" w:eastAsia="Aptos" w:hAnsi="Arial" w:cs="Arial"/>
          <w:kern w:val="2"/>
          <w:sz w:val="22"/>
          <w:szCs w:val="22"/>
          <w:lang w:eastAsia="en-US"/>
        </w:rPr>
        <w:t xml:space="preserve">) </w:t>
      </w:r>
      <w:r>
        <w:rPr>
          <w:rFonts w:ascii="Arial" w:eastAsia="Aptos" w:hAnsi="Arial" w:cs="Arial"/>
          <w:kern w:val="2"/>
          <w:sz w:val="22"/>
          <w:szCs w:val="22"/>
          <w:lang w:eastAsia="en-US"/>
        </w:rPr>
        <w:t>Upravičencu do nepovratne finančne spodbude po tem členu se upravičeni stroški za dosego ciljev iz prvega odstavka tega člena priznajo pod naslednjimi pogoji:</w:t>
      </w:r>
    </w:p>
    <w:p w14:paraId="05CB0761" w14:textId="77777777" w:rsidR="00DC228B" w:rsidRPr="00364062" w:rsidRDefault="00DC228B" w:rsidP="00DC228B">
      <w:pPr>
        <w:numPr>
          <w:ilvl w:val="1"/>
          <w:numId w:val="149"/>
        </w:numPr>
        <w:suppressAutoHyphens w:val="0"/>
        <w:ind w:left="284" w:hanging="284"/>
        <w:jc w:val="both"/>
        <w:rPr>
          <w:rFonts w:ascii="Arial" w:eastAsia="Aptos" w:hAnsi="Arial" w:cs="Arial"/>
          <w:kern w:val="2"/>
          <w:sz w:val="22"/>
          <w:szCs w:val="22"/>
          <w:lang w:eastAsia="en-US"/>
        </w:rPr>
      </w:pPr>
      <w:r w:rsidRPr="00364062">
        <w:rPr>
          <w:rFonts w:ascii="Arial" w:eastAsia="Aptos" w:hAnsi="Arial" w:cs="Arial"/>
          <w:kern w:val="2"/>
          <w:sz w:val="22"/>
          <w:szCs w:val="22"/>
          <w:lang w:eastAsia="en-US"/>
        </w:rPr>
        <w:t xml:space="preserve">stroški </w:t>
      </w:r>
      <w:r>
        <w:rPr>
          <w:rFonts w:ascii="Arial" w:eastAsia="Aptos" w:hAnsi="Arial" w:cs="Arial"/>
          <w:kern w:val="2"/>
          <w:sz w:val="22"/>
          <w:szCs w:val="22"/>
          <w:lang w:eastAsia="en-US"/>
        </w:rPr>
        <w:t xml:space="preserve">so </w:t>
      </w:r>
      <w:r w:rsidRPr="00364062">
        <w:rPr>
          <w:rFonts w:ascii="Arial" w:eastAsia="Aptos" w:hAnsi="Arial" w:cs="Arial"/>
          <w:kern w:val="2"/>
          <w:sz w:val="22"/>
          <w:szCs w:val="22"/>
          <w:lang w:eastAsia="en-US"/>
        </w:rPr>
        <w:t>navedeni v predračunu ali računu za izvedbo naložbe ali v pogodbi oziroma v verodostojnih listinah;</w:t>
      </w:r>
    </w:p>
    <w:p w14:paraId="58E6D32D" w14:textId="77777777" w:rsidR="00DC228B" w:rsidRPr="00364062" w:rsidRDefault="00DC228B" w:rsidP="00DC228B">
      <w:pPr>
        <w:numPr>
          <w:ilvl w:val="1"/>
          <w:numId w:val="149"/>
        </w:numPr>
        <w:suppressAutoHyphens w:val="0"/>
        <w:ind w:left="284" w:hanging="284"/>
        <w:jc w:val="both"/>
        <w:rPr>
          <w:rFonts w:ascii="Arial" w:eastAsia="Aptos" w:hAnsi="Arial" w:cs="Arial"/>
          <w:kern w:val="2"/>
          <w:sz w:val="22"/>
          <w:szCs w:val="22"/>
          <w:lang w:eastAsia="en-US"/>
        </w:rPr>
      </w:pPr>
      <w:r w:rsidRPr="00364062">
        <w:rPr>
          <w:rFonts w:ascii="Arial" w:eastAsia="Aptos" w:hAnsi="Arial" w:cs="Arial"/>
          <w:kern w:val="2"/>
          <w:sz w:val="22"/>
          <w:szCs w:val="22"/>
          <w:lang w:eastAsia="en-US"/>
        </w:rPr>
        <w:t>stroški so oziroma bodo nastali izključno zaradi izvajanja naložbe;</w:t>
      </w:r>
    </w:p>
    <w:p w14:paraId="2A40555E" w14:textId="77777777" w:rsidR="00DC228B" w:rsidRPr="00364062" w:rsidRDefault="00DC228B" w:rsidP="00DC228B">
      <w:pPr>
        <w:numPr>
          <w:ilvl w:val="1"/>
          <w:numId w:val="149"/>
        </w:numPr>
        <w:suppressAutoHyphens w:val="0"/>
        <w:ind w:left="284" w:hanging="284"/>
        <w:jc w:val="both"/>
        <w:rPr>
          <w:rFonts w:ascii="Arial" w:eastAsia="Aptos" w:hAnsi="Arial" w:cs="Arial"/>
          <w:kern w:val="2"/>
          <w:sz w:val="22"/>
          <w:szCs w:val="22"/>
          <w:lang w:eastAsia="en-US"/>
        </w:rPr>
      </w:pPr>
      <w:r w:rsidRPr="00364062">
        <w:rPr>
          <w:rFonts w:ascii="Arial" w:eastAsia="Aptos" w:hAnsi="Arial" w:cs="Arial"/>
          <w:kern w:val="2"/>
          <w:sz w:val="22"/>
          <w:szCs w:val="22"/>
          <w:lang w:eastAsia="en-US"/>
        </w:rPr>
        <w:t>stroški so ali bodo dejansko nastali na podlagi opravljenega dela, dobavljenega materiala in opravljenih storitev ter bodo pripoznani v skladu s skrbnostjo dobrega gospodarja;</w:t>
      </w:r>
    </w:p>
    <w:p w14:paraId="0117BFD5" w14:textId="77777777" w:rsidR="00DC228B" w:rsidRDefault="00DC228B" w:rsidP="00DC228B">
      <w:pPr>
        <w:numPr>
          <w:ilvl w:val="1"/>
          <w:numId w:val="149"/>
        </w:numPr>
        <w:suppressAutoHyphens w:val="0"/>
        <w:ind w:left="284" w:hanging="284"/>
        <w:jc w:val="both"/>
        <w:rPr>
          <w:rFonts w:ascii="Arial" w:eastAsia="Aptos" w:hAnsi="Arial" w:cs="Arial"/>
          <w:kern w:val="2"/>
          <w:sz w:val="22"/>
          <w:szCs w:val="22"/>
          <w:lang w:eastAsia="en-US"/>
        </w:rPr>
      </w:pPr>
      <w:r w:rsidRPr="008632CF">
        <w:rPr>
          <w:rFonts w:ascii="Arial" w:eastAsia="Aptos" w:hAnsi="Arial" w:cs="Arial"/>
          <w:kern w:val="2"/>
          <w:sz w:val="22"/>
          <w:szCs w:val="22"/>
          <w:lang w:eastAsia="en-US"/>
        </w:rPr>
        <w:t>stroški bodo nastali in bili plačani v obdobju upravičenosti ter bodo izkazani z verodostojnimi listinami.</w:t>
      </w:r>
    </w:p>
    <w:p w14:paraId="07270934" w14:textId="77777777" w:rsidR="00DC228B" w:rsidRPr="008632CF" w:rsidRDefault="00DC228B" w:rsidP="00DC228B">
      <w:pPr>
        <w:suppressAutoHyphens w:val="0"/>
        <w:jc w:val="both"/>
        <w:rPr>
          <w:rFonts w:ascii="Arial" w:eastAsia="Aptos" w:hAnsi="Arial" w:cs="Arial"/>
          <w:kern w:val="2"/>
          <w:sz w:val="22"/>
          <w:szCs w:val="22"/>
          <w:lang w:eastAsia="en-US"/>
        </w:rPr>
      </w:pPr>
      <w:r>
        <w:rPr>
          <w:rFonts w:ascii="Arial" w:eastAsia="Aptos" w:hAnsi="Arial" w:cs="Arial"/>
          <w:kern w:val="2"/>
          <w:sz w:val="22"/>
          <w:szCs w:val="22"/>
          <w:lang w:eastAsia="en-US"/>
        </w:rPr>
        <w:lastRenderedPageBreak/>
        <w:t>(9) Podrobnejšo opredelitev meril in pogojev iz šestega in sedmega odstavka tega člena predpiše minister.</w:t>
      </w:r>
      <w:r w:rsidRPr="008632CF">
        <w:rPr>
          <w:rFonts w:ascii="Arial" w:eastAsia="Aptos" w:hAnsi="Arial" w:cs="Arial"/>
          <w:kern w:val="2"/>
          <w:sz w:val="22"/>
          <w:szCs w:val="22"/>
          <w:lang w:eastAsia="en-US"/>
        </w:rPr>
        <w:t xml:space="preserve">«. </w:t>
      </w:r>
    </w:p>
    <w:bookmarkEnd w:id="3"/>
    <w:bookmarkEnd w:id="4"/>
    <w:p w14:paraId="7F98B38E" w14:textId="77777777" w:rsidR="00DC228B" w:rsidRDefault="00DC228B" w:rsidP="00DC228B">
      <w:pPr>
        <w:suppressAutoHyphens w:val="0"/>
        <w:jc w:val="both"/>
        <w:rPr>
          <w:rFonts w:ascii="Arial" w:eastAsia="Aptos" w:hAnsi="Arial" w:cs="Arial"/>
          <w:kern w:val="2"/>
          <w:sz w:val="22"/>
          <w:szCs w:val="22"/>
          <w:lang w:eastAsia="en-US"/>
        </w:rPr>
      </w:pPr>
    </w:p>
    <w:p w14:paraId="202D459D" w14:textId="77777777" w:rsidR="00DC228B" w:rsidRPr="00174B95" w:rsidRDefault="00DC228B" w:rsidP="00DC228B">
      <w:pPr>
        <w:suppressAutoHyphens w:val="0"/>
        <w:jc w:val="center"/>
        <w:rPr>
          <w:rFonts w:ascii="Arial" w:eastAsia="Aptos" w:hAnsi="Arial" w:cs="Arial"/>
          <w:b/>
          <w:bCs/>
          <w:kern w:val="2"/>
          <w:sz w:val="22"/>
          <w:szCs w:val="22"/>
          <w:lang w:eastAsia="en-US"/>
        </w:rPr>
      </w:pPr>
      <w:r w:rsidRPr="00174B95">
        <w:rPr>
          <w:rFonts w:ascii="Arial" w:eastAsia="Aptos" w:hAnsi="Arial" w:cs="Arial"/>
          <w:b/>
          <w:bCs/>
          <w:kern w:val="2"/>
          <w:sz w:val="22"/>
          <w:szCs w:val="22"/>
          <w:lang w:eastAsia="en-US"/>
        </w:rPr>
        <w:t>7. člen</w:t>
      </w:r>
    </w:p>
    <w:p w14:paraId="03D44D03" w14:textId="77777777" w:rsidR="00DC228B" w:rsidRDefault="00DC228B" w:rsidP="00DC228B">
      <w:pPr>
        <w:suppressAutoHyphens w:val="0"/>
        <w:jc w:val="center"/>
        <w:rPr>
          <w:rFonts w:ascii="Arial" w:eastAsia="Aptos" w:hAnsi="Arial" w:cs="Arial"/>
          <w:kern w:val="2"/>
          <w:sz w:val="22"/>
          <w:szCs w:val="22"/>
          <w:lang w:eastAsia="en-US"/>
        </w:rPr>
      </w:pPr>
    </w:p>
    <w:p w14:paraId="029B2FAE" w14:textId="77777777" w:rsidR="00DC228B" w:rsidRDefault="00DC228B" w:rsidP="00DC228B">
      <w:pPr>
        <w:suppressAutoHyphens w:val="0"/>
        <w:jc w:val="both"/>
        <w:rPr>
          <w:rFonts w:ascii="Arial" w:eastAsia="Aptos" w:hAnsi="Arial" w:cs="Arial"/>
          <w:kern w:val="2"/>
          <w:sz w:val="22"/>
          <w:szCs w:val="22"/>
          <w:lang w:eastAsia="en-US"/>
        </w:rPr>
      </w:pPr>
      <w:r>
        <w:rPr>
          <w:rFonts w:ascii="Arial" w:eastAsia="Aptos" w:hAnsi="Arial" w:cs="Arial"/>
          <w:kern w:val="2"/>
          <w:sz w:val="22"/>
          <w:szCs w:val="22"/>
          <w:lang w:eastAsia="en-US"/>
        </w:rPr>
        <w:t xml:space="preserve">V 18. členu se </w:t>
      </w:r>
      <w:r w:rsidRPr="00565BC8">
        <w:rPr>
          <w:rFonts w:ascii="Arial" w:eastAsia="Aptos" w:hAnsi="Arial" w:cs="Arial"/>
          <w:kern w:val="2"/>
          <w:sz w:val="22"/>
          <w:szCs w:val="22"/>
          <w:lang w:eastAsia="en-US"/>
        </w:rPr>
        <w:t>za besedilom člena, ki se označi kot prvi odstavek, doda nov, drugi odstavek, ki se glasi:</w:t>
      </w:r>
    </w:p>
    <w:p w14:paraId="1680D38C" w14:textId="77777777" w:rsidR="00DC228B" w:rsidRDefault="00DC228B" w:rsidP="00DC228B">
      <w:pPr>
        <w:suppressAutoHyphens w:val="0"/>
        <w:jc w:val="both"/>
        <w:rPr>
          <w:rFonts w:ascii="Arial" w:eastAsia="Aptos" w:hAnsi="Arial" w:cs="Arial"/>
          <w:kern w:val="2"/>
          <w:sz w:val="22"/>
          <w:szCs w:val="22"/>
          <w:lang w:eastAsia="en-US"/>
        </w:rPr>
      </w:pPr>
    </w:p>
    <w:p w14:paraId="67405137" w14:textId="77777777" w:rsidR="00DC228B" w:rsidRDefault="00DC228B" w:rsidP="00DC228B">
      <w:pPr>
        <w:suppressAutoHyphens w:val="0"/>
        <w:jc w:val="both"/>
        <w:rPr>
          <w:rFonts w:ascii="Arial" w:eastAsia="Aptos" w:hAnsi="Arial" w:cs="Arial"/>
          <w:kern w:val="2"/>
          <w:sz w:val="22"/>
          <w:szCs w:val="22"/>
          <w:lang w:eastAsia="en-US"/>
        </w:rPr>
      </w:pPr>
      <w:r>
        <w:rPr>
          <w:rFonts w:ascii="Arial" w:eastAsia="Aptos" w:hAnsi="Arial" w:cs="Arial"/>
          <w:kern w:val="2"/>
          <w:sz w:val="22"/>
          <w:szCs w:val="22"/>
          <w:lang w:eastAsia="en-US"/>
        </w:rPr>
        <w:t>»</w:t>
      </w:r>
      <w:r w:rsidRPr="00174B95">
        <w:rPr>
          <w:rFonts w:ascii="Arial" w:eastAsia="Aptos" w:hAnsi="Arial" w:cs="Arial"/>
          <w:kern w:val="2"/>
          <w:sz w:val="22"/>
          <w:szCs w:val="22"/>
          <w:lang w:eastAsia="en-US"/>
        </w:rPr>
        <w:t>(</w:t>
      </w:r>
      <w:r>
        <w:rPr>
          <w:rFonts w:ascii="Arial" w:eastAsia="Aptos" w:hAnsi="Arial" w:cs="Arial"/>
          <w:kern w:val="2"/>
          <w:sz w:val="22"/>
          <w:szCs w:val="22"/>
          <w:lang w:eastAsia="en-US"/>
        </w:rPr>
        <w:t>2</w:t>
      </w:r>
      <w:r w:rsidRPr="00174B95">
        <w:rPr>
          <w:rFonts w:ascii="Arial" w:eastAsia="Aptos" w:hAnsi="Arial" w:cs="Arial"/>
          <w:kern w:val="2"/>
          <w:sz w:val="22"/>
          <w:szCs w:val="22"/>
          <w:lang w:eastAsia="en-US"/>
        </w:rPr>
        <w:t>) Popusti na pristojbino za zunanje stroške niso dovoljeni.</w:t>
      </w:r>
      <w:r>
        <w:rPr>
          <w:rFonts w:ascii="Arial" w:eastAsia="Aptos" w:hAnsi="Arial" w:cs="Arial"/>
          <w:kern w:val="2"/>
          <w:sz w:val="22"/>
          <w:szCs w:val="22"/>
          <w:lang w:eastAsia="en-US"/>
        </w:rPr>
        <w:t>«.</w:t>
      </w:r>
    </w:p>
    <w:p w14:paraId="29789408" w14:textId="77777777" w:rsidR="00DC228B" w:rsidRDefault="00DC228B" w:rsidP="00DC228B">
      <w:pPr>
        <w:suppressAutoHyphens w:val="0"/>
        <w:jc w:val="both"/>
        <w:rPr>
          <w:rFonts w:ascii="Arial" w:eastAsia="Aptos" w:hAnsi="Arial" w:cs="Arial"/>
          <w:kern w:val="2"/>
          <w:sz w:val="22"/>
          <w:szCs w:val="22"/>
          <w:lang w:eastAsia="en-US"/>
        </w:rPr>
      </w:pPr>
    </w:p>
    <w:p w14:paraId="11D3C3B6" w14:textId="77777777" w:rsidR="00DC228B" w:rsidRPr="00174B95" w:rsidRDefault="00DC228B" w:rsidP="00DC228B">
      <w:pPr>
        <w:suppressAutoHyphens w:val="0"/>
        <w:jc w:val="center"/>
        <w:rPr>
          <w:rFonts w:ascii="Arial" w:eastAsia="Aptos" w:hAnsi="Arial" w:cs="Arial"/>
          <w:b/>
          <w:bCs/>
          <w:kern w:val="2"/>
          <w:sz w:val="22"/>
          <w:szCs w:val="22"/>
          <w:lang w:eastAsia="en-US"/>
        </w:rPr>
      </w:pPr>
      <w:r w:rsidRPr="00174B95">
        <w:rPr>
          <w:rFonts w:ascii="Arial" w:eastAsia="Aptos" w:hAnsi="Arial" w:cs="Arial"/>
          <w:b/>
          <w:bCs/>
          <w:kern w:val="2"/>
          <w:sz w:val="22"/>
          <w:szCs w:val="22"/>
          <w:lang w:eastAsia="en-US"/>
        </w:rPr>
        <w:t>8. člen</w:t>
      </w:r>
    </w:p>
    <w:p w14:paraId="0407D791" w14:textId="77777777" w:rsidR="00DC228B" w:rsidRDefault="00DC228B" w:rsidP="00DC228B">
      <w:pPr>
        <w:suppressAutoHyphens w:val="0"/>
        <w:jc w:val="center"/>
        <w:rPr>
          <w:rFonts w:ascii="Arial" w:eastAsia="Aptos" w:hAnsi="Arial" w:cs="Arial"/>
          <w:kern w:val="2"/>
          <w:sz w:val="22"/>
          <w:szCs w:val="22"/>
          <w:lang w:eastAsia="en-US"/>
        </w:rPr>
      </w:pPr>
    </w:p>
    <w:p w14:paraId="3BE57CDD" w14:textId="77777777" w:rsidR="00DC228B" w:rsidRDefault="00DC228B" w:rsidP="00DC228B">
      <w:pPr>
        <w:suppressAutoHyphens w:val="0"/>
        <w:jc w:val="both"/>
        <w:rPr>
          <w:rFonts w:ascii="Arial" w:eastAsia="Aptos" w:hAnsi="Arial" w:cs="Arial"/>
          <w:kern w:val="2"/>
          <w:sz w:val="22"/>
          <w:szCs w:val="22"/>
          <w:lang w:eastAsia="en-US"/>
        </w:rPr>
      </w:pPr>
      <w:r>
        <w:rPr>
          <w:rFonts w:ascii="Arial" w:eastAsia="Aptos" w:hAnsi="Arial" w:cs="Arial"/>
          <w:kern w:val="2"/>
          <w:sz w:val="22"/>
          <w:szCs w:val="22"/>
          <w:lang w:eastAsia="en-US"/>
        </w:rPr>
        <w:t>V 20. členu se za prvim odstavkom dodata nov drugi in tretji odstavek, ki se glasita:</w:t>
      </w:r>
    </w:p>
    <w:p w14:paraId="6DF4040C" w14:textId="77777777" w:rsidR="00DC228B" w:rsidRDefault="00DC228B" w:rsidP="00DC228B">
      <w:pPr>
        <w:suppressAutoHyphens w:val="0"/>
        <w:jc w:val="both"/>
        <w:rPr>
          <w:rFonts w:ascii="Arial" w:eastAsia="Aptos" w:hAnsi="Arial" w:cs="Arial"/>
          <w:kern w:val="2"/>
          <w:sz w:val="22"/>
          <w:szCs w:val="22"/>
          <w:lang w:eastAsia="en-US"/>
        </w:rPr>
      </w:pPr>
    </w:p>
    <w:p w14:paraId="454C316D" w14:textId="77777777" w:rsidR="00DC228B" w:rsidRPr="00DE4A9F" w:rsidRDefault="00DC228B" w:rsidP="00DC228B">
      <w:pPr>
        <w:suppressAutoHyphens w:val="0"/>
        <w:jc w:val="both"/>
        <w:rPr>
          <w:rFonts w:ascii="Arial" w:eastAsia="Aptos" w:hAnsi="Arial" w:cs="Arial"/>
          <w:kern w:val="2"/>
          <w:sz w:val="22"/>
          <w:szCs w:val="22"/>
          <w:lang w:eastAsia="en-US"/>
        </w:rPr>
      </w:pPr>
      <w:r>
        <w:rPr>
          <w:rFonts w:ascii="Arial" w:eastAsia="Aptos" w:hAnsi="Arial" w:cs="Arial"/>
          <w:kern w:val="2"/>
          <w:sz w:val="22"/>
          <w:szCs w:val="22"/>
          <w:lang w:eastAsia="en-US"/>
        </w:rPr>
        <w:t>»</w:t>
      </w:r>
      <w:r w:rsidRPr="00DE4A9F">
        <w:rPr>
          <w:rFonts w:ascii="Arial" w:eastAsia="Aptos" w:hAnsi="Arial" w:cs="Arial"/>
          <w:kern w:val="2"/>
          <w:sz w:val="22"/>
          <w:szCs w:val="22"/>
          <w:lang w:eastAsia="en-US"/>
        </w:rPr>
        <w:t xml:space="preserve">(2) Ministrstvo pred začetkom izvajanja nove ali bistveno spremenjene cestninske ureditve na podlagi pristojbin za zunanje stroške Komisiji sporoči podatke o prostorskem obsegu cestninskega omrežja, na katerem se bodo zaračunavale pristojbine za zunanje stroške, predvidene stopnje pristojbin za posamezno kategorijo vozil in emisijske razrede vozil. Če se nameravajo zaračunavati pristojbine za zunanje stroške, višje od referenčnih vrednosti, navedenih </w:t>
      </w:r>
      <w:r w:rsidRPr="001A57D3">
        <w:rPr>
          <w:rFonts w:ascii="Arial" w:eastAsia="Aptos" w:hAnsi="Arial" w:cs="Arial"/>
          <w:kern w:val="2"/>
          <w:sz w:val="22"/>
          <w:szCs w:val="22"/>
          <w:lang w:eastAsia="en-US"/>
        </w:rPr>
        <w:t xml:space="preserve">v Prilogi </w:t>
      </w:r>
      <w:proofErr w:type="spellStart"/>
      <w:r w:rsidRPr="001A57D3">
        <w:rPr>
          <w:rFonts w:ascii="Arial" w:eastAsia="Aptos" w:hAnsi="Arial" w:cs="Arial"/>
          <w:kern w:val="2"/>
          <w:sz w:val="22"/>
          <w:szCs w:val="22"/>
          <w:lang w:eastAsia="en-US"/>
        </w:rPr>
        <w:t>IIIb</w:t>
      </w:r>
      <w:proofErr w:type="spellEnd"/>
      <w:r w:rsidRPr="001A57D3">
        <w:rPr>
          <w:rFonts w:ascii="Arial" w:eastAsia="Aptos" w:hAnsi="Arial" w:cs="Arial"/>
          <w:kern w:val="2"/>
          <w:sz w:val="22"/>
          <w:szCs w:val="22"/>
          <w:lang w:eastAsia="en-US"/>
        </w:rPr>
        <w:t xml:space="preserve"> Direktive 1999/62/ES, ministrstvo o tem obvesti Komisijo v skladu s Prilogo </w:t>
      </w:r>
      <w:proofErr w:type="spellStart"/>
      <w:r w:rsidRPr="001A57D3">
        <w:rPr>
          <w:rFonts w:ascii="Arial" w:eastAsia="Aptos" w:hAnsi="Arial" w:cs="Arial"/>
          <w:kern w:val="2"/>
          <w:sz w:val="22"/>
          <w:szCs w:val="22"/>
          <w:lang w:eastAsia="en-US"/>
        </w:rPr>
        <w:t>II</w:t>
      </w:r>
      <w:r>
        <w:rPr>
          <w:rFonts w:ascii="Arial" w:eastAsia="Aptos" w:hAnsi="Arial" w:cs="Arial"/>
          <w:kern w:val="2"/>
          <w:sz w:val="22"/>
          <w:szCs w:val="22"/>
          <w:lang w:eastAsia="en-US"/>
        </w:rPr>
        <w:t>I</w:t>
      </w:r>
      <w:r w:rsidRPr="001A57D3">
        <w:rPr>
          <w:rFonts w:ascii="Arial" w:eastAsia="Aptos" w:hAnsi="Arial" w:cs="Arial"/>
          <w:kern w:val="2"/>
          <w:sz w:val="22"/>
          <w:szCs w:val="22"/>
          <w:lang w:eastAsia="en-US"/>
        </w:rPr>
        <w:t>a</w:t>
      </w:r>
      <w:proofErr w:type="spellEnd"/>
      <w:r w:rsidRPr="001A57D3">
        <w:rPr>
          <w:rFonts w:ascii="Arial" w:eastAsia="Aptos" w:hAnsi="Arial" w:cs="Arial"/>
          <w:kern w:val="2"/>
          <w:sz w:val="22"/>
          <w:szCs w:val="22"/>
          <w:lang w:eastAsia="en-US"/>
        </w:rPr>
        <w:t xml:space="preserve"> Direktive 1999/62/ES.</w:t>
      </w:r>
      <w:r w:rsidRPr="00DE4A9F">
        <w:rPr>
          <w:rFonts w:ascii="Arial" w:eastAsia="Aptos" w:hAnsi="Arial" w:cs="Arial"/>
          <w:kern w:val="2"/>
          <w:sz w:val="22"/>
          <w:szCs w:val="22"/>
          <w:lang w:eastAsia="en-US"/>
        </w:rPr>
        <w:t xml:space="preserve"> </w:t>
      </w:r>
    </w:p>
    <w:p w14:paraId="17110030" w14:textId="77777777" w:rsidR="00DC228B" w:rsidRPr="00DE4A9F" w:rsidRDefault="00DC228B" w:rsidP="00DC228B">
      <w:pPr>
        <w:suppressAutoHyphens w:val="0"/>
        <w:jc w:val="both"/>
        <w:rPr>
          <w:rFonts w:ascii="Arial" w:eastAsia="Aptos" w:hAnsi="Arial" w:cs="Arial"/>
          <w:kern w:val="2"/>
          <w:sz w:val="22"/>
          <w:szCs w:val="22"/>
          <w:lang w:eastAsia="en-US"/>
        </w:rPr>
      </w:pPr>
    </w:p>
    <w:p w14:paraId="0240DFE6" w14:textId="77777777" w:rsidR="00DC228B" w:rsidRDefault="00DC228B" w:rsidP="00DC228B">
      <w:pPr>
        <w:suppressAutoHyphens w:val="0"/>
        <w:jc w:val="both"/>
        <w:rPr>
          <w:rFonts w:ascii="Arial" w:eastAsia="Aptos" w:hAnsi="Arial" w:cs="Arial"/>
          <w:kern w:val="2"/>
          <w:sz w:val="22"/>
          <w:szCs w:val="22"/>
          <w:lang w:eastAsia="en-US"/>
        </w:rPr>
      </w:pPr>
      <w:r w:rsidRPr="00DE4A9F">
        <w:rPr>
          <w:rFonts w:ascii="Arial" w:eastAsia="Aptos" w:hAnsi="Arial" w:cs="Arial"/>
          <w:kern w:val="2"/>
          <w:sz w:val="22"/>
          <w:szCs w:val="22"/>
          <w:lang w:eastAsia="en-US"/>
        </w:rPr>
        <w:t>(3) Ministrstvo lahko v obvestilo, ki ga pošlje Komisiji pred izvajanjem nove ali bistveno spremenjene cestninske ureditve na podlagi uvedenih infrastrukturnih pristojbin, vključi podatke o več spremembah cestninske ureditve na podlagi infrastrukturnih pristojbin.</w:t>
      </w:r>
      <w:r>
        <w:rPr>
          <w:rFonts w:ascii="Arial" w:eastAsia="Aptos" w:hAnsi="Arial" w:cs="Arial"/>
          <w:kern w:val="2"/>
          <w:sz w:val="22"/>
          <w:szCs w:val="22"/>
          <w:lang w:eastAsia="en-US"/>
        </w:rPr>
        <w:t>«.</w:t>
      </w:r>
    </w:p>
    <w:p w14:paraId="0DDA1F59" w14:textId="77777777" w:rsidR="00DC228B" w:rsidRDefault="00DC228B" w:rsidP="00DC228B">
      <w:pPr>
        <w:suppressAutoHyphens w:val="0"/>
        <w:jc w:val="both"/>
        <w:rPr>
          <w:rFonts w:ascii="Arial" w:eastAsia="Aptos" w:hAnsi="Arial" w:cs="Arial"/>
          <w:kern w:val="2"/>
          <w:sz w:val="22"/>
          <w:szCs w:val="22"/>
          <w:lang w:eastAsia="en-US"/>
        </w:rPr>
      </w:pPr>
    </w:p>
    <w:p w14:paraId="03F153EF" w14:textId="77777777" w:rsidR="00DC228B" w:rsidRDefault="00DC228B" w:rsidP="00DC228B">
      <w:pPr>
        <w:suppressAutoHyphens w:val="0"/>
        <w:jc w:val="both"/>
        <w:rPr>
          <w:rFonts w:ascii="Arial" w:eastAsia="Aptos" w:hAnsi="Arial" w:cs="Arial"/>
          <w:kern w:val="2"/>
          <w:sz w:val="22"/>
          <w:szCs w:val="22"/>
          <w:lang w:eastAsia="en-US"/>
        </w:rPr>
      </w:pPr>
      <w:r>
        <w:rPr>
          <w:rFonts w:ascii="Arial" w:eastAsia="Aptos" w:hAnsi="Arial" w:cs="Arial"/>
          <w:kern w:val="2"/>
          <w:sz w:val="22"/>
          <w:szCs w:val="22"/>
          <w:lang w:eastAsia="en-US"/>
        </w:rPr>
        <w:t>Dosedanji drugi odstavek postane četrti odstavek.</w:t>
      </w:r>
    </w:p>
    <w:p w14:paraId="5C2D9D96" w14:textId="77777777" w:rsidR="00DC228B" w:rsidRDefault="00DC228B" w:rsidP="00DC228B">
      <w:pPr>
        <w:suppressAutoHyphens w:val="0"/>
        <w:jc w:val="both"/>
        <w:rPr>
          <w:rFonts w:ascii="Arial" w:eastAsia="Aptos" w:hAnsi="Arial" w:cs="Arial"/>
          <w:kern w:val="2"/>
          <w:sz w:val="22"/>
          <w:szCs w:val="22"/>
          <w:lang w:eastAsia="en-US"/>
        </w:rPr>
      </w:pPr>
    </w:p>
    <w:p w14:paraId="5D03724F" w14:textId="77777777" w:rsidR="00DC228B" w:rsidRDefault="00DC228B" w:rsidP="00DC228B">
      <w:pPr>
        <w:suppressAutoHyphens w:val="0"/>
        <w:jc w:val="center"/>
        <w:rPr>
          <w:rFonts w:ascii="Arial" w:eastAsia="Aptos" w:hAnsi="Arial" w:cs="Arial"/>
          <w:b/>
          <w:bCs/>
          <w:kern w:val="2"/>
          <w:sz w:val="22"/>
          <w:szCs w:val="22"/>
          <w:lang w:eastAsia="en-US"/>
        </w:rPr>
      </w:pPr>
      <w:r w:rsidRPr="00DE4A9F">
        <w:rPr>
          <w:rFonts w:ascii="Arial" w:eastAsia="Aptos" w:hAnsi="Arial" w:cs="Arial"/>
          <w:b/>
          <w:bCs/>
          <w:kern w:val="2"/>
          <w:sz w:val="22"/>
          <w:szCs w:val="22"/>
          <w:lang w:eastAsia="en-US"/>
        </w:rPr>
        <w:t>9. člen</w:t>
      </w:r>
    </w:p>
    <w:p w14:paraId="68453356" w14:textId="77777777" w:rsidR="00DC228B" w:rsidRDefault="00DC228B" w:rsidP="00DC228B">
      <w:pPr>
        <w:suppressAutoHyphens w:val="0"/>
        <w:jc w:val="center"/>
        <w:rPr>
          <w:rFonts w:ascii="Arial" w:eastAsia="Aptos" w:hAnsi="Arial" w:cs="Arial"/>
          <w:b/>
          <w:bCs/>
          <w:kern w:val="2"/>
          <w:sz w:val="22"/>
          <w:szCs w:val="22"/>
          <w:lang w:eastAsia="en-US"/>
        </w:rPr>
      </w:pPr>
    </w:p>
    <w:p w14:paraId="41CF66FF" w14:textId="77777777" w:rsidR="00DC228B" w:rsidRDefault="00DC228B" w:rsidP="00DC228B">
      <w:pPr>
        <w:suppressAutoHyphens w:val="0"/>
        <w:jc w:val="both"/>
        <w:rPr>
          <w:rFonts w:ascii="Arial" w:eastAsia="Aptos" w:hAnsi="Arial" w:cs="Arial"/>
          <w:kern w:val="2"/>
          <w:sz w:val="22"/>
          <w:szCs w:val="22"/>
          <w:lang w:eastAsia="en-US"/>
        </w:rPr>
      </w:pPr>
      <w:r>
        <w:rPr>
          <w:rFonts w:ascii="Arial" w:eastAsia="Aptos" w:hAnsi="Arial" w:cs="Arial"/>
          <w:kern w:val="2"/>
          <w:sz w:val="22"/>
          <w:szCs w:val="22"/>
          <w:lang w:eastAsia="en-US"/>
        </w:rPr>
        <w:t>V 21. členu se v prvem odstavku v 1. točki za besedo cestnine doda besedilo »</w:t>
      </w:r>
      <w:r w:rsidRPr="00326513">
        <w:rPr>
          <w:rFonts w:ascii="Arial" w:eastAsia="Aptos" w:hAnsi="Arial" w:cs="Arial"/>
          <w:kern w:val="2"/>
          <w:sz w:val="22"/>
          <w:szCs w:val="22"/>
          <w:lang w:eastAsia="en-US"/>
        </w:rPr>
        <w:t>ali pristojbine za zunanje stroške</w:t>
      </w:r>
      <w:r>
        <w:rPr>
          <w:rFonts w:ascii="Arial" w:eastAsia="Aptos" w:hAnsi="Arial" w:cs="Arial"/>
          <w:kern w:val="2"/>
          <w:sz w:val="22"/>
          <w:szCs w:val="22"/>
          <w:lang w:eastAsia="en-US"/>
        </w:rPr>
        <w:t>«.</w:t>
      </w:r>
    </w:p>
    <w:p w14:paraId="4CAF2F09" w14:textId="77777777" w:rsidR="00DC228B" w:rsidRDefault="00DC228B" w:rsidP="00DC228B">
      <w:pPr>
        <w:suppressAutoHyphens w:val="0"/>
        <w:jc w:val="both"/>
        <w:rPr>
          <w:rFonts w:ascii="Arial" w:eastAsia="Aptos" w:hAnsi="Arial" w:cs="Arial"/>
          <w:kern w:val="2"/>
          <w:sz w:val="22"/>
          <w:szCs w:val="22"/>
          <w:lang w:eastAsia="en-US"/>
        </w:rPr>
      </w:pPr>
    </w:p>
    <w:p w14:paraId="77AC4368" w14:textId="77777777" w:rsidR="00DC228B" w:rsidRDefault="00DC228B" w:rsidP="00DC228B">
      <w:pPr>
        <w:suppressAutoHyphens w:val="0"/>
        <w:jc w:val="both"/>
        <w:rPr>
          <w:rFonts w:ascii="Arial" w:eastAsia="Aptos" w:hAnsi="Arial" w:cs="Arial"/>
          <w:kern w:val="2"/>
          <w:sz w:val="22"/>
          <w:szCs w:val="22"/>
          <w:lang w:eastAsia="en-US"/>
        </w:rPr>
      </w:pPr>
      <w:r>
        <w:rPr>
          <w:rFonts w:ascii="Arial" w:eastAsia="Aptos" w:hAnsi="Arial" w:cs="Arial"/>
          <w:kern w:val="2"/>
          <w:sz w:val="22"/>
          <w:szCs w:val="22"/>
          <w:lang w:eastAsia="en-US"/>
        </w:rPr>
        <w:t>Za 4. točko se doda nova 5. točka, ki se glasi:</w:t>
      </w:r>
    </w:p>
    <w:p w14:paraId="26A2F680" w14:textId="77777777" w:rsidR="00DC228B" w:rsidRDefault="00DC228B" w:rsidP="00DC228B">
      <w:pPr>
        <w:suppressAutoHyphens w:val="0"/>
        <w:jc w:val="both"/>
        <w:rPr>
          <w:rFonts w:ascii="Arial" w:eastAsia="Aptos" w:hAnsi="Arial" w:cs="Arial"/>
          <w:kern w:val="2"/>
          <w:sz w:val="22"/>
          <w:szCs w:val="22"/>
          <w:lang w:eastAsia="en-US"/>
        </w:rPr>
      </w:pPr>
    </w:p>
    <w:p w14:paraId="54D760F1" w14:textId="77777777" w:rsidR="00DC228B" w:rsidRDefault="00DC228B" w:rsidP="00DC228B">
      <w:pPr>
        <w:suppressAutoHyphens w:val="0"/>
        <w:jc w:val="both"/>
        <w:rPr>
          <w:rFonts w:ascii="Arial" w:eastAsia="Aptos" w:hAnsi="Arial" w:cs="Arial"/>
          <w:kern w:val="2"/>
          <w:sz w:val="22"/>
          <w:szCs w:val="22"/>
          <w:lang w:eastAsia="en-US"/>
        </w:rPr>
      </w:pPr>
      <w:r>
        <w:rPr>
          <w:rFonts w:ascii="Arial" w:eastAsia="Aptos" w:hAnsi="Arial" w:cs="Arial"/>
          <w:kern w:val="2"/>
          <w:sz w:val="22"/>
          <w:szCs w:val="22"/>
          <w:lang w:eastAsia="en-US"/>
        </w:rPr>
        <w:t>»</w:t>
      </w:r>
      <w:r w:rsidRPr="00326513">
        <w:rPr>
          <w:rFonts w:ascii="Arial" w:eastAsia="Aptos" w:hAnsi="Arial" w:cs="Arial"/>
          <w:kern w:val="2"/>
          <w:sz w:val="22"/>
          <w:szCs w:val="22"/>
          <w:lang w:eastAsia="en-US"/>
        </w:rPr>
        <w:t>5.</w:t>
      </w:r>
      <w:r>
        <w:rPr>
          <w:rFonts w:ascii="Arial" w:eastAsia="Aptos" w:hAnsi="Arial" w:cs="Arial"/>
          <w:kern w:val="2"/>
          <w:sz w:val="22"/>
          <w:szCs w:val="22"/>
          <w:lang w:eastAsia="en-US"/>
        </w:rPr>
        <w:t xml:space="preserve"> </w:t>
      </w:r>
      <w:r w:rsidRPr="00326513">
        <w:rPr>
          <w:rFonts w:ascii="Arial" w:eastAsia="Aptos" w:hAnsi="Arial" w:cs="Arial"/>
          <w:kern w:val="2"/>
          <w:sz w:val="22"/>
          <w:szCs w:val="22"/>
          <w:lang w:eastAsia="en-US"/>
        </w:rPr>
        <w:t>pristojbini za zunanje stroške, ki se zaračunava posameznim vozilom nad 3.500 kg NDM, vključno z navedbo vrste ceste in časovnega obdobja zaračunavanja;</w:t>
      </w:r>
      <w:r>
        <w:rPr>
          <w:rFonts w:ascii="Arial" w:eastAsia="Aptos" w:hAnsi="Arial" w:cs="Arial"/>
          <w:kern w:val="2"/>
          <w:sz w:val="22"/>
          <w:szCs w:val="22"/>
          <w:lang w:eastAsia="en-US"/>
        </w:rPr>
        <w:t>«.</w:t>
      </w:r>
    </w:p>
    <w:p w14:paraId="65AEF296" w14:textId="77777777" w:rsidR="00DC228B" w:rsidRDefault="00DC228B" w:rsidP="00DC228B">
      <w:pPr>
        <w:suppressAutoHyphens w:val="0"/>
        <w:jc w:val="both"/>
        <w:rPr>
          <w:rFonts w:ascii="Arial" w:eastAsia="Aptos" w:hAnsi="Arial" w:cs="Arial"/>
          <w:kern w:val="2"/>
          <w:sz w:val="22"/>
          <w:szCs w:val="22"/>
          <w:lang w:eastAsia="en-US"/>
        </w:rPr>
      </w:pPr>
    </w:p>
    <w:p w14:paraId="039D5A0F" w14:textId="77777777" w:rsidR="00DC228B" w:rsidRDefault="00DC228B" w:rsidP="00DC228B">
      <w:pPr>
        <w:suppressAutoHyphens w:val="0"/>
        <w:jc w:val="both"/>
        <w:rPr>
          <w:rFonts w:ascii="Arial" w:eastAsia="Aptos" w:hAnsi="Arial" w:cs="Arial"/>
          <w:kern w:val="2"/>
          <w:sz w:val="22"/>
          <w:szCs w:val="22"/>
          <w:lang w:eastAsia="en-US"/>
        </w:rPr>
      </w:pPr>
      <w:r>
        <w:rPr>
          <w:rFonts w:ascii="Arial" w:eastAsia="Aptos" w:hAnsi="Arial" w:cs="Arial"/>
          <w:kern w:val="2"/>
          <w:sz w:val="22"/>
          <w:szCs w:val="22"/>
          <w:lang w:eastAsia="en-US"/>
        </w:rPr>
        <w:t>Za dosedanjo 5. točko, ki postane 6. točka, se doda nova 7. točka, ki se glasi:</w:t>
      </w:r>
    </w:p>
    <w:p w14:paraId="4694A4B3" w14:textId="77777777" w:rsidR="00DC228B" w:rsidRDefault="00DC228B" w:rsidP="00DC228B">
      <w:pPr>
        <w:suppressAutoHyphens w:val="0"/>
        <w:jc w:val="both"/>
        <w:rPr>
          <w:rFonts w:ascii="Arial" w:eastAsia="Aptos" w:hAnsi="Arial" w:cs="Arial"/>
          <w:kern w:val="2"/>
          <w:sz w:val="22"/>
          <w:szCs w:val="22"/>
          <w:lang w:eastAsia="en-US"/>
        </w:rPr>
      </w:pPr>
    </w:p>
    <w:p w14:paraId="4F7F4A28" w14:textId="77777777" w:rsidR="00DC228B" w:rsidRDefault="00DC228B" w:rsidP="00DC228B">
      <w:pPr>
        <w:suppressAutoHyphens w:val="0"/>
        <w:jc w:val="both"/>
        <w:rPr>
          <w:rFonts w:ascii="Arial" w:eastAsia="Aptos" w:hAnsi="Arial" w:cs="Arial"/>
          <w:kern w:val="2"/>
          <w:sz w:val="22"/>
          <w:szCs w:val="22"/>
          <w:lang w:eastAsia="en-US"/>
        </w:rPr>
      </w:pPr>
      <w:r>
        <w:rPr>
          <w:rFonts w:ascii="Arial" w:eastAsia="Aptos" w:hAnsi="Arial" w:cs="Arial"/>
          <w:kern w:val="2"/>
          <w:sz w:val="22"/>
          <w:szCs w:val="22"/>
          <w:lang w:eastAsia="en-US"/>
        </w:rPr>
        <w:t>»</w:t>
      </w:r>
      <w:r w:rsidRPr="00220FFB">
        <w:rPr>
          <w:rFonts w:ascii="Arial" w:eastAsia="Aptos" w:hAnsi="Arial" w:cs="Arial"/>
          <w:kern w:val="2"/>
          <w:sz w:val="22"/>
          <w:szCs w:val="22"/>
          <w:lang w:eastAsia="en-US"/>
        </w:rPr>
        <w:t>7.</w:t>
      </w:r>
      <w:r>
        <w:rPr>
          <w:rFonts w:ascii="Arial" w:eastAsia="Aptos" w:hAnsi="Arial" w:cs="Arial"/>
          <w:kern w:val="2"/>
          <w:sz w:val="22"/>
          <w:szCs w:val="22"/>
          <w:lang w:eastAsia="en-US"/>
        </w:rPr>
        <w:t xml:space="preserve"> </w:t>
      </w:r>
      <w:r w:rsidRPr="00220FFB">
        <w:rPr>
          <w:rFonts w:ascii="Arial" w:eastAsia="Aptos" w:hAnsi="Arial" w:cs="Arial"/>
          <w:kern w:val="2"/>
          <w:sz w:val="22"/>
          <w:szCs w:val="22"/>
          <w:lang w:eastAsia="en-US"/>
        </w:rPr>
        <w:t>prihodkih iz pristojbin za zunanje stroške;</w:t>
      </w:r>
      <w:r>
        <w:rPr>
          <w:rFonts w:ascii="Arial" w:eastAsia="Aptos" w:hAnsi="Arial" w:cs="Arial"/>
          <w:kern w:val="2"/>
          <w:sz w:val="22"/>
          <w:szCs w:val="22"/>
          <w:lang w:eastAsia="en-US"/>
        </w:rPr>
        <w:t>«.</w:t>
      </w:r>
    </w:p>
    <w:p w14:paraId="614CC648" w14:textId="77777777" w:rsidR="00DC228B" w:rsidRDefault="00DC228B" w:rsidP="00DC228B">
      <w:pPr>
        <w:suppressAutoHyphens w:val="0"/>
        <w:jc w:val="both"/>
        <w:rPr>
          <w:rFonts w:ascii="Arial" w:eastAsia="Aptos" w:hAnsi="Arial" w:cs="Arial"/>
          <w:kern w:val="2"/>
          <w:sz w:val="22"/>
          <w:szCs w:val="22"/>
          <w:lang w:eastAsia="en-US"/>
        </w:rPr>
      </w:pPr>
    </w:p>
    <w:p w14:paraId="595FAB9F" w14:textId="77777777" w:rsidR="00DC228B" w:rsidRDefault="00DC228B" w:rsidP="00DC228B">
      <w:pPr>
        <w:suppressAutoHyphens w:val="0"/>
        <w:jc w:val="both"/>
        <w:rPr>
          <w:rFonts w:ascii="Arial" w:eastAsia="Aptos" w:hAnsi="Arial" w:cs="Arial"/>
          <w:kern w:val="2"/>
          <w:sz w:val="22"/>
          <w:szCs w:val="22"/>
          <w:lang w:eastAsia="en-US"/>
        </w:rPr>
      </w:pPr>
      <w:r>
        <w:rPr>
          <w:rFonts w:ascii="Arial" w:eastAsia="Aptos" w:hAnsi="Arial" w:cs="Arial"/>
          <w:kern w:val="2"/>
          <w:sz w:val="22"/>
          <w:szCs w:val="22"/>
          <w:lang w:eastAsia="en-US"/>
        </w:rPr>
        <w:t>Dosedanje 7. do 9. točka postanejo 8. do 11. točka.</w:t>
      </w:r>
    </w:p>
    <w:p w14:paraId="4647C914" w14:textId="77777777" w:rsidR="00DC228B" w:rsidRDefault="00DC228B" w:rsidP="00DC228B">
      <w:pPr>
        <w:suppressAutoHyphens w:val="0"/>
        <w:jc w:val="both"/>
        <w:rPr>
          <w:rFonts w:ascii="Arial" w:eastAsia="Aptos" w:hAnsi="Arial" w:cs="Arial"/>
          <w:kern w:val="2"/>
          <w:sz w:val="22"/>
          <w:szCs w:val="22"/>
          <w:lang w:eastAsia="en-US"/>
        </w:rPr>
      </w:pPr>
    </w:p>
    <w:p w14:paraId="4AF9E7B2" w14:textId="77777777" w:rsidR="00DC228B" w:rsidRPr="006D34E9" w:rsidRDefault="00DC228B" w:rsidP="00DC228B">
      <w:pPr>
        <w:suppressAutoHyphens w:val="0"/>
        <w:jc w:val="center"/>
        <w:rPr>
          <w:rFonts w:ascii="Arial" w:eastAsia="Aptos" w:hAnsi="Arial" w:cs="Arial"/>
          <w:b/>
          <w:bCs/>
          <w:kern w:val="2"/>
          <w:sz w:val="22"/>
          <w:szCs w:val="22"/>
          <w:lang w:eastAsia="en-US"/>
        </w:rPr>
      </w:pPr>
      <w:r w:rsidRPr="006D34E9">
        <w:rPr>
          <w:rFonts w:ascii="Arial" w:eastAsia="Aptos" w:hAnsi="Arial" w:cs="Arial"/>
          <w:b/>
          <w:bCs/>
          <w:kern w:val="2"/>
          <w:sz w:val="22"/>
          <w:szCs w:val="22"/>
          <w:lang w:eastAsia="en-US"/>
        </w:rPr>
        <w:t>PREHODNI IN KONČNA DOLOČBA</w:t>
      </w:r>
    </w:p>
    <w:p w14:paraId="703A72ED" w14:textId="77777777" w:rsidR="00DC228B" w:rsidRPr="002E50CB" w:rsidRDefault="00DC228B" w:rsidP="00DC228B">
      <w:pPr>
        <w:suppressAutoHyphens w:val="0"/>
        <w:jc w:val="center"/>
        <w:rPr>
          <w:rFonts w:ascii="Arial" w:eastAsia="Aptos" w:hAnsi="Arial" w:cs="Arial"/>
          <w:kern w:val="2"/>
          <w:sz w:val="22"/>
          <w:szCs w:val="22"/>
          <w:lang w:eastAsia="en-US"/>
        </w:rPr>
      </w:pPr>
    </w:p>
    <w:p w14:paraId="0D57D115" w14:textId="77777777" w:rsidR="00DC228B" w:rsidRDefault="00DC228B" w:rsidP="00DC228B">
      <w:pPr>
        <w:suppressAutoHyphens w:val="0"/>
        <w:jc w:val="center"/>
        <w:rPr>
          <w:rFonts w:ascii="Arial" w:eastAsia="Aptos" w:hAnsi="Arial" w:cs="Arial"/>
          <w:b/>
          <w:bCs/>
          <w:kern w:val="2"/>
          <w:sz w:val="22"/>
          <w:szCs w:val="22"/>
          <w:lang w:eastAsia="en-US"/>
        </w:rPr>
      </w:pPr>
      <w:r>
        <w:rPr>
          <w:rFonts w:ascii="Arial" w:eastAsia="Aptos" w:hAnsi="Arial" w:cs="Arial"/>
          <w:b/>
          <w:bCs/>
          <w:kern w:val="2"/>
          <w:sz w:val="22"/>
          <w:szCs w:val="22"/>
          <w:lang w:eastAsia="en-US"/>
        </w:rPr>
        <w:t>10</w:t>
      </w:r>
      <w:r w:rsidRPr="00454560">
        <w:rPr>
          <w:rFonts w:ascii="Arial" w:eastAsia="Aptos" w:hAnsi="Arial" w:cs="Arial"/>
          <w:b/>
          <w:bCs/>
          <w:kern w:val="2"/>
          <w:sz w:val="22"/>
          <w:szCs w:val="22"/>
          <w:lang w:eastAsia="en-US"/>
        </w:rPr>
        <w:t>. člen</w:t>
      </w:r>
    </w:p>
    <w:p w14:paraId="7CFCC427" w14:textId="77777777" w:rsidR="00DC228B" w:rsidRPr="00454560" w:rsidRDefault="00DC228B" w:rsidP="00DC228B">
      <w:pPr>
        <w:suppressAutoHyphens w:val="0"/>
        <w:jc w:val="center"/>
        <w:rPr>
          <w:rFonts w:ascii="Arial" w:eastAsia="Aptos" w:hAnsi="Arial" w:cs="Arial"/>
          <w:b/>
          <w:bCs/>
          <w:kern w:val="2"/>
          <w:sz w:val="22"/>
          <w:szCs w:val="22"/>
          <w:lang w:eastAsia="en-US"/>
        </w:rPr>
      </w:pPr>
      <w:r>
        <w:rPr>
          <w:rFonts w:ascii="Arial" w:eastAsia="Aptos" w:hAnsi="Arial" w:cs="Arial"/>
          <w:b/>
          <w:bCs/>
          <w:kern w:val="2"/>
          <w:sz w:val="22"/>
          <w:szCs w:val="22"/>
          <w:lang w:eastAsia="en-US"/>
        </w:rPr>
        <w:t>(začetek zaračunavanja pristojbine za zunanje stroške)</w:t>
      </w:r>
    </w:p>
    <w:p w14:paraId="07FE0ED9" w14:textId="77777777" w:rsidR="00DC228B" w:rsidRPr="002E50CB" w:rsidRDefault="00DC228B" w:rsidP="00DC228B">
      <w:pPr>
        <w:suppressAutoHyphens w:val="0"/>
        <w:jc w:val="center"/>
        <w:rPr>
          <w:rFonts w:ascii="Arial" w:eastAsia="Aptos" w:hAnsi="Arial" w:cs="Arial"/>
          <w:kern w:val="2"/>
          <w:sz w:val="22"/>
          <w:szCs w:val="22"/>
          <w:lang w:eastAsia="en-US"/>
        </w:rPr>
      </w:pPr>
    </w:p>
    <w:bookmarkEnd w:id="1"/>
    <w:p w14:paraId="388C45EB" w14:textId="77777777" w:rsidR="00DC228B" w:rsidRDefault="00DC228B" w:rsidP="00DC228B">
      <w:pPr>
        <w:jc w:val="both"/>
        <w:rPr>
          <w:rFonts w:ascii="Arial" w:eastAsia="Aptos" w:hAnsi="Arial" w:cs="Arial"/>
          <w:kern w:val="2"/>
          <w:sz w:val="22"/>
          <w:szCs w:val="22"/>
          <w:lang w:eastAsia="en-US"/>
        </w:rPr>
      </w:pPr>
      <w:r w:rsidRPr="00220FFB">
        <w:rPr>
          <w:rFonts w:ascii="Arial" w:eastAsia="Aptos" w:hAnsi="Arial" w:cs="Arial"/>
          <w:kern w:val="2"/>
          <w:sz w:val="22"/>
          <w:szCs w:val="22"/>
          <w:lang w:eastAsia="en-US"/>
        </w:rPr>
        <w:t xml:space="preserve">Upravljavec cestninskih cest začne vozilom nad 3.500 kg NDM zaračunavati pristojbino za zunanje stroške iz </w:t>
      </w:r>
      <w:r>
        <w:rPr>
          <w:rFonts w:ascii="Arial" w:eastAsia="Aptos" w:hAnsi="Arial" w:cs="Arial"/>
          <w:kern w:val="2"/>
          <w:sz w:val="22"/>
          <w:szCs w:val="22"/>
          <w:lang w:eastAsia="en-US"/>
        </w:rPr>
        <w:t>17.a</w:t>
      </w:r>
      <w:r w:rsidRPr="00220FFB">
        <w:rPr>
          <w:rFonts w:ascii="Arial" w:eastAsia="Aptos" w:hAnsi="Arial" w:cs="Arial"/>
          <w:kern w:val="2"/>
          <w:sz w:val="22"/>
          <w:szCs w:val="22"/>
          <w:lang w:eastAsia="en-US"/>
        </w:rPr>
        <w:t xml:space="preserve"> člena zakona </w:t>
      </w:r>
      <w:r>
        <w:rPr>
          <w:rFonts w:ascii="Arial" w:eastAsia="Aptos" w:hAnsi="Arial" w:cs="Arial"/>
          <w:kern w:val="2"/>
          <w:sz w:val="22"/>
          <w:szCs w:val="22"/>
          <w:lang w:eastAsia="en-US"/>
        </w:rPr>
        <w:t>1</w:t>
      </w:r>
      <w:r w:rsidRPr="00220FFB">
        <w:rPr>
          <w:rFonts w:ascii="Arial" w:eastAsia="Aptos" w:hAnsi="Arial" w:cs="Arial"/>
          <w:kern w:val="2"/>
          <w:sz w:val="22"/>
          <w:szCs w:val="22"/>
          <w:lang w:eastAsia="en-US"/>
        </w:rPr>
        <w:t xml:space="preserve">. </w:t>
      </w:r>
      <w:r>
        <w:rPr>
          <w:rFonts w:ascii="Arial" w:eastAsia="Aptos" w:hAnsi="Arial" w:cs="Arial"/>
          <w:kern w:val="2"/>
          <w:sz w:val="22"/>
          <w:szCs w:val="22"/>
          <w:lang w:eastAsia="en-US"/>
        </w:rPr>
        <w:t>aprila 202</w:t>
      </w:r>
      <w:r w:rsidRPr="00220FFB">
        <w:rPr>
          <w:rFonts w:ascii="Arial" w:eastAsia="Aptos" w:hAnsi="Arial" w:cs="Arial"/>
          <w:kern w:val="2"/>
          <w:sz w:val="22"/>
          <w:szCs w:val="22"/>
          <w:lang w:eastAsia="en-US"/>
        </w:rPr>
        <w:t>6</w:t>
      </w:r>
      <w:r>
        <w:rPr>
          <w:rFonts w:ascii="Arial" w:eastAsia="Aptos" w:hAnsi="Arial" w:cs="Arial"/>
          <w:kern w:val="2"/>
          <w:sz w:val="22"/>
          <w:szCs w:val="22"/>
          <w:lang w:eastAsia="en-US"/>
        </w:rPr>
        <w:t>.</w:t>
      </w:r>
    </w:p>
    <w:p w14:paraId="78630CDA" w14:textId="77777777" w:rsidR="00DC228B" w:rsidRPr="005942AE" w:rsidRDefault="00DC228B" w:rsidP="00DC228B">
      <w:pPr>
        <w:rPr>
          <w:rFonts w:ascii="Arial" w:hAnsi="Arial" w:cs="Arial"/>
          <w:sz w:val="22"/>
          <w:szCs w:val="22"/>
        </w:rPr>
      </w:pPr>
    </w:p>
    <w:p w14:paraId="0AF10827" w14:textId="77777777" w:rsidR="00DC228B" w:rsidRDefault="00DC228B" w:rsidP="00DC228B">
      <w:pPr>
        <w:jc w:val="center"/>
        <w:rPr>
          <w:rFonts w:ascii="Arial" w:hAnsi="Arial" w:cs="Arial"/>
          <w:b/>
          <w:bCs/>
          <w:sz w:val="22"/>
          <w:szCs w:val="22"/>
        </w:rPr>
      </w:pPr>
      <w:r w:rsidRPr="005942AE">
        <w:rPr>
          <w:rFonts w:ascii="Arial" w:hAnsi="Arial" w:cs="Arial"/>
          <w:b/>
          <w:bCs/>
          <w:sz w:val="22"/>
          <w:szCs w:val="22"/>
        </w:rPr>
        <w:t>11. člen</w:t>
      </w:r>
    </w:p>
    <w:p w14:paraId="5BD26482" w14:textId="77777777" w:rsidR="00DC228B" w:rsidRDefault="00DC228B" w:rsidP="00DC228B">
      <w:pPr>
        <w:jc w:val="center"/>
        <w:rPr>
          <w:rFonts w:ascii="Arial" w:hAnsi="Arial" w:cs="Arial"/>
          <w:b/>
          <w:bCs/>
          <w:sz w:val="22"/>
          <w:szCs w:val="22"/>
        </w:rPr>
      </w:pPr>
      <w:r>
        <w:rPr>
          <w:rFonts w:ascii="Arial" w:hAnsi="Arial" w:cs="Arial"/>
          <w:b/>
          <w:bCs/>
          <w:sz w:val="22"/>
          <w:szCs w:val="22"/>
        </w:rPr>
        <w:t>(rok za izdajo in uskladitev podzakonskih predpisov)</w:t>
      </w:r>
    </w:p>
    <w:p w14:paraId="3166ACBD" w14:textId="77777777" w:rsidR="00DC228B" w:rsidRDefault="00DC228B" w:rsidP="00DC228B">
      <w:pPr>
        <w:jc w:val="center"/>
        <w:rPr>
          <w:rFonts w:ascii="Arial" w:hAnsi="Arial" w:cs="Arial"/>
          <w:b/>
          <w:bCs/>
          <w:sz w:val="22"/>
          <w:szCs w:val="22"/>
        </w:rPr>
      </w:pPr>
      <w:r>
        <w:rPr>
          <w:rFonts w:ascii="Arial" w:hAnsi="Arial" w:cs="Arial"/>
          <w:b/>
          <w:bCs/>
          <w:sz w:val="22"/>
          <w:szCs w:val="22"/>
        </w:rPr>
        <w:t xml:space="preserve"> </w:t>
      </w:r>
    </w:p>
    <w:p w14:paraId="4AFD9C83" w14:textId="77777777" w:rsidR="00DC228B" w:rsidRDefault="00DC228B" w:rsidP="00DC228B">
      <w:pPr>
        <w:jc w:val="both"/>
        <w:rPr>
          <w:rFonts w:ascii="Arial" w:hAnsi="Arial" w:cs="Arial"/>
          <w:sz w:val="22"/>
          <w:szCs w:val="22"/>
        </w:rPr>
      </w:pPr>
      <w:r w:rsidRPr="001E458A">
        <w:rPr>
          <w:rFonts w:ascii="Arial" w:hAnsi="Arial" w:cs="Arial"/>
          <w:sz w:val="22"/>
          <w:szCs w:val="22"/>
        </w:rPr>
        <w:t>(1) Vlada izda predpis iz petega odstavka 17.a člena zakona do 1. marca 2026.</w:t>
      </w:r>
    </w:p>
    <w:p w14:paraId="7E6A1CDC" w14:textId="77777777" w:rsidR="00DC228B" w:rsidRDefault="00DC228B" w:rsidP="00DC228B">
      <w:pPr>
        <w:jc w:val="both"/>
        <w:rPr>
          <w:rFonts w:ascii="Arial" w:hAnsi="Arial" w:cs="Arial"/>
          <w:sz w:val="22"/>
          <w:szCs w:val="22"/>
        </w:rPr>
      </w:pPr>
    </w:p>
    <w:p w14:paraId="47E22ADE" w14:textId="77777777" w:rsidR="00DC228B" w:rsidRPr="001E458A" w:rsidRDefault="00DC228B" w:rsidP="00DC228B">
      <w:pPr>
        <w:jc w:val="both"/>
        <w:rPr>
          <w:rFonts w:ascii="Arial" w:hAnsi="Arial" w:cs="Arial"/>
          <w:sz w:val="22"/>
          <w:szCs w:val="22"/>
        </w:rPr>
      </w:pPr>
      <w:r>
        <w:rPr>
          <w:rFonts w:ascii="Arial" w:hAnsi="Arial" w:cs="Arial"/>
          <w:sz w:val="22"/>
          <w:szCs w:val="22"/>
        </w:rPr>
        <w:lastRenderedPageBreak/>
        <w:t>(2) Minister izda predpis iz devetega odstavka 17.b člena zakona v šestih mesecih od uveljavitve tega zakona.</w:t>
      </w:r>
    </w:p>
    <w:p w14:paraId="4A9365BB" w14:textId="77777777" w:rsidR="00DC228B" w:rsidRPr="001E458A" w:rsidRDefault="00DC228B" w:rsidP="00DC228B">
      <w:pPr>
        <w:jc w:val="both"/>
        <w:rPr>
          <w:rFonts w:ascii="Arial" w:hAnsi="Arial" w:cs="Arial"/>
          <w:sz w:val="22"/>
          <w:szCs w:val="22"/>
        </w:rPr>
      </w:pPr>
    </w:p>
    <w:p w14:paraId="13B2A408" w14:textId="77777777" w:rsidR="00DC228B" w:rsidRPr="001E458A" w:rsidRDefault="00DC228B" w:rsidP="00DC228B">
      <w:pPr>
        <w:jc w:val="both"/>
        <w:rPr>
          <w:rFonts w:ascii="Arial" w:hAnsi="Arial" w:cs="Arial"/>
          <w:sz w:val="22"/>
          <w:szCs w:val="22"/>
        </w:rPr>
      </w:pPr>
      <w:r w:rsidRPr="001E458A">
        <w:rPr>
          <w:rFonts w:ascii="Arial" w:hAnsi="Arial" w:cs="Arial"/>
          <w:sz w:val="22"/>
          <w:szCs w:val="22"/>
        </w:rPr>
        <w:t>(</w:t>
      </w:r>
      <w:r>
        <w:rPr>
          <w:rFonts w:ascii="Arial" w:hAnsi="Arial" w:cs="Arial"/>
          <w:sz w:val="22"/>
          <w:szCs w:val="22"/>
        </w:rPr>
        <w:t>3</w:t>
      </w:r>
      <w:r w:rsidRPr="001E458A">
        <w:rPr>
          <w:rFonts w:ascii="Arial" w:hAnsi="Arial" w:cs="Arial"/>
          <w:sz w:val="22"/>
          <w:szCs w:val="22"/>
        </w:rPr>
        <w:t xml:space="preserve">) Upravljavec cestninskih cest uskladi cenik cestnine za uporabo cestninskih cest s predpisom iz prejšnjega odstavka najpozneje do </w:t>
      </w:r>
      <w:r>
        <w:rPr>
          <w:rFonts w:ascii="Arial" w:hAnsi="Arial" w:cs="Arial"/>
          <w:sz w:val="22"/>
          <w:szCs w:val="22"/>
        </w:rPr>
        <w:t>31</w:t>
      </w:r>
      <w:r w:rsidRPr="001E458A">
        <w:rPr>
          <w:rFonts w:ascii="Arial" w:hAnsi="Arial" w:cs="Arial"/>
          <w:sz w:val="22"/>
          <w:szCs w:val="22"/>
        </w:rPr>
        <w:t>. marca 2026.</w:t>
      </w:r>
    </w:p>
    <w:p w14:paraId="474B8C5D" w14:textId="77777777" w:rsidR="00DC228B" w:rsidRPr="005942AE" w:rsidRDefault="00DC228B" w:rsidP="00DC228B">
      <w:pPr>
        <w:jc w:val="both"/>
        <w:rPr>
          <w:rFonts w:ascii="Arial" w:hAnsi="Arial" w:cs="Arial"/>
          <w:b/>
          <w:bCs/>
          <w:sz w:val="22"/>
          <w:szCs w:val="22"/>
        </w:rPr>
      </w:pPr>
    </w:p>
    <w:p w14:paraId="3854B43C" w14:textId="77777777" w:rsidR="00DC228B" w:rsidRDefault="00DC228B" w:rsidP="00DC228B">
      <w:pPr>
        <w:jc w:val="center"/>
        <w:rPr>
          <w:rFonts w:ascii="Arial" w:hAnsi="Arial" w:cs="Arial"/>
          <w:b/>
          <w:bCs/>
          <w:sz w:val="22"/>
          <w:szCs w:val="22"/>
        </w:rPr>
      </w:pPr>
      <w:r>
        <w:rPr>
          <w:rFonts w:ascii="Arial" w:hAnsi="Arial" w:cs="Arial"/>
          <w:b/>
          <w:bCs/>
          <w:sz w:val="22"/>
          <w:szCs w:val="22"/>
        </w:rPr>
        <w:t>12</w:t>
      </w:r>
      <w:r w:rsidRPr="00454560">
        <w:rPr>
          <w:rFonts w:ascii="Arial" w:hAnsi="Arial" w:cs="Arial"/>
          <w:b/>
          <w:bCs/>
          <w:sz w:val="22"/>
          <w:szCs w:val="22"/>
        </w:rPr>
        <w:t>. člen</w:t>
      </w:r>
    </w:p>
    <w:p w14:paraId="24934395" w14:textId="77777777" w:rsidR="00DC228B" w:rsidRPr="00454560" w:rsidRDefault="00DC228B" w:rsidP="00DC228B">
      <w:pPr>
        <w:jc w:val="center"/>
        <w:rPr>
          <w:rFonts w:ascii="Arial" w:hAnsi="Arial" w:cs="Arial"/>
          <w:b/>
          <w:bCs/>
          <w:sz w:val="22"/>
          <w:szCs w:val="22"/>
        </w:rPr>
      </w:pPr>
      <w:r>
        <w:rPr>
          <w:rFonts w:ascii="Arial" w:hAnsi="Arial" w:cs="Arial"/>
          <w:b/>
          <w:bCs/>
          <w:sz w:val="22"/>
          <w:szCs w:val="22"/>
        </w:rPr>
        <w:t>(začetek veljavnosti)</w:t>
      </w:r>
    </w:p>
    <w:p w14:paraId="4094602E" w14:textId="77777777" w:rsidR="00DC228B" w:rsidRPr="002E50CB" w:rsidRDefault="00DC228B" w:rsidP="00DC228B">
      <w:pPr>
        <w:jc w:val="center"/>
        <w:rPr>
          <w:rFonts w:ascii="Arial" w:hAnsi="Arial" w:cs="Arial"/>
          <w:sz w:val="22"/>
          <w:szCs w:val="22"/>
        </w:rPr>
      </w:pPr>
    </w:p>
    <w:p w14:paraId="173A8F44" w14:textId="77777777" w:rsidR="00DC228B" w:rsidRPr="002E50CB" w:rsidRDefault="00DC228B" w:rsidP="00DC228B">
      <w:pPr>
        <w:suppressAutoHyphens w:val="0"/>
        <w:overflowPunct w:val="0"/>
        <w:autoSpaceDE w:val="0"/>
        <w:autoSpaceDN w:val="0"/>
        <w:adjustRightInd w:val="0"/>
        <w:jc w:val="both"/>
        <w:rPr>
          <w:rFonts w:ascii="Arial" w:hAnsi="Arial" w:cs="Arial"/>
          <w:sz w:val="22"/>
          <w:szCs w:val="22"/>
          <w:lang w:val="x-none" w:eastAsia="x-none"/>
        </w:rPr>
      </w:pPr>
      <w:r w:rsidRPr="002E50CB">
        <w:rPr>
          <w:rFonts w:ascii="Arial" w:hAnsi="Arial" w:cs="Arial"/>
          <w:sz w:val="22"/>
          <w:szCs w:val="22"/>
          <w:lang w:val="x-none" w:eastAsia="x-none"/>
        </w:rPr>
        <w:t xml:space="preserve">Ta zakon začne veljati </w:t>
      </w:r>
      <w:r>
        <w:rPr>
          <w:rFonts w:ascii="Arial" w:hAnsi="Arial" w:cs="Arial"/>
          <w:sz w:val="22"/>
          <w:szCs w:val="22"/>
          <w:lang w:val="x-none" w:eastAsia="x-none"/>
        </w:rPr>
        <w:t xml:space="preserve">naslednji </w:t>
      </w:r>
      <w:r w:rsidRPr="002E50CB">
        <w:rPr>
          <w:rFonts w:ascii="Arial" w:hAnsi="Arial" w:cs="Arial"/>
          <w:sz w:val="22"/>
          <w:szCs w:val="22"/>
          <w:lang w:val="x-none" w:eastAsia="x-none"/>
        </w:rPr>
        <w:t>dan po objavi v Uradnem listu Republike Slovenije</w:t>
      </w:r>
      <w:r>
        <w:rPr>
          <w:rFonts w:ascii="Arial" w:hAnsi="Arial" w:cs="Arial"/>
          <w:sz w:val="22"/>
          <w:szCs w:val="22"/>
          <w:lang w:val="x-none" w:eastAsia="x-none"/>
        </w:rPr>
        <w:t>.</w:t>
      </w:r>
    </w:p>
    <w:p w14:paraId="3C96F347" w14:textId="77777777" w:rsidR="00DC228B" w:rsidRPr="00C04A40" w:rsidRDefault="00DC228B" w:rsidP="00DC228B">
      <w:pPr>
        <w:suppressAutoHyphens w:val="0"/>
        <w:overflowPunct w:val="0"/>
        <w:autoSpaceDE w:val="0"/>
        <w:autoSpaceDN w:val="0"/>
        <w:adjustRightInd w:val="0"/>
        <w:jc w:val="both"/>
        <w:rPr>
          <w:rFonts w:ascii="Arial" w:hAnsi="Arial" w:cs="Arial"/>
          <w:sz w:val="22"/>
          <w:szCs w:val="22"/>
          <w:lang w:val="x-none" w:eastAsia="x-none"/>
        </w:rPr>
      </w:pPr>
    </w:p>
    <w:p w14:paraId="05FFC0E4" w14:textId="77777777" w:rsidR="00DC228B" w:rsidRPr="00C04A40" w:rsidRDefault="00DC228B" w:rsidP="00DC228B">
      <w:pPr>
        <w:rPr>
          <w:rFonts w:ascii="Arial" w:hAnsi="Arial" w:cs="Arial"/>
          <w:b/>
          <w:color w:val="000000"/>
          <w:sz w:val="22"/>
          <w:szCs w:val="22"/>
        </w:rPr>
      </w:pPr>
      <w:r w:rsidRPr="00C04A40">
        <w:rPr>
          <w:rFonts w:ascii="Arial" w:hAnsi="Arial" w:cs="Arial"/>
          <w:color w:val="000000"/>
          <w:sz w:val="22"/>
          <w:szCs w:val="22"/>
        </w:rPr>
        <w:br w:type="page"/>
      </w:r>
      <w:r w:rsidRPr="00C04A40">
        <w:rPr>
          <w:rFonts w:ascii="Arial" w:hAnsi="Arial" w:cs="Arial"/>
          <w:b/>
          <w:color w:val="000000"/>
          <w:sz w:val="22"/>
          <w:szCs w:val="22"/>
        </w:rPr>
        <w:lastRenderedPageBreak/>
        <w:t>III. OBRAZLOŽITEV ČLENOV</w:t>
      </w:r>
    </w:p>
    <w:p w14:paraId="3F9792FD" w14:textId="77777777" w:rsidR="00DC228B" w:rsidRPr="00C04A40" w:rsidRDefault="00DC228B" w:rsidP="00DC228B">
      <w:pPr>
        <w:rPr>
          <w:rFonts w:ascii="Arial" w:hAnsi="Arial" w:cs="Arial"/>
          <w:color w:val="000000"/>
          <w:sz w:val="22"/>
          <w:szCs w:val="22"/>
        </w:rPr>
      </w:pPr>
    </w:p>
    <w:p w14:paraId="34EEDB89" w14:textId="77777777" w:rsidR="00DC228B" w:rsidRDefault="00DC228B" w:rsidP="00DC228B">
      <w:pPr>
        <w:spacing w:line="280" w:lineRule="atLeast"/>
        <w:jc w:val="both"/>
        <w:rPr>
          <w:rFonts w:ascii="Arial" w:hAnsi="Arial" w:cs="Arial"/>
          <w:b/>
          <w:bCs/>
          <w:color w:val="000000"/>
          <w:sz w:val="22"/>
          <w:szCs w:val="22"/>
        </w:rPr>
      </w:pPr>
      <w:r>
        <w:rPr>
          <w:rFonts w:ascii="Arial" w:hAnsi="Arial" w:cs="Arial"/>
          <w:b/>
          <w:bCs/>
          <w:color w:val="000000"/>
          <w:sz w:val="22"/>
          <w:szCs w:val="22"/>
        </w:rPr>
        <w:t>K 1. členu</w:t>
      </w:r>
    </w:p>
    <w:p w14:paraId="4A68F8A0" w14:textId="77777777" w:rsidR="00DC228B" w:rsidRDefault="00DC228B" w:rsidP="00DC228B">
      <w:pPr>
        <w:spacing w:line="280" w:lineRule="atLeast"/>
        <w:jc w:val="both"/>
        <w:rPr>
          <w:rFonts w:ascii="Arial" w:hAnsi="Arial" w:cs="Arial"/>
          <w:b/>
          <w:bCs/>
          <w:color w:val="000000"/>
          <w:sz w:val="22"/>
          <w:szCs w:val="22"/>
        </w:rPr>
      </w:pPr>
    </w:p>
    <w:p w14:paraId="3816F482" w14:textId="77777777" w:rsidR="00DC228B" w:rsidRDefault="00DC228B" w:rsidP="00DC228B">
      <w:pPr>
        <w:spacing w:line="280" w:lineRule="atLeast"/>
        <w:jc w:val="both"/>
        <w:rPr>
          <w:rFonts w:ascii="Arial" w:hAnsi="Arial" w:cs="Arial"/>
          <w:color w:val="000000"/>
          <w:sz w:val="22"/>
          <w:szCs w:val="22"/>
        </w:rPr>
      </w:pPr>
      <w:r>
        <w:rPr>
          <w:rFonts w:ascii="Arial" w:hAnsi="Arial" w:cs="Arial"/>
          <w:color w:val="000000"/>
          <w:sz w:val="22"/>
          <w:szCs w:val="22"/>
        </w:rPr>
        <w:t xml:space="preserve">Zakon o cestninjenju </w:t>
      </w:r>
      <w:r w:rsidRPr="00B1671F">
        <w:rPr>
          <w:rFonts w:ascii="Arial" w:hAnsi="Arial" w:cs="Arial"/>
          <w:color w:val="000000"/>
          <w:sz w:val="22"/>
          <w:szCs w:val="22"/>
        </w:rPr>
        <w:t>(Uradni list RS, št. 102/24</w:t>
      </w:r>
      <w:r>
        <w:rPr>
          <w:rFonts w:ascii="Arial" w:hAnsi="Arial" w:cs="Arial"/>
          <w:color w:val="000000"/>
          <w:sz w:val="22"/>
          <w:szCs w:val="22"/>
        </w:rPr>
        <w:t>; v nadaljnjem besedilu: ZCestn-1</w:t>
      </w:r>
      <w:r w:rsidRPr="00B1671F">
        <w:rPr>
          <w:rFonts w:ascii="Arial" w:hAnsi="Arial" w:cs="Arial"/>
          <w:color w:val="000000"/>
          <w:sz w:val="22"/>
          <w:szCs w:val="22"/>
        </w:rPr>
        <w:t xml:space="preserve">) </w:t>
      </w:r>
      <w:r>
        <w:rPr>
          <w:rFonts w:ascii="Arial" w:hAnsi="Arial" w:cs="Arial"/>
          <w:color w:val="000000"/>
          <w:sz w:val="22"/>
          <w:szCs w:val="22"/>
        </w:rPr>
        <w:t xml:space="preserve"> v 2. členu </w:t>
      </w:r>
      <w:r w:rsidRPr="008E7E77">
        <w:rPr>
          <w:rFonts w:ascii="Arial" w:hAnsi="Arial" w:cs="Arial"/>
          <w:color w:val="000000"/>
          <w:sz w:val="22"/>
          <w:szCs w:val="22"/>
        </w:rPr>
        <w:t>določa pomen ključnih izrazov</w:t>
      </w:r>
      <w:r>
        <w:rPr>
          <w:rFonts w:ascii="Arial" w:hAnsi="Arial" w:cs="Arial"/>
          <w:color w:val="000000"/>
          <w:sz w:val="22"/>
          <w:szCs w:val="22"/>
        </w:rPr>
        <w:t>.</w:t>
      </w:r>
      <w:r w:rsidRPr="008E7E77">
        <w:rPr>
          <w:rFonts w:ascii="Arial" w:hAnsi="Arial" w:cs="Arial"/>
          <w:color w:val="000000"/>
          <w:sz w:val="22"/>
          <w:szCs w:val="22"/>
        </w:rPr>
        <w:t xml:space="preserve"> </w:t>
      </w:r>
      <w:r>
        <w:rPr>
          <w:rFonts w:ascii="Arial" w:hAnsi="Arial" w:cs="Arial"/>
          <w:color w:val="000000"/>
          <w:sz w:val="22"/>
          <w:szCs w:val="22"/>
        </w:rPr>
        <w:t xml:space="preserve">Ker se s predlaganim zakonom v skladu z </w:t>
      </w:r>
      <w:r w:rsidRPr="008E7E77">
        <w:rPr>
          <w:rFonts w:ascii="Arial" w:hAnsi="Arial" w:cs="Arial"/>
          <w:color w:val="000000"/>
          <w:sz w:val="22"/>
          <w:szCs w:val="22"/>
        </w:rPr>
        <w:t>Direktiv</w:t>
      </w:r>
      <w:r>
        <w:rPr>
          <w:rFonts w:ascii="Arial" w:hAnsi="Arial" w:cs="Arial"/>
          <w:color w:val="000000"/>
          <w:sz w:val="22"/>
          <w:szCs w:val="22"/>
        </w:rPr>
        <w:t>o</w:t>
      </w:r>
      <w:r w:rsidRPr="008E7E77">
        <w:rPr>
          <w:rFonts w:ascii="Arial" w:hAnsi="Arial" w:cs="Arial"/>
          <w:color w:val="000000"/>
          <w:sz w:val="22"/>
          <w:szCs w:val="22"/>
        </w:rPr>
        <w:t xml:space="preserve"> Evropskega parlamenta in Sveta 1999/62/ES z dne 17. junija 1999 o cestnih pristojbinah za uporabo določene infrastrukture za težka tovorna vozila (UL L št. 187 z dne 20. 7. 1999, str. 42), zadnjič spremenjen</w:t>
      </w:r>
      <w:r>
        <w:rPr>
          <w:rFonts w:ascii="Arial" w:hAnsi="Arial" w:cs="Arial"/>
          <w:color w:val="000000"/>
          <w:sz w:val="22"/>
          <w:szCs w:val="22"/>
        </w:rPr>
        <w:t>o</w:t>
      </w:r>
      <w:r w:rsidRPr="008E7E77">
        <w:rPr>
          <w:rFonts w:ascii="Arial" w:hAnsi="Arial" w:cs="Arial"/>
          <w:color w:val="000000"/>
          <w:sz w:val="22"/>
          <w:szCs w:val="22"/>
        </w:rPr>
        <w:t xml:space="preserve"> z Direktivo (EU) 2022/362 Evropskega parlamenta in Sveta z dne 24. februarja 2022 o spremembi direktiv 1999/62/ES, 1999/37/ES in (EU) 2019/520 glede zaračunavanja pristojbin vozilom za uporabo določene infrastrukture (UL L št. 69 z dne 4. 3. 2022, str. 1; v nadaljnjem besedilu: Direktiva 1999/62/ES)</w:t>
      </w:r>
      <w:r>
        <w:rPr>
          <w:rFonts w:ascii="Arial" w:hAnsi="Arial" w:cs="Arial"/>
          <w:color w:val="000000"/>
          <w:sz w:val="22"/>
          <w:szCs w:val="22"/>
        </w:rPr>
        <w:t xml:space="preserve"> v slovenski pravni red prenašajo določbe, ki se nanašajo na zaračunavanje pristojbin za zunanje stroške, povezane z onesnaževanjem zraka in hrupom zaradi prometa, se med izraze vključuje tudi pomen pristojbin za zunanje stroške. In sicer se pristojbina za zunanje stroške zaračunava kot nadomestilo stroškov v zvezi z onesnaževanjem zraka zaradi prometa in obremenitvami s hrupom zaradi prometa. Ob tem se s predlogom zakona hkrati določa, da cestnina poleg infrastrukturne pristojbine, ki je prihodek upravljavca ceste, vključuje tudi pristojbino za zunanje stroške, ki je prihodek državnega proračuna, pri čemer lahko obsega eno ali pa obe navedeni pristojbini. V skladu z Direktivo 1999/62/ES se v novih 70.a in 70.b točkah določa pomen stroškov onesnaževanja zraka zaradi prometa in stroškov obremenitev s hrupom zaradi prometa.</w:t>
      </w:r>
    </w:p>
    <w:p w14:paraId="63AEE5A8" w14:textId="77777777" w:rsidR="00DC228B" w:rsidRDefault="00DC228B" w:rsidP="00DC228B">
      <w:pPr>
        <w:spacing w:line="280" w:lineRule="atLeast"/>
        <w:jc w:val="both"/>
        <w:rPr>
          <w:rFonts w:ascii="Arial" w:hAnsi="Arial" w:cs="Arial"/>
          <w:color w:val="000000"/>
          <w:sz w:val="22"/>
          <w:szCs w:val="22"/>
        </w:rPr>
      </w:pPr>
    </w:p>
    <w:p w14:paraId="47AD5458" w14:textId="77777777" w:rsidR="00DC228B" w:rsidRDefault="00DC228B" w:rsidP="00DC228B">
      <w:pPr>
        <w:spacing w:line="280" w:lineRule="atLeast"/>
        <w:jc w:val="both"/>
        <w:rPr>
          <w:rFonts w:ascii="Arial" w:hAnsi="Arial" w:cs="Arial"/>
          <w:color w:val="000000"/>
          <w:sz w:val="22"/>
          <w:szCs w:val="22"/>
        </w:rPr>
      </w:pPr>
      <w:r>
        <w:rPr>
          <w:rFonts w:ascii="Arial" w:hAnsi="Arial" w:cs="Arial"/>
          <w:color w:val="000000"/>
          <w:sz w:val="22"/>
          <w:szCs w:val="22"/>
        </w:rPr>
        <w:t xml:space="preserve">V skladu z Direktivo </w:t>
      </w:r>
      <w:r w:rsidRPr="002D196A">
        <w:rPr>
          <w:rFonts w:ascii="Arial" w:hAnsi="Arial" w:cs="Arial"/>
          <w:color w:val="000000"/>
          <w:sz w:val="22"/>
          <w:szCs w:val="22"/>
        </w:rPr>
        <w:t>1999/62/ES</w:t>
      </w:r>
      <w:r>
        <w:rPr>
          <w:rFonts w:ascii="Arial" w:hAnsi="Arial" w:cs="Arial"/>
          <w:color w:val="000000"/>
          <w:sz w:val="22"/>
          <w:szCs w:val="22"/>
        </w:rPr>
        <w:t xml:space="preserve"> se lahko kot pristojbina za zunanje stroške zaračunava tudi zaradi nadomestila stroškov v zvezi z emisijami CO</w:t>
      </w:r>
      <w:r w:rsidRPr="002D196A">
        <w:rPr>
          <w:rFonts w:ascii="Arial" w:hAnsi="Arial" w:cs="Arial"/>
          <w:color w:val="000000"/>
          <w:sz w:val="22"/>
          <w:szCs w:val="22"/>
          <w:vertAlign w:val="subscript"/>
        </w:rPr>
        <w:t>2</w:t>
      </w:r>
      <w:r>
        <w:rPr>
          <w:rFonts w:ascii="Arial" w:hAnsi="Arial" w:cs="Arial"/>
          <w:color w:val="000000"/>
          <w:sz w:val="22"/>
          <w:szCs w:val="22"/>
        </w:rPr>
        <w:t xml:space="preserve"> zaradi prometa. Za slednje se Republika Slovenija ni odločila, saj se emisije CO</w:t>
      </w:r>
      <w:r w:rsidRPr="00B1671F">
        <w:rPr>
          <w:rFonts w:ascii="Arial" w:hAnsi="Arial" w:cs="Arial"/>
          <w:color w:val="000000"/>
          <w:sz w:val="22"/>
          <w:szCs w:val="22"/>
          <w:vertAlign w:val="subscript"/>
        </w:rPr>
        <w:t xml:space="preserve">2 </w:t>
      </w:r>
      <w:r>
        <w:rPr>
          <w:rFonts w:ascii="Arial" w:hAnsi="Arial" w:cs="Arial"/>
          <w:color w:val="000000"/>
          <w:sz w:val="22"/>
          <w:szCs w:val="22"/>
        </w:rPr>
        <w:t>že upoštevajo pri diferenciaciji infrastrukturne pristojbine tako, da se vozila, ki so ekološko sprejemljivejša z vidika izpustov emisij CO</w:t>
      </w:r>
      <w:r w:rsidRPr="00B1671F">
        <w:rPr>
          <w:rFonts w:ascii="Arial" w:hAnsi="Arial" w:cs="Arial"/>
          <w:color w:val="000000"/>
          <w:sz w:val="22"/>
          <w:szCs w:val="22"/>
          <w:vertAlign w:val="subscript"/>
        </w:rPr>
        <w:t>2</w:t>
      </w:r>
      <w:r>
        <w:rPr>
          <w:rFonts w:ascii="Arial" w:hAnsi="Arial" w:cs="Arial"/>
          <w:color w:val="000000"/>
          <w:sz w:val="22"/>
          <w:szCs w:val="22"/>
        </w:rPr>
        <w:t xml:space="preserve"> uvrščajo v višje emisijske razrede CO</w:t>
      </w:r>
      <w:r w:rsidRPr="00B1671F">
        <w:rPr>
          <w:rFonts w:ascii="Arial" w:hAnsi="Arial" w:cs="Arial"/>
          <w:color w:val="000000"/>
          <w:sz w:val="22"/>
          <w:szCs w:val="22"/>
          <w:vertAlign w:val="subscript"/>
        </w:rPr>
        <w:t>2</w:t>
      </w:r>
      <w:r>
        <w:rPr>
          <w:rFonts w:ascii="Arial" w:hAnsi="Arial" w:cs="Arial"/>
          <w:color w:val="000000"/>
          <w:sz w:val="22"/>
          <w:szCs w:val="22"/>
        </w:rPr>
        <w:t>, posledično pa dosegajo višja znižanja infrastrukturne pristojbine.</w:t>
      </w:r>
    </w:p>
    <w:p w14:paraId="5F89868A" w14:textId="77777777" w:rsidR="00DC228B" w:rsidRDefault="00DC228B" w:rsidP="00DC228B">
      <w:pPr>
        <w:spacing w:line="280" w:lineRule="atLeast"/>
        <w:jc w:val="both"/>
        <w:rPr>
          <w:rFonts w:ascii="Arial" w:hAnsi="Arial" w:cs="Arial"/>
          <w:b/>
          <w:bCs/>
          <w:color w:val="000000"/>
          <w:sz w:val="22"/>
          <w:szCs w:val="22"/>
        </w:rPr>
      </w:pPr>
    </w:p>
    <w:p w14:paraId="39FB3C6B" w14:textId="77777777" w:rsidR="00DC228B" w:rsidRPr="00C51C08" w:rsidRDefault="00DC228B" w:rsidP="00DC228B">
      <w:pPr>
        <w:spacing w:line="280" w:lineRule="atLeast"/>
        <w:jc w:val="both"/>
        <w:rPr>
          <w:rFonts w:ascii="Arial" w:hAnsi="Arial" w:cs="Arial"/>
          <w:b/>
          <w:bCs/>
          <w:color w:val="000000"/>
          <w:sz w:val="22"/>
          <w:szCs w:val="22"/>
        </w:rPr>
      </w:pPr>
      <w:r w:rsidRPr="00C51C08">
        <w:rPr>
          <w:rFonts w:ascii="Arial" w:hAnsi="Arial" w:cs="Arial"/>
          <w:b/>
          <w:bCs/>
          <w:color w:val="000000"/>
          <w:sz w:val="22"/>
          <w:szCs w:val="22"/>
        </w:rPr>
        <w:t xml:space="preserve">K </w:t>
      </w:r>
      <w:r>
        <w:rPr>
          <w:rFonts w:ascii="Arial" w:hAnsi="Arial" w:cs="Arial"/>
          <w:b/>
          <w:bCs/>
          <w:color w:val="000000"/>
          <w:sz w:val="22"/>
          <w:szCs w:val="22"/>
        </w:rPr>
        <w:t>2</w:t>
      </w:r>
      <w:r w:rsidRPr="00C51C08">
        <w:rPr>
          <w:rFonts w:ascii="Arial" w:hAnsi="Arial" w:cs="Arial"/>
          <w:b/>
          <w:bCs/>
          <w:color w:val="000000"/>
          <w:sz w:val="22"/>
          <w:szCs w:val="22"/>
        </w:rPr>
        <w:t>. členu</w:t>
      </w:r>
    </w:p>
    <w:p w14:paraId="76499801" w14:textId="77777777" w:rsidR="00DC228B" w:rsidRDefault="00DC228B" w:rsidP="00DC228B">
      <w:pPr>
        <w:spacing w:line="280" w:lineRule="atLeast"/>
        <w:jc w:val="both"/>
        <w:rPr>
          <w:rFonts w:ascii="Arial" w:hAnsi="Arial" w:cs="Arial"/>
          <w:color w:val="000000"/>
          <w:sz w:val="22"/>
          <w:szCs w:val="22"/>
        </w:rPr>
      </w:pPr>
    </w:p>
    <w:p w14:paraId="005954FB" w14:textId="77777777" w:rsidR="00DC228B" w:rsidRDefault="00DC228B" w:rsidP="00DC228B">
      <w:pPr>
        <w:suppressAutoHyphens w:val="0"/>
        <w:jc w:val="both"/>
        <w:rPr>
          <w:rFonts w:ascii="Arial" w:eastAsia="Aptos" w:hAnsi="Arial" w:cs="Arial"/>
          <w:kern w:val="2"/>
          <w:sz w:val="22"/>
          <w:szCs w:val="22"/>
          <w:lang w:eastAsia="en-US"/>
        </w:rPr>
      </w:pPr>
      <w:r w:rsidRPr="000D2DC0">
        <w:rPr>
          <w:rFonts w:ascii="Arial" w:eastAsia="Aptos" w:hAnsi="Arial" w:cs="Arial"/>
          <w:kern w:val="2"/>
          <w:sz w:val="22"/>
          <w:szCs w:val="22"/>
          <w:lang w:eastAsia="en-US"/>
        </w:rPr>
        <w:t>ZCestn-1 v 5. členu ureja cestnino za uporabo cestninskih cestnih objektov (npr. viadukti, predori) in določa, da cestnina na cestninskih cestah obsega tudi cestnino za uporabo cestnih objektov na njih. V skladu z že veljavnim tretjim odstavkom 5. člena ZCestn-1 se višina cestnine za uporabo cestninskega cestnega objekta določi brez prilagajanja infrastrukturne pristojbine glede na emisijski razred CO</w:t>
      </w:r>
      <w:r w:rsidRPr="000D2DC0">
        <w:rPr>
          <w:rFonts w:ascii="Arial" w:eastAsia="Aptos" w:hAnsi="Arial" w:cs="Arial"/>
          <w:kern w:val="2"/>
          <w:sz w:val="22"/>
          <w:szCs w:val="22"/>
          <w:vertAlign w:val="subscript"/>
          <w:lang w:eastAsia="en-US"/>
        </w:rPr>
        <w:t>2</w:t>
      </w:r>
      <w:r w:rsidRPr="000D2DC0">
        <w:rPr>
          <w:rFonts w:ascii="Arial" w:eastAsia="Aptos" w:hAnsi="Arial" w:cs="Arial"/>
          <w:kern w:val="2"/>
          <w:sz w:val="22"/>
          <w:szCs w:val="22"/>
          <w:lang w:eastAsia="en-US"/>
        </w:rPr>
        <w:t xml:space="preserve">, če to ni tehnično izvedljivo ali pa bi povzročilo preusmeritev vozil, ki najbolj onesnažujejo, s cestninske na </w:t>
      </w:r>
      <w:proofErr w:type="spellStart"/>
      <w:r w:rsidRPr="000D2DC0">
        <w:rPr>
          <w:rFonts w:ascii="Arial" w:eastAsia="Aptos" w:hAnsi="Arial" w:cs="Arial"/>
          <w:kern w:val="2"/>
          <w:sz w:val="22"/>
          <w:szCs w:val="22"/>
          <w:lang w:eastAsia="en-US"/>
        </w:rPr>
        <w:t>necestninsko</w:t>
      </w:r>
      <w:proofErr w:type="spellEnd"/>
      <w:r w:rsidRPr="000D2DC0">
        <w:rPr>
          <w:rFonts w:ascii="Arial" w:eastAsia="Aptos" w:hAnsi="Arial" w:cs="Arial"/>
          <w:kern w:val="2"/>
          <w:sz w:val="22"/>
          <w:szCs w:val="22"/>
          <w:lang w:eastAsia="en-US"/>
        </w:rPr>
        <w:t xml:space="preserve"> cesto, kar bi negativno vplivalo na varnost v cestnem prometu ali zdravje ljudi. S predlogom zakona se predpisuje, da se v primerih iz tretjega odstavka 5. člen ZCestn-1 pri cestnini za uporabo cestninskega cestnega objekta tudi ne upošteva pristojbina za zunanje stroške.</w:t>
      </w:r>
    </w:p>
    <w:p w14:paraId="7E1DC2F9" w14:textId="77777777" w:rsidR="00DC228B" w:rsidRDefault="00DC228B" w:rsidP="00DC228B">
      <w:pPr>
        <w:suppressAutoHyphens w:val="0"/>
        <w:jc w:val="both"/>
        <w:rPr>
          <w:rFonts w:ascii="Arial" w:eastAsia="Aptos" w:hAnsi="Arial" w:cs="Arial"/>
          <w:kern w:val="2"/>
          <w:sz w:val="22"/>
          <w:szCs w:val="22"/>
          <w:lang w:eastAsia="en-US"/>
        </w:rPr>
      </w:pPr>
    </w:p>
    <w:p w14:paraId="56CDC796" w14:textId="77777777" w:rsidR="00DC228B" w:rsidRPr="00C51C08" w:rsidRDefault="00DC228B" w:rsidP="00DC228B">
      <w:pPr>
        <w:spacing w:line="280" w:lineRule="atLeast"/>
        <w:jc w:val="both"/>
        <w:rPr>
          <w:rFonts w:ascii="Arial" w:hAnsi="Arial" w:cs="Arial"/>
          <w:b/>
          <w:bCs/>
          <w:sz w:val="22"/>
          <w:szCs w:val="22"/>
        </w:rPr>
      </w:pPr>
      <w:r w:rsidRPr="00C51C08">
        <w:rPr>
          <w:rFonts w:ascii="Arial" w:hAnsi="Arial" w:cs="Arial"/>
          <w:b/>
          <w:bCs/>
          <w:sz w:val="22"/>
          <w:szCs w:val="22"/>
        </w:rPr>
        <w:t xml:space="preserve">K </w:t>
      </w:r>
      <w:r>
        <w:rPr>
          <w:rFonts w:ascii="Arial" w:hAnsi="Arial" w:cs="Arial"/>
          <w:b/>
          <w:bCs/>
          <w:sz w:val="22"/>
          <w:szCs w:val="22"/>
        </w:rPr>
        <w:t>3</w:t>
      </w:r>
      <w:r w:rsidRPr="00C51C08">
        <w:rPr>
          <w:rFonts w:ascii="Arial" w:hAnsi="Arial" w:cs="Arial"/>
          <w:b/>
          <w:bCs/>
          <w:sz w:val="22"/>
          <w:szCs w:val="22"/>
        </w:rPr>
        <w:t>. členu</w:t>
      </w:r>
    </w:p>
    <w:p w14:paraId="2F6EBAC2" w14:textId="77777777" w:rsidR="00DC228B" w:rsidRDefault="00DC228B" w:rsidP="00DC228B">
      <w:pPr>
        <w:spacing w:line="280" w:lineRule="atLeast"/>
        <w:jc w:val="both"/>
        <w:rPr>
          <w:rFonts w:ascii="Arial" w:hAnsi="Arial" w:cs="Arial"/>
          <w:sz w:val="22"/>
          <w:szCs w:val="22"/>
        </w:rPr>
      </w:pPr>
    </w:p>
    <w:p w14:paraId="45FF6238" w14:textId="77777777" w:rsidR="00DC228B" w:rsidRDefault="00DC228B" w:rsidP="00DC228B">
      <w:pPr>
        <w:spacing w:line="280" w:lineRule="atLeast"/>
        <w:jc w:val="both"/>
        <w:rPr>
          <w:rFonts w:ascii="Arial" w:hAnsi="Arial" w:cs="Arial"/>
          <w:sz w:val="22"/>
          <w:szCs w:val="22"/>
        </w:rPr>
      </w:pPr>
      <w:r>
        <w:rPr>
          <w:rFonts w:ascii="Arial" w:hAnsi="Arial" w:cs="Arial"/>
          <w:sz w:val="22"/>
          <w:szCs w:val="22"/>
        </w:rPr>
        <w:t>ZCestn-1 v 9. členu določa oprostitve pri plačevanju cestnine.</w:t>
      </w:r>
      <w:r w:rsidRPr="006B12C7">
        <w:rPr>
          <w:rFonts w:ascii="Arial" w:hAnsi="Arial" w:cs="Arial"/>
          <w:sz w:val="22"/>
          <w:szCs w:val="22"/>
        </w:rPr>
        <w:t xml:space="preserve"> Izjeme s</w:t>
      </w:r>
      <w:r>
        <w:rPr>
          <w:rFonts w:ascii="Arial" w:hAnsi="Arial" w:cs="Arial"/>
          <w:sz w:val="22"/>
          <w:szCs w:val="22"/>
        </w:rPr>
        <w:t xml:space="preserve">e s predlogom zakona ne spreminjajo in so </w:t>
      </w:r>
      <w:r w:rsidRPr="006B12C7">
        <w:rPr>
          <w:rFonts w:ascii="Arial" w:hAnsi="Arial" w:cs="Arial"/>
          <w:sz w:val="22"/>
          <w:szCs w:val="22"/>
        </w:rPr>
        <w:t xml:space="preserve"> enake že zdaj veljavnim </w:t>
      </w:r>
      <w:r>
        <w:rPr>
          <w:rFonts w:ascii="Arial" w:hAnsi="Arial" w:cs="Arial"/>
          <w:sz w:val="22"/>
          <w:szCs w:val="22"/>
        </w:rPr>
        <w:t>ter</w:t>
      </w:r>
      <w:r w:rsidRPr="006B12C7">
        <w:rPr>
          <w:rFonts w:ascii="Arial" w:hAnsi="Arial" w:cs="Arial"/>
          <w:sz w:val="22"/>
          <w:szCs w:val="22"/>
        </w:rPr>
        <w:t xml:space="preserve"> obsegajo zlasti vožnjo z domačimi ali tujimi vojaškimi vozili, vozili s prednostjo, vozili, ki se uporabljajo za opravljanje dejavnosti vzdrževanja cestninskih cest, cestninjenja in nadzora nad plačevanjem cestnine ter vozili v spremstvu in s spremstvom. </w:t>
      </w:r>
      <w:r>
        <w:rPr>
          <w:rFonts w:ascii="Arial" w:hAnsi="Arial" w:cs="Arial"/>
          <w:sz w:val="22"/>
          <w:szCs w:val="22"/>
        </w:rPr>
        <w:t xml:space="preserve">Se pa s predlogom zakona zaradi možnosti zaračunavanja pristojbine za zunanje stroške poleg infrastrukturne pristojbine jasno in nedvoumno določa, da je posamezni prevoz, ki je oproščen plačila cestnine, vključujoč infrastrukturno pristojbino, oproščen tudi plačila pristojbine za zunanje stroške. Zapisanemu sledi sprememba naslova 9. člena ZCestn-1 in vse spremembe v vsebinskem delu tega člena. </w:t>
      </w:r>
    </w:p>
    <w:p w14:paraId="7167CB98" w14:textId="77777777" w:rsidR="00DC228B" w:rsidRDefault="00DC228B" w:rsidP="00DC228B">
      <w:pPr>
        <w:spacing w:line="280" w:lineRule="atLeast"/>
        <w:jc w:val="both"/>
        <w:rPr>
          <w:rFonts w:ascii="Arial" w:hAnsi="Arial" w:cs="Arial"/>
          <w:sz w:val="22"/>
          <w:szCs w:val="22"/>
        </w:rPr>
      </w:pPr>
    </w:p>
    <w:p w14:paraId="35FA6A79" w14:textId="77777777" w:rsidR="00DC228B" w:rsidRDefault="00DC228B" w:rsidP="00DC228B">
      <w:pPr>
        <w:spacing w:line="280" w:lineRule="atLeast"/>
        <w:jc w:val="both"/>
        <w:rPr>
          <w:rFonts w:ascii="Arial" w:hAnsi="Arial" w:cs="Arial"/>
          <w:sz w:val="22"/>
          <w:szCs w:val="22"/>
        </w:rPr>
      </w:pPr>
    </w:p>
    <w:p w14:paraId="62D37F4B" w14:textId="77777777" w:rsidR="00DC228B" w:rsidRDefault="00DC228B" w:rsidP="00DC228B">
      <w:pPr>
        <w:spacing w:line="280" w:lineRule="atLeast"/>
        <w:jc w:val="both"/>
        <w:rPr>
          <w:rFonts w:ascii="Arial" w:hAnsi="Arial" w:cs="Arial"/>
          <w:sz w:val="22"/>
          <w:szCs w:val="22"/>
        </w:rPr>
      </w:pPr>
    </w:p>
    <w:p w14:paraId="66C74A31" w14:textId="77777777" w:rsidR="00DC228B" w:rsidRPr="006F5444" w:rsidRDefault="00DC228B" w:rsidP="00DC228B">
      <w:pPr>
        <w:spacing w:line="280" w:lineRule="atLeast"/>
        <w:jc w:val="both"/>
        <w:rPr>
          <w:rFonts w:ascii="Arial" w:hAnsi="Arial" w:cs="Arial"/>
          <w:b/>
          <w:bCs/>
          <w:sz w:val="22"/>
          <w:szCs w:val="22"/>
        </w:rPr>
      </w:pPr>
      <w:r w:rsidRPr="006F5444">
        <w:rPr>
          <w:rFonts w:ascii="Arial" w:hAnsi="Arial" w:cs="Arial"/>
          <w:b/>
          <w:bCs/>
          <w:sz w:val="22"/>
          <w:szCs w:val="22"/>
        </w:rPr>
        <w:lastRenderedPageBreak/>
        <w:t>K 4. členu</w:t>
      </w:r>
    </w:p>
    <w:p w14:paraId="067633DD" w14:textId="77777777" w:rsidR="00DC228B" w:rsidRDefault="00DC228B" w:rsidP="00DC228B">
      <w:pPr>
        <w:spacing w:line="280" w:lineRule="atLeast"/>
        <w:jc w:val="both"/>
        <w:rPr>
          <w:rFonts w:ascii="Arial" w:hAnsi="Arial" w:cs="Arial"/>
          <w:sz w:val="22"/>
          <w:szCs w:val="22"/>
        </w:rPr>
      </w:pPr>
    </w:p>
    <w:p w14:paraId="7FB054A3" w14:textId="77777777" w:rsidR="00DC228B" w:rsidRDefault="00DC228B" w:rsidP="00DC228B">
      <w:pPr>
        <w:spacing w:line="280" w:lineRule="atLeast"/>
        <w:jc w:val="both"/>
        <w:rPr>
          <w:rFonts w:ascii="Arial" w:hAnsi="Arial" w:cs="Arial"/>
          <w:sz w:val="22"/>
          <w:szCs w:val="22"/>
        </w:rPr>
      </w:pPr>
      <w:r w:rsidRPr="00625E80">
        <w:rPr>
          <w:rFonts w:ascii="Arial" w:hAnsi="Arial" w:cs="Arial"/>
          <w:sz w:val="22"/>
          <w:szCs w:val="22"/>
        </w:rPr>
        <w:t>ZCestn-1 v 13. členu določa splošne obveznosti v zvezi z načinom cestninjenja glede na prevoženo razdaljo. V prvem odstavku določa, da se cestnina glede na prevoženo razdaljo plačuje za uporabo cestninske ceste za vozilo nad 3.500 kg največje dovoljene mase in zajema infrastrukturno pristojbino. Ker se s predlogom zakona uvaja tudi možnost zaračunavanja pristojbine za zunanje stroške, se prvi odstavek dopolnjuje tako, da lahko cestnina poleg infrastrukturne pristojbine zajema tudi pristojbino za zunanje stroške. Poleg tega se z dopolnitvijo četrtega odstavka določa, da se pri zaračunavanju cestnine na računu ali potrdilu o plačilu izkaže poleg ostalih že predpisanih postavk tudi znesek pristojbine za zunanje stroške.</w:t>
      </w:r>
      <w:r>
        <w:rPr>
          <w:rFonts w:ascii="Arial" w:hAnsi="Arial" w:cs="Arial"/>
          <w:sz w:val="22"/>
          <w:szCs w:val="22"/>
        </w:rPr>
        <w:t xml:space="preserve"> </w:t>
      </w:r>
    </w:p>
    <w:p w14:paraId="2AABE9A0" w14:textId="77777777" w:rsidR="00DC228B" w:rsidRDefault="00DC228B" w:rsidP="00DC228B">
      <w:pPr>
        <w:spacing w:line="280" w:lineRule="atLeast"/>
        <w:jc w:val="both"/>
        <w:rPr>
          <w:rFonts w:ascii="Arial" w:hAnsi="Arial" w:cs="Arial"/>
          <w:sz w:val="22"/>
          <w:szCs w:val="22"/>
        </w:rPr>
      </w:pPr>
    </w:p>
    <w:p w14:paraId="202E7512" w14:textId="77777777" w:rsidR="00DC228B" w:rsidRPr="00C51C08" w:rsidRDefault="00DC228B" w:rsidP="00DC228B">
      <w:pPr>
        <w:spacing w:line="280" w:lineRule="atLeast"/>
        <w:jc w:val="both"/>
        <w:rPr>
          <w:rFonts w:ascii="Arial" w:hAnsi="Arial" w:cs="Arial"/>
          <w:b/>
          <w:bCs/>
          <w:sz w:val="22"/>
          <w:szCs w:val="22"/>
        </w:rPr>
      </w:pPr>
      <w:r w:rsidRPr="00C51C08">
        <w:rPr>
          <w:rFonts w:ascii="Arial" w:hAnsi="Arial" w:cs="Arial"/>
          <w:b/>
          <w:bCs/>
          <w:sz w:val="22"/>
          <w:szCs w:val="22"/>
        </w:rPr>
        <w:t xml:space="preserve">K </w:t>
      </w:r>
      <w:r>
        <w:rPr>
          <w:rFonts w:ascii="Arial" w:hAnsi="Arial" w:cs="Arial"/>
          <w:b/>
          <w:bCs/>
          <w:sz w:val="22"/>
          <w:szCs w:val="22"/>
        </w:rPr>
        <w:t>5</w:t>
      </w:r>
      <w:r w:rsidRPr="00C51C08">
        <w:rPr>
          <w:rFonts w:ascii="Arial" w:hAnsi="Arial" w:cs="Arial"/>
          <w:b/>
          <w:bCs/>
          <w:sz w:val="22"/>
          <w:szCs w:val="22"/>
        </w:rPr>
        <w:t>. členu</w:t>
      </w:r>
    </w:p>
    <w:p w14:paraId="314DF421" w14:textId="77777777" w:rsidR="00DC228B" w:rsidRDefault="00DC228B" w:rsidP="00DC228B">
      <w:pPr>
        <w:spacing w:line="280" w:lineRule="atLeast"/>
        <w:jc w:val="both"/>
        <w:rPr>
          <w:rFonts w:ascii="Arial" w:hAnsi="Arial" w:cs="Arial"/>
          <w:sz w:val="22"/>
          <w:szCs w:val="22"/>
        </w:rPr>
      </w:pPr>
    </w:p>
    <w:p w14:paraId="169B5F7F" w14:textId="77777777" w:rsidR="00DC228B" w:rsidRDefault="00DC228B" w:rsidP="00DC228B">
      <w:pPr>
        <w:spacing w:line="280" w:lineRule="atLeast"/>
        <w:jc w:val="both"/>
        <w:rPr>
          <w:rFonts w:ascii="Arial" w:hAnsi="Arial" w:cs="Arial"/>
          <w:sz w:val="22"/>
          <w:szCs w:val="22"/>
        </w:rPr>
      </w:pPr>
      <w:r>
        <w:rPr>
          <w:rFonts w:ascii="Arial" w:hAnsi="Arial" w:cs="Arial"/>
          <w:sz w:val="22"/>
          <w:szCs w:val="22"/>
        </w:rPr>
        <w:t xml:space="preserve">ZCestn-1 v 17. členu </w:t>
      </w:r>
      <w:r w:rsidRPr="00CD4E53">
        <w:rPr>
          <w:rFonts w:ascii="Arial" w:hAnsi="Arial" w:cs="Arial"/>
          <w:sz w:val="22"/>
          <w:szCs w:val="22"/>
        </w:rPr>
        <w:t>ureja prilagoditev višine infrastrukturne pristojbine glede na emisijski razred EURO vozila, obdobja zgoščenega prometa, obdobje dneva, leta, tedna in podobno. Ta prilagoditev zvišuje cestnino v času, ko se cestninske ceste uporabljajo bolj, ter jo ustrezno znižuje za manj ugoden čas uporabe (ponoči, pozimi) in za okolju prijaznejša vozila, medtem ko jo povečuje za okolju manj prijazna vozila, tako da je še vedno ohranjeno načelo povrnitve infrastrukturnih stroškov. Skrajne meje te prilagoditve in druge njene značilnosti izhajajo iz Direktive 1999/62/ES. Faktorje prilagoditve višine cestnine predpiše vlada. Če na podlagi dokumentov, ki jih mora v postopku dodeljevanja faktorjev prilagoditve višine cestnine predložiti cestninski zavezanec, ni mogoče ugotoviti, v kateri emisijski razred EURO spada vozilo, se zanj uporabi višina cestnine, ki velja za emisijski razred EURO 0. Prilagoditev višine cestnine mora biti sorazmerna zastavljenim ciljem (instrument prometne politike, spodbujanje uporabe ekološko sprejemljivejših vozil ipd.) in ne sme biti namenjena ustvarjanju dodatnega prihodka iz cestnin.</w:t>
      </w:r>
    </w:p>
    <w:p w14:paraId="61AB45E1" w14:textId="77777777" w:rsidR="00DC228B" w:rsidRDefault="00DC228B" w:rsidP="00DC228B">
      <w:pPr>
        <w:spacing w:line="280" w:lineRule="atLeast"/>
        <w:jc w:val="both"/>
        <w:rPr>
          <w:rFonts w:ascii="Arial" w:hAnsi="Arial" w:cs="Arial"/>
          <w:sz w:val="22"/>
          <w:szCs w:val="22"/>
        </w:rPr>
      </w:pPr>
    </w:p>
    <w:p w14:paraId="02A4B22B" w14:textId="77777777" w:rsidR="00DC228B" w:rsidRDefault="00DC228B" w:rsidP="00DC228B">
      <w:pPr>
        <w:spacing w:line="280" w:lineRule="atLeast"/>
        <w:jc w:val="both"/>
        <w:rPr>
          <w:rFonts w:ascii="Arial" w:hAnsi="Arial" w:cs="Arial"/>
          <w:sz w:val="22"/>
          <w:szCs w:val="22"/>
        </w:rPr>
      </w:pPr>
      <w:r>
        <w:rPr>
          <w:rFonts w:ascii="Arial" w:hAnsi="Arial" w:cs="Arial"/>
          <w:sz w:val="22"/>
          <w:szCs w:val="22"/>
        </w:rPr>
        <w:t xml:space="preserve">V tretjem odstavku 17. člena </w:t>
      </w:r>
      <w:proofErr w:type="spellStart"/>
      <w:r>
        <w:rPr>
          <w:rFonts w:ascii="Arial" w:hAnsi="Arial" w:cs="Arial"/>
          <w:sz w:val="22"/>
          <w:szCs w:val="22"/>
        </w:rPr>
        <w:t>ZCestn</w:t>
      </w:r>
      <w:proofErr w:type="spellEnd"/>
      <w:r>
        <w:rPr>
          <w:rFonts w:ascii="Arial" w:hAnsi="Arial" w:cs="Arial"/>
          <w:sz w:val="22"/>
          <w:szCs w:val="22"/>
        </w:rPr>
        <w:t xml:space="preserve"> so določeni pogoji za odstopanje od zahteve po prilagoditvi infrastrukturne pristojbine glede emisijski razred vozila EURO. Med te pogoje se v skladu z Direktivo 1999/62/ES dodaja tudi zaračunavanje pristojbine za zunanje stroške za onesnaževanje zraka. </w:t>
      </w:r>
    </w:p>
    <w:p w14:paraId="0353BE8B" w14:textId="77777777" w:rsidR="00DC228B" w:rsidRDefault="00DC228B" w:rsidP="00DC228B">
      <w:pPr>
        <w:spacing w:line="280" w:lineRule="atLeast"/>
        <w:jc w:val="both"/>
        <w:rPr>
          <w:rFonts w:ascii="Arial" w:hAnsi="Arial" w:cs="Arial"/>
          <w:sz w:val="22"/>
          <w:szCs w:val="22"/>
        </w:rPr>
      </w:pPr>
    </w:p>
    <w:p w14:paraId="3EC18056" w14:textId="77777777" w:rsidR="00DC228B" w:rsidRDefault="00DC228B" w:rsidP="00DC228B">
      <w:pPr>
        <w:spacing w:line="280" w:lineRule="atLeast"/>
        <w:jc w:val="both"/>
        <w:rPr>
          <w:rFonts w:ascii="Arial" w:hAnsi="Arial" w:cs="Arial"/>
          <w:b/>
          <w:bCs/>
          <w:sz w:val="22"/>
          <w:szCs w:val="22"/>
        </w:rPr>
      </w:pPr>
      <w:r w:rsidRPr="00E45782">
        <w:rPr>
          <w:rFonts w:ascii="Arial" w:hAnsi="Arial" w:cs="Arial"/>
          <w:b/>
          <w:bCs/>
          <w:sz w:val="22"/>
          <w:szCs w:val="22"/>
        </w:rPr>
        <w:t xml:space="preserve">K </w:t>
      </w:r>
      <w:r>
        <w:rPr>
          <w:rFonts w:ascii="Arial" w:hAnsi="Arial" w:cs="Arial"/>
          <w:b/>
          <w:bCs/>
          <w:sz w:val="22"/>
          <w:szCs w:val="22"/>
        </w:rPr>
        <w:t xml:space="preserve">6. </w:t>
      </w:r>
      <w:r w:rsidRPr="00E45782">
        <w:rPr>
          <w:rFonts w:ascii="Arial" w:hAnsi="Arial" w:cs="Arial"/>
          <w:b/>
          <w:bCs/>
          <w:sz w:val="22"/>
          <w:szCs w:val="22"/>
        </w:rPr>
        <w:t>členu</w:t>
      </w:r>
    </w:p>
    <w:p w14:paraId="206549AB" w14:textId="77777777" w:rsidR="00DC228B" w:rsidRDefault="00DC228B" w:rsidP="00DC228B">
      <w:pPr>
        <w:spacing w:line="280" w:lineRule="atLeast"/>
        <w:jc w:val="both"/>
        <w:rPr>
          <w:rFonts w:ascii="Arial" w:hAnsi="Arial" w:cs="Arial"/>
          <w:b/>
          <w:bCs/>
          <w:sz w:val="22"/>
          <w:szCs w:val="22"/>
        </w:rPr>
      </w:pPr>
    </w:p>
    <w:p w14:paraId="68C7DC91" w14:textId="77777777" w:rsidR="00DC228B" w:rsidRDefault="00DC228B" w:rsidP="00DC228B">
      <w:pPr>
        <w:spacing w:line="280" w:lineRule="atLeast"/>
        <w:jc w:val="both"/>
        <w:rPr>
          <w:rFonts w:ascii="Arial" w:hAnsi="Arial" w:cs="Arial"/>
          <w:sz w:val="22"/>
          <w:szCs w:val="22"/>
        </w:rPr>
      </w:pPr>
      <w:r>
        <w:rPr>
          <w:rFonts w:ascii="Arial" w:hAnsi="Arial" w:cs="Arial"/>
          <w:sz w:val="22"/>
          <w:szCs w:val="22"/>
        </w:rPr>
        <w:t xml:space="preserve">Za 17. členom ZCestn-1 se dodajata nov 17.a in 17.b člen. </w:t>
      </w:r>
    </w:p>
    <w:p w14:paraId="56659066" w14:textId="77777777" w:rsidR="00DC228B" w:rsidRDefault="00DC228B" w:rsidP="00DC228B">
      <w:pPr>
        <w:spacing w:line="280" w:lineRule="atLeast"/>
        <w:jc w:val="both"/>
        <w:rPr>
          <w:rFonts w:ascii="Arial" w:hAnsi="Arial" w:cs="Arial"/>
          <w:sz w:val="22"/>
          <w:szCs w:val="22"/>
        </w:rPr>
      </w:pPr>
    </w:p>
    <w:p w14:paraId="11617E36" w14:textId="77777777" w:rsidR="00DC228B" w:rsidRDefault="00DC228B" w:rsidP="00DC228B">
      <w:pPr>
        <w:spacing w:line="280" w:lineRule="atLeast"/>
        <w:jc w:val="both"/>
        <w:rPr>
          <w:rFonts w:ascii="Arial" w:hAnsi="Arial" w:cs="Arial"/>
          <w:sz w:val="22"/>
          <w:szCs w:val="22"/>
        </w:rPr>
      </w:pPr>
      <w:r>
        <w:rPr>
          <w:rFonts w:ascii="Arial" w:hAnsi="Arial" w:cs="Arial"/>
          <w:sz w:val="22"/>
          <w:szCs w:val="22"/>
        </w:rPr>
        <w:t>17. b člen podrobneje ureja zaračunavanje pristojbine za zunanje stroške. V skladu s tem členom lahko u</w:t>
      </w:r>
      <w:r w:rsidRPr="00E45782">
        <w:rPr>
          <w:rFonts w:ascii="Arial" w:hAnsi="Arial" w:cs="Arial"/>
          <w:sz w:val="22"/>
          <w:szCs w:val="22"/>
        </w:rPr>
        <w:t xml:space="preserve">pravljavec cestninskih cest </w:t>
      </w:r>
      <w:r>
        <w:rPr>
          <w:rFonts w:ascii="Arial" w:hAnsi="Arial" w:cs="Arial"/>
          <w:sz w:val="22"/>
          <w:szCs w:val="22"/>
        </w:rPr>
        <w:t xml:space="preserve">vozilom nad 3.500 kg največje dovoljene mase </w:t>
      </w:r>
      <w:r w:rsidRPr="00E45782">
        <w:rPr>
          <w:rFonts w:ascii="Arial" w:hAnsi="Arial" w:cs="Arial"/>
          <w:sz w:val="22"/>
          <w:szCs w:val="22"/>
        </w:rPr>
        <w:t>poleg infrastrukturne pristojbine zaračunava tudi pristojbino za zunanje stroške</w:t>
      </w:r>
      <w:r>
        <w:rPr>
          <w:rFonts w:ascii="Arial" w:hAnsi="Arial" w:cs="Arial"/>
          <w:sz w:val="22"/>
          <w:szCs w:val="22"/>
        </w:rPr>
        <w:t xml:space="preserve">, in sicer v zvezi s </w:t>
      </w:r>
      <w:r w:rsidRPr="00E45782">
        <w:rPr>
          <w:rFonts w:ascii="Arial" w:hAnsi="Arial" w:cs="Arial"/>
          <w:sz w:val="22"/>
          <w:szCs w:val="22"/>
        </w:rPr>
        <w:t>strošk</w:t>
      </w:r>
      <w:r>
        <w:rPr>
          <w:rFonts w:ascii="Arial" w:hAnsi="Arial" w:cs="Arial"/>
          <w:sz w:val="22"/>
          <w:szCs w:val="22"/>
        </w:rPr>
        <w:t>i</w:t>
      </w:r>
      <w:r w:rsidRPr="00E45782">
        <w:rPr>
          <w:rFonts w:ascii="Arial" w:hAnsi="Arial" w:cs="Arial"/>
          <w:sz w:val="22"/>
          <w:szCs w:val="22"/>
        </w:rPr>
        <w:t xml:space="preserve"> onesnaževanja zraka in </w:t>
      </w:r>
      <w:r>
        <w:rPr>
          <w:rFonts w:ascii="Arial" w:hAnsi="Arial" w:cs="Arial"/>
          <w:sz w:val="22"/>
          <w:szCs w:val="22"/>
        </w:rPr>
        <w:t xml:space="preserve">stroški </w:t>
      </w:r>
      <w:r w:rsidRPr="00E45782">
        <w:rPr>
          <w:rFonts w:ascii="Arial" w:hAnsi="Arial" w:cs="Arial"/>
          <w:sz w:val="22"/>
          <w:szCs w:val="22"/>
        </w:rPr>
        <w:t>obremenit</w:t>
      </w:r>
      <w:r>
        <w:rPr>
          <w:rFonts w:ascii="Arial" w:hAnsi="Arial" w:cs="Arial"/>
          <w:sz w:val="22"/>
          <w:szCs w:val="22"/>
        </w:rPr>
        <w:t>ev</w:t>
      </w:r>
      <w:r w:rsidRPr="00E45782">
        <w:rPr>
          <w:rFonts w:ascii="Arial" w:hAnsi="Arial" w:cs="Arial"/>
          <w:sz w:val="22"/>
          <w:szCs w:val="22"/>
        </w:rPr>
        <w:t xml:space="preserve"> s hrupom zaradi prometa. Pri </w:t>
      </w:r>
      <w:r>
        <w:rPr>
          <w:rFonts w:ascii="Arial" w:hAnsi="Arial" w:cs="Arial"/>
          <w:sz w:val="22"/>
          <w:szCs w:val="22"/>
        </w:rPr>
        <w:t xml:space="preserve">določanju višine pristojbine za zunanje stroške se </w:t>
      </w:r>
      <w:r w:rsidRPr="00E45782">
        <w:rPr>
          <w:rFonts w:ascii="Arial" w:hAnsi="Arial" w:cs="Arial"/>
          <w:sz w:val="22"/>
          <w:szCs w:val="22"/>
        </w:rPr>
        <w:t xml:space="preserve">upoštevajo referenčne vrednosti iz Priloge </w:t>
      </w:r>
      <w:proofErr w:type="spellStart"/>
      <w:r w:rsidRPr="00E45782">
        <w:rPr>
          <w:rFonts w:ascii="Arial" w:hAnsi="Arial" w:cs="Arial"/>
          <w:sz w:val="22"/>
          <w:szCs w:val="22"/>
        </w:rPr>
        <w:t>IIIb</w:t>
      </w:r>
      <w:proofErr w:type="spellEnd"/>
      <w:r w:rsidRPr="00E45782">
        <w:rPr>
          <w:rFonts w:ascii="Arial" w:hAnsi="Arial" w:cs="Arial"/>
          <w:sz w:val="22"/>
          <w:szCs w:val="22"/>
        </w:rPr>
        <w:t xml:space="preserve"> Direktive 1999/62/ES</w:t>
      </w:r>
      <w:r>
        <w:rPr>
          <w:rFonts w:ascii="Arial" w:hAnsi="Arial" w:cs="Arial"/>
          <w:sz w:val="22"/>
          <w:szCs w:val="22"/>
        </w:rPr>
        <w:t xml:space="preserve">, pri čemer ima vlada možnost, da predpiše znižano pristojbino za zunanje stroške, da bi s tem npr. zmanjšala </w:t>
      </w:r>
      <w:r w:rsidRPr="00193DF7">
        <w:rPr>
          <w:rFonts w:ascii="Arial" w:hAnsi="Arial" w:cs="Arial"/>
          <w:sz w:val="22"/>
          <w:szCs w:val="22"/>
        </w:rPr>
        <w:t>inflacijsk</w:t>
      </w:r>
      <w:r>
        <w:rPr>
          <w:rFonts w:ascii="Arial" w:hAnsi="Arial" w:cs="Arial"/>
          <w:sz w:val="22"/>
          <w:szCs w:val="22"/>
        </w:rPr>
        <w:t>e</w:t>
      </w:r>
      <w:r w:rsidRPr="00193DF7">
        <w:rPr>
          <w:rFonts w:ascii="Arial" w:hAnsi="Arial" w:cs="Arial"/>
          <w:sz w:val="22"/>
          <w:szCs w:val="22"/>
        </w:rPr>
        <w:t xml:space="preserve"> vpliv</w:t>
      </w:r>
      <w:r>
        <w:rPr>
          <w:rFonts w:ascii="Arial" w:hAnsi="Arial" w:cs="Arial"/>
          <w:sz w:val="22"/>
          <w:szCs w:val="22"/>
        </w:rPr>
        <w:t>e</w:t>
      </w:r>
      <w:r w:rsidRPr="00193DF7">
        <w:rPr>
          <w:rFonts w:ascii="Arial" w:hAnsi="Arial" w:cs="Arial"/>
          <w:sz w:val="22"/>
          <w:szCs w:val="22"/>
        </w:rPr>
        <w:t>, zniža</w:t>
      </w:r>
      <w:r>
        <w:rPr>
          <w:rFonts w:ascii="Arial" w:hAnsi="Arial" w:cs="Arial"/>
          <w:sz w:val="22"/>
          <w:szCs w:val="22"/>
        </w:rPr>
        <w:t>la</w:t>
      </w:r>
      <w:r w:rsidRPr="00193DF7">
        <w:rPr>
          <w:rFonts w:ascii="Arial" w:hAnsi="Arial" w:cs="Arial"/>
          <w:sz w:val="22"/>
          <w:szCs w:val="22"/>
        </w:rPr>
        <w:t xml:space="preserve"> logističn</w:t>
      </w:r>
      <w:r>
        <w:rPr>
          <w:rFonts w:ascii="Arial" w:hAnsi="Arial" w:cs="Arial"/>
          <w:sz w:val="22"/>
          <w:szCs w:val="22"/>
        </w:rPr>
        <w:t xml:space="preserve">e </w:t>
      </w:r>
      <w:r w:rsidRPr="00193DF7">
        <w:rPr>
          <w:rFonts w:ascii="Arial" w:hAnsi="Arial" w:cs="Arial"/>
          <w:sz w:val="22"/>
          <w:szCs w:val="22"/>
        </w:rPr>
        <w:t>strošk</w:t>
      </w:r>
      <w:r>
        <w:rPr>
          <w:rFonts w:ascii="Arial" w:hAnsi="Arial" w:cs="Arial"/>
          <w:sz w:val="22"/>
          <w:szCs w:val="22"/>
        </w:rPr>
        <w:t>e</w:t>
      </w:r>
      <w:r w:rsidRPr="00193DF7">
        <w:rPr>
          <w:rFonts w:ascii="Arial" w:hAnsi="Arial" w:cs="Arial"/>
          <w:sz w:val="22"/>
          <w:szCs w:val="22"/>
        </w:rPr>
        <w:t>, prepreči</w:t>
      </w:r>
      <w:r>
        <w:rPr>
          <w:rFonts w:ascii="Arial" w:hAnsi="Arial" w:cs="Arial"/>
          <w:sz w:val="22"/>
          <w:szCs w:val="22"/>
        </w:rPr>
        <w:t>la</w:t>
      </w:r>
      <w:r w:rsidRPr="00193DF7">
        <w:rPr>
          <w:rFonts w:ascii="Arial" w:hAnsi="Arial" w:cs="Arial"/>
          <w:sz w:val="22"/>
          <w:szCs w:val="22"/>
        </w:rPr>
        <w:t xml:space="preserve"> preusmeritve vozil na vzporedno </w:t>
      </w:r>
      <w:proofErr w:type="spellStart"/>
      <w:r w:rsidRPr="00193DF7">
        <w:rPr>
          <w:rFonts w:ascii="Arial" w:hAnsi="Arial" w:cs="Arial"/>
          <w:sz w:val="22"/>
          <w:szCs w:val="22"/>
        </w:rPr>
        <w:t>necestninsko</w:t>
      </w:r>
      <w:proofErr w:type="spellEnd"/>
      <w:r w:rsidRPr="00193DF7">
        <w:rPr>
          <w:rFonts w:ascii="Arial" w:hAnsi="Arial" w:cs="Arial"/>
          <w:sz w:val="22"/>
          <w:szCs w:val="22"/>
        </w:rPr>
        <w:t xml:space="preserve"> omrežje, omogoč</w:t>
      </w:r>
      <w:r>
        <w:rPr>
          <w:rFonts w:ascii="Arial" w:hAnsi="Arial" w:cs="Arial"/>
          <w:sz w:val="22"/>
          <w:szCs w:val="22"/>
        </w:rPr>
        <w:t>ila</w:t>
      </w:r>
      <w:r w:rsidRPr="00193DF7">
        <w:rPr>
          <w:rFonts w:ascii="Arial" w:hAnsi="Arial" w:cs="Arial"/>
          <w:sz w:val="22"/>
          <w:szCs w:val="22"/>
        </w:rPr>
        <w:t xml:space="preserve"> prilagodit</w:t>
      </w:r>
      <w:r>
        <w:rPr>
          <w:rFonts w:ascii="Arial" w:hAnsi="Arial" w:cs="Arial"/>
          <w:sz w:val="22"/>
          <w:szCs w:val="22"/>
        </w:rPr>
        <w:t>e</w:t>
      </w:r>
      <w:r w:rsidRPr="00193DF7">
        <w:rPr>
          <w:rFonts w:ascii="Arial" w:hAnsi="Arial" w:cs="Arial"/>
          <w:sz w:val="22"/>
          <w:szCs w:val="22"/>
        </w:rPr>
        <w:t>v voznega parka  prevoznim podjetjem</w:t>
      </w:r>
      <w:r>
        <w:rPr>
          <w:rFonts w:ascii="Arial" w:hAnsi="Arial" w:cs="Arial"/>
          <w:sz w:val="22"/>
          <w:szCs w:val="22"/>
        </w:rPr>
        <w:t>.</w:t>
      </w:r>
    </w:p>
    <w:p w14:paraId="64339955" w14:textId="77777777" w:rsidR="00DC228B" w:rsidRDefault="00DC228B" w:rsidP="00DC228B">
      <w:pPr>
        <w:spacing w:line="280" w:lineRule="atLeast"/>
        <w:jc w:val="both"/>
        <w:rPr>
          <w:rFonts w:ascii="Arial" w:hAnsi="Arial" w:cs="Arial"/>
          <w:sz w:val="22"/>
          <w:szCs w:val="22"/>
        </w:rPr>
      </w:pPr>
    </w:p>
    <w:p w14:paraId="2A8E492B" w14:textId="77777777" w:rsidR="00DC228B" w:rsidRDefault="00DC228B" w:rsidP="00DC228B">
      <w:pPr>
        <w:spacing w:line="280" w:lineRule="atLeast"/>
        <w:jc w:val="both"/>
        <w:rPr>
          <w:rFonts w:ascii="Arial" w:hAnsi="Arial" w:cs="Arial"/>
          <w:sz w:val="22"/>
          <w:szCs w:val="22"/>
        </w:rPr>
      </w:pPr>
      <w:r w:rsidRPr="00E45782">
        <w:rPr>
          <w:rFonts w:ascii="Arial" w:hAnsi="Arial" w:cs="Arial"/>
          <w:sz w:val="22"/>
          <w:szCs w:val="22"/>
        </w:rPr>
        <w:t xml:space="preserve">Pristojbina za zunanje stroške je prihodek proračuna Republike Slovenije, ki se namenja ukrepom za izboljšanje delovanja prometnega sistema (npr. zmanjševanje onesnaževanja zaradi cestnega prometa pri viru, ublažitev vplivov onesnaževanja zaradi cestnega prometa pri viru, izboljšanje vozil glede emisij in porabe energije, razvoj drugih oblik infrastrukture in okrepitev obstoječih zmogljivosti, razvoj vseevropskega prometnega omrežja, optimiziranje logistike in zagotavljanje varovanih parkirišč, izboljšanje prometne varnosti). </w:t>
      </w:r>
      <w:r>
        <w:rPr>
          <w:rFonts w:ascii="Arial" w:hAnsi="Arial" w:cs="Arial"/>
          <w:sz w:val="22"/>
          <w:szCs w:val="22"/>
        </w:rPr>
        <w:t xml:space="preserve">Namensko uporabo pobranih sredstev iz naslova pristojbine za zunanje stroške določa Direktiva 1999/62/ES, ki v 9. členu priporoča, da se sredstva namensko uporabijo za izboljšano delovanje prometnega sistema, pri čemer taksativno navaja področja, ki jih je treba spodbujati za dosego želenega cilja, to je izboljšanje prometnega sistema. </w:t>
      </w:r>
      <w:r>
        <w:rPr>
          <w:rFonts w:ascii="Arial" w:hAnsi="Arial" w:cs="Arial"/>
          <w:sz w:val="22"/>
          <w:szCs w:val="22"/>
        </w:rPr>
        <w:lastRenderedPageBreak/>
        <w:t xml:space="preserve">Slednje je povsem razumljivo, saj je treba sredstva, ki so bila zaračunano zato, ker prihaja do povečanega onesnaževanja zraka ali prekomernega hrupa zaradi prometa, usmeriti v odpravo vzrokov zaradi katerih so bila pobrana. In prav temu sledi predlagani zakon. </w:t>
      </w:r>
      <w:r w:rsidRPr="00E45782">
        <w:rPr>
          <w:rFonts w:ascii="Arial" w:hAnsi="Arial" w:cs="Arial"/>
          <w:sz w:val="22"/>
          <w:szCs w:val="22"/>
        </w:rPr>
        <w:t>Višino pristojbine za zunanje stroške, vozila, ki se jim pristojbina zaračunava, in cestninske ceste, na katerih se pristojbina zaračunava, predpiše vlada</w:t>
      </w:r>
      <w:r>
        <w:rPr>
          <w:rFonts w:ascii="Arial" w:hAnsi="Arial" w:cs="Arial"/>
          <w:sz w:val="22"/>
          <w:szCs w:val="22"/>
        </w:rPr>
        <w:t>, pri čemer u</w:t>
      </w:r>
      <w:r w:rsidRPr="00E45782">
        <w:rPr>
          <w:rFonts w:ascii="Arial" w:hAnsi="Arial" w:cs="Arial"/>
          <w:sz w:val="22"/>
          <w:szCs w:val="22"/>
        </w:rPr>
        <w:t>pravljavec cestninskih cest zagotovi podatke in potrebne izračune za določitev višine pristojbine za zunanje stroške. Pri določanju višine pristojbine za zunanje stroške</w:t>
      </w:r>
      <w:r>
        <w:rPr>
          <w:rFonts w:ascii="Arial" w:hAnsi="Arial" w:cs="Arial"/>
          <w:sz w:val="22"/>
          <w:szCs w:val="22"/>
        </w:rPr>
        <w:t xml:space="preserve"> </w:t>
      </w:r>
      <w:r w:rsidRPr="00E45782">
        <w:rPr>
          <w:rFonts w:ascii="Arial" w:hAnsi="Arial" w:cs="Arial"/>
          <w:sz w:val="22"/>
          <w:szCs w:val="22"/>
        </w:rPr>
        <w:t>se upoštevajo stroški, ki se nanašajo na omrežje ali del omrežja cestninskih cest, na katerem se zaračunava pristojbina za zunanje stroške, ter na vozila, ki se jim ta pristojbina zaračunava. Vozilom, ki izpolnjujejo najstrožje emisijske standarde EURO, se pristojbina za zunanje stroške zaradi onesnaževanja zraka zaradi prometa, ne zaračunava štiri leta po datumih začetka uporabe, določenih v pravilih, na podlagi katerih se ti standardi uvedejo.</w:t>
      </w:r>
    </w:p>
    <w:p w14:paraId="2F99B0B1" w14:textId="77777777" w:rsidR="00DC228B" w:rsidRDefault="00DC228B" w:rsidP="00DC228B">
      <w:pPr>
        <w:spacing w:line="280" w:lineRule="atLeast"/>
        <w:jc w:val="both"/>
        <w:rPr>
          <w:rFonts w:ascii="Arial" w:hAnsi="Arial" w:cs="Arial"/>
          <w:sz w:val="22"/>
          <w:szCs w:val="22"/>
        </w:rPr>
      </w:pPr>
    </w:p>
    <w:p w14:paraId="361C4760" w14:textId="77777777" w:rsidR="00DC228B" w:rsidRDefault="00DC228B" w:rsidP="00DC228B">
      <w:pPr>
        <w:spacing w:line="280" w:lineRule="atLeast"/>
        <w:jc w:val="both"/>
        <w:rPr>
          <w:rFonts w:ascii="Arial" w:hAnsi="Arial" w:cs="Arial"/>
          <w:sz w:val="22"/>
          <w:szCs w:val="22"/>
        </w:rPr>
      </w:pPr>
      <w:r>
        <w:rPr>
          <w:rFonts w:ascii="Arial" w:hAnsi="Arial" w:cs="Arial"/>
          <w:sz w:val="22"/>
          <w:szCs w:val="22"/>
        </w:rPr>
        <w:t>V skladu z Direktivo 1999/62/ES se p</w:t>
      </w:r>
      <w:r w:rsidRPr="00E45782">
        <w:rPr>
          <w:rFonts w:ascii="Arial" w:hAnsi="Arial" w:cs="Arial"/>
          <w:sz w:val="22"/>
          <w:szCs w:val="22"/>
        </w:rPr>
        <w:t xml:space="preserve">ristojbina za zunanje stroške ne zaračunava na odsekih cestninskih cest, na katerih bi njeno zaračunavanje povzročilo preusmeritev vozil, ki najbolj onesnažujejo okolje, in bi to negativno vplivalo na varnost v cestnem prometu in zdravje ljudi na oziroma ob vzporednem </w:t>
      </w:r>
      <w:proofErr w:type="spellStart"/>
      <w:r w:rsidRPr="00E45782">
        <w:rPr>
          <w:rFonts w:ascii="Arial" w:hAnsi="Arial" w:cs="Arial"/>
          <w:sz w:val="22"/>
          <w:szCs w:val="22"/>
        </w:rPr>
        <w:t>necestninskem</w:t>
      </w:r>
      <w:proofErr w:type="spellEnd"/>
      <w:r w:rsidRPr="00E45782">
        <w:rPr>
          <w:rFonts w:ascii="Arial" w:hAnsi="Arial" w:cs="Arial"/>
          <w:sz w:val="22"/>
          <w:szCs w:val="22"/>
        </w:rPr>
        <w:t xml:space="preserve"> cestnem omrežju</w:t>
      </w:r>
      <w:r>
        <w:rPr>
          <w:rFonts w:ascii="Arial" w:hAnsi="Arial" w:cs="Arial"/>
          <w:sz w:val="22"/>
          <w:szCs w:val="22"/>
        </w:rPr>
        <w:t>.</w:t>
      </w:r>
    </w:p>
    <w:p w14:paraId="75EAF5E1" w14:textId="77777777" w:rsidR="00DC228B" w:rsidRDefault="00DC228B" w:rsidP="00DC228B">
      <w:pPr>
        <w:spacing w:line="280" w:lineRule="atLeast"/>
        <w:jc w:val="both"/>
        <w:rPr>
          <w:rFonts w:ascii="Arial" w:hAnsi="Arial" w:cs="Arial"/>
          <w:sz w:val="22"/>
          <w:szCs w:val="22"/>
        </w:rPr>
      </w:pPr>
    </w:p>
    <w:p w14:paraId="51E7A7EE" w14:textId="77777777" w:rsidR="00DC228B" w:rsidRDefault="00DC228B" w:rsidP="00DC228B">
      <w:pPr>
        <w:spacing w:line="280" w:lineRule="atLeast"/>
        <w:jc w:val="both"/>
        <w:rPr>
          <w:rFonts w:ascii="Arial" w:hAnsi="Arial" w:cs="Arial"/>
          <w:sz w:val="22"/>
          <w:szCs w:val="22"/>
        </w:rPr>
      </w:pPr>
      <w:r w:rsidRPr="006B5CFE">
        <w:rPr>
          <w:rFonts w:ascii="Arial" w:hAnsi="Arial" w:cs="Arial"/>
          <w:sz w:val="22"/>
          <w:szCs w:val="22"/>
        </w:rPr>
        <w:t xml:space="preserve">Upravljavec cestninskih cest je upravičen do povračila stroškov, ki jih ima zaradi zaračunavanja pristojbine za zunanje stroške, v višini enega odstotka pobrane pristojbine za zunanje stroške v posameznem koledarskem letu. </w:t>
      </w:r>
      <w:r>
        <w:rPr>
          <w:rFonts w:ascii="Arial" w:hAnsi="Arial" w:cs="Arial"/>
          <w:sz w:val="22"/>
          <w:szCs w:val="22"/>
        </w:rPr>
        <w:t xml:space="preserve">V te stroške so zajeti zlasti stroški prilagoditve cestninskega sistema, vzdrževanja sistema, </w:t>
      </w:r>
      <w:proofErr w:type="spellStart"/>
      <w:r>
        <w:rPr>
          <w:rFonts w:ascii="Arial" w:hAnsi="Arial" w:cs="Arial"/>
          <w:sz w:val="22"/>
          <w:szCs w:val="22"/>
        </w:rPr>
        <w:t>kontrolinga</w:t>
      </w:r>
      <w:proofErr w:type="spellEnd"/>
      <w:r>
        <w:rPr>
          <w:rFonts w:ascii="Arial" w:hAnsi="Arial" w:cs="Arial"/>
          <w:sz w:val="22"/>
          <w:szCs w:val="22"/>
        </w:rPr>
        <w:t xml:space="preserve">, administrativni stroški ter stroški provizij za plačilna sredstva in plačilni promet. </w:t>
      </w:r>
      <w:r w:rsidRPr="006B5CFE">
        <w:rPr>
          <w:rFonts w:ascii="Arial" w:hAnsi="Arial" w:cs="Arial"/>
          <w:sz w:val="22"/>
          <w:szCs w:val="22"/>
        </w:rPr>
        <w:t>Upravljavcu cestninskih cest se stroški zaračunavanja pristojbine za zunanje stroške v preteklem letu povrnejo najpozneje do 31. januarja tekočega leta.</w:t>
      </w:r>
    </w:p>
    <w:p w14:paraId="3F224494" w14:textId="77777777" w:rsidR="00DC228B" w:rsidRDefault="00DC228B" w:rsidP="00DC228B">
      <w:pPr>
        <w:spacing w:line="280" w:lineRule="atLeast"/>
        <w:jc w:val="both"/>
        <w:rPr>
          <w:rFonts w:ascii="Arial" w:hAnsi="Arial" w:cs="Arial"/>
          <w:sz w:val="22"/>
          <w:szCs w:val="22"/>
        </w:rPr>
      </w:pPr>
    </w:p>
    <w:p w14:paraId="20ADC9EB" w14:textId="77777777" w:rsidR="00DC228B" w:rsidRPr="00550110" w:rsidRDefault="00DC228B" w:rsidP="00DC228B">
      <w:pPr>
        <w:spacing w:line="280" w:lineRule="atLeast"/>
        <w:jc w:val="both"/>
        <w:rPr>
          <w:rFonts w:ascii="Arial" w:hAnsi="Arial" w:cs="Arial"/>
          <w:sz w:val="22"/>
          <w:szCs w:val="22"/>
        </w:rPr>
      </w:pPr>
      <w:r>
        <w:rPr>
          <w:rFonts w:ascii="Arial" w:hAnsi="Arial" w:cs="Arial"/>
          <w:sz w:val="22"/>
          <w:szCs w:val="22"/>
        </w:rPr>
        <w:t xml:space="preserve">V novem 17. b členu se določa namenska uporaba prihodkov iz naslova pristojbine za zunanje stroške. </w:t>
      </w:r>
      <w:r w:rsidRPr="00550110">
        <w:rPr>
          <w:rFonts w:ascii="Arial" w:hAnsi="Arial" w:cs="Arial"/>
          <w:sz w:val="22"/>
          <w:szCs w:val="22"/>
        </w:rPr>
        <w:t>Namen tega člena je zagotoviti, da se sredstva, zbrana iz naslova pristojbine za zunanje stroške cestnega prometa, namensko porabijo za izboljšanje delovanja prometnega sistema, zmanjševanje negativnih vplivov prometa na okolje, digitalizacijo in povečanje prometne varnosti. Člen določa razmerje med namensko porabo sredstev, upravičence, pogoje in merila za dodeljevanje nepovratnih finančnih spodbud ter zagotavlja preglednost in učinkovitost uporabe javnih sredstev.</w:t>
      </w:r>
      <w:r>
        <w:rPr>
          <w:rFonts w:ascii="Arial" w:hAnsi="Arial" w:cs="Arial"/>
          <w:sz w:val="22"/>
          <w:szCs w:val="22"/>
        </w:rPr>
        <w:t xml:space="preserve"> M</w:t>
      </w:r>
      <w:r w:rsidRPr="00550110">
        <w:rPr>
          <w:rFonts w:ascii="Arial" w:hAnsi="Arial" w:cs="Arial"/>
          <w:sz w:val="22"/>
          <w:szCs w:val="22"/>
        </w:rPr>
        <w:t>inistrstvo</w:t>
      </w:r>
      <w:r>
        <w:rPr>
          <w:rFonts w:ascii="Arial" w:hAnsi="Arial" w:cs="Arial"/>
          <w:sz w:val="22"/>
          <w:szCs w:val="22"/>
        </w:rPr>
        <w:t>, pristojno za promet,</w:t>
      </w:r>
      <w:r w:rsidRPr="00550110">
        <w:rPr>
          <w:rFonts w:ascii="Arial" w:hAnsi="Arial" w:cs="Arial"/>
          <w:sz w:val="22"/>
          <w:szCs w:val="22"/>
        </w:rPr>
        <w:t xml:space="preserve"> najmanj 50 odstotkov vseh zbranih sredstev iz pristojbine za zunanje stroške nameni za nepovratne finančne spodbude. Njihov cilj je pospešiti prehod v čistejše, učinkovitejše in varnejše izvajanje cestnih prevozov ter zmanjšati negativne </w:t>
      </w:r>
      <w:proofErr w:type="spellStart"/>
      <w:r w:rsidRPr="00550110">
        <w:rPr>
          <w:rFonts w:ascii="Arial" w:hAnsi="Arial" w:cs="Arial"/>
          <w:sz w:val="22"/>
          <w:szCs w:val="22"/>
        </w:rPr>
        <w:t>okoljske</w:t>
      </w:r>
      <w:proofErr w:type="spellEnd"/>
      <w:r w:rsidRPr="00550110">
        <w:rPr>
          <w:rFonts w:ascii="Arial" w:hAnsi="Arial" w:cs="Arial"/>
          <w:sz w:val="22"/>
          <w:szCs w:val="22"/>
        </w:rPr>
        <w:t xml:space="preserve"> vplive. Spodbude se lahko namenijo za naložbe v vozila z nižjimi emisijami ali alternativnimi pogoni, zmanjševanje emisij obstoječega voznega parka, digitalizacijo, optimizacijo logističnih procesov in izboljšanje varnosti voznikov ter tovora. Gre za ukrepe, ki prispevajo k uresničevanju ciljev trajnostne mobilnosti, nižanja emisij toplogrednih plinov in izboljšanja splošnega stanja prometne infrastrukture.</w:t>
      </w:r>
      <w:r>
        <w:rPr>
          <w:rFonts w:ascii="Arial" w:hAnsi="Arial" w:cs="Arial"/>
          <w:sz w:val="22"/>
          <w:szCs w:val="22"/>
        </w:rPr>
        <w:t xml:space="preserve"> P</w:t>
      </w:r>
      <w:r w:rsidRPr="00550110">
        <w:rPr>
          <w:rFonts w:ascii="Arial" w:hAnsi="Arial" w:cs="Arial"/>
          <w:sz w:val="22"/>
          <w:szCs w:val="22"/>
        </w:rPr>
        <w:t>reostali del sredstev</w:t>
      </w:r>
      <w:r>
        <w:rPr>
          <w:rFonts w:ascii="Arial" w:hAnsi="Arial" w:cs="Arial"/>
          <w:sz w:val="22"/>
          <w:szCs w:val="22"/>
        </w:rPr>
        <w:t xml:space="preserve"> (50 odstotkov)</w:t>
      </w:r>
      <w:r w:rsidRPr="00550110">
        <w:rPr>
          <w:rFonts w:ascii="Arial" w:hAnsi="Arial" w:cs="Arial"/>
          <w:sz w:val="22"/>
          <w:szCs w:val="22"/>
        </w:rPr>
        <w:t xml:space="preserve">, ki ni uporabljen za nepovratne </w:t>
      </w:r>
      <w:r>
        <w:rPr>
          <w:rFonts w:ascii="Arial" w:hAnsi="Arial" w:cs="Arial"/>
          <w:sz w:val="22"/>
          <w:szCs w:val="22"/>
        </w:rPr>
        <w:t xml:space="preserve">finančne </w:t>
      </w:r>
      <w:r w:rsidRPr="00550110">
        <w:rPr>
          <w:rFonts w:ascii="Arial" w:hAnsi="Arial" w:cs="Arial"/>
          <w:sz w:val="22"/>
          <w:szCs w:val="22"/>
        </w:rPr>
        <w:t xml:space="preserve">spodbude, </w:t>
      </w:r>
      <w:r>
        <w:rPr>
          <w:rFonts w:ascii="Arial" w:hAnsi="Arial" w:cs="Arial"/>
          <w:sz w:val="22"/>
          <w:szCs w:val="22"/>
        </w:rPr>
        <w:t xml:space="preserve">se </w:t>
      </w:r>
      <w:r w:rsidRPr="00550110">
        <w:rPr>
          <w:rFonts w:ascii="Arial" w:hAnsi="Arial" w:cs="Arial"/>
          <w:sz w:val="22"/>
          <w:szCs w:val="22"/>
        </w:rPr>
        <w:t xml:space="preserve">namensko usmeri v razvoj državne cestne infrastrukture, digitalizacijo prometnega sistema ter izboljšanje prometne varnosti. S tem se zagotavlja celovit pristop: ukrepi za prevoznike se dopolnjujejo z vlaganji države v varno, moderno in učinkovito cestno omrežje. Odstavek omogoča fleksibilnost, saj se del sredstev, ki v danem letu ni porabljen za </w:t>
      </w:r>
      <w:r>
        <w:rPr>
          <w:rFonts w:ascii="Arial" w:hAnsi="Arial" w:cs="Arial"/>
          <w:sz w:val="22"/>
          <w:szCs w:val="22"/>
        </w:rPr>
        <w:t xml:space="preserve">nepovratne finančne </w:t>
      </w:r>
      <w:r w:rsidRPr="00550110">
        <w:rPr>
          <w:rFonts w:ascii="Arial" w:hAnsi="Arial" w:cs="Arial"/>
          <w:sz w:val="22"/>
          <w:szCs w:val="22"/>
        </w:rPr>
        <w:t>spodbude, preusmeri v investicije javnega značaja.</w:t>
      </w:r>
    </w:p>
    <w:p w14:paraId="46280247" w14:textId="77777777" w:rsidR="00DC228B" w:rsidRPr="00550110" w:rsidRDefault="00DC228B" w:rsidP="00DC228B">
      <w:pPr>
        <w:spacing w:line="280" w:lineRule="atLeast"/>
        <w:jc w:val="both"/>
        <w:rPr>
          <w:rFonts w:ascii="Arial" w:hAnsi="Arial" w:cs="Arial"/>
          <w:sz w:val="22"/>
          <w:szCs w:val="22"/>
        </w:rPr>
      </w:pPr>
    </w:p>
    <w:p w14:paraId="07EC49B2" w14:textId="77777777" w:rsidR="00DC228B" w:rsidRDefault="00DC228B" w:rsidP="00DC228B">
      <w:pPr>
        <w:spacing w:line="280" w:lineRule="atLeast"/>
        <w:jc w:val="both"/>
        <w:rPr>
          <w:rFonts w:ascii="Arial" w:hAnsi="Arial" w:cs="Arial"/>
          <w:sz w:val="22"/>
          <w:szCs w:val="22"/>
        </w:rPr>
      </w:pPr>
      <w:r>
        <w:rPr>
          <w:rFonts w:ascii="Arial" w:hAnsi="Arial" w:cs="Arial"/>
          <w:sz w:val="22"/>
          <w:szCs w:val="22"/>
        </w:rPr>
        <w:t>U</w:t>
      </w:r>
      <w:r w:rsidRPr="00550110">
        <w:rPr>
          <w:rFonts w:ascii="Arial" w:hAnsi="Arial" w:cs="Arial"/>
          <w:sz w:val="22"/>
          <w:szCs w:val="22"/>
        </w:rPr>
        <w:t xml:space="preserve">pravičenci do </w:t>
      </w:r>
      <w:r>
        <w:rPr>
          <w:rFonts w:ascii="Arial" w:hAnsi="Arial" w:cs="Arial"/>
          <w:sz w:val="22"/>
          <w:szCs w:val="22"/>
        </w:rPr>
        <w:t xml:space="preserve">nepovratnih finančnih </w:t>
      </w:r>
      <w:r w:rsidRPr="00550110">
        <w:rPr>
          <w:rFonts w:ascii="Arial" w:hAnsi="Arial" w:cs="Arial"/>
          <w:sz w:val="22"/>
          <w:szCs w:val="22"/>
        </w:rPr>
        <w:t>sredstev</w:t>
      </w:r>
      <w:r>
        <w:rPr>
          <w:rFonts w:ascii="Arial" w:hAnsi="Arial" w:cs="Arial"/>
          <w:sz w:val="22"/>
          <w:szCs w:val="22"/>
        </w:rPr>
        <w:t>, ki jih dodeljuje ministrstvo, pristojno za promet,</w:t>
      </w:r>
      <w:r w:rsidRPr="00550110">
        <w:rPr>
          <w:rFonts w:ascii="Arial" w:hAnsi="Arial" w:cs="Arial"/>
          <w:sz w:val="22"/>
          <w:szCs w:val="22"/>
        </w:rPr>
        <w:t xml:space="preserve"> </w:t>
      </w:r>
      <w:r>
        <w:rPr>
          <w:rFonts w:ascii="Arial" w:hAnsi="Arial" w:cs="Arial"/>
          <w:sz w:val="22"/>
          <w:szCs w:val="22"/>
        </w:rPr>
        <w:t>so</w:t>
      </w:r>
      <w:r w:rsidRPr="00550110">
        <w:rPr>
          <w:rFonts w:ascii="Arial" w:hAnsi="Arial" w:cs="Arial"/>
          <w:sz w:val="22"/>
          <w:szCs w:val="22"/>
        </w:rPr>
        <w:t xml:space="preserve"> imetniki licenc za opravljanje prevozov v cestnem prometu. Na ta način se sredstva osredotočajo na subjekt, ki dejansko prispeva k nastanku zunanjih stroškov v prometu ter ima največji potencial za njihovo zmanjšanje. Upravičenci so tako cestni prevozniki blaga ali potnikov, ki lahko s podporo ukrepov zmanjšajo svoj </w:t>
      </w:r>
      <w:proofErr w:type="spellStart"/>
      <w:r w:rsidRPr="00550110">
        <w:rPr>
          <w:rFonts w:ascii="Arial" w:hAnsi="Arial" w:cs="Arial"/>
          <w:sz w:val="22"/>
          <w:szCs w:val="22"/>
        </w:rPr>
        <w:t>okoljski</w:t>
      </w:r>
      <w:proofErr w:type="spellEnd"/>
      <w:r w:rsidRPr="00550110">
        <w:rPr>
          <w:rFonts w:ascii="Arial" w:hAnsi="Arial" w:cs="Arial"/>
          <w:sz w:val="22"/>
          <w:szCs w:val="22"/>
        </w:rPr>
        <w:t xml:space="preserve"> odtis in povečajo varnost svojega delovanja.</w:t>
      </w:r>
    </w:p>
    <w:p w14:paraId="0ED3D45C" w14:textId="77777777" w:rsidR="00DC228B" w:rsidRPr="00550110" w:rsidRDefault="00DC228B" w:rsidP="00DC228B">
      <w:pPr>
        <w:spacing w:line="280" w:lineRule="atLeast"/>
        <w:jc w:val="both"/>
        <w:rPr>
          <w:rFonts w:ascii="Arial" w:hAnsi="Arial" w:cs="Arial"/>
          <w:sz w:val="22"/>
          <w:szCs w:val="22"/>
        </w:rPr>
      </w:pPr>
    </w:p>
    <w:p w14:paraId="6F8684B7" w14:textId="77777777" w:rsidR="00DC228B" w:rsidRPr="00550110" w:rsidRDefault="00DC228B" w:rsidP="00DC228B">
      <w:pPr>
        <w:spacing w:line="280" w:lineRule="atLeast"/>
        <w:jc w:val="both"/>
        <w:rPr>
          <w:rFonts w:ascii="Arial" w:hAnsi="Arial" w:cs="Arial"/>
          <w:sz w:val="22"/>
          <w:szCs w:val="22"/>
        </w:rPr>
      </w:pPr>
      <w:r>
        <w:rPr>
          <w:rFonts w:ascii="Arial" w:hAnsi="Arial" w:cs="Arial"/>
          <w:sz w:val="22"/>
          <w:szCs w:val="22"/>
        </w:rPr>
        <w:t>N</w:t>
      </w:r>
      <w:r w:rsidRPr="00550110">
        <w:rPr>
          <w:rFonts w:ascii="Arial" w:hAnsi="Arial" w:cs="Arial"/>
          <w:sz w:val="22"/>
          <w:szCs w:val="22"/>
        </w:rPr>
        <w:t xml:space="preserve">epovratne finančne spodbude </w:t>
      </w:r>
      <w:r>
        <w:rPr>
          <w:rFonts w:ascii="Arial" w:hAnsi="Arial" w:cs="Arial"/>
          <w:sz w:val="22"/>
          <w:szCs w:val="22"/>
        </w:rPr>
        <w:t xml:space="preserve">se </w:t>
      </w:r>
      <w:r w:rsidRPr="00550110">
        <w:rPr>
          <w:rFonts w:ascii="Arial" w:hAnsi="Arial" w:cs="Arial"/>
          <w:sz w:val="22"/>
          <w:szCs w:val="22"/>
        </w:rPr>
        <w:t xml:space="preserve">dodeljujejo na podlagi javnega razpisa, ki mora biti objavljen v Uradnem listu Republike Slovenije in na spletni strani ministrstva. Javna objava zagotavlja </w:t>
      </w:r>
      <w:r w:rsidRPr="00550110">
        <w:rPr>
          <w:rFonts w:ascii="Arial" w:hAnsi="Arial" w:cs="Arial"/>
          <w:sz w:val="22"/>
          <w:szCs w:val="22"/>
        </w:rPr>
        <w:lastRenderedPageBreak/>
        <w:t>preglednost, enakopravnost upravičencev in skladnost s pravili o dodeljevanju javnih sredstev. Javni razpis določa podrobnejše pogoje za dodelitev sredstev, kar omogoča prilagodljivost glede na potrebe sektorja in specifične cilje posameznega razpisnega obdobja.</w:t>
      </w:r>
    </w:p>
    <w:p w14:paraId="169E62A2" w14:textId="77777777" w:rsidR="00DC228B" w:rsidRPr="00550110" w:rsidRDefault="00DC228B" w:rsidP="00DC228B">
      <w:pPr>
        <w:spacing w:line="280" w:lineRule="atLeast"/>
        <w:jc w:val="both"/>
        <w:rPr>
          <w:rFonts w:ascii="Arial" w:hAnsi="Arial" w:cs="Arial"/>
          <w:sz w:val="22"/>
          <w:szCs w:val="22"/>
        </w:rPr>
      </w:pPr>
    </w:p>
    <w:p w14:paraId="553AA7F5" w14:textId="77777777" w:rsidR="00DC228B" w:rsidRPr="00550110" w:rsidRDefault="00DC228B" w:rsidP="00DC228B">
      <w:pPr>
        <w:spacing w:line="280" w:lineRule="atLeast"/>
        <w:jc w:val="both"/>
        <w:rPr>
          <w:rFonts w:ascii="Arial" w:hAnsi="Arial" w:cs="Arial"/>
          <w:sz w:val="22"/>
          <w:szCs w:val="22"/>
        </w:rPr>
      </w:pPr>
      <w:r w:rsidRPr="00550110">
        <w:rPr>
          <w:rFonts w:ascii="Arial" w:hAnsi="Arial" w:cs="Arial"/>
          <w:sz w:val="22"/>
          <w:szCs w:val="22"/>
        </w:rPr>
        <w:t xml:space="preserve">Šesti odstavek določa merila, ki se upoštevajo pri ocenjevanju projektov in dodeljevanju sredstev. Merila so zasnovana tako, da se spodbuja največji možni prispevek k zmanjšanju </w:t>
      </w:r>
      <w:proofErr w:type="spellStart"/>
      <w:r w:rsidRPr="00550110">
        <w:rPr>
          <w:rFonts w:ascii="Arial" w:hAnsi="Arial" w:cs="Arial"/>
          <w:sz w:val="22"/>
          <w:szCs w:val="22"/>
        </w:rPr>
        <w:t>okoljskih</w:t>
      </w:r>
      <w:proofErr w:type="spellEnd"/>
      <w:r w:rsidRPr="00550110">
        <w:rPr>
          <w:rFonts w:ascii="Arial" w:hAnsi="Arial" w:cs="Arial"/>
          <w:sz w:val="22"/>
          <w:szCs w:val="22"/>
        </w:rPr>
        <w:t xml:space="preserve"> obremenitev, izboljšanju prometne varnosti ter povečanju učinkovitosti in gospodarnosti prevozov. Prioriteta se daje projektom, ki izkazujejo pomemben prihranek energije, znižanje emisij CO</w:t>
      </w:r>
      <w:r w:rsidRPr="00550110">
        <w:rPr>
          <w:rFonts w:ascii="Cambria Math" w:hAnsi="Cambria Math" w:cs="Cambria Math"/>
          <w:sz w:val="22"/>
          <w:szCs w:val="22"/>
        </w:rPr>
        <w:t>₂</w:t>
      </w:r>
      <w:r w:rsidRPr="00550110">
        <w:rPr>
          <w:rFonts w:ascii="Arial" w:hAnsi="Arial" w:cs="Arial"/>
          <w:sz w:val="22"/>
          <w:szCs w:val="22"/>
        </w:rPr>
        <w:t xml:space="preserve"> in drugih onesnaževal ter dokazljive učinke na varnost prometa ali optimizacijo delovanja prevoznih procesov.</w:t>
      </w:r>
    </w:p>
    <w:p w14:paraId="464A4A4E" w14:textId="77777777" w:rsidR="00DC228B" w:rsidRPr="00550110" w:rsidRDefault="00DC228B" w:rsidP="00DC228B">
      <w:pPr>
        <w:spacing w:line="280" w:lineRule="atLeast"/>
        <w:jc w:val="both"/>
        <w:rPr>
          <w:rFonts w:ascii="Arial" w:hAnsi="Arial" w:cs="Arial"/>
          <w:sz w:val="22"/>
          <w:szCs w:val="22"/>
        </w:rPr>
      </w:pPr>
    </w:p>
    <w:p w14:paraId="2B11662F" w14:textId="77777777" w:rsidR="00DC228B" w:rsidRPr="00550110" w:rsidRDefault="00DC228B" w:rsidP="00DC228B">
      <w:pPr>
        <w:spacing w:line="280" w:lineRule="atLeast"/>
        <w:jc w:val="both"/>
        <w:rPr>
          <w:rFonts w:ascii="Arial" w:hAnsi="Arial" w:cs="Arial"/>
          <w:sz w:val="22"/>
          <w:szCs w:val="22"/>
        </w:rPr>
      </w:pPr>
      <w:r>
        <w:rPr>
          <w:rFonts w:ascii="Arial" w:hAnsi="Arial" w:cs="Arial"/>
          <w:sz w:val="22"/>
          <w:szCs w:val="22"/>
        </w:rPr>
        <w:t xml:space="preserve">Prejemnik nepovratnih finančnih sredstev mora poleg pogojev, ki izhajajo iz pravil o državnih pomočeh izpolnjevati še določene dodatne pogoje. Slednji </w:t>
      </w:r>
      <w:r w:rsidRPr="00550110">
        <w:rPr>
          <w:rFonts w:ascii="Arial" w:hAnsi="Arial" w:cs="Arial"/>
          <w:sz w:val="22"/>
          <w:szCs w:val="22"/>
        </w:rPr>
        <w:t xml:space="preserve">vključujejo sedež ali podružnico v Republiki Sloveniji, ustrezno pravnoorganizacijsko obliko, opravljanje dejavnosti cestnega prevoza potnikov ali blaga ter izpolnjevanje davčnih in drugih finančnih obveznosti. Določbe preprečujejo dodeljevanje sredstev subjektom, ki so v finančnih težavah, imajo blokirane račune ali so v </w:t>
      </w:r>
      <w:proofErr w:type="spellStart"/>
      <w:r w:rsidRPr="00550110">
        <w:rPr>
          <w:rFonts w:ascii="Arial" w:hAnsi="Arial" w:cs="Arial"/>
          <w:sz w:val="22"/>
          <w:szCs w:val="22"/>
        </w:rPr>
        <w:t>insolvenčnih</w:t>
      </w:r>
      <w:proofErr w:type="spellEnd"/>
      <w:r w:rsidRPr="00550110">
        <w:rPr>
          <w:rFonts w:ascii="Arial" w:hAnsi="Arial" w:cs="Arial"/>
          <w:sz w:val="22"/>
          <w:szCs w:val="22"/>
        </w:rPr>
        <w:t xml:space="preserve"> postopkih. Tak pristop zmanjšuje tveganja za neučinkovito porabo sredstev in zagotavlja, da pomoč prejmejo stabilni in aktivni gospodarski subjekti.</w:t>
      </w:r>
    </w:p>
    <w:p w14:paraId="5589D65D" w14:textId="77777777" w:rsidR="00DC228B" w:rsidRPr="00550110" w:rsidRDefault="00DC228B" w:rsidP="00DC228B">
      <w:pPr>
        <w:spacing w:line="280" w:lineRule="atLeast"/>
        <w:jc w:val="both"/>
        <w:rPr>
          <w:rFonts w:ascii="Arial" w:hAnsi="Arial" w:cs="Arial"/>
          <w:sz w:val="22"/>
          <w:szCs w:val="22"/>
        </w:rPr>
      </w:pPr>
    </w:p>
    <w:p w14:paraId="23F19DF4" w14:textId="77777777" w:rsidR="00DC228B" w:rsidRPr="00E45782" w:rsidRDefault="00DC228B" w:rsidP="00DC228B">
      <w:pPr>
        <w:spacing w:line="280" w:lineRule="atLeast"/>
        <w:jc w:val="both"/>
        <w:rPr>
          <w:rFonts w:ascii="Arial" w:hAnsi="Arial" w:cs="Arial"/>
          <w:sz w:val="22"/>
          <w:szCs w:val="22"/>
        </w:rPr>
      </w:pPr>
      <w:r w:rsidRPr="00550110">
        <w:rPr>
          <w:rFonts w:ascii="Arial" w:hAnsi="Arial" w:cs="Arial"/>
          <w:sz w:val="22"/>
          <w:szCs w:val="22"/>
        </w:rPr>
        <w:t xml:space="preserve">Osmi odstavek </w:t>
      </w:r>
      <w:r>
        <w:rPr>
          <w:rFonts w:ascii="Arial" w:hAnsi="Arial" w:cs="Arial"/>
          <w:sz w:val="22"/>
          <w:szCs w:val="22"/>
        </w:rPr>
        <w:t xml:space="preserve">17. b člena </w:t>
      </w:r>
      <w:r w:rsidRPr="00550110">
        <w:rPr>
          <w:rFonts w:ascii="Arial" w:hAnsi="Arial" w:cs="Arial"/>
          <w:sz w:val="22"/>
          <w:szCs w:val="22"/>
        </w:rPr>
        <w:t>določa, pod katerimi pogoji se priznajo upravičeni stroški. Poudarjeno je, da morajo biti stroški neposredno povezani z naložbo, realno nastali, izkazani z verodostojnimi listinami ter nastati in biti plačani v obdobju upravičenosti. Takšna ureditev zagotavlja transparentnost, sledljivost in odgovorno ravnanje s sredstvi ter preprečuje neupravičene ali navidezne stroške. Upoštevanje načela skrbnosti dobrega gospodarja zmanjšuje tveganja za zlorabe in zagotavlja učinkovitost porabe javnih sredstev.</w:t>
      </w:r>
      <w:r>
        <w:rPr>
          <w:rFonts w:ascii="Arial" w:hAnsi="Arial" w:cs="Arial"/>
          <w:sz w:val="22"/>
          <w:szCs w:val="22"/>
        </w:rPr>
        <w:t xml:space="preserve"> </w:t>
      </w:r>
    </w:p>
    <w:p w14:paraId="07457043" w14:textId="77777777" w:rsidR="00DC228B" w:rsidRDefault="00DC228B" w:rsidP="00DC228B">
      <w:pPr>
        <w:spacing w:line="280" w:lineRule="atLeast"/>
        <w:jc w:val="both"/>
        <w:rPr>
          <w:rFonts w:ascii="Arial" w:hAnsi="Arial" w:cs="Arial"/>
          <w:sz w:val="22"/>
          <w:szCs w:val="22"/>
        </w:rPr>
      </w:pPr>
    </w:p>
    <w:p w14:paraId="0DF06CEB" w14:textId="77777777" w:rsidR="00DC228B" w:rsidRPr="00E45782" w:rsidRDefault="00DC228B" w:rsidP="00DC228B">
      <w:pPr>
        <w:spacing w:line="280" w:lineRule="atLeast"/>
        <w:jc w:val="both"/>
        <w:rPr>
          <w:rFonts w:ascii="Arial" w:hAnsi="Arial" w:cs="Arial"/>
          <w:b/>
          <w:bCs/>
          <w:sz w:val="22"/>
          <w:szCs w:val="22"/>
        </w:rPr>
      </w:pPr>
      <w:r w:rsidRPr="00E45782">
        <w:rPr>
          <w:rFonts w:ascii="Arial" w:hAnsi="Arial" w:cs="Arial"/>
          <w:b/>
          <w:bCs/>
          <w:sz w:val="22"/>
          <w:szCs w:val="22"/>
        </w:rPr>
        <w:t>K 7. členu</w:t>
      </w:r>
    </w:p>
    <w:p w14:paraId="5B8F3E26" w14:textId="77777777" w:rsidR="00DC228B" w:rsidRDefault="00DC228B" w:rsidP="00DC228B">
      <w:pPr>
        <w:spacing w:line="280" w:lineRule="atLeast"/>
        <w:jc w:val="both"/>
        <w:rPr>
          <w:rFonts w:ascii="Arial" w:hAnsi="Arial" w:cs="Arial"/>
          <w:sz w:val="22"/>
          <w:szCs w:val="22"/>
        </w:rPr>
      </w:pPr>
    </w:p>
    <w:p w14:paraId="21501C49" w14:textId="77777777" w:rsidR="00DC228B" w:rsidRDefault="00DC228B" w:rsidP="00DC228B">
      <w:pPr>
        <w:spacing w:line="280" w:lineRule="atLeast"/>
        <w:jc w:val="both"/>
        <w:rPr>
          <w:rFonts w:ascii="Arial" w:hAnsi="Arial" w:cs="Arial"/>
          <w:sz w:val="22"/>
          <w:szCs w:val="22"/>
        </w:rPr>
      </w:pPr>
      <w:r>
        <w:rPr>
          <w:rFonts w:ascii="Arial" w:hAnsi="Arial" w:cs="Arial"/>
          <w:sz w:val="22"/>
          <w:szCs w:val="22"/>
        </w:rPr>
        <w:t xml:space="preserve">19. člen ZCestn-1 </w:t>
      </w:r>
      <w:r w:rsidRPr="00EA3C99">
        <w:rPr>
          <w:rFonts w:ascii="Arial" w:hAnsi="Arial" w:cs="Arial"/>
          <w:sz w:val="22"/>
          <w:szCs w:val="22"/>
        </w:rPr>
        <w:t xml:space="preserve">ureja možnost popustov pri zaračunavanju cestnine. </w:t>
      </w:r>
      <w:r>
        <w:rPr>
          <w:rFonts w:ascii="Arial" w:hAnsi="Arial" w:cs="Arial"/>
          <w:sz w:val="22"/>
          <w:szCs w:val="22"/>
        </w:rPr>
        <w:t>V skladu z uveljavljeno pravno ureditvijo l</w:t>
      </w:r>
      <w:r w:rsidRPr="00EA3C99">
        <w:rPr>
          <w:rFonts w:ascii="Arial" w:hAnsi="Arial" w:cs="Arial"/>
          <w:sz w:val="22"/>
          <w:szCs w:val="22"/>
        </w:rPr>
        <w:t>ahko upravljavec cestninskih cest v ceniku cestnine predvidi popuste na infrastrukturno pristojbino, če ugotovi, da je tarifna sestava sorazmerna, objavljena in se uporablja pod enakimi pogoji ter ne prenaša dodatnih stroškov na druge uporabnike z višjimi cestninami, da popusti povzročajo dejanske prihranke pri upravnih stroških ali da ne presegajo 13 odstotkov infrastrukturnih pristojbin, ki jih plačujejo do popustov neupravičena enakovredna vozila.</w:t>
      </w:r>
    </w:p>
    <w:p w14:paraId="1959E640" w14:textId="77777777" w:rsidR="00DC228B" w:rsidRDefault="00DC228B" w:rsidP="00DC228B">
      <w:pPr>
        <w:spacing w:line="280" w:lineRule="atLeast"/>
        <w:jc w:val="both"/>
        <w:rPr>
          <w:rFonts w:ascii="Arial" w:hAnsi="Arial" w:cs="Arial"/>
          <w:sz w:val="22"/>
          <w:szCs w:val="22"/>
        </w:rPr>
      </w:pPr>
    </w:p>
    <w:p w14:paraId="28E2F4E7" w14:textId="77777777" w:rsidR="00DC228B" w:rsidRDefault="00DC228B" w:rsidP="00DC228B">
      <w:pPr>
        <w:spacing w:line="280" w:lineRule="atLeast"/>
        <w:jc w:val="both"/>
        <w:rPr>
          <w:rFonts w:ascii="Arial" w:hAnsi="Arial" w:cs="Arial"/>
          <w:sz w:val="22"/>
          <w:szCs w:val="22"/>
        </w:rPr>
      </w:pPr>
      <w:r>
        <w:rPr>
          <w:rFonts w:ascii="Arial" w:hAnsi="Arial" w:cs="Arial"/>
          <w:sz w:val="22"/>
          <w:szCs w:val="22"/>
        </w:rPr>
        <w:t>S predlogom zakona se v skladu z Direktivo 1999/62/ES določa, da p</w:t>
      </w:r>
      <w:r w:rsidRPr="00EA3C99">
        <w:rPr>
          <w:rFonts w:ascii="Arial" w:hAnsi="Arial" w:cs="Arial"/>
          <w:sz w:val="22"/>
          <w:szCs w:val="22"/>
        </w:rPr>
        <w:t>opusti na pristojbino za zunanje stroške niso dovoljeni.</w:t>
      </w:r>
    </w:p>
    <w:p w14:paraId="25D9F89E" w14:textId="77777777" w:rsidR="00DC228B" w:rsidRDefault="00DC228B" w:rsidP="00DC228B">
      <w:pPr>
        <w:spacing w:line="280" w:lineRule="atLeast"/>
        <w:jc w:val="both"/>
        <w:rPr>
          <w:rFonts w:ascii="Arial" w:hAnsi="Arial" w:cs="Arial"/>
          <w:sz w:val="22"/>
          <w:szCs w:val="22"/>
        </w:rPr>
      </w:pPr>
    </w:p>
    <w:p w14:paraId="36238FCE" w14:textId="77777777" w:rsidR="00DC228B" w:rsidRPr="00EA3C99" w:rsidRDefault="00DC228B" w:rsidP="00DC228B">
      <w:pPr>
        <w:spacing w:line="280" w:lineRule="atLeast"/>
        <w:jc w:val="both"/>
        <w:rPr>
          <w:rFonts w:ascii="Arial" w:hAnsi="Arial" w:cs="Arial"/>
          <w:b/>
          <w:bCs/>
          <w:sz w:val="22"/>
          <w:szCs w:val="22"/>
        </w:rPr>
      </w:pPr>
      <w:r w:rsidRPr="00EA3C99">
        <w:rPr>
          <w:rFonts w:ascii="Arial" w:hAnsi="Arial" w:cs="Arial"/>
          <w:b/>
          <w:bCs/>
          <w:sz w:val="22"/>
          <w:szCs w:val="22"/>
        </w:rPr>
        <w:t>K 8. členu</w:t>
      </w:r>
    </w:p>
    <w:p w14:paraId="0D50937A" w14:textId="77777777" w:rsidR="00DC228B" w:rsidRDefault="00DC228B" w:rsidP="00DC228B">
      <w:pPr>
        <w:spacing w:line="280" w:lineRule="atLeast"/>
        <w:jc w:val="both"/>
        <w:rPr>
          <w:rFonts w:ascii="Arial" w:hAnsi="Arial" w:cs="Arial"/>
          <w:sz w:val="22"/>
          <w:szCs w:val="22"/>
        </w:rPr>
      </w:pPr>
    </w:p>
    <w:p w14:paraId="6736674A" w14:textId="77777777" w:rsidR="00DC228B" w:rsidRDefault="00DC228B" w:rsidP="00DC228B">
      <w:pPr>
        <w:spacing w:line="280" w:lineRule="atLeast"/>
        <w:jc w:val="both"/>
        <w:rPr>
          <w:rFonts w:ascii="Arial" w:hAnsi="Arial" w:cs="Arial"/>
          <w:sz w:val="22"/>
          <w:szCs w:val="22"/>
        </w:rPr>
      </w:pPr>
      <w:r>
        <w:rPr>
          <w:rFonts w:ascii="Arial" w:hAnsi="Arial" w:cs="Arial"/>
          <w:sz w:val="22"/>
          <w:szCs w:val="22"/>
        </w:rPr>
        <w:t xml:space="preserve">ZCestn-1 v 20. členu </w:t>
      </w:r>
      <w:r w:rsidRPr="00AB2646">
        <w:rPr>
          <w:rFonts w:ascii="Arial" w:hAnsi="Arial" w:cs="Arial"/>
          <w:sz w:val="22"/>
          <w:szCs w:val="22"/>
        </w:rPr>
        <w:t>podrobneje določa primere, pri katerih je treba o nekaterih okoliščinah, pomembnih za cestninjenje, obvestiti Evropsko komisijo. Tako jo je treba obvestiti o začetku izvajanja nove cestninske ureditve na podlagi infrastrukturnih pristojbin</w:t>
      </w:r>
      <w:r>
        <w:rPr>
          <w:rFonts w:ascii="Arial" w:hAnsi="Arial" w:cs="Arial"/>
          <w:sz w:val="22"/>
          <w:szCs w:val="22"/>
        </w:rPr>
        <w:t xml:space="preserve">. </w:t>
      </w:r>
      <w:r w:rsidRPr="00AB2646">
        <w:rPr>
          <w:rFonts w:ascii="Arial" w:hAnsi="Arial" w:cs="Arial"/>
          <w:sz w:val="22"/>
          <w:szCs w:val="22"/>
        </w:rPr>
        <w:t>Če se Evropska komisija s predlaganimi spremembami ne strinja, mora ministrstvo, pristojno za promet, poskrbeti, da se predlog uskladi z njeno odločitvijo. S tem je preprečeno arbitrarno sprejemanje odločitev posameznih držav članic o cestninjenju, in sicer z namenom, da bi bile odločitve usklajene z evropsko zakonodajo.</w:t>
      </w:r>
    </w:p>
    <w:p w14:paraId="2D257606" w14:textId="77777777" w:rsidR="00DC228B" w:rsidRDefault="00DC228B" w:rsidP="00DC228B">
      <w:pPr>
        <w:spacing w:line="280" w:lineRule="atLeast"/>
        <w:jc w:val="both"/>
        <w:rPr>
          <w:rFonts w:ascii="Arial" w:hAnsi="Arial" w:cs="Arial"/>
          <w:sz w:val="22"/>
          <w:szCs w:val="22"/>
        </w:rPr>
      </w:pPr>
    </w:p>
    <w:p w14:paraId="112D8C7D" w14:textId="77777777" w:rsidR="00DC228B" w:rsidRDefault="00DC228B" w:rsidP="00DC228B">
      <w:pPr>
        <w:spacing w:line="280" w:lineRule="atLeast"/>
        <w:jc w:val="both"/>
        <w:rPr>
          <w:rFonts w:ascii="Arial" w:hAnsi="Arial" w:cs="Arial"/>
          <w:sz w:val="22"/>
          <w:szCs w:val="22"/>
        </w:rPr>
      </w:pPr>
      <w:r>
        <w:rPr>
          <w:rFonts w:ascii="Arial" w:hAnsi="Arial" w:cs="Arial"/>
          <w:sz w:val="22"/>
          <w:szCs w:val="22"/>
        </w:rPr>
        <w:t>S predlogom zakona se dodatno predpisuje, da mora ministrstvo, pristojno za promet,</w:t>
      </w:r>
      <w:r w:rsidRPr="00EA3C99">
        <w:rPr>
          <w:rFonts w:ascii="Arial" w:hAnsi="Arial" w:cs="Arial"/>
          <w:sz w:val="22"/>
          <w:szCs w:val="22"/>
        </w:rPr>
        <w:t xml:space="preserve"> pred začetkom izvajanja nove ali bistveno spremenjene cestninske ureditve na podlagi pristojbin za zunanje stroške </w:t>
      </w:r>
      <w:r>
        <w:rPr>
          <w:rFonts w:ascii="Arial" w:hAnsi="Arial" w:cs="Arial"/>
          <w:sz w:val="22"/>
          <w:szCs w:val="22"/>
        </w:rPr>
        <w:t>Evropski k</w:t>
      </w:r>
      <w:r w:rsidRPr="00EA3C99">
        <w:rPr>
          <w:rFonts w:ascii="Arial" w:hAnsi="Arial" w:cs="Arial"/>
          <w:sz w:val="22"/>
          <w:szCs w:val="22"/>
        </w:rPr>
        <w:t>omisiji sporoči</w:t>
      </w:r>
      <w:r>
        <w:rPr>
          <w:rFonts w:ascii="Arial" w:hAnsi="Arial" w:cs="Arial"/>
          <w:sz w:val="22"/>
          <w:szCs w:val="22"/>
        </w:rPr>
        <w:t>ti</w:t>
      </w:r>
      <w:r w:rsidRPr="00EA3C99">
        <w:rPr>
          <w:rFonts w:ascii="Arial" w:hAnsi="Arial" w:cs="Arial"/>
          <w:sz w:val="22"/>
          <w:szCs w:val="22"/>
        </w:rPr>
        <w:t xml:space="preserve"> podatke o prostorskem obsegu cestninskega omrežja, na katerem se bodo zaračunavale pristojbine za zunanje stroške, predvidene stopnje pristojbin za </w:t>
      </w:r>
      <w:r w:rsidRPr="00EA3C99">
        <w:rPr>
          <w:rFonts w:ascii="Arial" w:hAnsi="Arial" w:cs="Arial"/>
          <w:sz w:val="22"/>
          <w:szCs w:val="22"/>
        </w:rPr>
        <w:lastRenderedPageBreak/>
        <w:t xml:space="preserve">posamezno kategorijo vozil in emisijske razrede vozil. Če </w:t>
      </w:r>
      <w:r>
        <w:rPr>
          <w:rFonts w:ascii="Arial" w:hAnsi="Arial" w:cs="Arial"/>
          <w:sz w:val="22"/>
          <w:szCs w:val="22"/>
        </w:rPr>
        <w:t xml:space="preserve">bi </w:t>
      </w:r>
      <w:r w:rsidRPr="00EA3C99">
        <w:rPr>
          <w:rFonts w:ascii="Arial" w:hAnsi="Arial" w:cs="Arial"/>
          <w:sz w:val="22"/>
          <w:szCs w:val="22"/>
        </w:rPr>
        <w:t>se namerava</w:t>
      </w:r>
      <w:r>
        <w:rPr>
          <w:rFonts w:ascii="Arial" w:hAnsi="Arial" w:cs="Arial"/>
          <w:sz w:val="22"/>
          <w:szCs w:val="22"/>
        </w:rPr>
        <w:t>le</w:t>
      </w:r>
      <w:r w:rsidRPr="00EA3C99">
        <w:rPr>
          <w:rFonts w:ascii="Arial" w:hAnsi="Arial" w:cs="Arial"/>
          <w:sz w:val="22"/>
          <w:szCs w:val="22"/>
        </w:rPr>
        <w:t xml:space="preserve"> zaračunavati pristojbine za zunanje stroške, višje od referenčnih vrednosti, navedenih v Prilogi </w:t>
      </w:r>
      <w:proofErr w:type="spellStart"/>
      <w:r w:rsidRPr="00EA3C99">
        <w:rPr>
          <w:rFonts w:ascii="Arial" w:hAnsi="Arial" w:cs="Arial"/>
          <w:sz w:val="22"/>
          <w:szCs w:val="22"/>
        </w:rPr>
        <w:t>IIIb</w:t>
      </w:r>
      <w:proofErr w:type="spellEnd"/>
      <w:r w:rsidRPr="00EA3C99">
        <w:rPr>
          <w:rFonts w:ascii="Arial" w:hAnsi="Arial" w:cs="Arial"/>
          <w:sz w:val="22"/>
          <w:szCs w:val="22"/>
        </w:rPr>
        <w:t xml:space="preserve"> Direktive 1999/62/ES, </w:t>
      </w:r>
      <w:r>
        <w:rPr>
          <w:rFonts w:ascii="Arial" w:hAnsi="Arial" w:cs="Arial"/>
          <w:sz w:val="22"/>
          <w:szCs w:val="22"/>
        </w:rPr>
        <w:t xml:space="preserve">bi moralo </w:t>
      </w:r>
      <w:r w:rsidRPr="00EA3C99">
        <w:rPr>
          <w:rFonts w:ascii="Arial" w:hAnsi="Arial" w:cs="Arial"/>
          <w:sz w:val="22"/>
          <w:szCs w:val="22"/>
        </w:rPr>
        <w:t>ministrstvo</w:t>
      </w:r>
      <w:r>
        <w:rPr>
          <w:rFonts w:ascii="Arial" w:hAnsi="Arial" w:cs="Arial"/>
          <w:sz w:val="22"/>
          <w:szCs w:val="22"/>
        </w:rPr>
        <w:t xml:space="preserve">, pristojno za promet tudi </w:t>
      </w:r>
      <w:r w:rsidRPr="00EA3C99">
        <w:rPr>
          <w:rFonts w:ascii="Arial" w:hAnsi="Arial" w:cs="Arial"/>
          <w:sz w:val="22"/>
          <w:szCs w:val="22"/>
        </w:rPr>
        <w:t>o tem obvesti</w:t>
      </w:r>
      <w:r>
        <w:rPr>
          <w:rFonts w:ascii="Arial" w:hAnsi="Arial" w:cs="Arial"/>
          <w:sz w:val="22"/>
          <w:szCs w:val="22"/>
        </w:rPr>
        <w:t>ti Evropsko k</w:t>
      </w:r>
      <w:r w:rsidRPr="00EA3C99">
        <w:rPr>
          <w:rFonts w:ascii="Arial" w:hAnsi="Arial" w:cs="Arial"/>
          <w:sz w:val="22"/>
          <w:szCs w:val="22"/>
        </w:rPr>
        <w:t>omisijo</w:t>
      </w:r>
      <w:r>
        <w:rPr>
          <w:rFonts w:ascii="Arial" w:hAnsi="Arial" w:cs="Arial"/>
          <w:sz w:val="22"/>
          <w:szCs w:val="22"/>
        </w:rPr>
        <w:t xml:space="preserve">. </w:t>
      </w:r>
      <w:r w:rsidRPr="00EA3C99">
        <w:rPr>
          <w:rFonts w:ascii="Arial" w:hAnsi="Arial" w:cs="Arial"/>
          <w:sz w:val="22"/>
          <w:szCs w:val="22"/>
        </w:rPr>
        <w:t xml:space="preserve"> Ministrstvo</w:t>
      </w:r>
      <w:r>
        <w:rPr>
          <w:rFonts w:ascii="Arial" w:hAnsi="Arial" w:cs="Arial"/>
          <w:sz w:val="22"/>
          <w:szCs w:val="22"/>
        </w:rPr>
        <w:t>, pristojno za promet,</w:t>
      </w:r>
      <w:r w:rsidRPr="00EA3C99">
        <w:rPr>
          <w:rFonts w:ascii="Arial" w:hAnsi="Arial" w:cs="Arial"/>
          <w:sz w:val="22"/>
          <w:szCs w:val="22"/>
        </w:rPr>
        <w:t xml:space="preserve"> lahko v obvestilo, ki ga pošlje </w:t>
      </w:r>
      <w:r>
        <w:rPr>
          <w:rFonts w:ascii="Arial" w:hAnsi="Arial" w:cs="Arial"/>
          <w:sz w:val="22"/>
          <w:szCs w:val="22"/>
        </w:rPr>
        <w:t>Evropski k</w:t>
      </w:r>
      <w:r w:rsidRPr="00EA3C99">
        <w:rPr>
          <w:rFonts w:ascii="Arial" w:hAnsi="Arial" w:cs="Arial"/>
          <w:sz w:val="22"/>
          <w:szCs w:val="22"/>
        </w:rPr>
        <w:t>omisiji pred izvajanjem nove ali bistveno spremenjene cestninske ureditve na podlagi uvedenih infrastrukturnih pristojbin, vključi podatke o več spremembah cestninske ureditve.</w:t>
      </w:r>
    </w:p>
    <w:p w14:paraId="1B7355C1" w14:textId="77777777" w:rsidR="00DC228B" w:rsidRDefault="00DC228B" w:rsidP="00DC228B">
      <w:pPr>
        <w:spacing w:line="280" w:lineRule="atLeast"/>
        <w:jc w:val="both"/>
        <w:rPr>
          <w:rFonts w:ascii="Arial" w:hAnsi="Arial" w:cs="Arial"/>
          <w:sz w:val="22"/>
          <w:szCs w:val="22"/>
        </w:rPr>
      </w:pPr>
    </w:p>
    <w:p w14:paraId="32AD8563" w14:textId="77777777" w:rsidR="00DC228B" w:rsidRPr="00AB2646" w:rsidRDefault="00DC228B" w:rsidP="00DC228B">
      <w:pPr>
        <w:spacing w:line="280" w:lineRule="atLeast"/>
        <w:jc w:val="both"/>
        <w:rPr>
          <w:rFonts w:ascii="Arial" w:hAnsi="Arial" w:cs="Arial"/>
          <w:b/>
          <w:bCs/>
          <w:sz w:val="22"/>
          <w:szCs w:val="22"/>
        </w:rPr>
      </w:pPr>
      <w:r w:rsidRPr="00AB2646">
        <w:rPr>
          <w:rFonts w:ascii="Arial" w:hAnsi="Arial" w:cs="Arial"/>
          <w:b/>
          <w:bCs/>
          <w:sz w:val="22"/>
          <w:szCs w:val="22"/>
        </w:rPr>
        <w:t>K 9. členu</w:t>
      </w:r>
    </w:p>
    <w:p w14:paraId="45E2EA40" w14:textId="77777777" w:rsidR="00DC228B" w:rsidRDefault="00DC228B" w:rsidP="00DC228B">
      <w:pPr>
        <w:spacing w:line="280" w:lineRule="atLeast"/>
        <w:jc w:val="both"/>
        <w:rPr>
          <w:rFonts w:ascii="Arial" w:hAnsi="Arial" w:cs="Arial"/>
          <w:sz w:val="22"/>
          <w:szCs w:val="22"/>
        </w:rPr>
      </w:pPr>
    </w:p>
    <w:p w14:paraId="2D417770" w14:textId="77777777" w:rsidR="00DC228B" w:rsidRDefault="00DC228B" w:rsidP="00DC228B">
      <w:pPr>
        <w:spacing w:line="280" w:lineRule="atLeast"/>
        <w:jc w:val="both"/>
        <w:rPr>
          <w:rFonts w:ascii="Arial" w:hAnsi="Arial" w:cs="Arial"/>
          <w:sz w:val="22"/>
          <w:szCs w:val="22"/>
        </w:rPr>
      </w:pPr>
      <w:r>
        <w:rPr>
          <w:rFonts w:ascii="Arial" w:hAnsi="Arial" w:cs="Arial"/>
          <w:sz w:val="22"/>
          <w:szCs w:val="22"/>
        </w:rPr>
        <w:t xml:space="preserve">ZCestn-1 v 21. členu </w:t>
      </w:r>
      <w:r w:rsidRPr="00AB2646">
        <w:rPr>
          <w:rFonts w:ascii="Arial" w:hAnsi="Arial" w:cs="Arial"/>
          <w:sz w:val="22"/>
          <w:szCs w:val="22"/>
        </w:rPr>
        <w:t xml:space="preserve">opredeljuje pripravo in vsebino zbirnega poročila o cestninah, ki ga mora upravljavec cestninskih cest pripraviti vsakih pet let. Zbirno poročilo mora vsebovati zlasti podatke o zaračunavanju cestnin za uporabo cestninskih cest, o omrežju cestninskih cest, kategoriji vozil, ki plačujejo cestnino, in vozil, ki so oproščena plačila cestnine ali pristojbine za zunanje stroške; prilagoditvah infrastrukturnih pristojbin glede na kategorijo vozila in vrsto vozila nad 3.500 kg NDM; prilagoditvah infrastrukturnih pristojbin glede na </w:t>
      </w:r>
      <w:proofErr w:type="spellStart"/>
      <w:r w:rsidRPr="00AB2646">
        <w:rPr>
          <w:rFonts w:ascii="Arial" w:hAnsi="Arial" w:cs="Arial"/>
          <w:sz w:val="22"/>
          <w:szCs w:val="22"/>
        </w:rPr>
        <w:t>okoljsko</w:t>
      </w:r>
      <w:proofErr w:type="spellEnd"/>
      <w:r w:rsidRPr="00AB2646">
        <w:rPr>
          <w:rFonts w:ascii="Arial" w:hAnsi="Arial" w:cs="Arial"/>
          <w:sz w:val="22"/>
          <w:szCs w:val="22"/>
        </w:rPr>
        <w:t xml:space="preserve"> učinkovitost vozil nad 3.500 kg NDM; morebitnem razlikovanju infrastrukturnih pristojbin glede na obdobje dneva, vrsto dneva ali letni čas; pristojbini za zunanje stroške, ki se zaračunava posameznim vozilom nad 3.500 kg NDM, vključno z navedbo vrste ceste in časovnega obdobja zaračunavanja; ponderirani infrastrukturni pristojbini ter skupnem prihodku iz infrastrukturnih pristojbin; skupnem prihodku iz pristojbin za zunanje stroške; skupnem prihodku iz pristojbin za zastoje glede na kategorijo vozila nad 3.500 kg NDM; skupnem prihodku, zbranem s pribitki na infrastrukturno pristojbino, in cestnih odsekih, na katerih so bili zaračunani; skupnem prihodku iz cestnin; deležu vozil, ki uporabljajo cestninske ceste in spadajo v različne emisijske razrede EURO in CO</w:t>
      </w:r>
      <w:r w:rsidRPr="00AB2646">
        <w:rPr>
          <w:rFonts w:ascii="Arial" w:hAnsi="Arial" w:cs="Arial"/>
          <w:sz w:val="22"/>
          <w:szCs w:val="22"/>
          <w:vertAlign w:val="subscript"/>
        </w:rPr>
        <w:t>2</w:t>
      </w:r>
      <w:r w:rsidRPr="00AB2646">
        <w:rPr>
          <w:rFonts w:ascii="Arial" w:hAnsi="Arial" w:cs="Arial"/>
          <w:sz w:val="22"/>
          <w:szCs w:val="22"/>
        </w:rPr>
        <w:t>; namenu koriščenja prihodkov iz naslova cestninjenja vozil (npr. za razvoj cestninskega sistema, razvoj vseevropskega prometnega omrežja, izboljšanje prometne varnosti, zagotavljanje varovanih parkirišč). Upravljavec cestninskih cest zbirno poročilo o cestninah objavi na svoji spletni strani, namen zbirnega poročila pa je, da se lahko širša zainteresirana javnost seznani s prihodki in namenom finančnih sredstev, ki se zberejo v okviru posameznega cestninskega sistema.</w:t>
      </w:r>
    </w:p>
    <w:p w14:paraId="438FC387" w14:textId="77777777" w:rsidR="00DC228B" w:rsidRDefault="00DC228B" w:rsidP="00DC228B">
      <w:pPr>
        <w:spacing w:line="280" w:lineRule="atLeast"/>
        <w:jc w:val="both"/>
        <w:rPr>
          <w:rFonts w:ascii="Arial" w:hAnsi="Arial" w:cs="Arial"/>
          <w:sz w:val="22"/>
          <w:szCs w:val="22"/>
        </w:rPr>
      </w:pPr>
    </w:p>
    <w:p w14:paraId="7D4CE296" w14:textId="77777777" w:rsidR="00DC228B" w:rsidRDefault="00DC228B" w:rsidP="00DC228B">
      <w:pPr>
        <w:spacing w:line="280" w:lineRule="atLeast"/>
        <w:jc w:val="both"/>
        <w:rPr>
          <w:rFonts w:ascii="Arial" w:hAnsi="Arial" w:cs="Arial"/>
          <w:sz w:val="22"/>
          <w:szCs w:val="22"/>
        </w:rPr>
      </w:pPr>
      <w:r>
        <w:rPr>
          <w:rFonts w:ascii="Arial" w:hAnsi="Arial" w:cs="Arial"/>
          <w:sz w:val="22"/>
          <w:szCs w:val="22"/>
        </w:rPr>
        <w:t>S predlogom zakona se v skladu z Direktivo 1999/62/ES v poročanje vključujejo tudi podatki o zaračunavanju pristojbine za zunanje stroške, in sicer z navedbo časovnega obdobja zaračunavanja, vozilih, ki se jim zaračunava, in prihodkih iz tega naslova.</w:t>
      </w:r>
    </w:p>
    <w:p w14:paraId="099D9ED0" w14:textId="77777777" w:rsidR="00DC228B" w:rsidRDefault="00DC228B" w:rsidP="00DC228B">
      <w:pPr>
        <w:spacing w:line="280" w:lineRule="atLeast"/>
        <w:jc w:val="both"/>
        <w:rPr>
          <w:rFonts w:ascii="Arial" w:hAnsi="Arial" w:cs="Arial"/>
          <w:sz w:val="22"/>
          <w:szCs w:val="22"/>
        </w:rPr>
      </w:pPr>
    </w:p>
    <w:p w14:paraId="7EE25106" w14:textId="77777777" w:rsidR="00DC228B" w:rsidRPr="00AB2646" w:rsidRDefault="00DC228B" w:rsidP="00DC228B">
      <w:pPr>
        <w:spacing w:line="280" w:lineRule="atLeast"/>
        <w:jc w:val="both"/>
        <w:rPr>
          <w:rFonts w:ascii="Arial" w:hAnsi="Arial" w:cs="Arial"/>
          <w:b/>
          <w:bCs/>
          <w:sz w:val="22"/>
          <w:szCs w:val="22"/>
        </w:rPr>
      </w:pPr>
      <w:r w:rsidRPr="00AB2646">
        <w:rPr>
          <w:rFonts w:ascii="Arial" w:hAnsi="Arial" w:cs="Arial"/>
          <w:b/>
          <w:bCs/>
          <w:sz w:val="22"/>
          <w:szCs w:val="22"/>
        </w:rPr>
        <w:t>K 10. členu</w:t>
      </w:r>
    </w:p>
    <w:p w14:paraId="4B4B4D9D" w14:textId="77777777" w:rsidR="00DC228B" w:rsidRDefault="00DC228B" w:rsidP="00DC228B">
      <w:pPr>
        <w:spacing w:line="280" w:lineRule="atLeast"/>
        <w:jc w:val="both"/>
        <w:rPr>
          <w:rFonts w:ascii="Arial" w:hAnsi="Arial" w:cs="Arial"/>
          <w:sz w:val="22"/>
          <w:szCs w:val="22"/>
        </w:rPr>
      </w:pPr>
    </w:p>
    <w:p w14:paraId="22ED5262" w14:textId="77777777" w:rsidR="00DC228B" w:rsidRDefault="00DC228B" w:rsidP="00DC228B">
      <w:pPr>
        <w:spacing w:line="280" w:lineRule="atLeast"/>
        <w:jc w:val="both"/>
        <w:rPr>
          <w:rFonts w:ascii="Arial" w:hAnsi="Arial" w:cs="Arial"/>
          <w:sz w:val="22"/>
          <w:szCs w:val="22"/>
        </w:rPr>
      </w:pPr>
      <w:r>
        <w:rPr>
          <w:rFonts w:ascii="Arial" w:hAnsi="Arial" w:cs="Arial"/>
          <w:sz w:val="22"/>
          <w:szCs w:val="22"/>
        </w:rPr>
        <w:t>Ta člen določa, da se začne pristojbina za zunanje stroške zaračunavati 1. aprila 2026.</w:t>
      </w:r>
    </w:p>
    <w:p w14:paraId="057E44FC" w14:textId="77777777" w:rsidR="00DC228B" w:rsidRDefault="00DC228B" w:rsidP="00DC228B">
      <w:pPr>
        <w:spacing w:line="280" w:lineRule="atLeast"/>
        <w:jc w:val="both"/>
        <w:rPr>
          <w:rFonts w:ascii="Arial" w:hAnsi="Arial" w:cs="Arial"/>
          <w:sz w:val="22"/>
          <w:szCs w:val="22"/>
        </w:rPr>
      </w:pPr>
    </w:p>
    <w:p w14:paraId="582920AE" w14:textId="77777777" w:rsidR="00DC228B" w:rsidRPr="00AB2646" w:rsidRDefault="00DC228B" w:rsidP="00DC228B">
      <w:pPr>
        <w:spacing w:line="280" w:lineRule="atLeast"/>
        <w:jc w:val="both"/>
        <w:rPr>
          <w:rFonts w:ascii="Arial" w:hAnsi="Arial" w:cs="Arial"/>
          <w:b/>
          <w:bCs/>
          <w:sz w:val="22"/>
          <w:szCs w:val="22"/>
        </w:rPr>
      </w:pPr>
      <w:r w:rsidRPr="00AB2646">
        <w:rPr>
          <w:rFonts w:ascii="Arial" w:hAnsi="Arial" w:cs="Arial"/>
          <w:b/>
          <w:bCs/>
          <w:sz w:val="22"/>
          <w:szCs w:val="22"/>
        </w:rPr>
        <w:t>K 11. členu</w:t>
      </w:r>
    </w:p>
    <w:p w14:paraId="3CD7A8B3" w14:textId="77777777" w:rsidR="00DC228B" w:rsidRDefault="00DC228B" w:rsidP="00DC228B">
      <w:pPr>
        <w:spacing w:line="280" w:lineRule="atLeast"/>
        <w:jc w:val="both"/>
        <w:rPr>
          <w:rFonts w:ascii="Arial" w:hAnsi="Arial" w:cs="Arial"/>
          <w:sz w:val="22"/>
          <w:szCs w:val="22"/>
        </w:rPr>
      </w:pPr>
    </w:p>
    <w:p w14:paraId="386FADAD" w14:textId="77777777" w:rsidR="00DC228B" w:rsidRDefault="00DC228B" w:rsidP="00DC228B">
      <w:pPr>
        <w:spacing w:line="280" w:lineRule="atLeast"/>
        <w:jc w:val="both"/>
        <w:rPr>
          <w:rFonts w:ascii="Arial" w:hAnsi="Arial" w:cs="Arial"/>
          <w:sz w:val="22"/>
          <w:szCs w:val="22"/>
        </w:rPr>
      </w:pPr>
      <w:r>
        <w:rPr>
          <w:rFonts w:ascii="Arial" w:hAnsi="Arial" w:cs="Arial"/>
          <w:sz w:val="22"/>
          <w:szCs w:val="22"/>
        </w:rPr>
        <w:t xml:space="preserve">S tem členom se določa, da mora Vlada Republike Slovenije izdati predpis iz petega odstavka 17. člena zakona (predpis, ki določa višino pristojbine za zunanje stroške, vozila, ki se jim ta pristojbina zaračunava, in cestninske ceste na katerih se le-ta zaračunava) do 1. marca 2025, upravljavec cestninskih cest pa mora cenik cestnine za uporabo cestninskih cest uskladiti s tem predpisom najpozneje do 31. marca 2026. </w:t>
      </w:r>
    </w:p>
    <w:p w14:paraId="2F6686BD" w14:textId="77777777" w:rsidR="00DC228B" w:rsidRDefault="00DC228B" w:rsidP="00DC228B">
      <w:pPr>
        <w:spacing w:line="280" w:lineRule="atLeast"/>
        <w:jc w:val="both"/>
        <w:rPr>
          <w:rFonts w:ascii="Arial" w:hAnsi="Arial" w:cs="Arial"/>
          <w:sz w:val="22"/>
          <w:szCs w:val="22"/>
        </w:rPr>
      </w:pPr>
    </w:p>
    <w:p w14:paraId="0B4BBFAE" w14:textId="77777777" w:rsidR="00DC228B" w:rsidRDefault="00DC228B" w:rsidP="00DC228B">
      <w:pPr>
        <w:spacing w:line="280" w:lineRule="atLeast"/>
        <w:jc w:val="both"/>
        <w:rPr>
          <w:rFonts w:ascii="Arial" w:hAnsi="Arial" w:cs="Arial"/>
          <w:sz w:val="22"/>
          <w:szCs w:val="22"/>
        </w:rPr>
      </w:pPr>
      <w:r>
        <w:rPr>
          <w:rFonts w:ascii="Arial" w:hAnsi="Arial" w:cs="Arial"/>
          <w:sz w:val="22"/>
          <w:szCs w:val="22"/>
        </w:rPr>
        <w:t>V zvezi z dodeljevanjem nepovratnih finančnih sredstev iz naslova prihodkov od pristojbine za zunanje stroške minister, pristojen za promet, določi podrobnejšo opredelitev meril in pogojev iz 17.b člena v podzakonskem aktu, ki ga izda v šestih mesecih od uveljavitve tega zakona.</w:t>
      </w:r>
    </w:p>
    <w:p w14:paraId="74052078" w14:textId="77777777" w:rsidR="00DC228B" w:rsidRDefault="00DC228B" w:rsidP="00DC228B">
      <w:pPr>
        <w:spacing w:line="280" w:lineRule="atLeast"/>
        <w:jc w:val="both"/>
        <w:rPr>
          <w:rFonts w:ascii="Arial" w:hAnsi="Arial" w:cs="Arial"/>
          <w:sz w:val="22"/>
          <w:szCs w:val="22"/>
        </w:rPr>
      </w:pPr>
    </w:p>
    <w:p w14:paraId="03BB8685" w14:textId="77777777" w:rsidR="00DC228B" w:rsidRDefault="00DC228B" w:rsidP="00DC228B">
      <w:pPr>
        <w:spacing w:line="280" w:lineRule="atLeast"/>
        <w:jc w:val="both"/>
        <w:rPr>
          <w:rFonts w:ascii="Arial" w:hAnsi="Arial" w:cs="Arial"/>
          <w:sz w:val="22"/>
          <w:szCs w:val="22"/>
        </w:rPr>
      </w:pPr>
    </w:p>
    <w:p w14:paraId="4C245796" w14:textId="77777777" w:rsidR="00DC228B" w:rsidRPr="00AB2646" w:rsidRDefault="00DC228B" w:rsidP="00DC228B">
      <w:pPr>
        <w:spacing w:line="280" w:lineRule="atLeast"/>
        <w:jc w:val="both"/>
        <w:rPr>
          <w:rFonts w:ascii="Arial" w:hAnsi="Arial" w:cs="Arial"/>
          <w:b/>
          <w:bCs/>
          <w:sz w:val="22"/>
          <w:szCs w:val="22"/>
        </w:rPr>
      </w:pPr>
      <w:r w:rsidRPr="00AB2646">
        <w:rPr>
          <w:rFonts w:ascii="Arial" w:hAnsi="Arial" w:cs="Arial"/>
          <w:b/>
          <w:bCs/>
          <w:sz w:val="22"/>
          <w:szCs w:val="22"/>
        </w:rPr>
        <w:t>K 12. členu</w:t>
      </w:r>
    </w:p>
    <w:p w14:paraId="2940E2F8" w14:textId="77777777" w:rsidR="00DC228B" w:rsidRDefault="00DC228B" w:rsidP="00DC228B">
      <w:pPr>
        <w:spacing w:line="280" w:lineRule="atLeast"/>
        <w:jc w:val="both"/>
        <w:rPr>
          <w:rFonts w:ascii="Arial" w:hAnsi="Arial" w:cs="Arial"/>
          <w:sz w:val="22"/>
          <w:szCs w:val="22"/>
        </w:rPr>
      </w:pPr>
    </w:p>
    <w:p w14:paraId="395016E4" w14:textId="77777777" w:rsidR="00DC228B" w:rsidRDefault="00DC228B" w:rsidP="00DC228B">
      <w:pPr>
        <w:spacing w:line="280" w:lineRule="atLeast"/>
        <w:jc w:val="both"/>
        <w:rPr>
          <w:rFonts w:ascii="Arial" w:hAnsi="Arial" w:cs="Arial"/>
          <w:sz w:val="22"/>
          <w:szCs w:val="22"/>
        </w:rPr>
      </w:pPr>
      <w:r w:rsidRPr="00C04A40">
        <w:rPr>
          <w:rFonts w:ascii="Arial" w:hAnsi="Arial" w:cs="Arial"/>
          <w:sz w:val="22"/>
          <w:szCs w:val="22"/>
        </w:rPr>
        <w:lastRenderedPageBreak/>
        <w:t xml:space="preserve">Ta člen določa </w:t>
      </w:r>
      <w:proofErr w:type="spellStart"/>
      <w:r w:rsidRPr="00C04A40">
        <w:rPr>
          <w:rFonts w:ascii="Arial" w:hAnsi="Arial" w:cs="Arial"/>
          <w:sz w:val="22"/>
          <w:szCs w:val="22"/>
        </w:rPr>
        <w:t>vacatio</w:t>
      </w:r>
      <w:proofErr w:type="spellEnd"/>
      <w:r w:rsidRPr="00C04A40">
        <w:rPr>
          <w:rFonts w:ascii="Arial" w:hAnsi="Arial" w:cs="Arial"/>
          <w:sz w:val="22"/>
          <w:szCs w:val="22"/>
        </w:rPr>
        <w:t xml:space="preserve"> </w:t>
      </w:r>
      <w:proofErr w:type="spellStart"/>
      <w:r w:rsidRPr="00C04A40">
        <w:rPr>
          <w:rFonts w:ascii="Arial" w:hAnsi="Arial" w:cs="Arial"/>
          <w:sz w:val="22"/>
          <w:szCs w:val="22"/>
        </w:rPr>
        <w:t>legis</w:t>
      </w:r>
      <w:proofErr w:type="spellEnd"/>
      <w:r w:rsidRPr="00C04A40">
        <w:rPr>
          <w:rFonts w:ascii="Arial" w:hAnsi="Arial" w:cs="Arial"/>
          <w:sz w:val="22"/>
          <w:szCs w:val="22"/>
        </w:rPr>
        <w:t>.</w:t>
      </w:r>
      <w:r>
        <w:rPr>
          <w:rFonts w:ascii="Arial" w:hAnsi="Arial" w:cs="Arial"/>
          <w:sz w:val="22"/>
          <w:szCs w:val="22"/>
        </w:rPr>
        <w:t xml:space="preserve"> Razlog za kratek rok uveljavitve je v dejstvu, da bosta lahko vlada in upravljavec cestninskih cest pravočasno izvedla vse pravne in operativno tehnične aktivnosti za zaračunavanje pristojbine za zunanje stroške s 1. aprilom 2026. </w:t>
      </w:r>
    </w:p>
    <w:p w14:paraId="508AF7A7" w14:textId="77777777" w:rsidR="00DC228B" w:rsidRDefault="00DC228B" w:rsidP="00DC228B">
      <w:pPr>
        <w:spacing w:line="280" w:lineRule="atLeast"/>
        <w:jc w:val="both"/>
        <w:rPr>
          <w:rFonts w:ascii="Arial" w:hAnsi="Arial" w:cs="Arial"/>
          <w:sz w:val="22"/>
          <w:szCs w:val="22"/>
        </w:rPr>
      </w:pPr>
    </w:p>
    <w:p w14:paraId="7E4B9ECD" w14:textId="77777777" w:rsidR="00DC228B" w:rsidRDefault="00DC228B" w:rsidP="00DC228B">
      <w:pPr>
        <w:spacing w:line="280" w:lineRule="atLeast"/>
        <w:jc w:val="both"/>
        <w:rPr>
          <w:rFonts w:ascii="Arial" w:hAnsi="Arial" w:cs="Arial"/>
          <w:sz w:val="22"/>
          <w:szCs w:val="22"/>
        </w:rPr>
      </w:pPr>
    </w:p>
    <w:p w14:paraId="36181636" w14:textId="77777777" w:rsidR="00DC228B" w:rsidRDefault="00DC228B" w:rsidP="00DC228B">
      <w:pPr>
        <w:spacing w:line="280" w:lineRule="atLeast"/>
        <w:jc w:val="both"/>
        <w:rPr>
          <w:rFonts w:ascii="Arial" w:hAnsi="Arial" w:cs="Arial"/>
          <w:sz w:val="22"/>
          <w:szCs w:val="22"/>
        </w:rPr>
      </w:pPr>
    </w:p>
    <w:p w14:paraId="5518D348" w14:textId="77777777" w:rsidR="00DC228B" w:rsidRDefault="00DC228B" w:rsidP="00DC228B">
      <w:pPr>
        <w:spacing w:line="280" w:lineRule="atLeast"/>
        <w:jc w:val="both"/>
        <w:rPr>
          <w:rFonts w:ascii="Arial" w:hAnsi="Arial" w:cs="Arial"/>
          <w:sz w:val="22"/>
          <w:szCs w:val="22"/>
        </w:rPr>
      </w:pPr>
    </w:p>
    <w:p w14:paraId="346E5DCE" w14:textId="77777777" w:rsidR="00DC228B" w:rsidRDefault="00DC228B" w:rsidP="00DC228B">
      <w:pPr>
        <w:spacing w:line="280" w:lineRule="atLeast"/>
        <w:jc w:val="both"/>
        <w:rPr>
          <w:rFonts w:ascii="Arial" w:hAnsi="Arial" w:cs="Arial"/>
          <w:sz w:val="22"/>
          <w:szCs w:val="22"/>
        </w:rPr>
      </w:pPr>
    </w:p>
    <w:p w14:paraId="091169DA" w14:textId="77777777" w:rsidR="00DC228B" w:rsidRDefault="00DC228B" w:rsidP="00DC228B">
      <w:pPr>
        <w:spacing w:line="280" w:lineRule="atLeast"/>
        <w:jc w:val="both"/>
        <w:rPr>
          <w:rFonts w:ascii="Arial" w:hAnsi="Arial" w:cs="Arial"/>
          <w:sz w:val="22"/>
          <w:szCs w:val="22"/>
        </w:rPr>
        <w:sectPr w:rsidR="00DC228B" w:rsidSect="00DC228B">
          <w:footnotePr>
            <w:pos w:val="beneathText"/>
          </w:footnotePr>
          <w:pgSz w:w="11905" w:h="16837" w:code="9"/>
          <w:pgMar w:top="1134" w:right="1134" w:bottom="1134" w:left="1134" w:header="482" w:footer="567" w:gutter="0"/>
          <w:cols w:space="708"/>
          <w:titlePg/>
          <w:docGrid w:linePitch="360"/>
        </w:sectPr>
      </w:pPr>
    </w:p>
    <w:p w14:paraId="7C1684A4" w14:textId="77777777" w:rsidR="00DC228B" w:rsidRDefault="00DC228B" w:rsidP="00DC228B">
      <w:pPr>
        <w:spacing w:line="280" w:lineRule="atLeast"/>
        <w:jc w:val="both"/>
        <w:rPr>
          <w:rFonts w:ascii="Arial" w:hAnsi="Arial" w:cs="Arial"/>
          <w:b/>
          <w:bCs/>
          <w:sz w:val="22"/>
          <w:szCs w:val="22"/>
        </w:rPr>
      </w:pPr>
      <w:r>
        <w:rPr>
          <w:rFonts w:ascii="Arial" w:hAnsi="Arial" w:cs="Arial"/>
          <w:b/>
          <w:bCs/>
          <w:sz w:val="22"/>
          <w:szCs w:val="22"/>
        </w:rPr>
        <w:lastRenderedPageBreak/>
        <w:t>IV. BESEDILO ČLENOV, KI SE SPREMINJAJO</w:t>
      </w:r>
    </w:p>
    <w:p w14:paraId="06EB8D7B" w14:textId="77777777" w:rsidR="00DC228B" w:rsidRPr="00BA139A" w:rsidRDefault="00DC228B" w:rsidP="00DC228B">
      <w:pPr>
        <w:suppressAutoHyphens w:val="0"/>
        <w:rPr>
          <w:rFonts w:ascii="Arial" w:hAnsi="Arial" w:cs="Arial"/>
          <w:sz w:val="22"/>
          <w:szCs w:val="22"/>
          <w:shd w:val="clear" w:color="auto" w:fill="FFFFFF"/>
          <w:lang w:eastAsia="sl-SI"/>
        </w:rPr>
      </w:pPr>
      <w:r w:rsidRPr="00BA139A">
        <w:rPr>
          <w:rFonts w:ascii="Arial" w:hAnsi="Arial" w:cs="Arial"/>
          <w:sz w:val="22"/>
          <w:szCs w:val="22"/>
          <w:lang w:eastAsia="sl-SI"/>
        </w:rPr>
        <w:fldChar w:fldCharType="begin"/>
      </w:r>
      <w:r w:rsidRPr="00BA139A">
        <w:rPr>
          <w:rFonts w:ascii="Arial" w:hAnsi="Arial" w:cs="Arial"/>
          <w:sz w:val="22"/>
          <w:szCs w:val="22"/>
          <w:lang w:eastAsia="sl-SI"/>
        </w:rPr>
        <w:instrText>HYPERLINK "https://www.uradni-list.si/glasilo-uradni-list-rs/vsebina/2024-01-3198/" \l "2.%C2%A0%C4%8Dlen"</w:instrText>
      </w:r>
      <w:r w:rsidRPr="00BA139A">
        <w:rPr>
          <w:rFonts w:ascii="Arial" w:hAnsi="Arial" w:cs="Arial"/>
          <w:sz w:val="22"/>
          <w:szCs w:val="22"/>
          <w:lang w:eastAsia="sl-SI"/>
        </w:rPr>
      </w:r>
      <w:r w:rsidRPr="00BA139A">
        <w:rPr>
          <w:rFonts w:ascii="Arial" w:hAnsi="Arial" w:cs="Arial"/>
          <w:sz w:val="22"/>
          <w:szCs w:val="22"/>
          <w:lang w:eastAsia="sl-SI"/>
        </w:rPr>
        <w:fldChar w:fldCharType="separate"/>
      </w:r>
    </w:p>
    <w:p w14:paraId="159F4B94" w14:textId="77777777" w:rsidR="00DC228B" w:rsidRPr="00BA139A" w:rsidRDefault="00DC228B" w:rsidP="00DC228B">
      <w:pPr>
        <w:suppressAutoHyphens w:val="0"/>
        <w:jc w:val="center"/>
        <w:rPr>
          <w:rFonts w:ascii="Arial" w:hAnsi="Arial" w:cs="Arial"/>
          <w:sz w:val="22"/>
          <w:szCs w:val="22"/>
          <w:lang w:eastAsia="sl-SI"/>
        </w:rPr>
      </w:pPr>
      <w:r w:rsidRPr="00BA139A">
        <w:rPr>
          <w:rFonts w:ascii="Arial" w:hAnsi="Arial" w:cs="Arial"/>
          <w:sz w:val="22"/>
          <w:szCs w:val="22"/>
          <w:shd w:val="clear" w:color="auto" w:fill="FFFFFF"/>
          <w:lang w:eastAsia="sl-SI"/>
        </w:rPr>
        <w:t>2. člen </w:t>
      </w:r>
      <w:r w:rsidRPr="00BA139A">
        <w:rPr>
          <w:rFonts w:ascii="Arial" w:hAnsi="Arial" w:cs="Arial"/>
          <w:sz w:val="22"/>
          <w:szCs w:val="22"/>
          <w:lang w:eastAsia="sl-SI"/>
        </w:rPr>
        <w:fldChar w:fldCharType="end"/>
      </w:r>
      <w:r w:rsidRPr="00BA139A">
        <w:rPr>
          <w:rFonts w:ascii="Arial" w:hAnsi="Arial" w:cs="Arial"/>
          <w:sz w:val="22"/>
          <w:szCs w:val="22"/>
          <w:lang w:eastAsia="sl-SI"/>
        </w:rPr>
        <w:fldChar w:fldCharType="begin"/>
      </w:r>
      <w:r w:rsidRPr="00BA139A">
        <w:rPr>
          <w:rFonts w:ascii="Arial" w:hAnsi="Arial" w:cs="Arial"/>
          <w:sz w:val="22"/>
          <w:szCs w:val="22"/>
          <w:lang w:eastAsia="sl-SI"/>
        </w:rPr>
        <w:instrText>HYPERLINK "https://www.uradni-list.si/glasilo-uradni-list-rs/vsebina/2024-01-3198/" \l "(pomen%C2%A0izrazov)"</w:instrText>
      </w:r>
      <w:r w:rsidRPr="00BA139A">
        <w:rPr>
          <w:rFonts w:ascii="Arial" w:hAnsi="Arial" w:cs="Arial"/>
          <w:sz w:val="22"/>
          <w:szCs w:val="22"/>
          <w:lang w:eastAsia="sl-SI"/>
        </w:rPr>
      </w:r>
      <w:r w:rsidRPr="00BA139A">
        <w:rPr>
          <w:rFonts w:ascii="Arial" w:hAnsi="Arial" w:cs="Arial"/>
          <w:sz w:val="22"/>
          <w:szCs w:val="22"/>
          <w:lang w:eastAsia="sl-SI"/>
        </w:rPr>
        <w:fldChar w:fldCharType="separate"/>
      </w:r>
    </w:p>
    <w:p w14:paraId="1B232078" w14:textId="77777777" w:rsidR="00DC228B" w:rsidRPr="00BA139A" w:rsidRDefault="00DC228B" w:rsidP="00DC228B">
      <w:pPr>
        <w:suppressAutoHyphens w:val="0"/>
        <w:jc w:val="center"/>
        <w:rPr>
          <w:rFonts w:ascii="Arial" w:hAnsi="Arial" w:cs="Arial"/>
          <w:sz w:val="22"/>
          <w:szCs w:val="22"/>
          <w:lang w:eastAsia="sl-SI"/>
        </w:rPr>
      </w:pPr>
      <w:r w:rsidRPr="00BA139A">
        <w:rPr>
          <w:rFonts w:ascii="Arial" w:hAnsi="Arial" w:cs="Arial"/>
          <w:sz w:val="22"/>
          <w:szCs w:val="22"/>
          <w:shd w:val="clear" w:color="auto" w:fill="FFFFFF"/>
          <w:lang w:eastAsia="sl-SI"/>
        </w:rPr>
        <w:t>(pomen izrazov) </w:t>
      </w:r>
    </w:p>
    <w:p w14:paraId="2DA15BCF" w14:textId="77777777" w:rsidR="00DC228B" w:rsidRPr="00BA139A" w:rsidRDefault="00DC228B" w:rsidP="00DC228B">
      <w:pPr>
        <w:suppressAutoHyphens w:val="0"/>
        <w:rPr>
          <w:rFonts w:ascii="Arial" w:hAnsi="Arial" w:cs="Arial"/>
          <w:sz w:val="22"/>
          <w:szCs w:val="22"/>
          <w:lang w:eastAsia="sl-SI"/>
        </w:rPr>
      </w:pPr>
      <w:r w:rsidRPr="00BA139A">
        <w:rPr>
          <w:rFonts w:ascii="Arial" w:hAnsi="Arial" w:cs="Arial"/>
          <w:sz w:val="22"/>
          <w:szCs w:val="22"/>
          <w:lang w:eastAsia="sl-SI"/>
        </w:rPr>
        <w:fldChar w:fldCharType="end"/>
      </w:r>
    </w:p>
    <w:p w14:paraId="224BE13A"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t>(1) Posamezni izrazi, uporabljeni v tem zakonu, pomenijo:</w:t>
      </w:r>
    </w:p>
    <w:p w14:paraId="540C3D6B"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t>1.</w:t>
      </w:r>
      <w:r>
        <w:rPr>
          <w:rFonts w:ascii="Arial" w:hAnsi="Arial" w:cs="Arial"/>
          <w:color w:val="000000"/>
          <w:sz w:val="22"/>
          <w:szCs w:val="22"/>
          <w:lang w:eastAsia="sl-SI"/>
        </w:rPr>
        <w:t xml:space="preserve"> </w:t>
      </w:r>
      <w:r w:rsidRPr="00BA139A">
        <w:rPr>
          <w:rFonts w:ascii="Arial" w:hAnsi="Arial" w:cs="Arial"/>
          <w:color w:val="000000"/>
          <w:sz w:val="22"/>
          <w:szCs w:val="22"/>
          <w:lang w:eastAsia="sl-SI"/>
        </w:rPr>
        <w:t>akreditacija je postopek, ki ga opredeli in upravlja izvajalec cestninjenja, na podlagi katerega ponudnik evropskega elektronskega cestninjenja pridobi dovoljenje za zagotavljanje evropskega elektronskega cestninjenja (v nadaljnjem besedilu: EETS) na določenem območju EETS;</w:t>
      </w:r>
    </w:p>
    <w:p w14:paraId="749D196B"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t>2.</w:t>
      </w:r>
      <w:r>
        <w:rPr>
          <w:rFonts w:ascii="Arial" w:hAnsi="Arial" w:cs="Arial"/>
          <w:color w:val="000000"/>
          <w:sz w:val="22"/>
          <w:szCs w:val="22"/>
          <w:lang w:eastAsia="sl-SI"/>
        </w:rPr>
        <w:t xml:space="preserve"> </w:t>
      </w:r>
      <w:r w:rsidRPr="00BA139A">
        <w:rPr>
          <w:rFonts w:ascii="Arial" w:hAnsi="Arial" w:cs="Arial"/>
          <w:color w:val="000000"/>
          <w:sz w:val="22"/>
          <w:szCs w:val="22"/>
          <w:lang w:eastAsia="sl-SI"/>
        </w:rPr>
        <w:t>avtobus je težko vozilo, namenjeno prevozu več kot osmih potnikov poleg voznika;</w:t>
      </w:r>
    </w:p>
    <w:p w14:paraId="49E51F1F"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t>3.</w:t>
      </w:r>
      <w:r>
        <w:rPr>
          <w:rFonts w:ascii="Arial" w:hAnsi="Arial" w:cs="Arial"/>
          <w:color w:val="000000"/>
          <w:sz w:val="22"/>
          <w:szCs w:val="22"/>
          <w:lang w:eastAsia="sl-SI"/>
        </w:rPr>
        <w:t xml:space="preserve"> </w:t>
      </w:r>
      <w:r w:rsidRPr="00BA139A">
        <w:rPr>
          <w:rFonts w:ascii="Arial" w:hAnsi="Arial" w:cs="Arial"/>
          <w:color w:val="000000"/>
          <w:sz w:val="22"/>
          <w:szCs w:val="22"/>
          <w:lang w:eastAsia="sl-SI"/>
        </w:rPr>
        <w:t>avtomatizirano iskanje je postopek spletnega dostopa za pregledovanje zbirk podatkov o vozilih in lastnikih ali imetnikih vozil ene ali več držav članic Evropske unije;</w:t>
      </w:r>
    </w:p>
    <w:p w14:paraId="75E7CED6"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t>4.</w:t>
      </w:r>
      <w:r>
        <w:rPr>
          <w:rFonts w:ascii="Arial" w:hAnsi="Arial" w:cs="Arial"/>
          <w:color w:val="000000"/>
          <w:sz w:val="22"/>
          <w:szCs w:val="22"/>
          <w:lang w:eastAsia="sl-SI"/>
        </w:rPr>
        <w:t xml:space="preserve"> </w:t>
      </w:r>
      <w:r w:rsidRPr="00BA139A">
        <w:rPr>
          <w:rFonts w:ascii="Arial" w:hAnsi="Arial" w:cs="Arial"/>
          <w:color w:val="000000"/>
          <w:sz w:val="22"/>
          <w:szCs w:val="22"/>
          <w:lang w:eastAsia="sl-SI"/>
        </w:rPr>
        <w:t xml:space="preserve">bistveno spremenjena cestninska ureditev ali ureditev zaračunavanja pristojbin je cestninska ureditev ali ureditev zaračunavanja pristojbin, pri kateri se zaradi spremembe stopenj pristojbin v tekočem letu pričakuje povečanje prihodkov nad deset odstotkov v primerjavi s prejšnjim obračunskim letom, brez upoštevanja učinka povečanja prometa in po popravku za stopnjo inflacije, ki se meri s spremembami v </w:t>
      </w:r>
      <w:proofErr w:type="spellStart"/>
      <w:r w:rsidRPr="00BA139A">
        <w:rPr>
          <w:rFonts w:ascii="Arial" w:hAnsi="Arial" w:cs="Arial"/>
          <w:color w:val="000000"/>
          <w:sz w:val="22"/>
          <w:szCs w:val="22"/>
          <w:lang w:eastAsia="sl-SI"/>
        </w:rPr>
        <w:t>harmoniziranem</w:t>
      </w:r>
      <w:proofErr w:type="spellEnd"/>
      <w:r w:rsidRPr="00BA139A">
        <w:rPr>
          <w:rFonts w:ascii="Arial" w:hAnsi="Arial" w:cs="Arial"/>
          <w:color w:val="000000"/>
          <w:sz w:val="22"/>
          <w:szCs w:val="22"/>
          <w:lang w:eastAsia="sl-SI"/>
        </w:rPr>
        <w:t xml:space="preserve"> indeksu cen življenjskih potrebščin Evropske unije, razen energije in nepredelanih živil, kot ga objavi Eurostat;</w:t>
      </w:r>
    </w:p>
    <w:p w14:paraId="58F6DB21"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t>5.</w:t>
      </w:r>
      <w:r>
        <w:rPr>
          <w:rFonts w:ascii="Arial" w:hAnsi="Arial" w:cs="Arial"/>
          <w:color w:val="000000"/>
          <w:sz w:val="22"/>
          <w:szCs w:val="22"/>
          <w:lang w:eastAsia="sl-SI"/>
        </w:rPr>
        <w:t xml:space="preserve"> </w:t>
      </w:r>
      <w:r w:rsidRPr="00BA139A">
        <w:rPr>
          <w:rFonts w:ascii="Arial" w:hAnsi="Arial" w:cs="Arial"/>
          <w:color w:val="000000"/>
          <w:sz w:val="22"/>
          <w:szCs w:val="22"/>
          <w:lang w:eastAsia="sl-SI"/>
        </w:rPr>
        <w:t xml:space="preserve">bistveno spremenjeni sistem elektronskega cestninskega sistema je sprememba obstoječega elektronskega cestninskega sistema tako, da morajo ponudniki EETS spremeniti komponente </w:t>
      </w:r>
      <w:proofErr w:type="spellStart"/>
      <w:r w:rsidRPr="00BA139A">
        <w:rPr>
          <w:rFonts w:ascii="Arial" w:hAnsi="Arial" w:cs="Arial"/>
          <w:color w:val="000000"/>
          <w:sz w:val="22"/>
          <w:szCs w:val="22"/>
          <w:lang w:eastAsia="sl-SI"/>
        </w:rPr>
        <w:t>interoperabilnosti</w:t>
      </w:r>
      <w:proofErr w:type="spellEnd"/>
      <w:r w:rsidRPr="00BA139A">
        <w:rPr>
          <w:rFonts w:ascii="Arial" w:hAnsi="Arial" w:cs="Arial"/>
          <w:color w:val="000000"/>
          <w:sz w:val="22"/>
          <w:szCs w:val="22"/>
          <w:lang w:eastAsia="sl-SI"/>
        </w:rPr>
        <w:t>, ki so v uporabi (npr. ponovno programirati ali prirediti vmesnike za svoje podporne storitve do te mere, da je potrebna ponovna akreditacija);</w:t>
      </w:r>
    </w:p>
    <w:p w14:paraId="114176B4"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t>6.</w:t>
      </w:r>
      <w:r>
        <w:rPr>
          <w:rFonts w:ascii="Arial" w:hAnsi="Arial" w:cs="Arial"/>
          <w:color w:val="000000"/>
          <w:sz w:val="22"/>
          <w:szCs w:val="22"/>
          <w:lang w:eastAsia="sl-SI"/>
        </w:rPr>
        <w:t xml:space="preserve"> </w:t>
      </w:r>
      <w:r w:rsidRPr="00BA139A">
        <w:rPr>
          <w:rFonts w:ascii="Arial" w:hAnsi="Arial" w:cs="Arial"/>
          <w:color w:val="000000"/>
          <w:sz w:val="22"/>
          <w:szCs w:val="22"/>
          <w:lang w:eastAsia="sl-SI"/>
        </w:rPr>
        <w:t>bivalno vozilo je vozilo s posebno nadgradnjo in stalno opremo za bivanje, ki obsega zlasti sedeže in mizo, opremo za kuhanje in hrambo in ležišča, ki so lahko ločena ali sestavljiva iz sedežev;</w:t>
      </w:r>
    </w:p>
    <w:p w14:paraId="17739895"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t>7.</w:t>
      </w:r>
      <w:r>
        <w:rPr>
          <w:rFonts w:ascii="Arial" w:hAnsi="Arial" w:cs="Arial"/>
          <w:color w:val="000000"/>
          <w:sz w:val="22"/>
          <w:szCs w:val="22"/>
          <w:lang w:eastAsia="sl-SI"/>
        </w:rPr>
        <w:t xml:space="preserve"> </w:t>
      </w:r>
      <w:proofErr w:type="spellStart"/>
      <w:r w:rsidRPr="00BA139A">
        <w:rPr>
          <w:rFonts w:ascii="Arial" w:hAnsi="Arial" w:cs="Arial"/>
          <w:color w:val="000000"/>
          <w:sz w:val="22"/>
          <w:szCs w:val="22"/>
          <w:lang w:eastAsia="sl-SI"/>
        </w:rPr>
        <w:t>brezemisijsko</w:t>
      </w:r>
      <w:proofErr w:type="spellEnd"/>
      <w:r w:rsidRPr="00BA139A">
        <w:rPr>
          <w:rFonts w:ascii="Arial" w:hAnsi="Arial" w:cs="Arial"/>
          <w:color w:val="000000"/>
          <w:sz w:val="22"/>
          <w:szCs w:val="22"/>
          <w:lang w:eastAsia="sl-SI"/>
        </w:rPr>
        <w:t xml:space="preserve"> vozilo so osebni avtomobil, minibus ali lahko gospodarsko vozilo brez motorja z notranjim izgorevanjem ali </w:t>
      </w:r>
      <w:proofErr w:type="spellStart"/>
      <w:r w:rsidRPr="00BA139A">
        <w:rPr>
          <w:rFonts w:ascii="Arial" w:hAnsi="Arial" w:cs="Arial"/>
          <w:color w:val="000000"/>
          <w:sz w:val="22"/>
          <w:szCs w:val="22"/>
          <w:lang w:eastAsia="sl-SI"/>
        </w:rPr>
        <w:t>brezemisijsko</w:t>
      </w:r>
      <w:proofErr w:type="spellEnd"/>
      <w:r w:rsidRPr="00BA139A">
        <w:rPr>
          <w:rFonts w:ascii="Arial" w:hAnsi="Arial" w:cs="Arial"/>
          <w:color w:val="000000"/>
          <w:sz w:val="22"/>
          <w:szCs w:val="22"/>
          <w:lang w:eastAsia="sl-SI"/>
        </w:rPr>
        <w:t xml:space="preserve"> težko vozilo, kot je opredeljeno v 11. točki 3. člena Uredbe (EU) 2019/1242 Evropskega parlamenta in Sveta z dne 20. junija 2019 o določitvi standardov emisijskih vrednosti CO</w:t>
      </w:r>
      <w:r w:rsidRPr="00BA139A">
        <w:rPr>
          <w:rFonts w:ascii="Arial" w:hAnsi="Arial" w:cs="Arial"/>
          <w:color w:val="000000"/>
          <w:sz w:val="22"/>
          <w:szCs w:val="22"/>
          <w:vertAlign w:val="subscript"/>
          <w:lang w:eastAsia="sl-SI"/>
        </w:rPr>
        <w:t>2</w:t>
      </w:r>
      <w:r w:rsidRPr="00BA139A">
        <w:rPr>
          <w:rFonts w:ascii="Arial" w:hAnsi="Arial" w:cs="Arial"/>
          <w:color w:val="000000"/>
          <w:sz w:val="22"/>
          <w:szCs w:val="22"/>
          <w:lang w:eastAsia="sl-SI"/>
        </w:rPr>
        <w:t> za nova težka vozila in spremembi uredb (ES) št. 595/2009 in (EU) 2018/956 Evropskega parlamenta in Sveta ter Direktive Sveta 96/53/ES (UL L št. 198 z dne 25. 7. 2019, str. 202; v nadaljnjem besedilu: Uredba 2019/1242/EU);</w:t>
      </w:r>
    </w:p>
    <w:p w14:paraId="48B140A7"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t>8.</w:t>
      </w:r>
      <w:r>
        <w:rPr>
          <w:rFonts w:ascii="Arial" w:hAnsi="Arial" w:cs="Arial"/>
          <w:color w:val="000000"/>
          <w:sz w:val="22"/>
          <w:szCs w:val="22"/>
          <w:lang w:eastAsia="sl-SI"/>
        </w:rPr>
        <w:t xml:space="preserve"> </w:t>
      </w:r>
      <w:r w:rsidRPr="00BA139A">
        <w:rPr>
          <w:rFonts w:ascii="Arial" w:hAnsi="Arial" w:cs="Arial"/>
          <w:color w:val="000000"/>
          <w:sz w:val="22"/>
          <w:szCs w:val="22"/>
          <w:lang w:eastAsia="sl-SI"/>
        </w:rPr>
        <w:t>cestnina je plačilo določenega zneska za uporabo cestninske ceste iz 3. oziroma 4. člena tega zakona oziroma cestninskega cestnega objekta iz drugega odstavka 5. člena tega zakona, katerega višina je določena glede na tip vozila in prevoženo razdaljo po cestninski cesti ali glede na dolžino obdobja, v katerem se cestninska cesta uporablja;</w:t>
      </w:r>
    </w:p>
    <w:p w14:paraId="530A2D2B"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t>9.</w:t>
      </w:r>
      <w:r>
        <w:rPr>
          <w:rFonts w:ascii="Arial" w:hAnsi="Arial" w:cs="Arial"/>
          <w:color w:val="000000"/>
          <w:sz w:val="22"/>
          <w:szCs w:val="22"/>
          <w:lang w:eastAsia="sl-SI"/>
        </w:rPr>
        <w:t xml:space="preserve"> </w:t>
      </w:r>
      <w:r w:rsidRPr="00BA139A">
        <w:rPr>
          <w:rFonts w:ascii="Arial" w:hAnsi="Arial" w:cs="Arial"/>
          <w:color w:val="000000"/>
          <w:sz w:val="22"/>
          <w:szCs w:val="22"/>
          <w:lang w:eastAsia="sl-SI"/>
        </w:rPr>
        <w:t>cestnina glede na prevoženo razdaljo po cestninski cesti je cestnina, ki jo za uporabo cestninske ceste plačujejo vozila, katerih največja tehnično dovoljena masa presega 3.500 kg, ne glede na največjo tehnično dovoljeno maso priklopnega vozila (v nadaljnjem besedilu: vozilo nad 3.500 kg NDM) in vključuje infrastrukturno pristojbino;</w:t>
      </w:r>
    </w:p>
    <w:p w14:paraId="4873B70B"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t>10.</w:t>
      </w:r>
      <w:r>
        <w:rPr>
          <w:rFonts w:ascii="Arial" w:hAnsi="Arial" w:cs="Arial"/>
          <w:color w:val="000000"/>
          <w:sz w:val="22"/>
          <w:szCs w:val="22"/>
          <w:lang w:eastAsia="sl-SI"/>
        </w:rPr>
        <w:t xml:space="preserve"> </w:t>
      </w:r>
      <w:r w:rsidRPr="00BA139A">
        <w:rPr>
          <w:rFonts w:ascii="Arial" w:hAnsi="Arial" w:cs="Arial"/>
          <w:color w:val="000000"/>
          <w:sz w:val="22"/>
          <w:szCs w:val="22"/>
          <w:lang w:eastAsia="sl-SI"/>
        </w:rPr>
        <w:t>cestninska ureditev je skupek pogojev, pod katerimi se na posamezni cestninski cesti odmerja cestnina ter izvaja in nadzira cestninjenje;</w:t>
      </w:r>
    </w:p>
    <w:p w14:paraId="1A41F478"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t>11.</w:t>
      </w:r>
      <w:r>
        <w:rPr>
          <w:rFonts w:ascii="Arial" w:hAnsi="Arial" w:cs="Arial"/>
          <w:color w:val="000000"/>
          <w:sz w:val="22"/>
          <w:szCs w:val="22"/>
          <w:lang w:eastAsia="sl-SI"/>
        </w:rPr>
        <w:t xml:space="preserve"> </w:t>
      </w:r>
      <w:r w:rsidRPr="00BA139A">
        <w:rPr>
          <w:rFonts w:ascii="Arial" w:hAnsi="Arial" w:cs="Arial"/>
          <w:color w:val="000000"/>
          <w:sz w:val="22"/>
          <w:szCs w:val="22"/>
          <w:lang w:eastAsia="sl-SI"/>
        </w:rPr>
        <w:t>cestninjenje je celota dejavnosti, ki so s tem zakonom in na njegovi podlagi izdanimi predpisi ter splošnimi akti za izvajanje javnih pooblastil določene za izpolnjevanje obveznosti plačevanja cestnine in nadzor nad njenim plačevanjem;</w:t>
      </w:r>
    </w:p>
    <w:p w14:paraId="6F4C6067"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t>12.</w:t>
      </w:r>
      <w:r>
        <w:rPr>
          <w:rFonts w:ascii="Arial" w:hAnsi="Arial" w:cs="Arial"/>
          <w:color w:val="000000"/>
          <w:sz w:val="22"/>
          <w:szCs w:val="22"/>
          <w:lang w:eastAsia="sl-SI"/>
        </w:rPr>
        <w:t xml:space="preserve"> </w:t>
      </w:r>
      <w:r w:rsidRPr="00BA139A">
        <w:rPr>
          <w:rFonts w:ascii="Arial" w:hAnsi="Arial" w:cs="Arial"/>
          <w:color w:val="000000"/>
          <w:sz w:val="22"/>
          <w:szCs w:val="22"/>
          <w:lang w:eastAsia="sl-SI"/>
        </w:rPr>
        <w:t>cestninska cesta je cesta, ki je s predpisom iz četrtega odstavka 3. člena tega zakona določena kot cesta, za uporabo katere se plačuje cestnina;</w:t>
      </w:r>
    </w:p>
    <w:p w14:paraId="601B5430"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t>13.</w:t>
      </w:r>
      <w:r>
        <w:rPr>
          <w:rFonts w:ascii="Arial" w:hAnsi="Arial" w:cs="Arial"/>
          <w:color w:val="000000"/>
          <w:sz w:val="22"/>
          <w:szCs w:val="22"/>
          <w:lang w:eastAsia="sl-SI"/>
        </w:rPr>
        <w:t xml:space="preserve"> </w:t>
      </w:r>
      <w:r w:rsidRPr="00BA139A">
        <w:rPr>
          <w:rFonts w:ascii="Arial" w:hAnsi="Arial" w:cs="Arial"/>
          <w:color w:val="000000"/>
          <w:sz w:val="22"/>
          <w:szCs w:val="22"/>
          <w:lang w:eastAsia="sl-SI"/>
        </w:rPr>
        <w:t>cestninski odsek je s predpisom iz četrtega odstavka 3. člena tega zakona določen del cestninske ceste, ki ga mora vozilo prevoziti, da nastopi obveznost plačila cestnine po prevoženi razdalji;</w:t>
      </w:r>
    </w:p>
    <w:p w14:paraId="1379B08C"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t>14.</w:t>
      </w:r>
      <w:r>
        <w:rPr>
          <w:rFonts w:ascii="Arial" w:hAnsi="Arial" w:cs="Arial"/>
          <w:color w:val="000000"/>
          <w:sz w:val="22"/>
          <w:szCs w:val="22"/>
          <w:lang w:eastAsia="sl-SI"/>
        </w:rPr>
        <w:t xml:space="preserve"> </w:t>
      </w:r>
      <w:r w:rsidRPr="00BA139A">
        <w:rPr>
          <w:rFonts w:ascii="Arial" w:hAnsi="Arial" w:cs="Arial"/>
          <w:color w:val="000000"/>
          <w:sz w:val="22"/>
          <w:szCs w:val="22"/>
          <w:lang w:eastAsia="sl-SI"/>
        </w:rPr>
        <w:t>cestninska postaja je mesto na cestninski cesti ali uvozu oziroma izvozu z nje, ki je opremljeno s potrebnimi objekti oziroma napravami za cestninjenje z ustavljanjem oziroma zmanjšanjem hitrosti vozila (v nadaljnjem besedilu: cestninjenje z ustavljanjem);</w:t>
      </w:r>
    </w:p>
    <w:p w14:paraId="3E76AF0B"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t xml:space="preserve">15. cestninska uporabniška točka je mesto, ki cestninskemu zavezancu oziroma zavezanki (v nadaljnjem besedilu: cestninski zavezanec) omogoča vključitev v sistem elektronskega cestninjenja v prostem prometnem toku, pridobitev in vračilo OBU (on </w:t>
      </w:r>
      <w:proofErr w:type="spellStart"/>
      <w:r w:rsidRPr="00BA139A">
        <w:rPr>
          <w:rFonts w:ascii="Arial" w:hAnsi="Arial" w:cs="Arial"/>
          <w:color w:val="000000"/>
          <w:sz w:val="22"/>
          <w:szCs w:val="22"/>
          <w:lang w:eastAsia="sl-SI"/>
        </w:rPr>
        <w:t>board</w:t>
      </w:r>
      <w:proofErr w:type="spellEnd"/>
      <w:r w:rsidRPr="00BA139A">
        <w:rPr>
          <w:rFonts w:ascii="Arial" w:hAnsi="Arial" w:cs="Arial"/>
          <w:color w:val="000000"/>
          <w:sz w:val="22"/>
          <w:szCs w:val="22"/>
          <w:lang w:eastAsia="sl-SI"/>
        </w:rPr>
        <w:t xml:space="preserve"> </w:t>
      </w:r>
      <w:proofErr w:type="spellStart"/>
      <w:r w:rsidRPr="00BA139A">
        <w:rPr>
          <w:rFonts w:ascii="Arial" w:hAnsi="Arial" w:cs="Arial"/>
          <w:color w:val="000000"/>
          <w:sz w:val="22"/>
          <w:szCs w:val="22"/>
          <w:lang w:eastAsia="sl-SI"/>
        </w:rPr>
        <w:t>unit</w:t>
      </w:r>
      <w:proofErr w:type="spellEnd"/>
      <w:r w:rsidRPr="00BA139A">
        <w:rPr>
          <w:rFonts w:ascii="Arial" w:hAnsi="Arial" w:cs="Arial"/>
          <w:color w:val="000000"/>
          <w:sz w:val="22"/>
          <w:szCs w:val="22"/>
          <w:lang w:eastAsia="sl-SI"/>
        </w:rPr>
        <w:t>) naprave (v nadaljnjem besedilu: OBU naprava) ter pridobitev informacij v zvezi z elektronskim cestninjenjem v prostem prometnem toku;</w:t>
      </w:r>
    </w:p>
    <w:p w14:paraId="6A261E12"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t>16.</w:t>
      </w:r>
      <w:r>
        <w:rPr>
          <w:rFonts w:ascii="Arial" w:hAnsi="Arial" w:cs="Arial"/>
          <w:color w:val="000000"/>
          <w:sz w:val="22"/>
          <w:szCs w:val="22"/>
          <w:lang w:eastAsia="sl-SI"/>
        </w:rPr>
        <w:t xml:space="preserve"> </w:t>
      </w:r>
      <w:r w:rsidRPr="00BA139A">
        <w:rPr>
          <w:rFonts w:ascii="Arial" w:hAnsi="Arial" w:cs="Arial"/>
          <w:color w:val="000000"/>
          <w:sz w:val="22"/>
          <w:szCs w:val="22"/>
          <w:lang w:eastAsia="sl-SI"/>
        </w:rPr>
        <w:t>cestninski razred je skupina vozil istega tipa, za katero se določi enaka višina cestnine;</w:t>
      </w:r>
    </w:p>
    <w:p w14:paraId="535C9A04"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lastRenderedPageBreak/>
        <w:t>17.</w:t>
      </w:r>
      <w:r>
        <w:rPr>
          <w:rFonts w:ascii="Arial" w:hAnsi="Arial" w:cs="Arial"/>
          <w:color w:val="000000"/>
          <w:sz w:val="22"/>
          <w:szCs w:val="22"/>
          <w:lang w:eastAsia="sl-SI"/>
        </w:rPr>
        <w:t xml:space="preserve"> </w:t>
      </w:r>
      <w:r w:rsidRPr="00BA139A">
        <w:rPr>
          <w:rFonts w:ascii="Arial" w:hAnsi="Arial" w:cs="Arial"/>
          <w:color w:val="000000"/>
          <w:sz w:val="22"/>
          <w:szCs w:val="22"/>
          <w:lang w:eastAsia="sl-SI"/>
        </w:rPr>
        <w:t>cestninski zavezanec je vsak od zavezancev za plačilo cestnine zaradi uporabe cestninske ceste ali cestninskega cestnega objekta, določenih v prvem odstavku 7. člena tega zakona;</w:t>
      </w:r>
    </w:p>
    <w:p w14:paraId="228D6080"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t>18.</w:t>
      </w:r>
      <w:r>
        <w:rPr>
          <w:rFonts w:ascii="Arial" w:hAnsi="Arial" w:cs="Arial"/>
          <w:color w:val="000000"/>
          <w:sz w:val="22"/>
          <w:szCs w:val="22"/>
          <w:lang w:eastAsia="sl-SI"/>
        </w:rPr>
        <w:t xml:space="preserve"> </w:t>
      </w:r>
      <w:r w:rsidRPr="00BA139A">
        <w:rPr>
          <w:rFonts w:ascii="Arial" w:hAnsi="Arial" w:cs="Arial"/>
          <w:color w:val="000000"/>
          <w:sz w:val="22"/>
          <w:szCs w:val="22"/>
          <w:lang w:eastAsia="sl-SI"/>
        </w:rPr>
        <w:t>država članica registracije je država članica Evropske unije, v kateri je registrirano vozilo, za katero je treba plačati cestnino;</w:t>
      </w:r>
    </w:p>
    <w:p w14:paraId="24BBC832"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t>19.</w:t>
      </w:r>
      <w:r>
        <w:rPr>
          <w:rFonts w:ascii="Arial" w:hAnsi="Arial" w:cs="Arial"/>
          <w:color w:val="000000"/>
          <w:sz w:val="22"/>
          <w:szCs w:val="22"/>
          <w:lang w:eastAsia="sl-SI"/>
        </w:rPr>
        <w:t xml:space="preserve"> </w:t>
      </w:r>
      <w:proofErr w:type="spellStart"/>
      <w:r w:rsidRPr="00BA139A">
        <w:rPr>
          <w:rFonts w:ascii="Arial" w:hAnsi="Arial" w:cs="Arial"/>
          <w:color w:val="000000"/>
          <w:sz w:val="22"/>
          <w:szCs w:val="22"/>
          <w:lang w:eastAsia="sl-SI"/>
        </w:rPr>
        <w:t>dvosledno</w:t>
      </w:r>
      <w:proofErr w:type="spellEnd"/>
      <w:r w:rsidRPr="00BA139A">
        <w:rPr>
          <w:rFonts w:ascii="Arial" w:hAnsi="Arial" w:cs="Arial"/>
          <w:color w:val="000000"/>
          <w:sz w:val="22"/>
          <w:szCs w:val="22"/>
          <w:lang w:eastAsia="sl-SI"/>
        </w:rPr>
        <w:t xml:space="preserve"> vozilo je vozilo, katerega sled je širša od 50 cm;</w:t>
      </w:r>
    </w:p>
    <w:p w14:paraId="52FBFAC2"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t>20.</w:t>
      </w:r>
      <w:r>
        <w:rPr>
          <w:rFonts w:ascii="Arial" w:hAnsi="Arial" w:cs="Arial"/>
          <w:color w:val="000000"/>
          <w:sz w:val="22"/>
          <w:szCs w:val="22"/>
          <w:lang w:eastAsia="sl-SI"/>
        </w:rPr>
        <w:t xml:space="preserve"> </w:t>
      </w:r>
      <w:r w:rsidRPr="00BA139A">
        <w:rPr>
          <w:rFonts w:ascii="Arial" w:hAnsi="Arial" w:cs="Arial"/>
          <w:color w:val="000000"/>
          <w:sz w:val="22"/>
          <w:szCs w:val="22"/>
          <w:lang w:eastAsia="sl-SI"/>
        </w:rPr>
        <w:t>EETS je način cestninjenja v prostem prometnem toku, določen v 34. členu tega zakona;</w:t>
      </w:r>
    </w:p>
    <w:p w14:paraId="27CFC117"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t>21.</w:t>
      </w:r>
      <w:r>
        <w:rPr>
          <w:rFonts w:ascii="Arial" w:hAnsi="Arial" w:cs="Arial"/>
          <w:color w:val="000000"/>
          <w:sz w:val="22"/>
          <w:szCs w:val="22"/>
          <w:lang w:eastAsia="sl-SI"/>
        </w:rPr>
        <w:t xml:space="preserve"> </w:t>
      </w:r>
      <w:r w:rsidRPr="00BA139A">
        <w:rPr>
          <w:rFonts w:ascii="Arial" w:hAnsi="Arial" w:cs="Arial"/>
          <w:color w:val="000000"/>
          <w:sz w:val="22"/>
          <w:szCs w:val="22"/>
          <w:lang w:eastAsia="sl-SI"/>
        </w:rPr>
        <w:t>elektronska naprava za cestninjenje je skupni izraz za napravo za elektronsko cestninjenje z ustavljanjem vozila ali OBU napravo;</w:t>
      </w:r>
    </w:p>
    <w:p w14:paraId="682F564F"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t>22.</w:t>
      </w:r>
      <w:r>
        <w:rPr>
          <w:rFonts w:ascii="Arial" w:hAnsi="Arial" w:cs="Arial"/>
          <w:color w:val="000000"/>
          <w:sz w:val="22"/>
          <w:szCs w:val="22"/>
          <w:lang w:eastAsia="sl-SI"/>
        </w:rPr>
        <w:t xml:space="preserve"> </w:t>
      </w:r>
      <w:r w:rsidRPr="00BA139A">
        <w:rPr>
          <w:rFonts w:ascii="Arial" w:hAnsi="Arial" w:cs="Arial"/>
          <w:color w:val="000000"/>
          <w:sz w:val="22"/>
          <w:szCs w:val="22"/>
          <w:lang w:eastAsia="sl-SI"/>
        </w:rPr>
        <w:t>elektronska vinjeta pomeni plačilo uporabnine za uporabo cestninske ceste in je na registrsko označbo in državo registracije vozila, katerega največja tehnično dovoljena masa ne presega 3.500 kg, ne glede na največjo tehnično dovoljeno maso priklopnega vozila (v nadaljnjem besedilu: vozilo do 3.500 kg NDM), vezana časovno omejena pravica do uporabe cestninske ceste;</w:t>
      </w:r>
    </w:p>
    <w:p w14:paraId="7B0F156C"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t>23.</w:t>
      </w:r>
      <w:r>
        <w:rPr>
          <w:rFonts w:ascii="Arial" w:hAnsi="Arial" w:cs="Arial"/>
          <w:color w:val="000000"/>
          <w:sz w:val="22"/>
          <w:szCs w:val="22"/>
          <w:lang w:eastAsia="sl-SI"/>
        </w:rPr>
        <w:t xml:space="preserve"> </w:t>
      </w:r>
      <w:r w:rsidRPr="00BA139A">
        <w:rPr>
          <w:rFonts w:ascii="Arial" w:hAnsi="Arial" w:cs="Arial"/>
          <w:color w:val="000000"/>
          <w:sz w:val="22"/>
          <w:szCs w:val="22"/>
          <w:lang w:eastAsia="sl-SI"/>
        </w:rPr>
        <w:t>elektronski sistem cestninjenja je povezan in usklajen skupek objektov in naprav ter načinov njihove uporabe in delovanja, ki omogoča cestninjenje v prostem prometnem toku in v katerem obveznost plačila cestnine nastane na podlagi samodejne zaznave vozila na točki cestninjenja prek komunikacije na daljavo z napravo v vozilu ali samodejne prepoznave registrske označbe vozila;</w:t>
      </w:r>
    </w:p>
    <w:p w14:paraId="0CB5D2B0"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t>24.</w:t>
      </w:r>
      <w:r>
        <w:rPr>
          <w:rFonts w:ascii="Arial" w:hAnsi="Arial" w:cs="Arial"/>
          <w:color w:val="000000"/>
          <w:sz w:val="22"/>
          <w:szCs w:val="22"/>
          <w:lang w:eastAsia="sl-SI"/>
        </w:rPr>
        <w:t xml:space="preserve"> </w:t>
      </w:r>
      <w:r w:rsidRPr="00BA139A">
        <w:rPr>
          <w:rFonts w:ascii="Arial" w:hAnsi="Arial" w:cs="Arial"/>
          <w:color w:val="000000"/>
          <w:sz w:val="22"/>
          <w:szCs w:val="22"/>
          <w:lang w:eastAsia="sl-SI"/>
        </w:rPr>
        <w:t>emisije CO</w:t>
      </w:r>
      <w:r w:rsidRPr="00BA139A">
        <w:rPr>
          <w:rFonts w:ascii="Arial" w:hAnsi="Arial" w:cs="Arial"/>
          <w:color w:val="000000"/>
          <w:sz w:val="22"/>
          <w:szCs w:val="22"/>
          <w:vertAlign w:val="subscript"/>
          <w:lang w:eastAsia="sl-SI"/>
        </w:rPr>
        <w:t>2</w:t>
      </w:r>
      <w:r w:rsidRPr="00BA139A">
        <w:rPr>
          <w:rFonts w:ascii="Arial" w:hAnsi="Arial" w:cs="Arial"/>
          <w:color w:val="000000"/>
          <w:sz w:val="22"/>
          <w:szCs w:val="22"/>
          <w:lang w:eastAsia="sl-SI"/>
        </w:rPr>
        <w:t> iz težkega vozila so njegove emisije CO</w:t>
      </w:r>
      <w:r w:rsidRPr="00BA139A">
        <w:rPr>
          <w:rFonts w:ascii="Arial" w:hAnsi="Arial" w:cs="Arial"/>
          <w:color w:val="000000"/>
          <w:sz w:val="22"/>
          <w:szCs w:val="22"/>
          <w:vertAlign w:val="subscript"/>
          <w:lang w:eastAsia="sl-SI"/>
        </w:rPr>
        <w:t>2</w:t>
      </w:r>
      <w:r w:rsidRPr="00BA139A">
        <w:rPr>
          <w:rFonts w:ascii="Arial" w:hAnsi="Arial" w:cs="Arial"/>
          <w:color w:val="000000"/>
          <w:sz w:val="22"/>
          <w:szCs w:val="22"/>
          <w:lang w:eastAsia="sl-SI"/>
        </w:rPr>
        <w:t>, navedene v točki 2.3 njegovega opisnega lista za stranke, katerega vsebina je določena v Delu II Priloge IV Uredbe Komisije (EU) 2017/2400 z dne 12. decembra 2017 o izvajanju Uredbe (ES) št. 595/2009 Evropskega parlamenta in Sveta glede določitve emisij CO</w:t>
      </w:r>
      <w:r w:rsidRPr="00BA139A">
        <w:rPr>
          <w:rFonts w:ascii="Arial" w:hAnsi="Arial" w:cs="Arial"/>
          <w:color w:val="000000"/>
          <w:sz w:val="22"/>
          <w:szCs w:val="22"/>
          <w:vertAlign w:val="subscript"/>
          <w:lang w:eastAsia="sl-SI"/>
        </w:rPr>
        <w:t>2</w:t>
      </w:r>
      <w:r w:rsidRPr="00BA139A">
        <w:rPr>
          <w:rFonts w:ascii="Arial" w:hAnsi="Arial" w:cs="Arial"/>
          <w:color w:val="000000"/>
          <w:sz w:val="22"/>
          <w:szCs w:val="22"/>
          <w:lang w:eastAsia="sl-SI"/>
        </w:rPr>
        <w:t> in porabe goriva pri težkih vozilih ter o spremembi Direktive 2007/46/ES Evropskega parlamenta in Sveta in Uredbe Komisije (EU) št. 582/2011 (UL L št. 349 z dne 29. 12. 2017, str. 1), zadnjič spremenjene z Uredbo Komisije (EU) 2022/1379 z dne 5. julija 2022 o spremembi Uredbe (EU) 2017/2400 glede določitve emisij CO</w:t>
      </w:r>
      <w:r w:rsidRPr="00BA139A">
        <w:rPr>
          <w:rFonts w:ascii="Arial" w:hAnsi="Arial" w:cs="Arial"/>
          <w:color w:val="000000"/>
          <w:sz w:val="22"/>
          <w:szCs w:val="22"/>
          <w:vertAlign w:val="subscript"/>
          <w:lang w:eastAsia="sl-SI"/>
        </w:rPr>
        <w:t>2</w:t>
      </w:r>
      <w:r w:rsidRPr="00BA139A">
        <w:rPr>
          <w:rFonts w:ascii="Arial" w:hAnsi="Arial" w:cs="Arial"/>
          <w:color w:val="000000"/>
          <w:sz w:val="22"/>
          <w:szCs w:val="22"/>
          <w:lang w:eastAsia="sl-SI"/>
        </w:rPr>
        <w:t> in porabe goriva pri srednjih in težkih tovornih vozilih ter težkih avtobusih in uvedbi električnih vozil ter drugih novih tehnologij (UL L št. 212 z dne 12. 8. 2022, str. 1), (v nadaljnjem besedilu: Uredba 2017/2400/EU);</w:t>
      </w:r>
    </w:p>
    <w:p w14:paraId="3660668E"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t>25.</w:t>
      </w:r>
      <w:r>
        <w:rPr>
          <w:rFonts w:ascii="Arial" w:hAnsi="Arial" w:cs="Arial"/>
          <w:color w:val="000000"/>
          <w:sz w:val="22"/>
          <w:szCs w:val="22"/>
          <w:lang w:eastAsia="sl-SI"/>
        </w:rPr>
        <w:t xml:space="preserve"> </w:t>
      </w:r>
      <w:r w:rsidRPr="00BA139A">
        <w:rPr>
          <w:rFonts w:ascii="Arial" w:hAnsi="Arial" w:cs="Arial"/>
          <w:color w:val="000000"/>
          <w:sz w:val="22"/>
          <w:szCs w:val="22"/>
          <w:lang w:eastAsia="sl-SI"/>
        </w:rPr>
        <w:t>enosledno vozilo je vozilo, katerega sled ni širša od 50 cm;</w:t>
      </w:r>
    </w:p>
    <w:p w14:paraId="2B4B2D67"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t>26.</w:t>
      </w:r>
      <w:r>
        <w:rPr>
          <w:rFonts w:ascii="Arial" w:hAnsi="Arial" w:cs="Arial"/>
          <w:color w:val="000000"/>
          <w:sz w:val="22"/>
          <w:szCs w:val="22"/>
          <w:lang w:eastAsia="sl-SI"/>
        </w:rPr>
        <w:t xml:space="preserve"> </w:t>
      </w:r>
      <w:r w:rsidRPr="00BA139A">
        <w:rPr>
          <w:rFonts w:ascii="Arial" w:hAnsi="Arial" w:cs="Arial"/>
          <w:color w:val="000000"/>
          <w:sz w:val="22"/>
          <w:szCs w:val="22"/>
          <w:lang w:eastAsia="sl-SI"/>
        </w:rPr>
        <w:t>furgon je lahko vozilo za prevoz tovora s kesonom, ki ima prostor za voznika in za tovor v eni enoti;</w:t>
      </w:r>
    </w:p>
    <w:p w14:paraId="7E199DC2"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t>27.</w:t>
      </w:r>
      <w:r>
        <w:rPr>
          <w:rFonts w:ascii="Arial" w:hAnsi="Arial" w:cs="Arial"/>
          <w:color w:val="000000"/>
          <w:sz w:val="22"/>
          <w:szCs w:val="22"/>
          <w:lang w:eastAsia="sl-SI"/>
        </w:rPr>
        <w:t xml:space="preserve"> </w:t>
      </w:r>
      <w:r w:rsidRPr="00BA139A">
        <w:rPr>
          <w:rFonts w:ascii="Arial" w:hAnsi="Arial" w:cs="Arial"/>
          <w:color w:val="000000"/>
          <w:sz w:val="22"/>
          <w:szCs w:val="22"/>
          <w:lang w:eastAsia="sl-SI"/>
        </w:rPr>
        <w:t>glavni ponudnik oziroma ponudnica (v nadaljnjem besedilu: ponudnik) storitev je ponudnik storitev cestninjenja s posebnimi obveznostmi (npr. obveznost podpisa pogodb z vsemi zainteresiranimi uporabniki EETS) ali posebnimi pravicami (npr. pravica do posebnega nadomestila za zagotavljanje storitve EETS, zagotovljena dolgoročna pogodba), ki se razlikujejo od pravic in obveznosti drugih ponudnikov storitev cestninjenja;</w:t>
      </w:r>
    </w:p>
    <w:p w14:paraId="37C61769"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t>28.</w:t>
      </w:r>
      <w:r>
        <w:rPr>
          <w:rFonts w:ascii="Arial" w:hAnsi="Arial" w:cs="Arial"/>
          <w:color w:val="000000"/>
          <w:sz w:val="22"/>
          <w:szCs w:val="22"/>
          <w:lang w:eastAsia="sl-SI"/>
        </w:rPr>
        <w:t xml:space="preserve"> </w:t>
      </w:r>
      <w:r w:rsidRPr="00BA139A">
        <w:rPr>
          <w:rFonts w:ascii="Arial" w:hAnsi="Arial" w:cs="Arial"/>
          <w:color w:val="000000"/>
          <w:sz w:val="22"/>
          <w:szCs w:val="22"/>
          <w:lang w:eastAsia="sl-SI"/>
        </w:rPr>
        <w:t>imenovani izvajalec cestninjenja je pravna oseba javnega ali zasebnega prava, ki je imenovana za izvajalca cestninjenja na območju EETS;</w:t>
      </w:r>
    </w:p>
    <w:p w14:paraId="457CDB67"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t>29.</w:t>
      </w:r>
      <w:r>
        <w:rPr>
          <w:rFonts w:ascii="Arial" w:hAnsi="Arial" w:cs="Arial"/>
          <w:color w:val="000000"/>
          <w:sz w:val="22"/>
          <w:szCs w:val="22"/>
          <w:lang w:eastAsia="sl-SI"/>
        </w:rPr>
        <w:t xml:space="preserve"> </w:t>
      </w:r>
      <w:r w:rsidRPr="00BA139A">
        <w:rPr>
          <w:rFonts w:ascii="Arial" w:hAnsi="Arial" w:cs="Arial"/>
          <w:color w:val="000000"/>
          <w:sz w:val="22"/>
          <w:szCs w:val="22"/>
          <w:lang w:eastAsia="sl-SI"/>
        </w:rPr>
        <w:t xml:space="preserve">imetnik oziroma imetnica (v nadaljnjem besedilu: imetnik) vozila je imetnik pravice uporabe vozila (npr. najemojemalec, </w:t>
      </w:r>
      <w:proofErr w:type="spellStart"/>
      <w:r w:rsidRPr="00BA139A">
        <w:rPr>
          <w:rFonts w:ascii="Arial" w:hAnsi="Arial" w:cs="Arial"/>
          <w:color w:val="000000"/>
          <w:sz w:val="22"/>
          <w:szCs w:val="22"/>
          <w:lang w:eastAsia="sl-SI"/>
        </w:rPr>
        <w:t>lizingojemalec</w:t>
      </w:r>
      <w:proofErr w:type="spellEnd"/>
      <w:r w:rsidRPr="00BA139A">
        <w:rPr>
          <w:rFonts w:ascii="Arial" w:hAnsi="Arial" w:cs="Arial"/>
          <w:color w:val="000000"/>
          <w:sz w:val="22"/>
          <w:szCs w:val="22"/>
          <w:lang w:eastAsia="sl-SI"/>
        </w:rPr>
        <w:t>, zakupojemalec);</w:t>
      </w:r>
    </w:p>
    <w:p w14:paraId="61F9EA76"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t>30.</w:t>
      </w:r>
      <w:r>
        <w:rPr>
          <w:rFonts w:ascii="Arial" w:hAnsi="Arial" w:cs="Arial"/>
          <w:color w:val="000000"/>
          <w:sz w:val="22"/>
          <w:szCs w:val="22"/>
          <w:lang w:eastAsia="sl-SI"/>
        </w:rPr>
        <w:t xml:space="preserve"> </w:t>
      </w:r>
      <w:r w:rsidRPr="00BA139A">
        <w:rPr>
          <w:rFonts w:ascii="Arial" w:hAnsi="Arial" w:cs="Arial"/>
          <w:color w:val="000000"/>
          <w:sz w:val="22"/>
          <w:szCs w:val="22"/>
          <w:lang w:eastAsia="sl-SI"/>
        </w:rPr>
        <w:t>infrastrukturna pristojbina je pristojbina, ki se kot del cestnine glede na prevoženo razdaljo po cestninski cesti zaračunava za nadomestilo stroškov gradnje, vzdrževanja, obratovanja in razvoja cestninske ceste;</w:t>
      </w:r>
    </w:p>
    <w:p w14:paraId="4BA4AE39"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t>31.</w:t>
      </w:r>
      <w:r>
        <w:rPr>
          <w:rFonts w:ascii="Arial" w:hAnsi="Arial" w:cs="Arial"/>
          <w:color w:val="000000"/>
          <w:sz w:val="22"/>
          <w:szCs w:val="22"/>
          <w:lang w:eastAsia="sl-SI"/>
        </w:rPr>
        <w:t xml:space="preserve"> </w:t>
      </w:r>
      <w:proofErr w:type="spellStart"/>
      <w:r w:rsidRPr="00BA139A">
        <w:rPr>
          <w:rFonts w:ascii="Arial" w:hAnsi="Arial" w:cs="Arial"/>
          <w:color w:val="000000"/>
          <w:sz w:val="22"/>
          <w:szCs w:val="22"/>
          <w:lang w:eastAsia="sl-SI"/>
        </w:rPr>
        <w:t>interoperabilnost</w:t>
      </w:r>
      <w:proofErr w:type="spellEnd"/>
      <w:r w:rsidRPr="00BA139A">
        <w:rPr>
          <w:rFonts w:ascii="Arial" w:hAnsi="Arial" w:cs="Arial"/>
          <w:color w:val="000000"/>
          <w:sz w:val="22"/>
          <w:szCs w:val="22"/>
          <w:lang w:eastAsia="sl-SI"/>
        </w:rPr>
        <w:t xml:space="preserve"> je usklajenost elektronskega sistema cestninjenja v Republiki Sloveniji s cestninskimi sistemi v drugih državah članicah Evropske unije na tehnični, pogodbeni in postopkovni ravni zaradi vzpostavitve pogojev za izvajanje evropskega elektronskega cestninjenja;</w:t>
      </w:r>
    </w:p>
    <w:p w14:paraId="07BC9621"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t>32.</w:t>
      </w:r>
      <w:r>
        <w:rPr>
          <w:rFonts w:ascii="Arial" w:hAnsi="Arial" w:cs="Arial"/>
          <w:color w:val="000000"/>
          <w:sz w:val="22"/>
          <w:szCs w:val="22"/>
          <w:lang w:eastAsia="sl-SI"/>
        </w:rPr>
        <w:t xml:space="preserve"> </w:t>
      </w:r>
      <w:r w:rsidRPr="00BA139A">
        <w:rPr>
          <w:rFonts w:ascii="Arial" w:hAnsi="Arial" w:cs="Arial"/>
          <w:color w:val="000000"/>
          <w:sz w:val="22"/>
          <w:szCs w:val="22"/>
          <w:lang w:eastAsia="sl-SI"/>
        </w:rPr>
        <w:t>izbirna cestninska cesta je državna cesta, ki jo lahko Vlada Republike Slovenije (v nadaljnjem besedilu: vlada) na podlagi pogojev iz 4. člena tega zakona določi za cestninsko cesto;</w:t>
      </w:r>
    </w:p>
    <w:p w14:paraId="68D82629"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t>33.</w:t>
      </w:r>
      <w:r>
        <w:rPr>
          <w:rFonts w:ascii="Arial" w:hAnsi="Arial" w:cs="Arial"/>
          <w:color w:val="000000"/>
          <w:sz w:val="22"/>
          <w:szCs w:val="22"/>
          <w:lang w:eastAsia="sl-SI"/>
        </w:rPr>
        <w:t xml:space="preserve"> </w:t>
      </w:r>
      <w:r w:rsidRPr="00BA139A">
        <w:rPr>
          <w:rFonts w:ascii="Arial" w:hAnsi="Arial" w:cs="Arial"/>
          <w:color w:val="000000"/>
          <w:sz w:val="22"/>
          <w:szCs w:val="22"/>
          <w:lang w:eastAsia="sl-SI"/>
        </w:rPr>
        <w:t>izvajalec cestninjenja je upravljavec cestninskih cest, ki zaračunava cestnino za vožnjo z vozili na območju EETS;</w:t>
      </w:r>
    </w:p>
    <w:p w14:paraId="473CD93F"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t>34.</w:t>
      </w:r>
      <w:r>
        <w:rPr>
          <w:rFonts w:ascii="Arial" w:hAnsi="Arial" w:cs="Arial"/>
          <w:color w:val="000000"/>
          <w:sz w:val="22"/>
          <w:szCs w:val="22"/>
          <w:lang w:eastAsia="sl-SI"/>
        </w:rPr>
        <w:t xml:space="preserve"> </w:t>
      </w:r>
      <w:r w:rsidRPr="00BA139A">
        <w:rPr>
          <w:rFonts w:ascii="Arial" w:hAnsi="Arial" w:cs="Arial"/>
          <w:color w:val="000000"/>
          <w:sz w:val="22"/>
          <w:szCs w:val="22"/>
          <w:lang w:eastAsia="sl-SI"/>
        </w:rPr>
        <w:t>jedrno vseevropsko prometno omrežje je cestno omrežje, kot je določeno v tretjem poglavju Uredbe (EU) št. 1315/2013 Evropskega parlamenta in Sveta z dne 11. decembra 2013 o smernicah Unije za razvoj vseevropskega prometnega omrežja in razveljavitvi Sklepa št. 661/2010/EU (UL L št. 348 z dne 20. 12. 2013, str. 1), zadnjič popravljene s Popravkom Uredbe (EU) št. 1315/2013 Evropskega parlamenta in Sveta z dne 11. decembra 2013 o smernicah Unije za razvoj vseevropskega prometnega omrežja in razveljavitvi Sklepa št. 661/2010/EU (UL L št. 16 z dne 21. 1. 2014, str. 70), (v nadaljnjem besedilu: Uredba 1315/2013/EU);</w:t>
      </w:r>
    </w:p>
    <w:p w14:paraId="04672460"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t>35.</w:t>
      </w:r>
      <w:r>
        <w:rPr>
          <w:rFonts w:ascii="Arial" w:hAnsi="Arial" w:cs="Arial"/>
          <w:color w:val="000000"/>
          <w:sz w:val="22"/>
          <w:szCs w:val="22"/>
          <w:lang w:eastAsia="sl-SI"/>
        </w:rPr>
        <w:t xml:space="preserve"> </w:t>
      </w:r>
      <w:r w:rsidRPr="00BA139A">
        <w:rPr>
          <w:rFonts w:ascii="Arial" w:hAnsi="Arial" w:cs="Arial"/>
          <w:color w:val="000000"/>
          <w:sz w:val="22"/>
          <w:szCs w:val="22"/>
          <w:lang w:eastAsia="sl-SI"/>
        </w:rPr>
        <w:t>klasifikacijski parametri vozil so podatki o vozilu, na podlagi katerih se obračunava cestnina z uporabo podatkov za obračun cestnine;</w:t>
      </w:r>
    </w:p>
    <w:p w14:paraId="03EB2C3A"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lastRenderedPageBreak/>
        <w:t>36.</w:t>
      </w:r>
      <w:r>
        <w:rPr>
          <w:rFonts w:ascii="Arial" w:hAnsi="Arial" w:cs="Arial"/>
          <w:color w:val="000000"/>
          <w:sz w:val="22"/>
          <w:szCs w:val="22"/>
          <w:lang w:eastAsia="sl-SI"/>
        </w:rPr>
        <w:t xml:space="preserve"> </w:t>
      </w:r>
      <w:r w:rsidRPr="00BA139A">
        <w:rPr>
          <w:rFonts w:ascii="Arial" w:hAnsi="Arial" w:cs="Arial"/>
          <w:color w:val="000000"/>
          <w:sz w:val="22"/>
          <w:szCs w:val="22"/>
          <w:lang w:eastAsia="sl-SI"/>
        </w:rPr>
        <w:t xml:space="preserve">komponenta </w:t>
      </w:r>
      <w:proofErr w:type="spellStart"/>
      <w:r w:rsidRPr="00BA139A">
        <w:rPr>
          <w:rFonts w:ascii="Arial" w:hAnsi="Arial" w:cs="Arial"/>
          <w:color w:val="000000"/>
          <w:sz w:val="22"/>
          <w:szCs w:val="22"/>
          <w:lang w:eastAsia="sl-SI"/>
        </w:rPr>
        <w:t>interoperabilnosti</w:t>
      </w:r>
      <w:proofErr w:type="spellEnd"/>
      <w:r w:rsidRPr="00BA139A">
        <w:rPr>
          <w:rFonts w:ascii="Arial" w:hAnsi="Arial" w:cs="Arial"/>
          <w:color w:val="000000"/>
          <w:sz w:val="22"/>
          <w:szCs w:val="22"/>
          <w:lang w:eastAsia="sl-SI"/>
        </w:rPr>
        <w:t xml:space="preserve"> je vsaka osnovna komponenta, skupina komponent, podsklop ali celoten sklop opreme, vgrajene ali namenjene vgradnji v EETS, od katere je neposredno ali posredno odvisna </w:t>
      </w:r>
      <w:proofErr w:type="spellStart"/>
      <w:r w:rsidRPr="00BA139A">
        <w:rPr>
          <w:rFonts w:ascii="Arial" w:hAnsi="Arial" w:cs="Arial"/>
          <w:color w:val="000000"/>
          <w:sz w:val="22"/>
          <w:szCs w:val="22"/>
          <w:lang w:eastAsia="sl-SI"/>
        </w:rPr>
        <w:t>interoperabilnost</w:t>
      </w:r>
      <w:proofErr w:type="spellEnd"/>
      <w:r w:rsidRPr="00BA139A">
        <w:rPr>
          <w:rFonts w:ascii="Arial" w:hAnsi="Arial" w:cs="Arial"/>
          <w:color w:val="000000"/>
          <w:sz w:val="22"/>
          <w:szCs w:val="22"/>
          <w:lang w:eastAsia="sl-SI"/>
        </w:rPr>
        <w:t xml:space="preserve"> storitve, vključno z materialnimi in nematerialnimi sestavnimi deli (npr. programska oprema);</w:t>
      </w:r>
    </w:p>
    <w:p w14:paraId="700C6D22"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t>37.</w:t>
      </w:r>
      <w:r>
        <w:rPr>
          <w:rFonts w:ascii="Arial" w:hAnsi="Arial" w:cs="Arial"/>
          <w:color w:val="000000"/>
          <w:sz w:val="22"/>
          <w:szCs w:val="22"/>
          <w:lang w:eastAsia="sl-SI"/>
        </w:rPr>
        <w:t xml:space="preserve"> </w:t>
      </w:r>
      <w:r w:rsidRPr="00BA139A">
        <w:rPr>
          <w:rFonts w:ascii="Arial" w:hAnsi="Arial" w:cs="Arial"/>
          <w:color w:val="000000"/>
          <w:sz w:val="22"/>
          <w:szCs w:val="22"/>
          <w:lang w:eastAsia="sl-SI"/>
        </w:rPr>
        <w:t>koncesijska cestnina je cestnina, ki jo pobira koncesionar v skladu s koncesijsko pogodbo;</w:t>
      </w:r>
    </w:p>
    <w:p w14:paraId="27C396CE"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t>38.</w:t>
      </w:r>
      <w:r>
        <w:rPr>
          <w:rFonts w:ascii="Arial" w:hAnsi="Arial" w:cs="Arial"/>
          <w:color w:val="000000"/>
          <w:sz w:val="22"/>
          <w:szCs w:val="22"/>
          <w:lang w:eastAsia="sl-SI"/>
        </w:rPr>
        <w:t xml:space="preserve"> </w:t>
      </w:r>
      <w:r w:rsidRPr="00BA139A">
        <w:rPr>
          <w:rFonts w:ascii="Arial" w:hAnsi="Arial" w:cs="Arial"/>
          <w:color w:val="000000"/>
          <w:sz w:val="22"/>
          <w:szCs w:val="22"/>
          <w:lang w:eastAsia="sl-SI"/>
        </w:rPr>
        <w:t>koncesijska pogodba pomeni »koncesijo gradenj« ali »koncesijo storitev«, kakor sta opredeljeni v zakonu, ki ureja nekatere koncesijske pogodbe;</w:t>
      </w:r>
    </w:p>
    <w:p w14:paraId="157D3494"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t>39.</w:t>
      </w:r>
      <w:r>
        <w:rPr>
          <w:rFonts w:ascii="Arial" w:hAnsi="Arial" w:cs="Arial"/>
          <w:color w:val="000000"/>
          <w:sz w:val="22"/>
          <w:szCs w:val="22"/>
          <w:lang w:eastAsia="sl-SI"/>
        </w:rPr>
        <w:t xml:space="preserve"> </w:t>
      </w:r>
      <w:r w:rsidRPr="00BA139A">
        <w:rPr>
          <w:rFonts w:ascii="Arial" w:hAnsi="Arial" w:cs="Arial"/>
          <w:color w:val="000000"/>
          <w:sz w:val="22"/>
          <w:szCs w:val="22"/>
          <w:lang w:eastAsia="sl-SI"/>
        </w:rPr>
        <w:t xml:space="preserve">krivulja zmanjšanja emisij za poročevalsko obdobje leta Y in podskupino vozil </w:t>
      </w:r>
      <w:proofErr w:type="spellStart"/>
      <w:r w:rsidRPr="00BA139A">
        <w:rPr>
          <w:rFonts w:ascii="Arial" w:hAnsi="Arial" w:cs="Arial"/>
          <w:color w:val="000000"/>
          <w:sz w:val="22"/>
          <w:szCs w:val="22"/>
          <w:lang w:eastAsia="sl-SI"/>
        </w:rPr>
        <w:t>sg</w:t>
      </w:r>
      <w:proofErr w:type="spellEnd"/>
      <w:r w:rsidRPr="00BA139A">
        <w:rPr>
          <w:rFonts w:ascii="Arial" w:hAnsi="Arial" w:cs="Arial"/>
          <w:color w:val="000000"/>
          <w:sz w:val="22"/>
          <w:szCs w:val="22"/>
          <w:lang w:eastAsia="sl-SI"/>
        </w:rPr>
        <w:t xml:space="preserve"> (</w:t>
      </w:r>
      <w:proofErr w:type="spellStart"/>
      <w:r w:rsidRPr="00BA139A">
        <w:rPr>
          <w:rFonts w:ascii="Arial" w:hAnsi="Arial" w:cs="Arial"/>
          <w:color w:val="000000"/>
          <w:sz w:val="22"/>
          <w:szCs w:val="22"/>
          <w:lang w:eastAsia="sl-SI"/>
        </w:rPr>
        <w:t>ET</w:t>
      </w:r>
      <w:r w:rsidRPr="00BA139A">
        <w:rPr>
          <w:rFonts w:ascii="Arial" w:hAnsi="Arial" w:cs="Arial"/>
          <w:color w:val="000000"/>
          <w:sz w:val="22"/>
          <w:szCs w:val="22"/>
          <w:vertAlign w:val="subscript"/>
          <w:lang w:eastAsia="sl-SI"/>
        </w:rPr>
        <w:t>y,sg</w:t>
      </w:r>
      <w:proofErr w:type="spellEnd"/>
      <w:r w:rsidRPr="00BA139A">
        <w:rPr>
          <w:rFonts w:ascii="Arial" w:hAnsi="Arial" w:cs="Arial"/>
          <w:color w:val="000000"/>
          <w:sz w:val="22"/>
          <w:szCs w:val="22"/>
          <w:lang w:eastAsia="sl-SI"/>
        </w:rPr>
        <w:t>) je zmnožek letnega faktorja zmanjševanja emisij CO</w:t>
      </w:r>
      <w:r w:rsidRPr="00BA139A">
        <w:rPr>
          <w:rFonts w:ascii="Arial" w:hAnsi="Arial" w:cs="Arial"/>
          <w:color w:val="000000"/>
          <w:sz w:val="22"/>
          <w:szCs w:val="22"/>
          <w:vertAlign w:val="subscript"/>
          <w:lang w:eastAsia="sl-SI"/>
        </w:rPr>
        <w:t>2</w:t>
      </w:r>
      <w:r w:rsidRPr="00BA139A">
        <w:rPr>
          <w:rFonts w:ascii="Arial" w:hAnsi="Arial" w:cs="Arial"/>
          <w:color w:val="000000"/>
          <w:sz w:val="22"/>
          <w:szCs w:val="22"/>
          <w:lang w:eastAsia="sl-SI"/>
        </w:rPr>
        <w:t> (R-</w:t>
      </w:r>
      <w:proofErr w:type="spellStart"/>
      <w:r w:rsidRPr="00BA139A">
        <w:rPr>
          <w:rFonts w:ascii="Arial" w:hAnsi="Arial" w:cs="Arial"/>
          <w:color w:val="000000"/>
          <w:sz w:val="22"/>
          <w:szCs w:val="22"/>
          <w:lang w:eastAsia="sl-SI"/>
        </w:rPr>
        <w:t>ET</w:t>
      </w:r>
      <w:r w:rsidRPr="00BA139A">
        <w:rPr>
          <w:rFonts w:ascii="Arial" w:hAnsi="Arial" w:cs="Arial"/>
          <w:color w:val="000000"/>
          <w:sz w:val="22"/>
          <w:szCs w:val="22"/>
          <w:vertAlign w:val="subscript"/>
          <w:lang w:eastAsia="sl-SI"/>
        </w:rPr>
        <w:t>y</w:t>
      </w:r>
      <w:proofErr w:type="spellEnd"/>
      <w:r w:rsidRPr="00BA139A">
        <w:rPr>
          <w:rFonts w:ascii="Arial" w:hAnsi="Arial" w:cs="Arial"/>
          <w:color w:val="000000"/>
          <w:sz w:val="22"/>
          <w:szCs w:val="22"/>
          <w:lang w:eastAsia="sl-SI"/>
        </w:rPr>
        <w:t>) in referenčnih emisij CO</w:t>
      </w:r>
      <w:r w:rsidRPr="00BA139A">
        <w:rPr>
          <w:rFonts w:ascii="Arial" w:hAnsi="Arial" w:cs="Arial"/>
          <w:color w:val="000000"/>
          <w:sz w:val="22"/>
          <w:szCs w:val="22"/>
          <w:vertAlign w:val="subscript"/>
          <w:lang w:eastAsia="sl-SI"/>
        </w:rPr>
        <w:t>2</w:t>
      </w:r>
      <w:r w:rsidRPr="00BA139A">
        <w:rPr>
          <w:rFonts w:ascii="Arial" w:hAnsi="Arial" w:cs="Arial"/>
          <w:color w:val="000000"/>
          <w:sz w:val="22"/>
          <w:szCs w:val="22"/>
          <w:lang w:eastAsia="sl-SI"/>
        </w:rPr>
        <w:t> (rCO</w:t>
      </w:r>
      <w:r w:rsidRPr="00BA139A">
        <w:rPr>
          <w:rFonts w:ascii="Arial" w:hAnsi="Arial" w:cs="Arial"/>
          <w:color w:val="000000"/>
          <w:sz w:val="22"/>
          <w:szCs w:val="22"/>
          <w:vertAlign w:val="subscript"/>
          <w:lang w:eastAsia="sl-SI"/>
        </w:rPr>
        <w:t>2sg</w:t>
      </w:r>
      <w:r w:rsidRPr="00BA139A">
        <w:rPr>
          <w:rFonts w:ascii="Arial" w:hAnsi="Arial" w:cs="Arial"/>
          <w:color w:val="000000"/>
          <w:sz w:val="22"/>
          <w:szCs w:val="22"/>
          <w:lang w:eastAsia="sl-SI"/>
        </w:rPr>
        <w:t xml:space="preserve">) podskupine </w:t>
      </w:r>
      <w:proofErr w:type="spellStart"/>
      <w:r w:rsidRPr="00BA139A">
        <w:rPr>
          <w:rFonts w:ascii="Arial" w:hAnsi="Arial" w:cs="Arial"/>
          <w:color w:val="000000"/>
          <w:sz w:val="22"/>
          <w:szCs w:val="22"/>
          <w:lang w:eastAsia="sl-SI"/>
        </w:rPr>
        <w:t>sg</w:t>
      </w:r>
      <w:proofErr w:type="spellEnd"/>
      <w:r w:rsidRPr="00BA139A">
        <w:rPr>
          <w:rFonts w:ascii="Arial" w:hAnsi="Arial" w:cs="Arial"/>
          <w:color w:val="000000"/>
          <w:sz w:val="22"/>
          <w:szCs w:val="22"/>
          <w:lang w:eastAsia="sl-SI"/>
        </w:rPr>
        <w:t xml:space="preserve"> (</w:t>
      </w:r>
      <w:proofErr w:type="spellStart"/>
      <w:r w:rsidRPr="00BA139A">
        <w:rPr>
          <w:rFonts w:ascii="Arial" w:hAnsi="Arial" w:cs="Arial"/>
          <w:color w:val="000000"/>
          <w:sz w:val="22"/>
          <w:szCs w:val="22"/>
          <w:lang w:eastAsia="sl-SI"/>
        </w:rPr>
        <w:t>ET</w:t>
      </w:r>
      <w:r w:rsidRPr="00BA139A">
        <w:rPr>
          <w:rFonts w:ascii="Arial" w:hAnsi="Arial" w:cs="Arial"/>
          <w:color w:val="000000"/>
          <w:sz w:val="22"/>
          <w:szCs w:val="22"/>
          <w:vertAlign w:val="subscript"/>
          <w:lang w:eastAsia="sl-SI"/>
        </w:rPr>
        <w:t>y,sg</w:t>
      </w:r>
      <w:proofErr w:type="spellEnd"/>
      <w:r w:rsidRPr="00BA139A">
        <w:rPr>
          <w:rFonts w:ascii="Arial" w:hAnsi="Arial" w:cs="Arial"/>
          <w:color w:val="000000"/>
          <w:sz w:val="22"/>
          <w:szCs w:val="22"/>
          <w:vertAlign w:val="subscript"/>
          <w:lang w:eastAsia="sl-SI"/>
        </w:rPr>
        <w:t> </w:t>
      </w:r>
      <w:r w:rsidRPr="00BA139A">
        <w:rPr>
          <w:rFonts w:ascii="Arial" w:hAnsi="Arial" w:cs="Arial"/>
          <w:color w:val="000000"/>
          <w:sz w:val="22"/>
          <w:szCs w:val="22"/>
          <w:lang w:eastAsia="sl-SI"/>
        </w:rPr>
        <w:t>= R-</w:t>
      </w:r>
      <w:proofErr w:type="spellStart"/>
      <w:r w:rsidRPr="00BA139A">
        <w:rPr>
          <w:rFonts w:ascii="Arial" w:hAnsi="Arial" w:cs="Arial"/>
          <w:color w:val="000000"/>
          <w:sz w:val="22"/>
          <w:szCs w:val="22"/>
          <w:lang w:eastAsia="sl-SI"/>
        </w:rPr>
        <w:t>ET</w:t>
      </w:r>
      <w:r w:rsidRPr="00BA139A">
        <w:rPr>
          <w:rFonts w:ascii="Arial" w:hAnsi="Arial" w:cs="Arial"/>
          <w:color w:val="000000"/>
          <w:sz w:val="22"/>
          <w:szCs w:val="22"/>
          <w:vertAlign w:val="subscript"/>
          <w:lang w:eastAsia="sl-SI"/>
        </w:rPr>
        <w:t>y</w:t>
      </w:r>
      <w:proofErr w:type="spellEnd"/>
      <w:r w:rsidRPr="00BA139A">
        <w:rPr>
          <w:rFonts w:ascii="Arial" w:hAnsi="Arial" w:cs="Arial"/>
          <w:color w:val="000000"/>
          <w:sz w:val="22"/>
          <w:szCs w:val="22"/>
          <w:vertAlign w:val="subscript"/>
          <w:lang w:eastAsia="sl-SI"/>
        </w:rPr>
        <w:t> </w:t>
      </w:r>
      <w:r w:rsidRPr="00BA139A">
        <w:rPr>
          <w:rFonts w:ascii="Arial" w:hAnsi="Arial" w:cs="Arial"/>
          <w:color w:val="000000"/>
          <w:sz w:val="22"/>
          <w:szCs w:val="22"/>
          <w:lang w:eastAsia="sl-SI"/>
        </w:rPr>
        <w:t>x rCO</w:t>
      </w:r>
      <w:r w:rsidRPr="00BA139A">
        <w:rPr>
          <w:rFonts w:ascii="Arial" w:hAnsi="Arial" w:cs="Arial"/>
          <w:color w:val="000000"/>
          <w:sz w:val="22"/>
          <w:szCs w:val="22"/>
          <w:vertAlign w:val="subscript"/>
          <w:lang w:eastAsia="sl-SI"/>
        </w:rPr>
        <w:t>2sg</w:t>
      </w:r>
      <w:r w:rsidRPr="00BA139A">
        <w:rPr>
          <w:rFonts w:ascii="Arial" w:hAnsi="Arial" w:cs="Arial"/>
          <w:color w:val="000000"/>
          <w:sz w:val="22"/>
          <w:szCs w:val="22"/>
          <w:lang w:eastAsia="sl-SI"/>
        </w:rPr>
        <w:t>); za leta Y ≤ 2030 sta R-</w:t>
      </w:r>
      <w:proofErr w:type="spellStart"/>
      <w:r w:rsidRPr="00BA139A">
        <w:rPr>
          <w:rFonts w:ascii="Arial" w:hAnsi="Arial" w:cs="Arial"/>
          <w:color w:val="000000"/>
          <w:sz w:val="22"/>
          <w:szCs w:val="22"/>
          <w:lang w:eastAsia="sl-SI"/>
        </w:rPr>
        <w:t>ET</w:t>
      </w:r>
      <w:r w:rsidRPr="00BA139A">
        <w:rPr>
          <w:rFonts w:ascii="Arial" w:hAnsi="Arial" w:cs="Arial"/>
          <w:color w:val="000000"/>
          <w:sz w:val="22"/>
          <w:szCs w:val="22"/>
          <w:vertAlign w:val="subscript"/>
          <w:lang w:eastAsia="sl-SI"/>
        </w:rPr>
        <w:t>y</w:t>
      </w:r>
      <w:proofErr w:type="spellEnd"/>
      <w:r w:rsidRPr="00BA139A">
        <w:rPr>
          <w:rFonts w:ascii="Arial" w:hAnsi="Arial" w:cs="Arial"/>
          <w:color w:val="000000"/>
          <w:sz w:val="22"/>
          <w:szCs w:val="22"/>
          <w:lang w:eastAsia="sl-SI"/>
        </w:rPr>
        <w:t> in rCO</w:t>
      </w:r>
      <w:r w:rsidRPr="00BA139A">
        <w:rPr>
          <w:rFonts w:ascii="Arial" w:hAnsi="Arial" w:cs="Arial"/>
          <w:color w:val="000000"/>
          <w:sz w:val="22"/>
          <w:szCs w:val="22"/>
          <w:vertAlign w:val="subscript"/>
          <w:lang w:eastAsia="sl-SI"/>
        </w:rPr>
        <w:t>2sg</w:t>
      </w:r>
      <w:r w:rsidRPr="00BA139A">
        <w:rPr>
          <w:rFonts w:ascii="Arial" w:hAnsi="Arial" w:cs="Arial"/>
          <w:color w:val="000000"/>
          <w:sz w:val="22"/>
          <w:szCs w:val="22"/>
          <w:lang w:eastAsia="sl-SI"/>
        </w:rPr>
        <w:t> določena v skladu s točko 5.1 Priloge I Uredbe 2019/1242; za leta Y &gt; 2030 je R-</w:t>
      </w:r>
      <w:proofErr w:type="spellStart"/>
      <w:r w:rsidRPr="00BA139A">
        <w:rPr>
          <w:rFonts w:ascii="Arial" w:hAnsi="Arial" w:cs="Arial"/>
          <w:color w:val="000000"/>
          <w:sz w:val="22"/>
          <w:szCs w:val="22"/>
          <w:lang w:eastAsia="sl-SI"/>
        </w:rPr>
        <w:t>ET</w:t>
      </w:r>
      <w:r w:rsidRPr="00BA139A">
        <w:rPr>
          <w:rFonts w:ascii="Arial" w:hAnsi="Arial" w:cs="Arial"/>
          <w:color w:val="000000"/>
          <w:sz w:val="22"/>
          <w:szCs w:val="22"/>
          <w:vertAlign w:val="subscript"/>
          <w:lang w:eastAsia="sl-SI"/>
        </w:rPr>
        <w:t>y</w:t>
      </w:r>
      <w:proofErr w:type="spellEnd"/>
      <w:r w:rsidRPr="00BA139A">
        <w:rPr>
          <w:rFonts w:ascii="Arial" w:hAnsi="Arial" w:cs="Arial"/>
          <w:color w:val="000000"/>
          <w:sz w:val="22"/>
          <w:szCs w:val="22"/>
          <w:lang w:eastAsia="sl-SI"/>
        </w:rPr>
        <w:t> 0,70; rCO</w:t>
      </w:r>
      <w:r w:rsidRPr="00BA139A">
        <w:rPr>
          <w:rFonts w:ascii="Arial" w:hAnsi="Arial" w:cs="Arial"/>
          <w:color w:val="000000"/>
          <w:sz w:val="22"/>
          <w:szCs w:val="22"/>
          <w:vertAlign w:val="subscript"/>
          <w:lang w:eastAsia="sl-SI"/>
        </w:rPr>
        <w:t>2sg</w:t>
      </w:r>
      <w:r w:rsidRPr="00BA139A">
        <w:rPr>
          <w:rFonts w:ascii="Arial" w:hAnsi="Arial" w:cs="Arial"/>
          <w:color w:val="000000"/>
          <w:sz w:val="22"/>
          <w:szCs w:val="22"/>
          <w:lang w:eastAsia="sl-SI"/>
        </w:rPr>
        <w:t>, kot je prilagojen z delegiranimi akti, sprejetimi v skladu s drugim odstavkom 11. člena Uredbe 2019/1242/EU, se uporablja za poročevalska obdobja, ki se začnejo po začetku uporabe navedenih delegiranih aktov;</w:t>
      </w:r>
    </w:p>
    <w:p w14:paraId="7F56E023"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t>40.</w:t>
      </w:r>
      <w:r>
        <w:rPr>
          <w:rFonts w:ascii="Arial" w:hAnsi="Arial" w:cs="Arial"/>
          <w:color w:val="000000"/>
          <w:sz w:val="22"/>
          <w:szCs w:val="22"/>
          <w:lang w:eastAsia="sl-SI"/>
        </w:rPr>
        <w:t xml:space="preserve"> </w:t>
      </w:r>
      <w:r w:rsidRPr="00BA139A">
        <w:rPr>
          <w:rFonts w:ascii="Arial" w:hAnsi="Arial" w:cs="Arial"/>
          <w:color w:val="000000"/>
          <w:sz w:val="22"/>
          <w:szCs w:val="22"/>
          <w:lang w:eastAsia="sl-SI"/>
        </w:rPr>
        <w:t>lahko gospodarsko vozilo je vozilo, namenjeno prevozu blaga;</w:t>
      </w:r>
    </w:p>
    <w:p w14:paraId="42E19EC4"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t>41.</w:t>
      </w:r>
      <w:r>
        <w:rPr>
          <w:rFonts w:ascii="Arial" w:hAnsi="Arial" w:cs="Arial"/>
          <w:color w:val="000000"/>
          <w:sz w:val="22"/>
          <w:szCs w:val="22"/>
          <w:lang w:eastAsia="sl-SI"/>
        </w:rPr>
        <w:t xml:space="preserve"> </w:t>
      </w:r>
      <w:r w:rsidRPr="00BA139A">
        <w:rPr>
          <w:rFonts w:ascii="Arial" w:hAnsi="Arial" w:cs="Arial"/>
          <w:color w:val="000000"/>
          <w:sz w:val="22"/>
          <w:szCs w:val="22"/>
          <w:lang w:eastAsia="sl-SI"/>
        </w:rPr>
        <w:t>lahko vozilo je vozilo do 3.500 kg NDM;</w:t>
      </w:r>
    </w:p>
    <w:p w14:paraId="6494AF60"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t>42.</w:t>
      </w:r>
      <w:r>
        <w:rPr>
          <w:rFonts w:ascii="Arial" w:hAnsi="Arial" w:cs="Arial"/>
          <w:color w:val="000000"/>
          <w:sz w:val="22"/>
          <w:szCs w:val="22"/>
          <w:lang w:eastAsia="sl-SI"/>
        </w:rPr>
        <w:t xml:space="preserve"> </w:t>
      </w:r>
      <w:r w:rsidRPr="00BA139A">
        <w:rPr>
          <w:rFonts w:ascii="Arial" w:hAnsi="Arial" w:cs="Arial"/>
          <w:color w:val="000000"/>
          <w:sz w:val="22"/>
          <w:szCs w:val="22"/>
          <w:lang w:eastAsia="sl-SI"/>
        </w:rPr>
        <w:t>minibus je lahko vozilo, namenjeno prevozu več kot osmih potnikov poleg voznika;</w:t>
      </w:r>
    </w:p>
    <w:p w14:paraId="3718DE7A"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t>43.</w:t>
      </w:r>
      <w:r>
        <w:rPr>
          <w:rFonts w:ascii="Arial" w:hAnsi="Arial" w:cs="Arial"/>
          <w:color w:val="000000"/>
          <w:sz w:val="22"/>
          <w:szCs w:val="22"/>
          <w:lang w:eastAsia="sl-SI"/>
        </w:rPr>
        <w:t xml:space="preserve"> </w:t>
      </w:r>
      <w:r w:rsidRPr="00BA139A">
        <w:rPr>
          <w:rFonts w:ascii="Arial" w:hAnsi="Arial" w:cs="Arial"/>
          <w:color w:val="000000"/>
          <w:sz w:val="22"/>
          <w:szCs w:val="22"/>
          <w:lang w:eastAsia="sl-SI"/>
        </w:rPr>
        <w:t>nacionalna kontaktna točka je organ, pristojen za čezmejno izmenjavo podatkov iz registrov vozil;</w:t>
      </w:r>
    </w:p>
    <w:p w14:paraId="501BB7AD"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t>44.</w:t>
      </w:r>
      <w:r>
        <w:rPr>
          <w:rFonts w:ascii="Arial" w:hAnsi="Arial" w:cs="Arial"/>
          <w:color w:val="000000"/>
          <w:sz w:val="22"/>
          <w:szCs w:val="22"/>
          <w:lang w:eastAsia="sl-SI"/>
        </w:rPr>
        <w:t xml:space="preserve"> </w:t>
      </w:r>
      <w:r w:rsidRPr="00BA139A">
        <w:rPr>
          <w:rFonts w:ascii="Arial" w:hAnsi="Arial" w:cs="Arial"/>
          <w:color w:val="000000"/>
          <w:sz w:val="22"/>
          <w:szCs w:val="22"/>
          <w:lang w:eastAsia="sl-SI"/>
        </w:rPr>
        <w:t>naprava v vozilu je elektronska naprava za cestninjenje in pomeni popolno strojno in programsko opremo za uporabo v okviru storitve cestninjenja, ki je nameščena ali se prevaža v vozilu ter je namenjena zbiranju, shranjevanju, obdelavi in sprejemanju ali oddajanju podatkov na daljavo kot ločena naprava ali kot naprava, ki je vgrajena v vozilo;</w:t>
      </w:r>
    </w:p>
    <w:p w14:paraId="52623B04"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t>45.</w:t>
      </w:r>
      <w:r>
        <w:rPr>
          <w:rFonts w:ascii="Arial" w:hAnsi="Arial" w:cs="Arial"/>
          <w:color w:val="000000"/>
          <w:sz w:val="22"/>
          <w:szCs w:val="22"/>
          <w:lang w:eastAsia="sl-SI"/>
        </w:rPr>
        <w:t xml:space="preserve"> </w:t>
      </w:r>
      <w:r w:rsidRPr="00BA139A">
        <w:rPr>
          <w:rFonts w:ascii="Arial" w:hAnsi="Arial" w:cs="Arial"/>
          <w:color w:val="000000"/>
          <w:sz w:val="22"/>
          <w:szCs w:val="22"/>
          <w:lang w:eastAsia="sl-SI"/>
        </w:rPr>
        <w:t>neplačilo cestnine je kršitev, ki jo stori cestninski zavezanec, ki ne plača cestnine za uporabo cestninske ceste ali cestninskega cestnega objekta, in je predpisana s tem zakonom ali predpisi, izdanimi na njegovi podlagi;</w:t>
      </w:r>
    </w:p>
    <w:p w14:paraId="1D7EFA1F"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t>46.</w:t>
      </w:r>
      <w:r>
        <w:rPr>
          <w:rFonts w:ascii="Arial" w:hAnsi="Arial" w:cs="Arial"/>
          <w:color w:val="000000"/>
          <w:sz w:val="22"/>
          <w:szCs w:val="22"/>
          <w:lang w:eastAsia="sl-SI"/>
        </w:rPr>
        <w:t xml:space="preserve"> </w:t>
      </w:r>
      <w:proofErr w:type="spellStart"/>
      <w:r w:rsidRPr="00BA139A">
        <w:rPr>
          <w:rFonts w:ascii="Arial" w:hAnsi="Arial" w:cs="Arial"/>
          <w:color w:val="000000"/>
          <w:sz w:val="22"/>
          <w:szCs w:val="22"/>
          <w:lang w:eastAsia="sl-SI"/>
        </w:rPr>
        <w:t>nizkoemisijsko</w:t>
      </w:r>
      <w:proofErr w:type="spellEnd"/>
      <w:r w:rsidRPr="00BA139A">
        <w:rPr>
          <w:rFonts w:ascii="Arial" w:hAnsi="Arial" w:cs="Arial"/>
          <w:color w:val="000000"/>
          <w:sz w:val="22"/>
          <w:szCs w:val="22"/>
          <w:lang w:eastAsia="sl-SI"/>
        </w:rPr>
        <w:t xml:space="preserve"> vozilo je </w:t>
      </w:r>
      <w:proofErr w:type="spellStart"/>
      <w:r w:rsidRPr="00BA139A">
        <w:rPr>
          <w:rFonts w:ascii="Arial" w:hAnsi="Arial" w:cs="Arial"/>
          <w:color w:val="000000"/>
          <w:sz w:val="22"/>
          <w:szCs w:val="22"/>
          <w:lang w:eastAsia="sl-SI"/>
        </w:rPr>
        <w:t>nizkoemisijsko</w:t>
      </w:r>
      <w:proofErr w:type="spellEnd"/>
      <w:r w:rsidRPr="00BA139A">
        <w:rPr>
          <w:rFonts w:ascii="Arial" w:hAnsi="Arial" w:cs="Arial"/>
          <w:color w:val="000000"/>
          <w:sz w:val="22"/>
          <w:szCs w:val="22"/>
          <w:lang w:eastAsia="sl-SI"/>
        </w:rPr>
        <w:t xml:space="preserve"> težko vozilo, opredeljeno v 12. točki 3. člena Uredbe 2019/1242, ali težko vozilo, ki ni </w:t>
      </w:r>
      <w:proofErr w:type="spellStart"/>
      <w:r w:rsidRPr="00BA139A">
        <w:rPr>
          <w:rFonts w:ascii="Arial" w:hAnsi="Arial" w:cs="Arial"/>
          <w:color w:val="000000"/>
          <w:sz w:val="22"/>
          <w:szCs w:val="22"/>
          <w:lang w:eastAsia="sl-SI"/>
        </w:rPr>
        <w:t>brezemisijsko</w:t>
      </w:r>
      <w:proofErr w:type="spellEnd"/>
      <w:r w:rsidRPr="00BA139A">
        <w:rPr>
          <w:rFonts w:ascii="Arial" w:hAnsi="Arial" w:cs="Arial"/>
          <w:color w:val="000000"/>
          <w:sz w:val="22"/>
          <w:szCs w:val="22"/>
          <w:lang w:eastAsia="sl-SI"/>
        </w:rPr>
        <w:t xml:space="preserve"> težko vozilo in ni zajeto v a) do d) točki prvega odstavka 2. člena Uredbe 2019/1242 ter katerega emisije CO</w:t>
      </w:r>
      <w:r w:rsidRPr="00BA139A">
        <w:rPr>
          <w:rFonts w:ascii="Arial" w:hAnsi="Arial" w:cs="Arial"/>
          <w:color w:val="000000"/>
          <w:sz w:val="22"/>
          <w:szCs w:val="22"/>
          <w:vertAlign w:val="subscript"/>
          <w:lang w:eastAsia="sl-SI"/>
        </w:rPr>
        <w:t>2</w:t>
      </w:r>
      <w:r w:rsidRPr="00BA139A">
        <w:rPr>
          <w:rFonts w:ascii="Arial" w:hAnsi="Arial" w:cs="Arial"/>
          <w:color w:val="000000"/>
          <w:sz w:val="22"/>
          <w:szCs w:val="22"/>
          <w:lang w:eastAsia="sl-SI"/>
        </w:rPr>
        <w:t> so nižje od 50 odstotkov referenčnih emisij CO</w:t>
      </w:r>
      <w:r w:rsidRPr="00BA139A">
        <w:rPr>
          <w:rFonts w:ascii="Arial" w:hAnsi="Arial" w:cs="Arial"/>
          <w:color w:val="000000"/>
          <w:sz w:val="22"/>
          <w:szCs w:val="22"/>
          <w:vertAlign w:val="subscript"/>
          <w:lang w:eastAsia="sl-SI"/>
        </w:rPr>
        <w:t>2</w:t>
      </w:r>
      <w:r w:rsidRPr="00BA139A">
        <w:rPr>
          <w:rFonts w:ascii="Arial" w:hAnsi="Arial" w:cs="Arial"/>
          <w:color w:val="000000"/>
          <w:sz w:val="22"/>
          <w:szCs w:val="22"/>
          <w:lang w:eastAsia="sl-SI"/>
        </w:rPr>
        <w:t> njegove skupine vozil;</w:t>
      </w:r>
    </w:p>
    <w:p w14:paraId="2B4E3FCB"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t>47.</w:t>
      </w:r>
      <w:r>
        <w:rPr>
          <w:rFonts w:ascii="Arial" w:hAnsi="Arial" w:cs="Arial"/>
          <w:color w:val="000000"/>
          <w:sz w:val="22"/>
          <w:szCs w:val="22"/>
          <w:lang w:eastAsia="sl-SI"/>
        </w:rPr>
        <w:t xml:space="preserve"> </w:t>
      </w:r>
      <w:r w:rsidRPr="00BA139A">
        <w:rPr>
          <w:rFonts w:ascii="Arial" w:hAnsi="Arial" w:cs="Arial"/>
          <w:color w:val="000000"/>
          <w:sz w:val="22"/>
          <w:szCs w:val="22"/>
          <w:lang w:eastAsia="sl-SI"/>
        </w:rPr>
        <w:t>območje EETS je cesta, cestno omrežje ali objekt (npr. most, viadukt, predor), kjer se cestnina zaračuna z uporabo elektronskega cestninskega sistema;</w:t>
      </w:r>
    </w:p>
    <w:p w14:paraId="73F221FD"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t>48.</w:t>
      </w:r>
      <w:r>
        <w:rPr>
          <w:rFonts w:ascii="Arial" w:hAnsi="Arial" w:cs="Arial"/>
          <w:color w:val="000000"/>
          <w:sz w:val="22"/>
          <w:szCs w:val="22"/>
          <w:lang w:eastAsia="sl-SI"/>
        </w:rPr>
        <w:t xml:space="preserve"> </w:t>
      </w:r>
      <w:r w:rsidRPr="00BA139A">
        <w:rPr>
          <w:rFonts w:ascii="Arial" w:hAnsi="Arial" w:cs="Arial"/>
          <w:color w:val="000000"/>
          <w:sz w:val="22"/>
          <w:szCs w:val="22"/>
          <w:lang w:eastAsia="sl-SI"/>
        </w:rPr>
        <w:t>OBU naprava je naprava za elektronsko cestninjenje, namenjena cestninjenju v prostem prometnem toku za vozila nad 3.500 kg NDM, ki so namenjena ali se uporabljajo za prevoz tovora oziroma oseb v cestnem prometu;</w:t>
      </w:r>
    </w:p>
    <w:p w14:paraId="2B0EDF8C" w14:textId="77777777" w:rsidR="00DC228B"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t>49.</w:t>
      </w:r>
      <w:r>
        <w:rPr>
          <w:rFonts w:ascii="Arial" w:hAnsi="Arial" w:cs="Arial"/>
          <w:color w:val="000000"/>
          <w:sz w:val="22"/>
          <w:szCs w:val="22"/>
          <w:lang w:eastAsia="sl-SI"/>
        </w:rPr>
        <w:t xml:space="preserve"> </w:t>
      </w:r>
      <w:r w:rsidRPr="00BA139A">
        <w:rPr>
          <w:rFonts w:ascii="Arial" w:hAnsi="Arial" w:cs="Arial"/>
          <w:color w:val="000000"/>
          <w:sz w:val="22"/>
          <w:szCs w:val="22"/>
          <w:lang w:eastAsia="sl-SI"/>
        </w:rPr>
        <w:t>obvezna cestninska cesta je državna cesta, ki jo pod pogoji iz 3. člena tega zakona vlada določi kot cestninsko cesto;</w:t>
      </w:r>
    </w:p>
    <w:p w14:paraId="74A2C26A"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t>50.</w:t>
      </w:r>
      <w:r>
        <w:rPr>
          <w:rFonts w:ascii="Arial" w:hAnsi="Arial" w:cs="Arial"/>
          <w:color w:val="000000"/>
          <w:sz w:val="22"/>
          <w:szCs w:val="22"/>
          <w:lang w:eastAsia="sl-SI"/>
        </w:rPr>
        <w:t xml:space="preserve"> </w:t>
      </w:r>
      <w:r w:rsidRPr="00BA139A">
        <w:rPr>
          <w:rFonts w:ascii="Arial" w:hAnsi="Arial" w:cs="Arial"/>
          <w:color w:val="000000"/>
          <w:sz w:val="22"/>
          <w:szCs w:val="22"/>
          <w:lang w:eastAsia="sl-SI"/>
        </w:rPr>
        <w:t>os je neodvisno od medosja vsaka obesa koles, ki leži simetrično na vzdolžno središčnico vozila, vključno z obesami, katerih kolesa niso v stiku s podlago; upoštevajo se osi vlečnega in priklopnega vozila;</w:t>
      </w:r>
    </w:p>
    <w:p w14:paraId="2309646E"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t>51.</w:t>
      </w:r>
      <w:r>
        <w:rPr>
          <w:rFonts w:ascii="Arial" w:hAnsi="Arial" w:cs="Arial"/>
          <w:color w:val="000000"/>
          <w:sz w:val="22"/>
          <w:szCs w:val="22"/>
          <w:lang w:eastAsia="sl-SI"/>
        </w:rPr>
        <w:t xml:space="preserve"> </w:t>
      </w:r>
      <w:r w:rsidRPr="00BA139A">
        <w:rPr>
          <w:rFonts w:ascii="Arial" w:hAnsi="Arial" w:cs="Arial"/>
          <w:color w:val="000000"/>
          <w:sz w:val="22"/>
          <w:szCs w:val="22"/>
          <w:lang w:eastAsia="sl-SI"/>
        </w:rPr>
        <w:t>osebni avtomobil je lahko vozilo, namenjeno prevozu največ osmih potnikov poleg voznika;</w:t>
      </w:r>
    </w:p>
    <w:p w14:paraId="3A5E969E"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t>52.</w:t>
      </w:r>
      <w:r>
        <w:rPr>
          <w:rFonts w:ascii="Arial" w:hAnsi="Arial" w:cs="Arial"/>
          <w:color w:val="000000"/>
          <w:sz w:val="22"/>
          <w:szCs w:val="22"/>
          <w:lang w:eastAsia="sl-SI"/>
        </w:rPr>
        <w:t xml:space="preserve"> </w:t>
      </w:r>
      <w:r w:rsidRPr="00BA139A">
        <w:rPr>
          <w:rFonts w:ascii="Arial" w:hAnsi="Arial" w:cs="Arial"/>
          <w:color w:val="000000"/>
          <w:sz w:val="22"/>
          <w:szCs w:val="22"/>
          <w:lang w:eastAsia="sl-SI"/>
        </w:rPr>
        <w:t>podatki za obračun cestnine so informacije, za katere izvajalec cestninjenja opredeli, da so potrebne za določitev dolgovane cestnine za vožnjo z vozilom na določenem območju cestninjenja in dokončanje cestninske transakcije;</w:t>
      </w:r>
    </w:p>
    <w:p w14:paraId="59C51040"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t>53.</w:t>
      </w:r>
      <w:r>
        <w:rPr>
          <w:rFonts w:ascii="Arial" w:hAnsi="Arial" w:cs="Arial"/>
          <w:color w:val="000000"/>
          <w:sz w:val="22"/>
          <w:szCs w:val="22"/>
          <w:lang w:eastAsia="sl-SI"/>
        </w:rPr>
        <w:t xml:space="preserve"> </w:t>
      </w:r>
      <w:r w:rsidRPr="00BA139A">
        <w:rPr>
          <w:rFonts w:ascii="Arial" w:hAnsi="Arial" w:cs="Arial"/>
          <w:color w:val="000000"/>
          <w:sz w:val="22"/>
          <w:szCs w:val="22"/>
          <w:lang w:eastAsia="sl-SI"/>
        </w:rPr>
        <w:t xml:space="preserve">podporne storitve so osrednji elektronski sistem, ki ga uporabljajo izvajalec cestninjenja, skupina izvajalcev cestninjenja, ki so ustvarili vozlišče </w:t>
      </w:r>
      <w:proofErr w:type="spellStart"/>
      <w:r w:rsidRPr="00BA139A">
        <w:rPr>
          <w:rFonts w:ascii="Arial" w:hAnsi="Arial" w:cs="Arial"/>
          <w:color w:val="000000"/>
          <w:sz w:val="22"/>
          <w:szCs w:val="22"/>
          <w:lang w:eastAsia="sl-SI"/>
        </w:rPr>
        <w:t>interoperabilnosti</w:t>
      </w:r>
      <w:proofErr w:type="spellEnd"/>
      <w:r w:rsidRPr="00BA139A">
        <w:rPr>
          <w:rFonts w:ascii="Arial" w:hAnsi="Arial" w:cs="Arial"/>
          <w:color w:val="000000"/>
          <w:sz w:val="22"/>
          <w:szCs w:val="22"/>
          <w:lang w:eastAsia="sl-SI"/>
        </w:rPr>
        <w:t>, ali ponudnik EETS, da zbirajo, obdelujejo in pošiljajo informacije v okviru elektronskega cestninskega sistema;</w:t>
      </w:r>
    </w:p>
    <w:p w14:paraId="780D53D1"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t>54.</w:t>
      </w:r>
      <w:r>
        <w:rPr>
          <w:rFonts w:ascii="Arial" w:hAnsi="Arial" w:cs="Arial"/>
          <w:color w:val="000000"/>
          <w:sz w:val="22"/>
          <w:szCs w:val="22"/>
          <w:lang w:eastAsia="sl-SI"/>
        </w:rPr>
        <w:t xml:space="preserve"> </w:t>
      </w:r>
      <w:r w:rsidRPr="00BA139A">
        <w:rPr>
          <w:rFonts w:ascii="Arial" w:hAnsi="Arial" w:cs="Arial"/>
          <w:color w:val="000000"/>
          <w:sz w:val="22"/>
          <w:szCs w:val="22"/>
          <w:lang w:eastAsia="sl-SI"/>
        </w:rPr>
        <w:t>podskupina vozil je podskupina vozil, opredeljena v 8. točki 3. člena Uredbe 2019/1242/EU;</w:t>
      </w:r>
    </w:p>
    <w:p w14:paraId="325580B2"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t>55.</w:t>
      </w:r>
      <w:r>
        <w:rPr>
          <w:rFonts w:ascii="Arial" w:hAnsi="Arial" w:cs="Arial"/>
          <w:color w:val="000000"/>
          <w:sz w:val="22"/>
          <w:szCs w:val="22"/>
          <w:lang w:eastAsia="sl-SI"/>
        </w:rPr>
        <w:t xml:space="preserve"> </w:t>
      </w:r>
      <w:r w:rsidRPr="00BA139A">
        <w:rPr>
          <w:rFonts w:ascii="Arial" w:hAnsi="Arial" w:cs="Arial"/>
          <w:color w:val="000000"/>
          <w:sz w:val="22"/>
          <w:szCs w:val="22"/>
          <w:lang w:eastAsia="sl-SI"/>
        </w:rPr>
        <w:t>ponderirana povprečna infrastrukturna pristojbina pomeni skupne prihodke iz infrastrukturnih pristojbin v določenem obdobju, deljene s številom prevoženih kilometrov težkih vozil na cestnih odsekih, na katerih se v tem obdobju zaračunavajo pristojbine;</w:t>
      </w:r>
    </w:p>
    <w:p w14:paraId="15370B9A"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t>56.</w:t>
      </w:r>
      <w:r>
        <w:rPr>
          <w:rFonts w:ascii="Arial" w:hAnsi="Arial" w:cs="Arial"/>
          <w:color w:val="000000"/>
          <w:sz w:val="22"/>
          <w:szCs w:val="22"/>
          <w:lang w:eastAsia="sl-SI"/>
        </w:rPr>
        <w:t xml:space="preserve"> </w:t>
      </w:r>
      <w:r w:rsidRPr="00BA139A">
        <w:rPr>
          <w:rFonts w:ascii="Arial" w:hAnsi="Arial" w:cs="Arial"/>
          <w:color w:val="000000"/>
          <w:sz w:val="22"/>
          <w:szCs w:val="22"/>
          <w:lang w:eastAsia="sl-SI"/>
        </w:rPr>
        <w:t>ponudnik oziroma ponudnica (v nadaljnjem besedilu: ponudnik) EETS je pravna oseba zasebnega prava, ki uporabniku EETS s pogodbo omogoči vključitev v EETS in izvaja prenos pobrane cestnine na izvajalca cestninjenja. Ponudnik EETS s sedežem v Republiki Sloveniji potrebuje za izvajanje EETS dovoljenje ministrstva, pristojnega za promet (v nadaljnjem besedilu: ministrstvo);</w:t>
      </w:r>
    </w:p>
    <w:p w14:paraId="7BC4CBBD"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t>57.</w:t>
      </w:r>
      <w:r>
        <w:rPr>
          <w:rFonts w:ascii="Arial" w:hAnsi="Arial" w:cs="Arial"/>
          <w:color w:val="000000"/>
          <w:sz w:val="22"/>
          <w:szCs w:val="22"/>
          <w:lang w:eastAsia="sl-SI"/>
        </w:rPr>
        <w:t xml:space="preserve"> </w:t>
      </w:r>
      <w:r w:rsidRPr="00BA139A">
        <w:rPr>
          <w:rFonts w:ascii="Arial" w:hAnsi="Arial" w:cs="Arial"/>
          <w:color w:val="000000"/>
          <w:sz w:val="22"/>
          <w:szCs w:val="22"/>
          <w:lang w:eastAsia="sl-SI"/>
        </w:rPr>
        <w:t>ponudnik storitev cestninjenja je pravni subjekt, ki zagotavlja storitev cestninjenja na enem ali več območjih EETS za enega ali več cestninskih razredov vozil;</w:t>
      </w:r>
    </w:p>
    <w:p w14:paraId="47C905B9"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lastRenderedPageBreak/>
        <w:t>58.</w:t>
      </w:r>
      <w:r>
        <w:rPr>
          <w:rFonts w:ascii="Arial" w:hAnsi="Arial" w:cs="Arial"/>
          <w:color w:val="000000"/>
          <w:sz w:val="22"/>
          <w:szCs w:val="22"/>
          <w:lang w:eastAsia="sl-SI"/>
        </w:rPr>
        <w:t xml:space="preserve"> </w:t>
      </w:r>
      <w:r w:rsidRPr="00BA139A">
        <w:rPr>
          <w:rFonts w:ascii="Arial" w:hAnsi="Arial" w:cs="Arial"/>
          <w:color w:val="000000"/>
          <w:sz w:val="22"/>
          <w:szCs w:val="22"/>
          <w:lang w:eastAsia="sl-SI"/>
        </w:rPr>
        <w:t>poročevalsko obdobje Y je poročevalsko obdobje, opredeljeno v 3. točki 3. člena Uredbe 2017/2400/EU;</w:t>
      </w:r>
    </w:p>
    <w:p w14:paraId="05ED71FD"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t>59.</w:t>
      </w:r>
      <w:r>
        <w:rPr>
          <w:rFonts w:ascii="Arial" w:hAnsi="Arial" w:cs="Arial"/>
          <w:color w:val="000000"/>
          <w:sz w:val="22"/>
          <w:szCs w:val="22"/>
          <w:lang w:eastAsia="sl-SI"/>
        </w:rPr>
        <w:t xml:space="preserve"> </w:t>
      </w:r>
      <w:r w:rsidRPr="00BA139A">
        <w:rPr>
          <w:rFonts w:ascii="Arial" w:hAnsi="Arial" w:cs="Arial"/>
          <w:color w:val="000000"/>
          <w:sz w:val="22"/>
          <w:szCs w:val="22"/>
          <w:lang w:eastAsia="sl-SI"/>
        </w:rPr>
        <w:t>prevoznik oziroma prevoznica (v nadaljnjem besedilu: prevoznik) je pravna oseba ali samostojni podjetnik, ki prevaža blago ali potnike v cestnem prometu;</w:t>
      </w:r>
    </w:p>
    <w:p w14:paraId="013A99FB"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t>60.</w:t>
      </w:r>
      <w:r>
        <w:rPr>
          <w:rFonts w:ascii="Arial" w:hAnsi="Arial" w:cs="Arial"/>
          <w:color w:val="000000"/>
          <w:sz w:val="22"/>
          <w:szCs w:val="22"/>
          <w:lang w:eastAsia="sl-SI"/>
        </w:rPr>
        <w:t xml:space="preserve"> </w:t>
      </w:r>
      <w:r w:rsidRPr="00BA139A">
        <w:rPr>
          <w:rFonts w:ascii="Arial" w:hAnsi="Arial" w:cs="Arial"/>
          <w:color w:val="000000"/>
          <w:sz w:val="22"/>
          <w:szCs w:val="22"/>
          <w:lang w:eastAsia="sl-SI"/>
        </w:rPr>
        <w:t>prijava cestnine je izjava, dana izvajalcu cestninjenja, ki potrjuje prisotnost vozila na območju EETS, v obliki, dogovorjeni med ponudnikom storitev cestninjenja in izvajalcem cestninjenja;</w:t>
      </w:r>
    </w:p>
    <w:p w14:paraId="4031E5F6"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t>61.</w:t>
      </w:r>
      <w:r>
        <w:rPr>
          <w:rFonts w:ascii="Arial" w:hAnsi="Arial" w:cs="Arial"/>
          <w:color w:val="000000"/>
          <w:sz w:val="22"/>
          <w:szCs w:val="22"/>
          <w:lang w:eastAsia="sl-SI"/>
        </w:rPr>
        <w:t xml:space="preserve"> </w:t>
      </w:r>
      <w:r w:rsidRPr="00BA139A">
        <w:rPr>
          <w:rFonts w:ascii="Arial" w:hAnsi="Arial" w:cs="Arial"/>
          <w:color w:val="000000"/>
          <w:sz w:val="22"/>
          <w:szCs w:val="22"/>
          <w:lang w:eastAsia="sl-SI"/>
        </w:rPr>
        <w:t xml:space="preserve">primernost za uporabo je sposobnost komponente </w:t>
      </w:r>
      <w:proofErr w:type="spellStart"/>
      <w:r w:rsidRPr="00BA139A">
        <w:rPr>
          <w:rFonts w:ascii="Arial" w:hAnsi="Arial" w:cs="Arial"/>
          <w:color w:val="000000"/>
          <w:sz w:val="22"/>
          <w:szCs w:val="22"/>
          <w:lang w:eastAsia="sl-SI"/>
        </w:rPr>
        <w:t>interoperabilnosti</w:t>
      </w:r>
      <w:proofErr w:type="spellEnd"/>
      <w:r w:rsidRPr="00BA139A">
        <w:rPr>
          <w:rFonts w:ascii="Arial" w:hAnsi="Arial" w:cs="Arial"/>
          <w:color w:val="000000"/>
          <w:sz w:val="22"/>
          <w:szCs w:val="22"/>
          <w:lang w:eastAsia="sl-SI"/>
        </w:rPr>
        <w:t>, vgrajene v EETS in povezane s sistemom izvajalca cestninjenja, da doseže in ohrani določeno stopnjo učinkovitosti med obratovanjem;</w:t>
      </w:r>
    </w:p>
    <w:p w14:paraId="554FD58D"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t>62.</w:t>
      </w:r>
      <w:r>
        <w:rPr>
          <w:rFonts w:ascii="Arial" w:hAnsi="Arial" w:cs="Arial"/>
          <w:color w:val="000000"/>
          <w:sz w:val="22"/>
          <w:szCs w:val="22"/>
          <w:lang w:eastAsia="sl-SI"/>
        </w:rPr>
        <w:t xml:space="preserve"> </w:t>
      </w:r>
      <w:r w:rsidRPr="00BA139A">
        <w:rPr>
          <w:rFonts w:ascii="Arial" w:hAnsi="Arial" w:cs="Arial"/>
          <w:color w:val="000000"/>
          <w:sz w:val="22"/>
          <w:szCs w:val="22"/>
          <w:lang w:eastAsia="sl-SI"/>
        </w:rPr>
        <w:t>sistem, skladen z EETS, je sklop elementov elektronskega cestninskega sistema, ki so potrebni za vključitev ponudnikov EETS v sistem in za delovanje EETS;</w:t>
      </w:r>
    </w:p>
    <w:p w14:paraId="72C05697"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t>63.</w:t>
      </w:r>
      <w:r>
        <w:rPr>
          <w:rFonts w:ascii="Arial" w:hAnsi="Arial" w:cs="Arial"/>
          <w:color w:val="000000"/>
          <w:sz w:val="22"/>
          <w:szCs w:val="22"/>
          <w:lang w:eastAsia="sl-SI"/>
        </w:rPr>
        <w:t xml:space="preserve"> </w:t>
      </w:r>
      <w:r w:rsidRPr="00BA139A">
        <w:rPr>
          <w:rFonts w:ascii="Arial" w:hAnsi="Arial" w:cs="Arial"/>
          <w:color w:val="000000"/>
          <w:sz w:val="22"/>
          <w:szCs w:val="22"/>
          <w:lang w:eastAsia="sl-SI"/>
        </w:rPr>
        <w:t>referenčne emisije CO</w:t>
      </w:r>
      <w:r w:rsidRPr="00BA139A">
        <w:rPr>
          <w:rFonts w:ascii="Arial" w:hAnsi="Arial" w:cs="Arial"/>
          <w:color w:val="000000"/>
          <w:sz w:val="22"/>
          <w:szCs w:val="22"/>
          <w:vertAlign w:val="subscript"/>
          <w:lang w:eastAsia="sl-SI"/>
        </w:rPr>
        <w:t>2</w:t>
      </w:r>
      <w:r w:rsidRPr="00BA139A">
        <w:rPr>
          <w:rFonts w:ascii="Arial" w:hAnsi="Arial" w:cs="Arial"/>
          <w:color w:val="000000"/>
          <w:sz w:val="22"/>
          <w:szCs w:val="22"/>
          <w:lang w:eastAsia="sl-SI"/>
        </w:rPr>
        <w:t> skupine vozil so za vozila, ki jih zajema Uredba 2019/1242, vrednost, izračunana po enačbi iz 3. točke Priloge I Uredbe 2019/1242, in za vozila, ki jih Uredba 2019/1242 ne zajema, povprečna vrednost vseh emisij CO</w:t>
      </w:r>
      <w:r w:rsidRPr="00BA139A">
        <w:rPr>
          <w:rFonts w:ascii="Arial" w:hAnsi="Arial" w:cs="Arial"/>
          <w:color w:val="000000"/>
          <w:sz w:val="22"/>
          <w:szCs w:val="22"/>
          <w:vertAlign w:val="subscript"/>
          <w:lang w:eastAsia="sl-SI"/>
        </w:rPr>
        <w:t>2</w:t>
      </w:r>
      <w:r w:rsidRPr="00BA139A">
        <w:rPr>
          <w:rFonts w:ascii="Arial" w:hAnsi="Arial" w:cs="Arial"/>
          <w:color w:val="000000"/>
          <w:sz w:val="22"/>
          <w:szCs w:val="22"/>
          <w:lang w:eastAsia="sl-SI"/>
        </w:rPr>
        <w:t> iz vozil v posamezni skupini vozil, sporočenih v skladu z Uredbo (EU) 2018/956 Evropskega parlamenta in Sveta z dne 28. junija 2018 o spremljanju emisij CO</w:t>
      </w:r>
      <w:r w:rsidRPr="00BA139A">
        <w:rPr>
          <w:rFonts w:ascii="Arial" w:hAnsi="Arial" w:cs="Arial"/>
          <w:color w:val="000000"/>
          <w:sz w:val="22"/>
          <w:szCs w:val="22"/>
          <w:vertAlign w:val="subscript"/>
          <w:lang w:eastAsia="sl-SI"/>
        </w:rPr>
        <w:t>2</w:t>
      </w:r>
      <w:r w:rsidRPr="00BA139A">
        <w:rPr>
          <w:rFonts w:ascii="Arial" w:hAnsi="Arial" w:cs="Arial"/>
          <w:color w:val="000000"/>
          <w:sz w:val="22"/>
          <w:szCs w:val="22"/>
          <w:lang w:eastAsia="sl-SI"/>
        </w:rPr>
        <w:t> in porabe goriva pri novih težkih vozilih ter o poročanju o njih (UL L št. 173 z dne 9. 7. 2018, str. 1) za prvo poročevalsko obdobje, ki se začne po dnevu, ko se v skladu s 24.</w:t>
      </w:r>
      <w:r>
        <w:rPr>
          <w:rFonts w:ascii="Arial" w:hAnsi="Arial" w:cs="Arial"/>
          <w:color w:val="000000"/>
          <w:sz w:val="22"/>
          <w:szCs w:val="22"/>
          <w:lang w:eastAsia="sl-SI"/>
        </w:rPr>
        <w:t xml:space="preserve"> </w:t>
      </w:r>
      <w:r w:rsidRPr="00BA139A">
        <w:rPr>
          <w:rFonts w:ascii="Arial" w:hAnsi="Arial" w:cs="Arial"/>
          <w:color w:val="000000"/>
          <w:sz w:val="22"/>
          <w:szCs w:val="22"/>
          <w:lang w:eastAsia="sl-SI"/>
        </w:rPr>
        <w:t> členom Uredbe 2017/2400/EU prepove registracija, prodaja ali začetek uporabe vozil iz posamezne skupine vozil, ki ne izpolnjuje obveznosti iz 9. člena Uredbe 2017/2400/EU;</w:t>
      </w:r>
    </w:p>
    <w:p w14:paraId="57C6CCED"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t>64.</w:t>
      </w:r>
      <w:r>
        <w:rPr>
          <w:rFonts w:ascii="Arial" w:hAnsi="Arial" w:cs="Arial"/>
          <w:color w:val="000000"/>
          <w:sz w:val="22"/>
          <w:szCs w:val="22"/>
          <w:lang w:eastAsia="sl-SI"/>
        </w:rPr>
        <w:t xml:space="preserve"> </w:t>
      </w:r>
      <w:r w:rsidRPr="00BA139A">
        <w:rPr>
          <w:rFonts w:ascii="Arial" w:hAnsi="Arial" w:cs="Arial"/>
          <w:color w:val="000000"/>
          <w:sz w:val="22"/>
          <w:szCs w:val="22"/>
          <w:lang w:eastAsia="sl-SI"/>
        </w:rPr>
        <w:t>skupina vozil je za namen določitve emisij CO</w:t>
      </w:r>
      <w:r w:rsidRPr="00BA139A">
        <w:rPr>
          <w:rFonts w:ascii="Arial" w:hAnsi="Arial" w:cs="Arial"/>
          <w:color w:val="000000"/>
          <w:sz w:val="22"/>
          <w:szCs w:val="22"/>
          <w:vertAlign w:val="subscript"/>
          <w:lang w:eastAsia="sl-SI"/>
        </w:rPr>
        <w:t>2</w:t>
      </w:r>
      <w:r w:rsidRPr="00BA139A">
        <w:rPr>
          <w:rFonts w:ascii="Arial" w:hAnsi="Arial" w:cs="Arial"/>
          <w:color w:val="000000"/>
          <w:sz w:val="22"/>
          <w:szCs w:val="22"/>
          <w:lang w:eastAsia="sl-SI"/>
        </w:rPr>
        <w:t> razvrstitev težkih vozil v skladu s tabelo 1 iz Priloge I Uredbe 2017/2400/EU;</w:t>
      </w:r>
    </w:p>
    <w:p w14:paraId="00B0737F"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t>65.</w:t>
      </w:r>
      <w:r>
        <w:rPr>
          <w:rFonts w:ascii="Arial" w:hAnsi="Arial" w:cs="Arial"/>
          <w:color w:val="000000"/>
          <w:sz w:val="22"/>
          <w:szCs w:val="22"/>
          <w:lang w:eastAsia="sl-SI"/>
        </w:rPr>
        <w:t xml:space="preserve"> </w:t>
      </w:r>
      <w:r w:rsidRPr="00BA139A">
        <w:rPr>
          <w:rFonts w:ascii="Arial" w:hAnsi="Arial" w:cs="Arial"/>
          <w:color w:val="000000"/>
          <w:sz w:val="22"/>
          <w:szCs w:val="22"/>
          <w:lang w:eastAsia="sl-SI"/>
        </w:rPr>
        <w:t>storitev cestninjenja je storitev, ki uporabnikom EETS omogoča, da z eno pogodbo in po potrebi z eno napravo v vozilu uporabljajo vozilo na enem ali več območjih EETS; s storitvijo cestninjenja se uporabniku EETS zagotavlja prilagojena naprava v vozilu in vzdržuje njena funkcionalnost, plačilo dolgovane cestnine izvajalcu cestninjenja, plačilno sredstvo ali sprejem že obstoječega plačilnega sredstva; s storitvijo cestninjenja se od uporabnika EETS pobere cestnina, urejajo odnosi z uporabniki EETS in za cestninske sisteme izvaja in spoštuje politika varnosti in zasebnosti;</w:t>
      </w:r>
    </w:p>
    <w:p w14:paraId="0C4B88FC"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t>66.</w:t>
      </w:r>
      <w:r>
        <w:rPr>
          <w:rFonts w:ascii="Arial" w:hAnsi="Arial" w:cs="Arial"/>
          <w:color w:val="000000"/>
          <w:sz w:val="22"/>
          <w:szCs w:val="22"/>
          <w:lang w:eastAsia="sl-SI"/>
        </w:rPr>
        <w:t xml:space="preserve"> </w:t>
      </w:r>
      <w:r w:rsidRPr="00BA139A">
        <w:rPr>
          <w:rFonts w:ascii="Arial" w:hAnsi="Arial" w:cs="Arial"/>
          <w:color w:val="000000"/>
          <w:sz w:val="22"/>
          <w:szCs w:val="22"/>
          <w:lang w:eastAsia="sl-SI"/>
        </w:rPr>
        <w:t>storitev EETS je storitev cestninjenja, ki jo na podlagi pogodbe ponudnik EETS opravi za uporabnika EETS na enem ali več območjih EETS;</w:t>
      </w:r>
    </w:p>
    <w:p w14:paraId="48D2E7B7"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t>67.</w:t>
      </w:r>
      <w:r>
        <w:rPr>
          <w:rFonts w:ascii="Arial" w:hAnsi="Arial" w:cs="Arial"/>
          <w:color w:val="000000"/>
          <w:sz w:val="22"/>
          <w:szCs w:val="22"/>
          <w:lang w:eastAsia="sl-SI"/>
        </w:rPr>
        <w:t xml:space="preserve"> </w:t>
      </w:r>
      <w:r w:rsidRPr="00BA139A">
        <w:rPr>
          <w:rFonts w:ascii="Arial" w:hAnsi="Arial" w:cs="Arial"/>
          <w:color w:val="000000"/>
          <w:sz w:val="22"/>
          <w:szCs w:val="22"/>
          <w:lang w:eastAsia="sl-SI"/>
        </w:rPr>
        <w:t>stroški financiranja so obresti na posojila oziroma donosnost lastniškega kapitala delničarjev;</w:t>
      </w:r>
    </w:p>
    <w:p w14:paraId="5E10375A"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t>68.</w:t>
      </w:r>
      <w:r>
        <w:rPr>
          <w:rFonts w:ascii="Arial" w:hAnsi="Arial" w:cs="Arial"/>
          <w:color w:val="000000"/>
          <w:sz w:val="22"/>
          <w:szCs w:val="22"/>
          <w:lang w:eastAsia="sl-SI"/>
        </w:rPr>
        <w:t xml:space="preserve"> </w:t>
      </w:r>
      <w:r w:rsidRPr="00BA139A">
        <w:rPr>
          <w:rFonts w:ascii="Arial" w:hAnsi="Arial" w:cs="Arial"/>
          <w:color w:val="000000"/>
          <w:sz w:val="22"/>
          <w:szCs w:val="22"/>
          <w:lang w:eastAsia="sl-SI"/>
        </w:rPr>
        <w:t>stroški gradnje so stroški, ki so povezani z gradnjo in financiranjem gradnje cestninskih cest ter so določeni v četrtem odstavku 11. člena tega zakona;</w:t>
      </w:r>
    </w:p>
    <w:p w14:paraId="2F284E04"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t>69.</w:t>
      </w:r>
      <w:r>
        <w:rPr>
          <w:rFonts w:ascii="Arial" w:hAnsi="Arial" w:cs="Arial"/>
          <w:color w:val="000000"/>
          <w:sz w:val="22"/>
          <w:szCs w:val="22"/>
          <w:lang w:eastAsia="sl-SI"/>
        </w:rPr>
        <w:t xml:space="preserve"> </w:t>
      </w:r>
      <w:r w:rsidRPr="00BA139A">
        <w:rPr>
          <w:rFonts w:ascii="Arial" w:hAnsi="Arial" w:cs="Arial"/>
          <w:color w:val="000000"/>
          <w:sz w:val="22"/>
          <w:szCs w:val="22"/>
          <w:lang w:eastAsia="sl-SI"/>
        </w:rPr>
        <w:t>stroški naložb so stroški pridobitve zemljišč, načrtovanja, projektiranja, gradnje, nadzora nad gradbenimi pogodbami in vodenjem projektov, arheoloških in geoloških raziskav ter razvoja cestninskega omrežja; lahko pa vključujejo tudi donosnost kapitala in stopnjo dobička na podlagi tržnih pogojev;</w:t>
      </w:r>
    </w:p>
    <w:p w14:paraId="3845AC85"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t>70.</w:t>
      </w:r>
      <w:r>
        <w:rPr>
          <w:rFonts w:ascii="Arial" w:hAnsi="Arial" w:cs="Arial"/>
          <w:color w:val="000000"/>
          <w:sz w:val="22"/>
          <w:szCs w:val="22"/>
          <w:lang w:eastAsia="sl-SI"/>
        </w:rPr>
        <w:t xml:space="preserve"> </w:t>
      </w:r>
      <w:r w:rsidRPr="00BA139A">
        <w:rPr>
          <w:rFonts w:ascii="Arial" w:hAnsi="Arial" w:cs="Arial"/>
          <w:color w:val="000000"/>
          <w:sz w:val="22"/>
          <w:szCs w:val="22"/>
          <w:lang w:eastAsia="sl-SI"/>
        </w:rPr>
        <w:t>stroški obratovanja in upravljanja cestninskih cest ter cestninjenja so stroški, ki jih ima upravljavec cestninskih cest z obratovanjem in upravljanjem cestninskih cest ter izvajanjem cestninjenja (npr. stroški gradnje in vzdrževanja objektov za cestninjenje, stroški sistema za plačevanje cestnine, vsakodnevni stroški obratovanja, upravljanja in izvajanja sistema pobiranja cestnine, dajatve in pristojbine, povezane s koncesijskimi pogodbami); stroški se razdelijo na vsa vozila, za katera je določena obveznost plačila cestnine;</w:t>
      </w:r>
    </w:p>
    <w:p w14:paraId="63F84594"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t>71.</w:t>
      </w:r>
      <w:r>
        <w:rPr>
          <w:rFonts w:ascii="Arial" w:hAnsi="Arial" w:cs="Arial"/>
          <w:color w:val="000000"/>
          <w:sz w:val="22"/>
          <w:szCs w:val="22"/>
          <w:lang w:eastAsia="sl-SI"/>
        </w:rPr>
        <w:t xml:space="preserve"> </w:t>
      </w:r>
      <w:r w:rsidRPr="00BA139A">
        <w:rPr>
          <w:rFonts w:ascii="Arial" w:hAnsi="Arial" w:cs="Arial"/>
          <w:color w:val="000000"/>
          <w:sz w:val="22"/>
          <w:szCs w:val="22"/>
          <w:lang w:eastAsia="sl-SI"/>
        </w:rPr>
        <w:t>stroški vzdrževanja so letni stroški rednega vzdrževanja cestninskega omrežja (npr. popravila, utrjevanje in preplastitev cestninskih cest) z namenom ohranjanja njegove obratovalne funkcionalnosti;</w:t>
      </w:r>
    </w:p>
    <w:p w14:paraId="469221BF"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t>72.</w:t>
      </w:r>
      <w:r>
        <w:rPr>
          <w:rFonts w:ascii="Arial" w:hAnsi="Arial" w:cs="Arial"/>
          <w:color w:val="000000"/>
          <w:sz w:val="22"/>
          <w:szCs w:val="22"/>
          <w:lang w:eastAsia="sl-SI"/>
        </w:rPr>
        <w:t xml:space="preserve"> </w:t>
      </w:r>
      <w:r w:rsidRPr="00BA139A">
        <w:rPr>
          <w:rFonts w:ascii="Arial" w:hAnsi="Arial" w:cs="Arial"/>
          <w:color w:val="000000"/>
          <w:sz w:val="22"/>
          <w:szCs w:val="22"/>
          <w:lang w:eastAsia="sl-SI"/>
        </w:rPr>
        <w:t>težko vozilo je vozilo nad 3.500 kg NDM;</w:t>
      </w:r>
    </w:p>
    <w:p w14:paraId="6F257433"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t>73.</w:t>
      </w:r>
      <w:r>
        <w:rPr>
          <w:rFonts w:ascii="Arial" w:hAnsi="Arial" w:cs="Arial"/>
          <w:color w:val="000000"/>
          <w:sz w:val="22"/>
          <w:szCs w:val="22"/>
          <w:lang w:eastAsia="sl-SI"/>
        </w:rPr>
        <w:t xml:space="preserve"> </w:t>
      </w:r>
      <w:r w:rsidRPr="00BA139A">
        <w:rPr>
          <w:rFonts w:ascii="Arial" w:hAnsi="Arial" w:cs="Arial"/>
          <w:color w:val="000000"/>
          <w:sz w:val="22"/>
          <w:szCs w:val="22"/>
          <w:lang w:eastAsia="sl-SI"/>
        </w:rPr>
        <w:t>težko tovorno vozilo je vozilo nad 3.500 kg NDM, namenjeno prevozu blaga;</w:t>
      </w:r>
    </w:p>
    <w:p w14:paraId="0AE7C43D"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t>74.</w:t>
      </w:r>
      <w:r>
        <w:rPr>
          <w:rFonts w:ascii="Arial" w:hAnsi="Arial" w:cs="Arial"/>
          <w:color w:val="000000"/>
          <w:sz w:val="22"/>
          <w:szCs w:val="22"/>
          <w:lang w:eastAsia="sl-SI"/>
        </w:rPr>
        <w:t xml:space="preserve"> </w:t>
      </w:r>
      <w:r w:rsidRPr="00BA139A">
        <w:rPr>
          <w:rFonts w:ascii="Arial" w:hAnsi="Arial" w:cs="Arial"/>
          <w:color w:val="000000"/>
          <w:sz w:val="22"/>
          <w:szCs w:val="22"/>
          <w:lang w:eastAsia="sl-SI"/>
        </w:rPr>
        <w:t>tip težkega vozila je kategorija, v katero spada težko vozilo, glede na število osi, dimenzije ali največjo dovoljeno maso vozila ali glede na druge razvrstitvene dejavnike, ki odražajo povzročeno škodo cestam (npr. kot je sistem razvrščanja glede na škodne vplive iz Priloge IV Direktive 1999/62/ES), če uporabljeni sistem razvrstitve temelji na značilnostih vozila, vsebovanih v dokumentaciji o vozilu, ki se uporablja v vseh državah članicah Evropske unije, ali so razpoznavne na pogled;</w:t>
      </w:r>
    </w:p>
    <w:p w14:paraId="78600770"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t>75.</w:t>
      </w:r>
      <w:r>
        <w:rPr>
          <w:rFonts w:ascii="Arial" w:hAnsi="Arial" w:cs="Arial"/>
          <w:color w:val="000000"/>
          <w:sz w:val="22"/>
          <w:szCs w:val="22"/>
          <w:lang w:eastAsia="sl-SI"/>
        </w:rPr>
        <w:t xml:space="preserve"> </w:t>
      </w:r>
      <w:r w:rsidRPr="00BA139A">
        <w:rPr>
          <w:rFonts w:ascii="Arial" w:hAnsi="Arial" w:cs="Arial"/>
          <w:color w:val="000000"/>
          <w:sz w:val="22"/>
          <w:szCs w:val="22"/>
          <w:lang w:eastAsia="sl-SI"/>
        </w:rPr>
        <w:t>točka cestninjenja je mesto na cestninski cesti, na katerem se pri cestninjenju v prostem prometnem toku zaračuna cestnina za vožnjo po posameznem cestninskem odseku;</w:t>
      </w:r>
    </w:p>
    <w:p w14:paraId="170A4522"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lastRenderedPageBreak/>
        <w:t>76.</w:t>
      </w:r>
      <w:r>
        <w:rPr>
          <w:rFonts w:ascii="Arial" w:hAnsi="Arial" w:cs="Arial"/>
          <w:color w:val="000000"/>
          <w:sz w:val="22"/>
          <w:szCs w:val="22"/>
          <w:lang w:eastAsia="sl-SI"/>
        </w:rPr>
        <w:t xml:space="preserve"> </w:t>
      </w:r>
      <w:r w:rsidRPr="00BA139A">
        <w:rPr>
          <w:rFonts w:ascii="Arial" w:hAnsi="Arial" w:cs="Arial"/>
          <w:color w:val="000000"/>
          <w:sz w:val="22"/>
          <w:szCs w:val="22"/>
          <w:lang w:eastAsia="sl-SI"/>
        </w:rPr>
        <w:t>uporaba cestninske ceste je vožnja po cestninski cesti ter ustavljanje in parkiranje na njenih servisnih prometnih površinah (npr. počivališča), ki se v skladu z zakonom, ki ureja ceste, štejejo za sestavni del javne ceste;</w:t>
      </w:r>
    </w:p>
    <w:p w14:paraId="000ADD22"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t>77.</w:t>
      </w:r>
      <w:r>
        <w:rPr>
          <w:rFonts w:ascii="Arial" w:hAnsi="Arial" w:cs="Arial"/>
          <w:color w:val="000000"/>
          <w:sz w:val="22"/>
          <w:szCs w:val="22"/>
          <w:lang w:eastAsia="sl-SI"/>
        </w:rPr>
        <w:t xml:space="preserve"> </w:t>
      </w:r>
      <w:r w:rsidRPr="00BA139A">
        <w:rPr>
          <w:rFonts w:ascii="Arial" w:hAnsi="Arial" w:cs="Arial"/>
          <w:color w:val="000000"/>
          <w:sz w:val="22"/>
          <w:szCs w:val="22"/>
          <w:lang w:eastAsia="sl-SI"/>
        </w:rPr>
        <w:t>uporabnik oziroma uporabnica (v nadaljnjem besedilu: uporabnik) elektronskega cestninjenja je pravna ali fizična oseba, ki je z upravljavcem cestninskih cest ali ponudnikom EETS sklenila pogodbo o vključitvi v elektronski sistem cestninjenja oziroma prevzemu obveznosti plačevanja cestnine za določeno vozilo;</w:t>
      </w:r>
    </w:p>
    <w:p w14:paraId="3BD2022C"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t>78.</w:t>
      </w:r>
      <w:r>
        <w:rPr>
          <w:rFonts w:ascii="Arial" w:hAnsi="Arial" w:cs="Arial"/>
          <w:color w:val="000000"/>
          <w:sz w:val="22"/>
          <w:szCs w:val="22"/>
          <w:lang w:eastAsia="sl-SI"/>
        </w:rPr>
        <w:t xml:space="preserve"> </w:t>
      </w:r>
      <w:r w:rsidRPr="00BA139A">
        <w:rPr>
          <w:rFonts w:ascii="Arial" w:hAnsi="Arial" w:cs="Arial"/>
          <w:color w:val="000000"/>
          <w:sz w:val="22"/>
          <w:szCs w:val="22"/>
          <w:lang w:eastAsia="sl-SI"/>
        </w:rPr>
        <w:t>uporabnik oziroma uporabnica (v nadaljnjem besedilu: uporabnik) EETS je fizična ali pravna oseba, ki ima sklenjeno pogodbo s ponudnikom EETS za dostop do EETS;</w:t>
      </w:r>
    </w:p>
    <w:p w14:paraId="02AA1AE5"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t>79.</w:t>
      </w:r>
      <w:r>
        <w:rPr>
          <w:rFonts w:ascii="Arial" w:hAnsi="Arial" w:cs="Arial"/>
          <w:color w:val="000000"/>
          <w:sz w:val="22"/>
          <w:szCs w:val="22"/>
          <w:lang w:eastAsia="sl-SI"/>
        </w:rPr>
        <w:t xml:space="preserve"> </w:t>
      </w:r>
      <w:r w:rsidRPr="00BA139A">
        <w:rPr>
          <w:rFonts w:ascii="Arial" w:hAnsi="Arial" w:cs="Arial"/>
          <w:color w:val="000000"/>
          <w:sz w:val="22"/>
          <w:szCs w:val="22"/>
          <w:lang w:eastAsia="sl-SI"/>
        </w:rPr>
        <w:t>upravljavec cestninskih cest je državni organ ali pravna oseba javnega ali zasebnega prava, ki v skladu s tem zakonom upravlja določene cestninske ceste;</w:t>
      </w:r>
    </w:p>
    <w:p w14:paraId="52D67A30"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t>80.</w:t>
      </w:r>
      <w:r>
        <w:rPr>
          <w:rFonts w:ascii="Arial" w:hAnsi="Arial" w:cs="Arial"/>
          <w:color w:val="000000"/>
          <w:sz w:val="22"/>
          <w:szCs w:val="22"/>
          <w:lang w:eastAsia="sl-SI"/>
        </w:rPr>
        <w:t xml:space="preserve"> </w:t>
      </w:r>
      <w:r w:rsidRPr="00BA139A">
        <w:rPr>
          <w:rFonts w:ascii="Arial" w:hAnsi="Arial" w:cs="Arial"/>
          <w:color w:val="000000"/>
          <w:sz w:val="22"/>
          <w:szCs w:val="22"/>
          <w:lang w:eastAsia="sl-SI"/>
        </w:rPr>
        <w:t>večja konstrukcijska popravila cestninskih cest so popravila cestninskih cest, razen popravil, ki za uporabnike teh cest niso več koristna (npr. kjer so bila popravljalna dela nadomeščena z dodatnimi preplastitvami ali drugimi gradbenimi deli);</w:t>
      </w:r>
    </w:p>
    <w:p w14:paraId="091A69B8"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t>81.</w:t>
      </w:r>
      <w:r>
        <w:rPr>
          <w:rFonts w:ascii="Arial" w:hAnsi="Arial" w:cs="Arial"/>
          <w:color w:val="000000"/>
          <w:sz w:val="22"/>
          <w:szCs w:val="22"/>
          <w:lang w:eastAsia="sl-SI"/>
        </w:rPr>
        <w:t xml:space="preserve"> </w:t>
      </w:r>
      <w:r w:rsidRPr="00BA139A">
        <w:rPr>
          <w:rFonts w:ascii="Arial" w:hAnsi="Arial" w:cs="Arial"/>
          <w:color w:val="000000"/>
          <w:sz w:val="22"/>
          <w:szCs w:val="22"/>
          <w:lang w:eastAsia="sl-SI"/>
        </w:rPr>
        <w:t>vozilo je vozilo ali skupina vozil na motorni pogon, ki so namenjena ali se uporabljajo za prevoz potnikov ali blaga po cesti;</w:t>
      </w:r>
    </w:p>
    <w:p w14:paraId="55568000"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t>82.</w:t>
      </w:r>
      <w:r>
        <w:rPr>
          <w:rFonts w:ascii="Arial" w:hAnsi="Arial" w:cs="Arial"/>
          <w:color w:val="000000"/>
          <w:sz w:val="22"/>
          <w:szCs w:val="22"/>
          <w:lang w:eastAsia="sl-SI"/>
        </w:rPr>
        <w:t xml:space="preserve"> </w:t>
      </w:r>
      <w:r w:rsidRPr="00BA139A">
        <w:rPr>
          <w:rFonts w:ascii="Arial" w:hAnsi="Arial" w:cs="Arial"/>
          <w:color w:val="000000"/>
          <w:sz w:val="22"/>
          <w:szCs w:val="22"/>
          <w:lang w:eastAsia="sl-SI"/>
        </w:rPr>
        <w:t>vozilo emisijskega razreda EURO je težko vozilo, katerega emisijske vrednosti so skladne z mejnimi emisijskimi vrednostmi iz Priloge 0 Direktive 1999/62/ES;</w:t>
      </w:r>
    </w:p>
    <w:p w14:paraId="727956C4"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t>83.</w:t>
      </w:r>
      <w:r>
        <w:rPr>
          <w:rFonts w:ascii="Arial" w:hAnsi="Arial" w:cs="Arial"/>
          <w:color w:val="000000"/>
          <w:sz w:val="22"/>
          <w:szCs w:val="22"/>
          <w:lang w:eastAsia="sl-SI"/>
        </w:rPr>
        <w:t xml:space="preserve"> </w:t>
      </w:r>
      <w:r w:rsidRPr="00BA139A">
        <w:rPr>
          <w:rFonts w:ascii="Arial" w:hAnsi="Arial" w:cs="Arial"/>
          <w:color w:val="000000"/>
          <w:sz w:val="22"/>
          <w:szCs w:val="22"/>
          <w:lang w:eastAsia="sl-SI"/>
        </w:rPr>
        <w:t>vseevropsko cestno omrežje je cestno omrežje, kot je določeno v tretjem oddelku drugega poglavja Uredbe 1315/2013/EU in grafično prikazano na zemljevidih v Prilogi I Uredbe 1315/2013/EU;</w:t>
      </w:r>
    </w:p>
    <w:p w14:paraId="34028415"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t>84.</w:t>
      </w:r>
      <w:r>
        <w:rPr>
          <w:rFonts w:ascii="Arial" w:hAnsi="Arial" w:cs="Arial"/>
          <w:color w:val="000000"/>
          <w:sz w:val="22"/>
          <w:szCs w:val="22"/>
          <w:lang w:eastAsia="sl-SI"/>
        </w:rPr>
        <w:t xml:space="preserve"> </w:t>
      </w:r>
      <w:r w:rsidRPr="00BA139A">
        <w:rPr>
          <w:rFonts w:ascii="Arial" w:hAnsi="Arial" w:cs="Arial"/>
          <w:color w:val="000000"/>
          <w:sz w:val="22"/>
          <w:szCs w:val="22"/>
          <w:lang w:eastAsia="sl-SI"/>
        </w:rPr>
        <w:t xml:space="preserve">zastoj je stanje, ko se obseg prometa približa </w:t>
      </w:r>
      <w:proofErr w:type="spellStart"/>
      <w:r w:rsidRPr="00BA139A">
        <w:rPr>
          <w:rFonts w:ascii="Arial" w:hAnsi="Arial" w:cs="Arial"/>
          <w:color w:val="000000"/>
          <w:sz w:val="22"/>
          <w:szCs w:val="22"/>
          <w:lang w:eastAsia="sl-SI"/>
        </w:rPr>
        <w:t>kapacitetni</w:t>
      </w:r>
      <w:proofErr w:type="spellEnd"/>
      <w:r w:rsidRPr="00BA139A">
        <w:rPr>
          <w:rFonts w:ascii="Arial" w:hAnsi="Arial" w:cs="Arial"/>
          <w:color w:val="000000"/>
          <w:sz w:val="22"/>
          <w:szCs w:val="22"/>
          <w:lang w:eastAsia="sl-SI"/>
        </w:rPr>
        <w:t xml:space="preserve"> zmogljivosti ceste ali jo preseže.</w:t>
      </w:r>
    </w:p>
    <w:p w14:paraId="5F91DC3D" w14:textId="77777777" w:rsidR="00DC228B" w:rsidRDefault="00DC228B" w:rsidP="00DC228B">
      <w:pPr>
        <w:shd w:val="clear" w:color="auto" w:fill="FFFFFF"/>
        <w:suppressAutoHyphens w:val="0"/>
        <w:jc w:val="both"/>
        <w:rPr>
          <w:rFonts w:ascii="Arial" w:hAnsi="Arial" w:cs="Arial"/>
          <w:color w:val="000000"/>
          <w:sz w:val="22"/>
          <w:szCs w:val="22"/>
          <w:lang w:eastAsia="sl-SI"/>
        </w:rPr>
      </w:pPr>
    </w:p>
    <w:p w14:paraId="79BAFC5A"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t>(2) Izrazi, uporabljeni v tem zakonu, katerih pomen ni določen v prejšnjem odstavku, pomenijo enako kot izrazi v zakonih, ki urejajo ceste, motorna vozila, voznike in pravila cestnega prometa.</w:t>
      </w:r>
    </w:p>
    <w:p w14:paraId="157013FD" w14:textId="77777777" w:rsidR="00DC228B" w:rsidRPr="00BA139A" w:rsidRDefault="00DC228B" w:rsidP="00DC228B">
      <w:pPr>
        <w:suppressAutoHyphens w:val="0"/>
        <w:rPr>
          <w:rFonts w:ascii="Arial" w:hAnsi="Arial" w:cs="Arial"/>
          <w:sz w:val="22"/>
          <w:szCs w:val="22"/>
          <w:shd w:val="clear" w:color="auto" w:fill="FFFFFF"/>
          <w:lang w:eastAsia="sl-SI"/>
        </w:rPr>
      </w:pPr>
      <w:r w:rsidRPr="00BA139A">
        <w:rPr>
          <w:rFonts w:ascii="Arial" w:hAnsi="Arial" w:cs="Arial"/>
          <w:sz w:val="22"/>
          <w:szCs w:val="22"/>
          <w:lang w:eastAsia="sl-SI"/>
        </w:rPr>
        <w:fldChar w:fldCharType="begin"/>
      </w:r>
      <w:r w:rsidRPr="00BA139A">
        <w:rPr>
          <w:rFonts w:ascii="Arial" w:hAnsi="Arial" w:cs="Arial"/>
          <w:sz w:val="22"/>
          <w:szCs w:val="22"/>
          <w:lang w:eastAsia="sl-SI"/>
        </w:rPr>
        <w:instrText>HYPERLINK "https://www.uradni-list.si/glasilo-uradni-list-rs/vsebina/2024-01-3198/" \l "5.%C2%A0%C4%8Dlen"</w:instrText>
      </w:r>
      <w:r w:rsidRPr="00BA139A">
        <w:rPr>
          <w:rFonts w:ascii="Arial" w:hAnsi="Arial" w:cs="Arial"/>
          <w:sz w:val="22"/>
          <w:szCs w:val="22"/>
          <w:lang w:eastAsia="sl-SI"/>
        </w:rPr>
      </w:r>
      <w:r w:rsidRPr="00BA139A">
        <w:rPr>
          <w:rFonts w:ascii="Arial" w:hAnsi="Arial" w:cs="Arial"/>
          <w:sz w:val="22"/>
          <w:szCs w:val="22"/>
          <w:lang w:eastAsia="sl-SI"/>
        </w:rPr>
        <w:fldChar w:fldCharType="separate"/>
      </w:r>
    </w:p>
    <w:p w14:paraId="07BB9E2A" w14:textId="77777777" w:rsidR="00DC228B" w:rsidRPr="00BA139A" w:rsidRDefault="00DC228B" w:rsidP="00DC228B">
      <w:pPr>
        <w:suppressAutoHyphens w:val="0"/>
        <w:jc w:val="center"/>
        <w:rPr>
          <w:rFonts w:ascii="Arial" w:hAnsi="Arial" w:cs="Arial"/>
          <w:sz w:val="22"/>
          <w:szCs w:val="22"/>
          <w:lang w:eastAsia="sl-SI"/>
        </w:rPr>
      </w:pPr>
      <w:r w:rsidRPr="00BA139A">
        <w:rPr>
          <w:rFonts w:ascii="Arial" w:hAnsi="Arial" w:cs="Arial"/>
          <w:sz w:val="22"/>
          <w:szCs w:val="22"/>
          <w:shd w:val="clear" w:color="auto" w:fill="FFFFFF"/>
          <w:lang w:eastAsia="sl-SI"/>
        </w:rPr>
        <w:t>5. člen</w:t>
      </w:r>
      <w:r w:rsidRPr="00BA139A">
        <w:rPr>
          <w:rFonts w:ascii="Arial" w:hAnsi="Arial" w:cs="Arial"/>
          <w:sz w:val="22"/>
          <w:szCs w:val="22"/>
          <w:lang w:eastAsia="sl-SI"/>
        </w:rPr>
        <w:fldChar w:fldCharType="end"/>
      </w:r>
      <w:r w:rsidRPr="00BA139A">
        <w:rPr>
          <w:rFonts w:ascii="Arial" w:hAnsi="Arial" w:cs="Arial"/>
          <w:sz w:val="22"/>
          <w:szCs w:val="22"/>
          <w:lang w:eastAsia="sl-SI"/>
        </w:rPr>
        <w:fldChar w:fldCharType="begin"/>
      </w:r>
      <w:r w:rsidRPr="00BA139A">
        <w:rPr>
          <w:rFonts w:ascii="Arial" w:hAnsi="Arial" w:cs="Arial"/>
          <w:sz w:val="22"/>
          <w:szCs w:val="22"/>
          <w:lang w:eastAsia="sl-SI"/>
        </w:rPr>
        <w:instrText>HYPERLINK "https://www.uradni-list.si/glasilo-uradni-list-rs/vsebina/2024-01-3198/" \l "(cestnina%C2%A0za%C2%A0uporabo%C2%A0cestninskih%C2%A0cestnih%C2%A0objektov)"</w:instrText>
      </w:r>
      <w:r w:rsidRPr="00BA139A">
        <w:rPr>
          <w:rFonts w:ascii="Arial" w:hAnsi="Arial" w:cs="Arial"/>
          <w:sz w:val="22"/>
          <w:szCs w:val="22"/>
          <w:lang w:eastAsia="sl-SI"/>
        </w:rPr>
      </w:r>
      <w:r w:rsidRPr="00BA139A">
        <w:rPr>
          <w:rFonts w:ascii="Arial" w:hAnsi="Arial" w:cs="Arial"/>
          <w:sz w:val="22"/>
          <w:szCs w:val="22"/>
          <w:lang w:eastAsia="sl-SI"/>
        </w:rPr>
        <w:fldChar w:fldCharType="separate"/>
      </w:r>
    </w:p>
    <w:p w14:paraId="43AF6F26" w14:textId="77777777" w:rsidR="00DC228B" w:rsidRPr="00BA139A" w:rsidRDefault="00DC228B" w:rsidP="00DC228B">
      <w:pPr>
        <w:suppressAutoHyphens w:val="0"/>
        <w:jc w:val="center"/>
        <w:rPr>
          <w:rFonts w:ascii="Arial" w:hAnsi="Arial" w:cs="Arial"/>
          <w:sz w:val="22"/>
          <w:szCs w:val="22"/>
          <w:lang w:eastAsia="sl-SI"/>
        </w:rPr>
      </w:pPr>
      <w:r w:rsidRPr="00BA139A">
        <w:rPr>
          <w:rFonts w:ascii="Arial" w:hAnsi="Arial" w:cs="Arial"/>
          <w:sz w:val="22"/>
          <w:szCs w:val="22"/>
          <w:shd w:val="clear" w:color="auto" w:fill="FFFFFF"/>
          <w:lang w:eastAsia="sl-SI"/>
        </w:rPr>
        <w:t>(cestnina za uporabo cestninskih cestnih objektov) </w:t>
      </w:r>
    </w:p>
    <w:p w14:paraId="3C47DFFE" w14:textId="77777777" w:rsidR="00DC228B" w:rsidRPr="00BA139A" w:rsidRDefault="00DC228B" w:rsidP="00DC228B">
      <w:pPr>
        <w:suppressAutoHyphens w:val="0"/>
        <w:rPr>
          <w:rFonts w:ascii="Arial" w:hAnsi="Arial" w:cs="Arial"/>
          <w:sz w:val="22"/>
          <w:szCs w:val="22"/>
          <w:lang w:eastAsia="sl-SI"/>
        </w:rPr>
      </w:pPr>
      <w:r w:rsidRPr="00BA139A">
        <w:rPr>
          <w:rFonts w:ascii="Arial" w:hAnsi="Arial" w:cs="Arial"/>
          <w:sz w:val="22"/>
          <w:szCs w:val="22"/>
          <w:lang w:eastAsia="sl-SI"/>
        </w:rPr>
        <w:fldChar w:fldCharType="end"/>
      </w:r>
    </w:p>
    <w:p w14:paraId="2C68EF49"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t>(1) Cestnina za cestninske ceste vključuje tudi uporabo cestnih objektov na njih, razen cestninskih cestnih objektov iz drugega odstavka tega člena.</w:t>
      </w:r>
    </w:p>
    <w:p w14:paraId="50B09F75" w14:textId="77777777" w:rsidR="00DC228B" w:rsidRDefault="00DC228B" w:rsidP="00DC228B">
      <w:pPr>
        <w:shd w:val="clear" w:color="auto" w:fill="FFFFFF"/>
        <w:suppressAutoHyphens w:val="0"/>
        <w:jc w:val="both"/>
        <w:rPr>
          <w:rFonts w:ascii="Arial" w:hAnsi="Arial" w:cs="Arial"/>
          <w:color w:val="000000"/>
          <w:sz w:val="22"/>
          <w:szCs w:val="22"/>
          <w:lang w:eastAsia="sl-SI"/>
        </w:rPr>
      </w:pPr>
    </w:p>
    <w:p w14:paraId="22E2207A"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t>(2) Vlada lahko določi, da se zaradi povrnitve stroškov gradnje, vzdrževanja, obratovanja in obnavljanja plačuje cestnina za uporabo posameznega predora, mostu ali gorskega prelaza (v nadaljnjem besedilu: cestninski cestni objekti). Cestnina za uporabo cestninskega cestnega objekta in cestnina za cestninske ceste iz prejšnjega odstavka se ne smeta podvajati.</w:t>
      </w:r>
    </w:p>
    <w:p w14:paraId="58049B0C" w14:textId="77777777" w:rsidR="00DC228B" w:rsidRDefault="00DC228B" w:rsidP="00DC228B">
      <w:pPr>
        <w:shd w:val="clear" w:color="auto" w:fill="FFFFFF"/>
        <w:suppressAutoHyphens w:val="0"/>
        <w:jc w:val="both"/>
        <w:rPr>
          <w:rFonts w:ascii="Arial" w:hAnsi="Arial" w:cs="Arial"/>
          <w:color w:val="000000"/>
          <w:sz w:val="22"/>
          <w:szCs w:val="22"/>
          <w:lang w:eastAsia="sl-SI"/>
        </w:rPr>
      </w:pPr>
    </w:p>
    <w:p w14:paraId="43BCF413"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t>(3) V primeru iz prejšnjega odstavka se višina cestnine za uporabo cestninskega cestnega objekta določi brez prilagajanja infrastrukturne pristojbine glede na emisijski razred CO</w:t>
      </w:r>
      <w:r w:rsidRPr="00BA139A">
        <w:rPr>
          <w:rFonts w:ascii="Arial" w:hAnsi="Arial" w:cs="Arial"/>
          <w:color w:val="000000"/>
          <w:sz w:val="22"/>
          <w:szCs w:val="22"/>
          <w:vertAlign w:val="subscript"/>
          <w:lang w:eastAsia="sl-SI"/>
        </w:rPr>
        <w:t>2</w:t>
      </w:r>
      <w:r w:rsidRPr="00BA139A">
        <w:rPr>
          <w:rFonts w:ascii="Arial" w:hAnsi="Arial" w:cs="Arial"/>
          <w:color w:val="000000"/>
          <w:sz w:val="22"/>
          <w:szCs w:val="22"/>
          <w:lang w:eastAsia="sl-SI"/>
        </w:rPr>
        <w:t xml:space="preserve">, če to ni tehnično izvedljivo ali pa bi povzročilo preusmeritev vozil, ki najbolj onesnažujejo, s cestninske na </w:t>
      </w:r>
      <w:proofErr w:type="spellStart"/>
      <w:r w:rsidRPr="00BA139A">
        <w:rPr>
          <w:rFonts w:ascii="Arial" w:hAnsi="Arial" w:cs="Arial"/>
          <w:color w:val="000000"/>
          <w:sz w:val="22"/>
          <w:szCs w:val="22"/>
          <w:lang w:eastAsia="sl-SI"/>
        </w:rPr>
        <w:t>necestninsko</w:t>
      </w:r>
      <w:proofErr w:type="spellEnd"/>
      <w:r w:rsidRPr="00BA139A">
        <w:rPr>
          <w:rFonts w:ascii="Arial" w:hAnsi="Arial" w:cs="Arial"/>
          <w:color w:val="000000"/>
          <w:sz w:val="22"/>
          <w:szCs w:val="22"/>
          <w:lang w:eastAsia="sl-SI"/>
        </w:rPr>
        <w:t xml:space="preserve"> cesto, kar bi negativno vplivalo na varnost v cestnem prometu ali zdravje ljudi. Ministrstvo o tem obvesti Evropsko komisijo (v nadaljnjem besedilu: Komisija).</w:t>
      </w:r>
    </w:p>
    <w:p w14:paraId="42EC5924" w14:textId="77777777" w:rsidR="00DC228B" w:rsidRDefault="00DC228B" w:rsidP="00DC228B">
      <w:pPr>
        <w:shd w:val="clear" w:color="auto" w:fill="FFFFFF"/>
        <w:suppressAutoHyphens w:val="0"/>
        <w:jc w:val="both"/>
        <w:rPr>
          <w:rFonts w:ascii="Arial" w:hAnsi="Arial" w:cs="Arial"/>
          <w:color w:val="000000"/>
          <w:sz w:val="22"/>
          <w:szCs w:val="22"/>
          <w:lang w:eastAsia="sl-SI"/>
        </w:rPr>
      </w:pPr>
    </w:p>
    <w:p w14:paraId="00248490"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t>(4) Ne glede na določbe tega zakona lahko vlada določi, da v primeru iz drugega odstavka tega člena vozila do 3.500 kg NDM plačujejo cestnino za uporabo cestninskega cestnega objekta z ustavljanjem ali zmanjšanjem hitrosti na cestninski postaji. V tem primeru se smiselno uporabljajo določbe tega zakona, ki urejajo cestninjenje glede na prevoženo razdaljo.</w:t>
      </w:r>
    </w:p>
    <w:p w14:paraId="13FE2A8F" w14:textId="77777777" w:rsidR="00DC228B" w:rsidRDefault="00DC228B" w:rsidP="00DC228B">
      <w:pPr>
        <w:shd w:val="clear" w:color="auto" w:fill="FFFFFF"/>
        <w:suppressAutoHyphens w:val="0"/>
        <w:jc w:val="both"/>
        <w:rPr>
          <w:rFonts w:ascii="Arial" w:hAnsi="Arial" w:cs="Arial"/>
          <w:color w:val="000000"/>
          <w:sz w:val="22"/>
          <w:szCs w:val="22"/>
          <w:lang w:eastAsia="sl-SI"/>
        </w:rPr>
      </w:pPr>
    </w:p>
    <w:p w14:paraId="18B363CE"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t>(5) Upravljavec cestninskih cest lahko v primeru iz drugega odstavka tega člena poleg neposrednega plačila cestnine za uporabo cestninskega cestnega objekta na cestninski postaji omogoči plačilo cestnine tudi vnaprej preko spleta ali na prodajnem mestu upravljavca cestninskih cest oziroma pravnega subjekta, s katerim ima upravljavec cestninskih cest sklenjeno posebno pogodbo, na podlagi registrske označbe vozila cestninskega zavezanca in države njegove registracije ali s poznejšim plačilom cestnine na podlagi povezave plačilne kartice cestninskega zavezanca z registrsko označbo in državo registracije njegovega vozila (v nadaljnjem besedilu: elektronska uporabnina). V primeru elektronske uporabnine se prehod cestninske postaje izvede na podlagi samodejne prepoznave registrske označbe vozila cestninskega zavezanca.</w:t>
      </w:r>
    </w:p>
    <w:p w14:paraId="35088BFE" w14:textId="77777777" w:rsidR="00DC228B" w:rsidRDefault="00DC228B" w:rsidP="00DC228B">
      <w:pPr>
        <w:shd w:val="clear" w:color="auto" w:fill="FFFFFF"/>
        <w:suppressAutoHyphens w:val="0"/>
        <w:jc w:val="both"/>
        <w:rPr>
          <w:rFonts w:ascii="Arial" w:hAnsi="Arial" w:cs="Arial"/>
          <w:color w:val="000000"/>
          <w:sz w:val="22"/>
          <w:szCs w:val="22"/>
          <w:lang w:eastAsia="sl-SI"/>
        </w:rPr>
      </w:pPr>
    </w:p>
    <w:p w14:paraId="23EF571D"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t>(6) Vnaprej plačana elektronska uporabnina velja 60 dni od dneva njenega plačila. Cestninski zavezanec ni upravičen do vračila neporabljene elektronske uporabnine.</w:t>
      </w:r>
    </w:p>
    <w:p w14:paraId="2FEDB64C" w14:textId="77777777" w:rsidR="00DC228B" w:rsidRDefault="00DC228B" w:rsidP="00DC228B">
      <w:pPr>
        <w:shd w:val="clear" w:color="auto" w:fill="FFFFFF"/>
        <w:suppressAutoHyphens w:val="0"/>
        <w:jc w:val="both"/>
        <w:rPr>
          <w:rFonts w:ascii="Arial" w:hAnsi="Arial" w:cs="Arial"/>
          <w:color w:val="000000"/>
          <w:sz w:val="22"/>
          <w:szCs w:val="22"/>
          <w:lang w:eastAsia="sl-SI"/>
        </w:rPr>
      </w:pPr>
    </w:p>
    <w:p w14:paraId="4D775561"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t>(7) Vlada podrobneje predpiše način plačila elektronske uporabnine, postopek registracije vozila za nakup elektronske uporabnine, uveljavljanje morebitnih popravkov že izdane elektronske uporabnine, zagotavljanje podatkov o koriščenju elektronske uporabnine in druga vprašanja v zvezi s plačilom cestnine za uporabo cestninskega cestnega objekta.</w:t>
      </w:r>
    </w:p>
    <w:p w14:paraId="761346EC" w14:textId="77777777" w:rsidR="00DC228B" w:rsidRPr="00BA139A" w:rsidRDefault="00DC228B" w:rsidP="00DC228B">
      <w:pPr>
        <w:suppressAutoHyphens w:val="0"/>
        <w:rPr>
          <w:rFonts w:ascii="Arial" w:hAnsi="Arial" w:cs="Arial"/>
          <w:sz w:val="22"/>
          <w:szCs w:val="22"/>
          <w:shd w:val="clear" w:color="auto" w:fill="FFFFFF"/>
          <w:lang w:eastAsia="sl-SI"/>
        </w:rPr>
      </w:pPr>
      <w:r w:rsidRPr="00BA139A">
        <w:rPr>
          <w:rFonts w:ascii="Arial" w:hAnsi="Arial" w:cs="Arial"/>
          <w:sz w:val="22"/>
          <w:szCs w:val="22"/>
          <w:lang w:eastAsia="sl-SI"/>
        </w:rPr>
        <w:fldChar w:fldCharType="begin"/>
      </w:r>
      <w:r w:rsidRPr="00BA139A">
        <w:rPr>
          <w:rFonts w:ascii="Arial" w:hAnsi="Arial" w:cs="Arial"/>
          <w:sz w:val="22"/>
          <w:szCs w:val="22"/>
          <w:lang w:eastAsia="sl-SI"/>
        </w:rPr>
        <w:instrText>HYPERLINK "https://www.uradni-list.si/glasilo-uradni-list-rs/vsebina/2024-01-3198/" \l "9.%C2%A0%C4%8Dlen"</w:instrText>
      </w:r>
      <w:r w:rsidRPr="00BA139A">
        <w:rPr>
          <w:rFonts w:ascii="Arial" w:hAnsi="Arial" w:cs="Arial"/>
          <w:sz w:val="22"/>
          <w:szCs w:val="22"/>
          <w:lang w:eastAsia="sl-SI"/>
        </w:rPr>
      </w:r>
      <w:r w:rsidRPr="00BA139A">
        <w:rPr>
          <w:rFonts w:ascii="Arial" w:hAnsi="Arial" w:cs="Arial"/>
          <w:sz w:val="22"/>
          <w:szCs w:val="22"/>
          <w:lang w:eastAsia="sl-SI"/>
        </w:rPr>
        <w:fldChar w:fldCharType="separate"/>
      </w:r>
    </w:p>
    <w:p w14:paraId="5C94C006" w14:textId="77777777" w:rsidR="00DC228B" w:rsidRPr="00BA139A" w:rsidRDefault="00DC228B" w:rsidP="00DC228B">
      <w:pPr>
        <w:suppressAutoHyphens w:val="0"/>
        <w:jc w:val="center"/>
        <w:rPr>
          <w:rFonts w:ascii="Arial" w:hAnsi="Arial" w:cs="Arial"/>
          <w:sz w:val="22"/>
          <w:szCs w:val="22"/>
          <w:lang w:eastAsia="sl-SI"/>
        </w:rPr>
      </w:pPr>
      <w:r w:rsidRPr="00BA139A">
        <w:rPr>
          <w:rFonts w:ascii="Arial" w:hAnsi="Arial" w:cs="Arial"/>
          <w:sz w:val="22"/>
          <w:szCs w:val="22"/>
          <w:shd w:val="clear" w:color="auto" w:fill="FFFFFF"/>
          <w:lang w:eastAsia="sl-SI"/>
        </w:rPr>
        <w:t>9. člen </w:t>
      </w:r>
      <w:r w:rsidRPr="00BA139A">
        <w:rPr>
          <w:rFonts w:ascii="Arial" w:hAnsi="Arial" w:cs="Arial"/>
          <w:sz w:val="22"/>
          <w:szCs w:val="22"/>
          <w:lang w:eastAsia="sl-SI"/>
        </w:rPr>
        <w:fldChar w:fldCharType="end"/>
      </w:r>
      <w:r w:rsidRPr="00BA139A">
        <w:rPr>
          <w:rFonts w:ascii="Arial" w:hAnsi="Arial" w:cs="Arial"/>
          <w:sz w:val="22"/>
          <w:szCs w:val="22"/>
          <w:lang w:eastAsia="sl-SI"/>
        </w:rPr>
        <w:fldChar w:fldCharType="begin"/>
      </w:r>
      <w:r w:rsidRPr="00BA139A">
        <w:rPr>
          <w:rFonts w:ascii="Arial" w:hAnsi="Arial" w:cs="Arial"/>
          <w:sz w:val="22"/>
          <w:szCs w:val="22"/>
          <w:lang w:eastAsia="sl-SI"/>
        </w:rPr>
        <w:instrText>HYPERLINK "https://www.uradni-list.si/glasilo-uradni-list-rs/vsebina/2024-01-3198/" \l "(oprostitve%C2%A0pla%C4%8Dila%C2%A0cestnine)"</w:instrText>
      </w:r>
      <w:r w:rsidRPr="00BA139A">
        <w:rPr>
          <w:rFonts w:ascii="Arial" w:hAnsi="Arial" w:cs="Arial"/>
          <w:sz w:val="22"/>
          <w:szCs w:val="22"/>
          <w:lang w:eastAsia="sl-SI"/>
        </w:rPr>
      </w:r>
      <w:r w:rsidRPr="00BA139A">
        <w:rPr>
          <w:rFonts w:ascii="Arial" w:hAnsi="Arial" w:cs="Arial"/>
          <w:sz w:val="22"/>
          <w:szCs w:val="22"/>
          <w:lang w:eastAsia="sl-SI"/>
        </w:rPr>
        <w:fldChar w:fldCharType="separate"/>
      </w:r>
    </w:p>
    <w:p w14:paraId="51977C6C" w14:textId="77777777" w:rsidR="00DC228B" w:rsidRPr="00BA139A" w:rsidRDefault="00DC228B" w:rsidP="00DC228B">
      <w:pPr>
        <w:suppressAutoHyphens w:val="0"/>
        <w:jc w:val="center"/>
        <w:rPr>
          <w:rFonts w:ascii="Arial" w:hAnsi="Arial" w:cs="Arial"/>
          <w:sz w:val="22"/>
          <w:szCs w:val="22"/>
          <w:lang w:eastAsia="sl-SI"/>
        </w:rPr>
      </w:pPr>
      <w:r w:rsidRPr="00BA139A">
        <w:rPr>
          <w:rFonts w:ascii="Arial" w:hAnsi="Arial" w:cs="Arial"/>
          <w:sz w:val="22"/>
          <w:szCs w:val="22"/>
          <w:shd w:val="clear" w:color="auto" w:fill="FFFFFF"/>
          <w:lang w:eastAsia="sl-SI"/>
        </w:rPr>
        <w:t>(oprostitve plačila cestnine) </w:t>
      </w:r>
    </w:p>
    <w:p w14:paraId="3B8D17B2" w14:textId="77777777" w:rsidR="00DC228B" w:rsidRPr="00BA139A" w:rsidRDefault="00DC228B" w:rsidP="00DC228B">
      <w:pPr>
        <w:suppressAutoHyphens w:val="0"/>
        <w:rPr>
          <w:rFonts w:ascii="Arial" w:hAnsi="Arial" w:cs="Arial"/>
          <w:sz w:val="22"/>
          <w:szCs w:val="22"/>
          <w:lang w:eastAsia="sl-SI"/>
        </w:rPr>
      </w:pPr>
      <w:r w:rsidRPr="00BA139A">
        <w:rPr>
          <w:rFonts w:ascii="Arial" w:hAnsi="Arial" w:cs="Arial"/>
          <w:sz w:val="22"/>
          <w:szCs w:val="22"/>
          <w:lang w:eastAsia="sl-SI"/>
        </w:rPr>
        <w:fldChar w:fldCharType="end"/>
      </w:r>
    </w:p>
    <w:p w14:paraId="2ED2E70D"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t>(1) Cestnina se ne plača za:</w:t>
      </w:r>
    </w:p>
    <w:p w14:paraId="6BF699F6" w14:textId="77777777" w:rsidR="00DC228B" w:rsidRPr="00BA139A" w:rsidRDefault="00DC228B" w:rsidP="00DC228B">
      <w:pPr>
        <w:numPr>
          <w:ilvl w:val="0"/>
          <w:numId w:val="132"/>
        </w:numPr>
        <w:shd w:val="clear" w:color="auto" w:fill="FFFFFF"/>
        <w:suppressAutoHyphens w:val="0"/>
        <w:ind w:left="284" w:hanging="284"/>
        <w:jc w:val="both"/>
        <w:rPr>
          <w:rFonts w:ascii="Arial" w:hAnsi="Arial" w:cs="Arial"/>
          <w:color w:val="000000"/>
          <w:sz w:val="22"/>
          <w:szCs w:val="22"/>
          <w:lang w:eastAsia="sl-SI"/>
        </w:rPr>
      </w:pPr>
      <w:r w:rsidRPr="00BA139A">
        <w:rPr>
          <w:rFonts w:ascii="Arial" w:hAnsi="Arial" w:cs="Arial"/>
          <w:color w:val="000000"/>
          <w:sz w:val="22"/>
          <w:szCs w:val="22"/>
          <w:lang w:eastAsia="sl-SI"/>
        </w:rPr>
        <w:t>prevoz z vozili s prednostjo in za vozila za spremstvo, vključno z vozili v spremstvu,</w:t>
      </w:r>
    </w:p>
    <w:p w14:paraId="6E7D7411" w14:textId="77777777" w:rsidR="00DC228B" w:rsidRPr="00BA139A" w:rsidRDefault="00DC228B" w:rsidP="00DC228B">
      <w:pPr>
        <w:numPr>
          <w:ilvl w:val="0"/>
          <w:numId w:val="132"/>
        </w:numPr>
        <w:shd w:val="clear" w:color="auto" w:fill="FFFFFF"/>
        <w:suppressAutoHyphens w:val="0"/>
        <w:ind w:left="284" w:hanging="284"/>
        <w:jc w:val="both"/>
        <w:rPr>
          <w:rFonts w:ascii="Arial" w:hAnsi="Arial" w:cs="Arial"/>
          <w:color w:val="000000"/>
          <w:sz w:val="22"/>
          <w:szCs w:val="22"/>
          <w:lang w:eastAsia="sl-SI"/>
        </w:rPr>
      </w:pPr>
      <w:r w:rsidRPr="00BA139A">
        <w:rPr>
          <w:rFonts w:ascii="Arial" w:hAnsi="Arial" w:cs="Arial"/>
          <w:color w:val="000000"/>
          <w:sz w:val="22"/>
          <w:szCs w:val="22"/>
          <w:lang w:eastAsia="sl-SI"/>
        </w:rPr>
        <w:t>prevoz z vojaškimi vozili Slovenske vojske,</w:t>
      </w:r>
    </w:p>
    <w:p w14:paraId="5DDA9A33" w14:textId="77777777" w:rsidR="00DC228B" w:rsidRPr="00BA139A" w:rsidRDefault="00DC228B" w:rsidP="00DC228B">
      <w:pPr>
        <w:numPr>
          <w:ilvl w:val="0"/>
          <w:numId w:val="132"/>
        </w:numPr>
        <w:shd w:val="clear" w:color="auto" w:fill="FFFFFF"/>
        <w:suppressAutoHyphens w:val="0"/>
        <w:ind w:left="284" w:hanging="284"/>
        <w:jc w:val="both"/>
        <w:rPr>
          <w:rFonts w:ascii="Arial" w:hAnsi="Arial" w:cs="Arial"/>
          <w:color w:val="000000"/>
          <w:sz w:val="22"/>
          <w:szCs w:val="22"/>
          <w:lang w:eastAsia="sl-SI"/>
        </w:rPr>
      </w:pPr>
      <w:r w:rsidRPr="00BA139A">
        <w:rPr>
          <w:rFonts w:ascii="Arial" w:hAnsi="Arial" w:cs="Arial"/>
          <w:color w:val="000000"/>
          <w:sz w:val="22"/>
          <w:szCs w:val="22"/>
          <w:lang w:eastAsia="sl-SI"/>
        </w:rPr>
        <w:t>prevoz s tujimi vojaškimi vozili za opravljanje nalog obrambe države, mednarodnih mirovnih sil ter drugih obrambnih in varnostnih nalog, če je tako določeno z mednarodnimi pogodbami,</w:t>
      </w:r>
    </w:p>
    <w:p w14:paraId="265A7144" w14:textId="77777777" w:rsidR="00DC228B" w:rsidRPr="00BA139A" w:rsidRDefault="00DC228B" w:rsidP="00DC228B">
      <w:pPr>
        <w:numPr>
          <w:ilvl w:val="0"/>
          <w:numId w:val="132"/>
        </w:numPr>
        <w:shd w:val="clear" w:color="auto" w:fill="FFFFFF"/>
        <w:suppressAutoHyphens w:val="0"/>
        <w:ind w:left="284" w:hanging="284"/>
        <w:jc w:val="both"/>
        <w:rPr>
          <w:rFonts w:ascii="Arial" w:hAnsi="Arial" w:cs="Arial"/>
          <w:color w:val="000000"/>
          <w:sz w:val="22"/>
          <w:szCs w:val="22"/>
          <w:lang w:eastAsia="sl-SI"/>
        </w:rPr>
      </w:pPr>
      <w:r w:rsidRPr="00BA139A">
        <w:rPr>
          <w:rFonts w:ascii="Arial" w:hAnsi="Arial" w:cs="Arial"/>
          <w:color w:val="000000"/>
          <w:sz w:val="22"/>
          <w:szCs w:val="22"/>
          <w:lang w:eastAsia="sl-SI"/>
        </w:rPr>
        <w:t>prevoz z vozili za opravljanje nalog humanitarne pomoči prizadetim v miru ali vojni, zaradi naravnih in drugih nesreč ali oboroženih spopadov,</w:t>
      </w:r>
    </w:p>
    <w:p w14:paraId="76B81644" w14:textId="77777777" w:rsidR="00DC228B" w:rsidRPr="00BA139A" w:rsidRDefault="00DC228B" w:rsidP="00DC228B">
      <w:pPr>
        <w:numPr>
          <w:ilvl w:val="0"/>
          <w:numId w:val="132"/>
        </w:numPr>
        <w:shd w:val="clear" w:color="auto" w:fill="FFFFFF"/>
        <w:suppressAutoHyphens w:val="0"/>
        <w:ind w:left="284" w:hanging="284"/>
        <w:jc w:val="both"/>
        <w:rPr>
          <w:rFonts w:ascii="Arial" w:hAnsi="Arial" w:cs="Arial"/>
          <w:color w:val="000000"/>
          <w:sz w:val="22"/>
          <w:szCs w:val="22"/>
          <w:lang w:eastAsia="sl-SI"/>
        </w:rPr>
      </w:pPr>
      <w:r w:rsidRPr="00BA139A">
        <w:rPr>
          <w:rFonts w:ascii="Arial" w:hAnsi="Arial" w:cs="Arial"/>
          <w:color w:val="000000"/>
          <w:sz w:val="22"/>
          <w:szCs w:val="22"/>
          <w:lang w:eastAsia="sl-SI"/>
        </w:rPr>
        <w:t>prevoz z vozili upravljavca cestninskih cest za opravljanje dejavnosti vzdrževanja cestninskih cest in dejavnosti cestninjenja.</w:t>
      </w:r>
    </w:p>
    <w:p w14:paraId="0F3B235F" w14:textId="77777777" w:rsidR="00DC228B" w:rsidRDefault="00DC228B" w:rsidP="00DC228B">
      <w:pPr>
        <w:shd w:val="clear" w:color="auto" w:fill="FFFFFF"/>
        <w:suppressAutoHyphens w:val="0"/>
        <w:jc w:val="both"/>
        <w:rPr>
          <w:rFonts w:ascii="Arial" w:hAnsi="Arial" w:cs="Arial"/>
          <w:color w:val="000000"/>
          <w:sz w:val="22"/>
          <w:szCs w:val="22"/>
          <w:lang w:eastAsia="sl-SI"/>
        </w:rPr>
      </w:pPr>
    </w:p>
    <w:p w14:paraId="6AC89FF1"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t>(2) Prevozi z vozili iz prejšnjega odstavka so oproščeni plačila cestnine, če so vozila registrirana v sistemu upravljavca cestninskih cest pred začetkom uporabe cestninske ceste. Če cestninski zavezanec v primerih iz prejšnjega odstavka plača cestnino, ni upravičen do vračila plačanega zneska.</w:t>
      </w:r>
    </w:p>
    <w:p w14:paraId="2DACD5BD" w14:textId="77777777" w:rsidR="00DC228B" w:rsidRDefault="00DC228B" w:rsidP="00DC228B">
      <w:pPr>
        <w:shd w:val="clear" w:color="auto" w:fill="FFFFFF"/>
        <w:suppressAutoHyphens w:val="0"/>
        <w:jc w:val="both"/>
        <w:rPr>
          <w:rFonts w:ascii="Arial" w:hAnsi="Arial" w:cs="Arial"/>
          <w:color w:val="000000"/>
          <w:sz w:val="22"/>
          <w:szCs w:val="22"/>
          <w:lang w:eastAsia="sl-SI"/>
        </w:rPr>
      </w:pPr>
    </w:p>
    <w:p w14:paraId="5A9090CB"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t>(3) Vozila s prednostjo in vozila za spremstvo, registrirana v Republiki Sloveniji, so tista vozila, ki so opremljena s posebnimi opozorilnimi svetilkami po predpisih, ki urejajo pravila cestnega prometa, ali ki v skladu s temi predpisi uporabljajo posebne svetlobne in zvočne znake pri opravljanju nujnih nalog.</w:t>
      </w:r>
    </w:p>
    <w:p w14:paraId="770FB37A" w14:textId="77777777" w:rsidR="00DC228B" w:rsidRDefault="00DC228B" w:rsidP="00DC228B">
      <w:pPr>
        <w:shd w:val="clear" w:color="auto" w:fill="FFFFFF"/>
        <w:suppressAutoHyphens w:val="0"/>
        <w:jc w:val="both"/>
        <w:rPr>
          <w:rFonts w:ascii="Arial" w:hAnsi="Arial" w:cs="Arial"/>
          <w:color w:val="000000"/>
          <w:sz w:val="22"/>
          <w:szCs w:val="22"/>
          <w:lang w:eastAsia="sl-SI"/>
        </w:rPr>
      </w:pPr>
    </w:p>
    <w:p w14:paraId="30655990"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t>(4) Vojaška vozila so tista vozila, ki so označena s predpisanimi registrskimi tablicami za vozila Slovenske vojske.</w:t>
      </w:r>
    </w:p>
    <w:p w14:paraId="3B29C819" w14:textId="77777777" w:rsidR="00DC228B" w:rsidRDefault="00DC228B" w:rsidP="00DC228B">
      <w:pPr>
        <w:shd w:val="clear" w:color="auto" w:fill="FFFFFF"/>
        <w:suppressAutoHyphens w:val="0"/>
        <w:jc w:val="both"/>
        <w:rPr>
          <w:rFonts w:ascii="Arial" w:hAnsi="Arial" w:cs="Arial"/>
          <w:color w:val="000000"/>
          <w:sz w:val="22"/>
          <w:szCs w:val="22"/>
          <w:lang w:eastAsia="sl-SI"/>
        </w:rPr>
      </w:pPr>
    </w:p>
    <w:p w14:paraId="4CEE384E"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t>(5) Prevozi s tujimi vojaškimi vozili za opravljanje nalog obrambe države, mednarodnih mirovnih sil ter drugih obrambnih in varnostnih nalog so tisti prevozi, ki jih vnaprej napovedo pristojni organi, in prevozi z vozili z oznakami mednarodnih organizacij, ki sodelujejo pri varovanju miru ali za katera te organizacije izdajo ali potrdijo potni nalog. Na podlagi podatkov o prevozu, ki jih pristojni organ posreduje upravljavcu cestninskih cest na način, določen v splošnem aktu iz 23. člena tega zakona, upravljavec cestninskih cest odloči o upravičenosti uporabe cestninske ceste brez plačila cestnine in o tem obvesti pristojni organ. Upravljavec cestninskih cest mora biti o prihodu vozil obveščen najmanj 24 ur pred njihovim prihodom.</w:t>
      </w:r>
    </w:p>
    <w:p w14:paraId="69F2DE47" w14:textId="77777777" w:rsidR="00DC228B" w:rsidRDefault="00DC228B" w:rsidP="00DC228B">
      <w:pPr>
        <w:shd w:val="clear" w:color="auto" w:fill="FFFFFF"/>
        <w:suppressAutoHyphens w:val="0"/>
        <w:jc w:val="both"/>
        <w:rPr>
          <w:rFonts w:ascii="Arial" w:hAnsi="Arial" w:cs="Arial"/>
          <w:color w:val="000000"/>
          <w:sz w:val="22"/>
          <w:szCs w:val="22"/>
          <w:lang w:eastAsia="sl-SI"/>
        </w:rPr>
      </w:pPr>
    </w:p>
    <w:p w14:paraId="254630BF"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t>(6) Prevozi z vozili za opravljanje nalog humanitarne pomoči prizadetim v miru ali vojni, zaradi naravnih in drugih nesreč ali oboroženih spopadov, so prevozi na podlagi pravilno izpolnjenih dokumentov, ki jih določi upravljavec cestninskih cest. Dokumenti morajo biti v izvirniku in se sklicevati na označbe na registrski tablici vozila, za katero se oprostitev obveznosti plačila cestnine uveljavlja. Na podlagi podatkov o prevozu, ki jih cestninski zavezanec posreduje upravljavcu cestninskih cest na način, določen v splošnem aktu iz 23. člena tega zakona, upravljavec cestninskih cest odloči o upravičenosti uporabe cestninske ceste brez plačila cestnine in o tem obvesti cestninskega zavezanca. Upravljavec cestninskih cest mora biti o prihodu tujih vozil obveščen najmanj 24 ur pred njihovim prihodom.</w:t>
      </w:r>
    </w:p>
    <w:p w14:paraId="10C8D8E5" w14:textId="77777777" w:rsidR="00DC228B" w:rsidRDefault="00DC228B" w:rsidP="00DC228B">
      <w:pPr>
        <w:shd w:val="clear" w:color="auto" w:fill="FFFFFF"/>
        <w:suppressAutoHyphens w:val="0"/>
        <w:jc w:val="both"/>
        <w:rPr>
          <w:rFonts w:ascii="Arial" w:hAnsi="Arial" w:cs="Arial"/>
          <w:color w:val="000000"/>
          <w:sz w:val="22"/>
          <w:szCs w:val="22"/>
          <w:lang w:eastAsia="sl-SI"/>
        </w:rPr>
      </w:pPr>
    </w:p>
    <w:p w14:paraId="043583F0"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t>(7) Prevozi z vozili za opravljanje dejavnosti rednega vzdrževanja cestninskih cest in dejavnosti cestninjenja so prevozi izvajalcev teh dejavnosti.</w:t>
      </w:r>
    </w:p>
    <w:p w14:paraId="14135140" w14:textId="77777777" w:rsidR="00DC228B" w:rsidRDefault="00DC228B" w:rsidP="00DC228B">
      <w:pPr>
        <w:shd w:val="clear" w:color="auto" w:fill="FFFFFF"/>
        <w:suppressAutoHyphens w:val="0"/>
        <w:jc w:val="both"/>
        <w:rPr>
          <w:rFonts w:ascii="Arial" w:hAnsi="Arial" w:cs="Arial"/>
          <w:color w:val="000000"/>
          <w:sz w:val="22"/>
          <w:szCs w:val="22"/>
          <w:lang w:eastAsia="sl-SI"/>
        </w:rPr>
      </w:pPr>
    </w:p>
    <w:p w14:paraId="4420CD88"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lastRenderedPageBreak/>
        <w:t>(8) Lastnik ali uporabnik vozila iz prvega odstavka tega člena sporoči upravljavcu cestninskih cest vsako spremembo lastništva ali drugo okoliščino, zaradi katere prevoz z vozilom po cestninski cesti ne izpolnjuje pogojev za oprostitev plačila cestnine.</w:t>
      </w:r>
    </w:p>
    <w:p w14:paraId="3979A69C" w14:textId="77777777" w:rsidR="00DC228B" w:rsidRDefault="00DC228B" w:rsidP="00DC228B">
      <w:pPr>
        <w:shd w:val="clear" w:color="auto" w:fill="FFFFFF"/>
        <w:suppressAutoHyphens w:val="0"/>
        <w:jc w:val="both"/>
        <w:rPr>
          <w:rFonts w:ascii="Arial" w:hAnsi="Arial" w:cs="Arial"/>
          <w:color w:val="000000"/>
          <w:sz w:val="22"/>
          <w:szCs w:val="22"/>
          <w:lang w:eastAsia="sl-SI"/>
        </w:rPr>
      </w:pPr>
    </w:p>
    <w:p w14:paraId="0AF97E19"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t>(9) Podrobnejša vprašanja v zvezi z oprostitvijo plačila cestnine uredi upravljavec cestninskih cest v splošnem aktu iz 23. člena tega zakona.</w:t>
      </w:r>
    </w:p>
    <w:p w14:paraId="20674D3D" w14:textId="77777777" w:rsidR="00DC228B" w:rsidRPr="00BA139A" w:rsidRDefault="00DC228B" w:rsidP="00DC228B">
      <w:pPr>
        <w:suppressAutoHyphens w:val="0"/>
        <w:rPr>
          <w:rFonts w:ascii="Arial" w:hAnsi="Arial" w:cs="Arial"/>
          <w:sz w:val="22"/>
          <w:szCs w:val="22"/>
          <w:shd w:val="clear" w:color="auto" w:fill="FFFFFF"/>
          <w:lang w:eastAsia="sl-SI"/>
        </w:rPr>
      </w:pPr>
      <w:r w:rsidRPr="00BA139A">
        <w:rPr>
          <w:rFonts w:ascii="Arial" w:hAnsi="Arial" w:cs="Arial"/>
          <w:sz w:val="22"/>
          <w:szCs w:val="22"/>
          <w:lang w:eastAsia="sl-SI"/>
        </w:rPr>
        <w:fldChar w:fldCharType="begin"/>
      </w:r>
      <w:r w:rsidRPr="00BA139A">
        <w:rPr>
          <w:rFonts w:ascii="Arial" w:hAnsi="Arial" w:cs="Arial"/>
          <w:sz w:val="22"/>
          <w:szCs w:val="22"/>
          <w:lang w:eastAsia="sl-SI"/>
        </w:rPr>
        <w:instrText>HYPERLINK "https://www.uradni-list.si/glasilo-uradni-list-rs/vsebina/2024-01-3198/" \l "13.%C2%A0%C4%8Dlen"</w:instrText>
      </w:r>
      <w:r w:rsidRPr="00BA139A">
        <w:rPr>
          <w:rFonts w:ascii="Arial" w:hAnsi="Arial" w:cs="Arial"/>
          <w:sz w:val="22"/>
          <w:szCs w:val="22"/>
          <w:lang w:eastAsia="sl-SI"/>
        </w:rPr>
      </w:r>
      <w:r w:rsidRPr="00BA139A">
        <w:rPr>
          <w:rFonts w:ascii="Arial" w:hAnsi="Arial" w:cs="Arial"/>
          <w:sz w:val="22"/>
          <w:szCs w:val="22"/>
          <w:lang w:eastAsia="sl-SI"/>
        </w:rPr>
        <w:fldChar w:fldCharType="separate"/>
      </w:r>
    </w:p>
    <w:p w14:paraId="360AF3EE" w14:textId="77777777" w:rsidR="00DC228B" w:rsidRPr="00BA139A" w:rsidRDefault="00DC228B" w:rsidP="00DC228B">
      <w:pPr>
        <w:suppressAutoHyphens w:val="0"/>
        <w:jc w:val="center"/>
        <w:rPr>
          <w:rFonts w:ascii="Arial" w:hAnsi="Arial" w:cs="Arial"/>
          <w:sz w:val="22"/>
          <w:szCs w:val="22"/>
          <w:lang w:eastAsia="sl-SI"/>
        </w:rPr>
      </w:pPr>
      <w:r w:rsidRPr="00BA139A">
        <w:rPr>
          <w:rFonts w:ascii="Arial" w:hAnsi="Arial" w:cs="Arial"/>
          <w:sz w:val="22"/>
          <w:szCs w:val="22"/>
          <w:shd w:val="clear" w:color="auto" w:fill="FFFFFF"/>
          <w:lang w:eastAsia="sl-SI"/>
        </w:rPr>
        <w:t>13. člen </w:t>
      </w:r>
      <w:r w:rsidRPr="00BA139A">
        <w:rPr>
          <w:rFonts w:ascii="Arial" w:hAnsi="Arial" w:cs="Arial"/>
          <w:sz w:val="22"/>
          <w:szCs w:val="22"/>
          <w:lang w:eastAsia="sl-SI"/>
        </w:rPr>
        <w:fldChar w:fldCharType="end"/>
      </w:r>
      <w:r w:rsidRPr="00BA139A">
        <w:rPr>
          <w:rFonts w:ascii="Arial" w:hAnsi="Arial" w:cs="Arial"/>
          <w:sz w:val="22"/>
          <w:szCs w:val="22"/>
          <w:lang w:eastAsia="sl-SI"/>
        </w:rPr>
        <w:fldChar w:fldCharType="begin"/>
      </w:r>
      <w:r w:rsidRPr="00BA139A">
        <w:rPr>
          <w:rFonts w:ascii="Arial" w:hAnsi="Arial" w:cs="Arial"/>
          <w:sz w:val="22"/>
          <w:szCs w:val="22"/>
          <w:lang w:eastAsia="sl-SI"/>
        </w:rPr>
        <w:instrText>HYPERLINK "https://www.uradni-list.si/glasilo-uradni-list-rs/vsebina/2024-01-3198/" \l "(na%C4%8Din%C2%A0cestninjenja)"</w:instrText>
      </w:r>
      <w:r w:rsidRPr="00BA139A">
        <w:rPr>
          <w:rFonts w:ascii="Arial" w:hAnsi="Arial" w:cs="Arial"/>
          <w:sz w:val="22"/>
          <w:szCs w:val="22"/>
          <w:lang w:eastAsia="sl-SI"/>
        </w:rPr>
      </w:r>
      <w:r w:rsidRPr="00BA139A">
        <w:rPr>
          <w:rFonts w:ascii="Arial" w:hAnsi="Arial" w:cs="Arial"/>
          <w:sz w:val="22"/>
          <w:szCs w:val="22"/>
          <w:lang w:eastAsia="sl-SI"/>
        </w:rPr>
        <w:fldChar w:fldCharType="separate"/>
      </w:r>
    </w:p>
    <w:p w14:paraId="5D3CB1F9" w14:textId="77777777" w:rsidR="00DC228B" w:rsidRPr="00BA139A" w:rsidRDefault="00DC228B" w:rsidP="00DC228B">
      <w:pPr>
        <w:suppressAutoHyphens w:val="0"/>
        <w:jc w:val="center"/>
        <w:rPr>
          <w:rFonts w:ascii="Arial" w:hAnsi="Arial" w:cs="Arial"/>
          <w:sz w:val="22"/>
          <w:szCs w:val="22"/>
          <w:lang w:eastAsia="sl-SI"/>
        </w:rPr>
      </w:pPr>
      <w:r w:rsidRPr="00BA139A">
        <w:rPr>
          <w:rFonts w:ascii="Arial" w:hAnsi="Arial" w:cs="Arial"/>
          <w:sz w:val="22"/>
          <w:szCs w:val="22"/>
          <w:shd w:val="clear" w:color="auto" w:fill="FFFFFF"/>
          <w:lang w:eastAsia="sl-SI"/>
        </w:rPr>
        <w:t>(način cestninjenja) </w:t>
      </w:r>
    </w:p>
    <w:p w14:paraId="7C84865A" w14:textId="77777777" w:rsidR="00DC228B" w:rsidRPr="00BA139A" w:rsidRDefault="00DC228B" w:rsidP="00DC228B">
      <w:pPr>
        <w:suppressAutoHyphens w:val="0"/>
        <w:rPr>
          <w:rFonts w:ascii="Arial" w:hAnsi="Arial" w:cs="Arial"/>
          <w:sz w:val="22"/>
          <w:szCs w:val="22"/>
          <w:lang w:eastAsia="sl-SI"/>
        </w:rPr>
      </w:pPr>
      <w:r w:rsidRPr="00BA139A">
        <w:rPr>
          <w:rFonts w:ascii="Arial" w:hAnsi="Arial" w:cs="Arial"/>
          <w:sz w:val="22"/>
          <w:szCs w:val="22"/>
          <w:lang w:eastAsia="sl-SI"/>
        </w:rPr>
        <w:fldChar w:fldCharType="end"/>
      </w:r>
    </w:p>
    <w:p w14:paraId="0323364A"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t>(1) Cestnina glede na prevoženo razdaljo se plačuje za uporabo cestninske ceste za vozilo nad 3.500 kg NDM in zajema infrastrukturno pristojbino.</w:t>
      </w:r>
    </w:p>
    <w:p w14:paraId="78E677A4" w14:textId="77777777" w:rsidR="00DC228B" w:rsidRDefault="00DC228B" w:rsidP="00DC228B">
      <w:pPr>
        <w:shd w:val="clear" w:color="auto" w:fill="FFFFFF"/>
        <w:suppressAutoHyphens w:val="0"/>
        <w:jc w:val="both"/>
        <w:rPr>
          <w:rFonts w:ascii="Arial" w:hAnsi="Arial" w:cs="Arial"/>
          <w:color w:val="000000"/>
          <w:sz w:val="22"/>
          <w:szCs w:val="22"/>
          <w:lang w:eastAsia="sl-SI"/>
        </w:rPr>
      </w:pPr>
    </w:p>
    <w:p w14:paraId="3C88C8B7"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t>(2) Pri vleki vozila po cestninski cesti se plačuje cestnina za vlečno in vlečeno vozilo. Če se vozilo nad 3.500 kg NDM pokvari po vstopu v sistem cestninjenja, mora plačati cestnino do izstopa s cestninske ceste, čeprav je zaradi okvare oprto na drugo vozilo.</w:t>
      </w:r>
    </w:p>
    <w:p w14:paraId="6688E1E1" w14:textId="77777777" w:rsidR="00DC228B" w:rsidRDefault="00DC228B" w:rsidP="00DC228B">
      <w:pPr>
        <w:shd w:val="clear" w:color="auto" w:fill="FFFFFF"/>
        <w:suppressAutoHyphens w:val="0"/>
        <w:jc w:val="both"/>
        <w:rPr>
          <w:rFonts w:ascii="Arial" w:hAnsi="Arial" w:cs="Arial"/>
          <w:color w:val="000000"/>
          <w:sz w:val="22"/>
          <w:szCs w:val="22"/>
          <w:lang w:eastAsia="sl-SI"/>
        </w:rPr>
      </w:pPr>
    </w:p>
    <w:p w14:paraId="2C4E66EE"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t>(3) Cestninjenje poteka tako, da čim manj ovira prosti pretok prometa in brez obveznih kontrol ali pregledov na mejah Republike Slovenije z drugimi državami članicami Evropske unije.</w:t>
      </w:r>
    </w:p>
    <w:p w14:paraId="56CF8B68" w14:textId="77777777" w:rsidR="00DC228B" w:rsidRDefault="00DC228B" w:rsidP="00DC228B">
      <w:pPr>
        <w:shd w:val="clear" w:color="auto" w:fill="FFFFFF"/>
        <w:suppressAutoHyphens w:val="0"/>
        <w:jc w:val="both"/>
        <w:rPr>
          <w:rFonts w:ascii="Arial" w:hAnsi="Arial" w:cs="Arial"/>
          <w:color w:val="000000"/>
          <w:sz w:val="22"/>
          <w:szCs w:val="22"/>
          <w:lang w:eastAsia="sl-SI"/>
        </w:rPr>
      </w:pPr>
    </w:p>
    <w:p w14:paraId="7323F18A"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t>(4) Upravljavec cestninskih cest zagotovi elektronske naprave za cestninjenje in omogoči plačevanje cestnine 24 ur na dan z običajnimi plačilnimi sredstvi. Upravljavec cestninskih cest izda o plačilu cestnine ali polnjenju predplačniškega uporabniškega računa uporabniku račun ali potrdilo o plačilu. Pri zaračunavanju cestnine se na računu ali potrdilu o plačilu izkažejo ločeno celoten znesek cestnine, znesek infrastrukturne pristojbine in znesek pribitka. Upravljavec cestninskih cest izda potrdilo ali račun o plačilu v fizični ali elektronski obliki.</w:t>
      </w:r>
    </w:p>
    <w:p w14:paraId="44F63664" w14:textId="77777777" w:rsidR="00DC228B" w:rsidRDefault="00DC228B" w:rsidP="00DC228B">
      <w:pPr>
        <w:shd w:val="clear" w:color="auto" w:fill="FFFFFF"/>
        <w:suppressAutoHyphens w:val="0"/>
        <w:jc w:val="both"/>
        <w:rPr>
          <w:rFonts w:ascii="Arial" w:hAnsi="Arial" w:cs="Arial"/>
          <w:color w:val="000000"/>
          <w:sz w:val="22"/>
          <w:szCs w:val="22"/>
          <w:lang w:eastAsia="sl-SI"/>
        </w:rPr>
      </w:pPr>
    </w:p>
    <w:p w14:paraId="34916C87"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t>(5) Cestninski zavezanci ravnajo tako, da glede na način cestninjenja omogočajo pravilno in učinkovito cestninjenje ter pri tem ravnajo v skladu s tem zakonom, na njegovi podlagi izdanimi predpisi in splošnimi akti za izvajanje javnih pooblastil ter odredbami cestninskih nadzornikov in upravljavca cestninskih cest.</w:t>
      </w:r>
    </w:p>
    <w:p w14:paraId="49FD347C" w14:textId="77777777" w:rsidR="00DC228B" w:rsidRDefault="00DC228B" w:rsidP="00DC228B">
      <w:pPr>
        <w:shd w:val="clear" w:color="auto" w:fill="FFFFFF"/>
        <w:suppressAutoHyphens w:val="0"/>
        <w:jc w:val="both"/>
        <w:rPr>
          <w:rFonts w:ascii="Arial" w:hAnsi="Arial" w:cs="Arial"/>
          <w:color w:val="000000"/>
          <w:sz w:val="22"/>
          <w:szCs w:val="22"/>
          <w:lang w:eastAsia="sl-SI"/>
        </w:rPr>
      </w:pPr>
    </w:p>
    <w:p w14:paraId="11D350CB"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t>(6) Ne glede na lastništvo elektronske naprave za cestninjenje cestninski zavezanec take naprave ne sme predrugačiti, ali s posegom v njeno konstrukcijo ali v programsko opremo spremeniti njenega delovanja, ali kakor koli drugače povzročiti, da ta naprava pri cestninjenju ne deluje ali ne deluje pravilno.</w:t>
      </w:r>
    </w:p>
    <w:p w14:paraId="72CF23C1" w14:textId="77777777" w:rsidR="00DC228B" w:rsidRDefault="00DC228B" w:rsidP="00DC228B">
      <w:pPr>
        <w:shd w:val="clear" w:color="auto" w:fill="FFFFFF"/>
        <w:suppressAutoHyphens w:val="0"/>
        <w:jc w:val="both"/>
        <w:rPr>
          <w:rFonts w:ascii="Arial" w:hAnsi="Arial" w:cs="Arial"/>
          <w:color w:val="000000"/>
          <w:sz w:val="22"/>
          <w:szCs w:val="22"/>
          <w:lang w:eastAsia="sl-SI"/>
        </w:rPr>
      </w:pPr>
    </w:p>
    <w:p w14:paraId="0F9BA32B"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t>(7) Cestninskemu zavezancu, ki deluje v nasprotju s prejšnjim odstavkom, upravljavec cestninskih cest onemogoči delovanje naprave oziroma prepreči plačevanje cestnine s to napravo.</w:t>
      </w:r>
    </w:p>
    <w:p w14:paraId="60CF6C6E" w14:textId="77777777" w:rsidR="00DC228B" w:rsidRPr="00BA139A" w:rsidRDefault="00DC228B" w:rsidP="00DC228B">
      <w:pPr>
        <w:suppressAutoHyphens w:val="0"/>
        <w:rPr>
          <w:rFonts w:ascii="Arial" w:hAnsi="Arial" w:cs="Arial"/>
          <w:sz w:val="22"/>
          <w:szCs w:val="22"/>
          <w:shd w:val="clear" w:color="auto" w:fill="FFFFFF"/>
          <w:lang w:eastAsia="sl-SI"/>
        </w:rPr>
      </w:pPr>
      <w:r w:rsidRPr="00BA139A">
        <w:rPr>
          <w:rFonts w:ascii="Arial" w:hAnsi="Arial" w:cs="Arial"/>
          <w:sz w:val="22"/>
          <w:szCs w:val="22"/>
          <w:lang w:eastAsia="sl-SI"/>
        </w:rPr>
        <w:fldChar w:fldCharType="begin"/>
      </w:r>
      <w:r w:rsidRPr="00BA139A">
        <w:rPr>
          <w:rFonts w:ascii="Arial" w:hAnsi="Arial" w:cs="Arial"/>
          <w:sz w:val="22"/>
          <w:szCs w:val="22"/>
          <w:lang w:eastAsia="sl-SI"/>
        </w:rPr>
        <w:instrText>HYPERLINK "https://www.uradni-list.si/glasilo-uradni-list-rs/vsebina/2024-01-3198/" \l "17.%C2%A0%C4%8Dlen"</w:instrText>
      </w:r>
      <w:r w:rsidRPr="00BA139A">
        <w:rPr>
          <w:rFonts w:ascii="Arial" w:hAnsi="Arial" w:cs="Arial"/>
          <w:sz w:val="22"/>
          <w:szCs w:val="22"/>
          <w:lang w:eastAsia="sl-SI"/>
        </w:rPr>
      </w:r>
      <w:r w:rsidRPr="00BA139A">
        <w:rPr>
          <w:rFonts w:ascii="Arial" w:hAnsi="Arial" w:cs="Arial"/>
          <w:sz w:val="22"/>
          <w:szCs w:val="22"/>
          <w:lang w:eastAsia="sl-SI"/>
        </w:rPr>
        <w:fldChar w:fldCharType="separate"/>
      </w:r>
    </w:p>
    <w:p w14:paraId="107FA090" w14:textId="77777777" w:rsidR="00DC228B" w:rsidRPr="00BA139A" w:rsidRDefault="00DC228B" w:rsidP="00DC228B">
      <w:pPr>
        <w:suppressAutoHyphens w:val="0"/>
        <w:jc w:val="center"/>
        <w:rPr>
          <w:rFonts w:ascii="Arial" w:hAnsi="Arial" w:cs="Arial"/>
          <w:sz w:val="22"/>
          <w:szCs w:val="22"/>
          <w:lang w:eastAsia="sl-SI"/>
        </w:rPr>
      </w:pPr>
      <w:r w:rsidRPr="00BA139A">
        <w:rPr>
          <w:rFonts w:ascii="Arial" w:hAnsi="Arial" w:cs="Arial"/>
          <w:sz w:val="22"/>
          <w:szCs w:val="22"/>
          <w:shd w:val="clear" w:color="auto" w:fill="FFFFFF"/>
          <w:lang w:eastAsia="sl-SI"/>
        </w:rPr>
        <w:t>17. člen </w:t>
      </w:r>
      <w:r w:rsidRPr="00BA139A">
        <w:rPr>
          <w:rFonts w:ascii="Arial" w:hAnsi="Arial" w:cs="Arial"/>
          <w:sz w:val="22"/>
          <w:szCs w:val="22"/>
          <w:lang w:eastAsia="sl-SI"/>
        </w:rPr>
        <w:fldChar w:fldCharType="end"/>
      </w:r>
      <w:r w:rsidRPr="00BA139A">
        <w:rPr>
          <w:rFonts w:ascii="Arial" w:hAnsi="Arial" w:cs="Arial"/>
          <w:sz w:val="22"/>
          <w:szCs w:val="22"/>
          <w:lang w:eastAsia="sl-SI"/>
        </w:rPr>
        <w:fldChar w:fldCharType="begin"/>
      </w:r>
      <w:r w:rsidRPr="00BA139A">
        <w:rPr>
          <w:rFonts w:ascii="Arial" w:hAnsi="Arial" w:cs="Arial"/>
          <w:sz w:val="22"/>
          <w:szCs w:val="22"/>
          <w:lang w:eastAsia="sl-SI"/>
        </w:rPr>
        <w:instrText>HYPERLINK "https://www.uradni-list.si/glasilo-uradni-list-rs/vsebina/2024-01-3198/" \l "(prilagoditev%C2%A0vi%C5%A1ine%C2%A0infrastrukturne%C2%A0pristojbine)"</w:instrText>
      </w:r>
      <w:r w:rsidRPr="00BA139A">
        <w:rPr>
          <w:rFonts w:ascii="Arial" w:hAnsi="Arial" w:cs="Arial"/>
          <w:sz w:val="22"/>
          <w:szCs w:val="22"/>
          <w:lang w:eastAsia="sl-SI"/>
        </w:rPr>
      </w:r>
      <w:r w:rsidRPr="00BA139A">
        <w:rPr>
          <w:rFonts w:ascii="Arial" w:hAnsi="Arial" w:cs="Arial"/>
          <w:sz w:val="22"/>
          <w:szCs w:val="22"/>
          <w:lang w:eastAsia="sl-SI"/>
        </w:rPr>
        <w:fldChar w:fldCharType="separate"/>
      </w:r>
    </w:p>
    <w:p w14:paraId="0B3F7DAC" w14:textId="77777777" w:rsidR="00DC228B" w:rsidRPr="00BA139A" w:rsidRDefault="00DC228B" w:rsidP="00DC228B">
      <w:pPr>
        <w:suppressAutoHyphens w:val="0"/>
        <w:jc w:val="center"/>
        <w:rPr>
          <w:rFonts w:ascii="Arial" w:hAnsi="Arial" w:cs="Arial"/>
          <w:sz w:val="22"/>
          <w:szCs w:val="22"/>
          <w:lang w:eastAsia="sl-SI"/>
        </w:rPr>
      </w:pPr>
      <w:r w:rsidRPr="00BA139A">
        <w:rPr>
          <w:rFonts w:ascii="Arial" w:hAnsi="Arial" w:cs="Arial"/>
          <w:sz w:val="22"/>
          <w:szCs w:val="22"/>
          <w:shd w:val="clear" w:color="auto" w:fill="FFFFFF"/>
          <w:lang w:eastAsia="sl-SI"/>
        </w:rPr>
        <w:t>(prilagoditev višine infrastrukturne pristojbine) </w:t>
      </w:r>
    </w:p>
    <w:p w14:paraId="1DC4DC4B" w14:textId="77777777" w:rsidR="00DC228B" w:rsidRPr="00BA139A" w:rsidRDefault="00DC228B" w:rsidP="00DC228B">
      <w:pPr>
        <w:suppressAutoHyphens w:val="0"/>
        <w:rPr>
          <w:rFonts w:ascii="Arial" w:hAnsi="Arial" w:cs="Arial"/>
          <w:sz w:val="22"/>
          <w:szCs w:val="22"/>
          <w:lang w:eastAsia="sl-SI"/>
        </w:rPr>
      </w:pPr>
      <w:r w:rsidRPr="00BA139A">
        <w:rPr>
          <w:rFonts w:ascii="Arial" w:hAnsi="Arial" w:cs="Arial"/>
          <w:sz w:val="22"/>
          <w:szCs w:val="22"/>
          <w:lang w:eastAsia="sl-SI"/>
        </w:rPr>
        <w:fldChar w:fldCharType="end"/>
      </w:r>
    </w:p>
    <w:p w14:paraId="2443F48D"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t>(1) Infrastrukturna pristojbina se v skladu z emisijskimi razredi vozila EURO prilagodi tako, da nobena infrastrukturna pristojbina za več kot 100 odstotkov ne presega enake pristojbine, ki se zaračunava za enakovredna vozila, ki izpolnjujejo najstrožje emisijske standarde.</w:t>
      </w:r>
    </w:p>
    <w:p w14:paraId="5E098DC0" w14:textId="77777777" w:rsidR="00DC228B" w:rsidRDefault="00DC228B" w:rsidP="00DC228B">
      <w:pPr>
        <w:shd w:val="clear" w:color="auto" w:fill="FFFFFF"/>
        <w:suppressAutoHyphens w:val="0"/>
        <w:jc w:val="both"/>
        <w:rPr>
          <w:rFonts w:ascii="Arial" w:hAnsi="Arial" w:cs="Arial"/>
          <w:color w:val="000000"/>
          <w:sz w:val="22"/>
          <w:szCs w:val="22"/>
          <w:lang w:eastAsia="sl-SI"/>
        </w:rPr>
      </w:pPr>
    </w:p>
    <w:p w14:paraId="2F8FF85C"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t>(2) Infrastrukturna pristojbina se lahko prilagodi tudi zaradi zmanjševanja zastojev, čim učinkovitejšega omejevanja poškodb cestninske ceste, njene čim boljše uporabe ali spodbujanja varnosti v cestnem prometu, če:</w:t>
      </w:r>
    </w:p>
    <w:p w14:paraId="4137B3B2" w14:textId="77777777" w:rsidR="00DC228B" w:rsidRPr="00BA139A" w:rsidRDefault="00DC228B" w:rsidP="00DC228B">
      <w:pPr>
        <w:numPr>
          <w:ilvl w:val="0"/>
          <w:numId w:val="131"/>
        </w:numPr>
        <w:shd w:val="clear" w:color="auto" w:fill="FFFFFF"/>
        <w:suppressAutoHyphens w:val="0"/>
        <w:ind w:left="284" w:hanging="284"/>
        <w:jc w:val="both"/>
        <w:rPr>
          <w:rFonts w:ascii="Arial" w:hAnsi="Arial" w:cs="Arial"/>
          <w:color w:val="000000"/>
          <w:sz w:val="22"/>
          <w:szCs w:val="22"/>
          <w:lang w:eastAsia="sl-SI"/>
        </w:rPr>
      </w:pPr>
      <w:r w:rsidRPr="00BA139A">
        <w:rPr>
          <w:rFonts w:ascii="Arial" w:hAnsi="Arial" w:cs="Arial"/>
          <w:color w:val="000000"/>
          <w:sz w:val="22"/>
          <w:szCs w:val="22"/>
          <w:lang w:eastAsia="sl-SI"/>
        </w:rPr>
        <w:t>je prilagoditev pregledna, objavljena in se pod enakimi pogoji uporablja za vse uporabnike;</w:t>
      </w:r>
    </w:p>
    <w:p w14:paraId="10F57814" w14:textId="77777777" w:rsidR="00DC228B" w:rsidRPr="00BA139A" w:rsidRDefault="00DC228B" w:rsidP="00DC228B">
      <w:pPr>
        <w:numPr>
          <w:ilvl w:val="0"/>
          <w:numId w:val="131"/>
        </w:numPr>
        <w:shd w:val="clear" w:color="auto" w:fill="FFFFFF"/>
        <w:suppressAutoHyphens w:val="0"/>
        <w:ind w:left="284" w:hanging="284"/>
        <w:jc w:val="both"/>
        <w:rPr>
          <w:rFonts w:ascii="Arial" w:hAnsi="Arial" w:cs="Arial"/>
          <w:color w:val="000000"/>
          <w:sz w:val="22"/>
          <w:szCs w:val="22"/>
          <w:lang w:eastAsia="sl-SI"/>
        </w:rPr>
      </w:pPr>
      <w:r w:rsidRPr="00BA139A">
        <w:rPr>
          <w:rFonts w:ascii="Arial" w:hAnsi="Arial" w:cs="Arial"/>
          <w:color w:val="000000"/>
          <w:sz w:val="22"/>
          <w:szCs w:val="22"/>
          <w:lang w:eastAsia="sl-SI"/>
        </w:rPr>
        <w:t>se prilagoditev uporablja glede na obdobje dneva, vrsto dneva ali letni čas;</w:t>
      </w:r>
    </w:p>
    <w:p w14:paraId="340C4486" w14:textId="77777777" w:rsidR="00DC228B" w:rsidRPr="00BA139A" w:rsidRDefault="00DC228B" w:rsidP="00DC228B">
      <w:pPr>
        <w:numPr>
          <w:ilvl w:val="0"/>
          <w:numId w:val="131"/>
        </w:numPr>
        <w:shd w:val="clear" w:color="auto" w:fill="FFFFFF"/>
        <w:suppressAutoHyphens w:val="0"/>
        <w:ind w:left="284" w:hanging="284"/>
        <w:jc w:val="both"/>
        <w:rPr>
          <w:rFonts w:ascii="Arial" w:hAnsi="Arial" w:cs="Arial"/>
          <w:color w:val="000000"/>
          <w:sz w:val="22"/>
          <w:szCs w:val="22"/>
          <w:lang w:eastAsia="sl-SI"/>
        </w:rPr>
      </w:pPr>
      <w:r w:rsidRPr="00BA139A">
        <w:rPr>
          <w:rFonts w:ascii="Arial" w:hAnsi="Arial" w:cs="Arial"/>
          <w:color w:val="000000"/>
          <w:sz w:val="22"/>
          <w:szCs w:val="22"/>
          <w:lang w:eastAsia="sl-SI"/>
        </w:rPr>
        <w:t>nobena infrastrukturna pristojbina za več kot 175 odstotkov ne presega najvišje ravni ponderirane povprečne infrastrukturne pristojbine iz 14. člena tega zakona;</w:t>
      </w:r>
    </w:p>
    <w:p w14:paraId="55AD976E" w14:textId="77777777" w:rsidR="00DC228B" w:rsidRPr="00BA139A" w:rsidRDefault="00DC228B" w:rsidP="00DC228B">
      <w:pPr>
        <w:numPr>
          <w:ilvl w:val="0"/>
          <w:numId w:val="131"/>
        </w:numPr>
        <w:shd w:val="clear" w:color="auto" w:fill="FFFFFF"/>
        <w:suppressAutoHyphens w:val="0"/>
        <w:ind w:left="284" w:hanging="284"/>
        <w:jc w:val="both"/>
        <w:rPr>
          <w:rFonts w:ascii="Arial" w:hAnsi="Arial" w:cs="Arial"/>
          <w:color w:val="000000"/>
          <w:sz w:val="22"/>
          <w:szCs w:val="22"/>
          <w:lang w:eastAsia="sl-SI"/>
        </w:rPr>
      </w:pPr>
      <w:r w:rsidRPr="00BA139A">
        <w:rPr>
          <w:rFonts w:ascii="Arial" w:hAnsi="Arial" w:cs="Arial"/>
          <w:color w:val="000000"/>
          <w:sz w:val="22"/>
          <w:szCs w:val="22"/>
          <w:lang w:eastAsia="sl-SI"/>
        </w:rPr>
        <w:t>obdobja prometne konice, med katerimi se z namenom zmanjševanja zastojev zaračunavajo višje infrastrukturne pristojbine, ne presegajo šest ur na dan;</w:t>
      </w:r>
    </w:p>
    <w:p w14:paraId="7F972D20" w14:textId="77777777" w:rsidR="00DC228B" w:rsidRPr="00BA139A" w:rsidRDefault="00DC228B" w:rsidP="00DC228B">
      <w:pPr>
        <w:numPr>
          <w:ilvl w:val="0"/>
          <w:numId w:val="131"/>
        </w:numPr>
        <w:shd w:val="clear" w:color="auto" w:fill="FFFFFF"/>
        <w:suppressAutoHyphens w:val="0"/>
        <w:ind w:left="284" w:hanging="284"/>
        <w:jc w:val="both"/>
        <w:rPr>
          <w:rFonts w:ascii="Arial" w:hAnsi="Arial" w:cs="Arial"/>
          <w:color w:val="000000"/>
          <w:sz w:val="22"/>
          <w:szCs w:val="22"/>
          <w:lang w:eastAsia="sl-SI"/>
        </w:rPr>
      </w:pPr>
      <w:r w:rsidRPr="00BA139A">
        <w:rPr>
          <w:rFonts w:ascii="Arial" w:hAnsi="Arial" w:cs="Arial"/>
          <w:color w:val="000000"/>
          <w:sz w:val="22"/>
          <w:szCs w:val="22"/>
          <w:lang w:eastAsia="sl-SI"/>
        </w:rPr>
        <w:lastRenderedPageBreak/>
        <w:t>se prilagoditev za odsek cestninske ceste, kjer so zastoji, oblikuje in uporablja pregledno in dohodkovno nevtralno, tako da se uporabnikom, ki isti odsek cestninske ceste uporabljajo zunaj prometne konice, ponudi nižje stopnje cestnine, povišane stopnje cestnine pa se zaračuna tistim, ki isti odsek cestninske ceste uporabljajo med prometno konico.</w:t>
      </w:r>
    </w:p>
    <w:p w14:paraId="65AB207B" w14:textId="77777777" w:rsidR="00DC228B" w:rsidRDefault="00DC228B" w:rsidP="00DC228B">
      <w:pPr>
        <w:shd w:val="clear" w:color="auto" w:fill="FFFFFF"/>
        <w:suppressAutoHyphens w:val="0"/>
        <w:jc w:val="both"/>
        <w:rPr>
          <w:rFonts w:ascii="Arial" w:hAnsi="Arial" w:cs="Arial"/>
          <w:color w:val="000000"/>
          <w:sz w:val="22"/>
          <w:szCs w:val="22"/>
          <w:lang w:eastAsia="sl-SI"/>
        </w:rPr>
      </w:pPr>
    </w:p>
    <w:p w14:paraId="7109F243"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t>(3) Ne glede na prvi odstavek tega člena je dovoljeno odstopanje od zahteve po prilagoditvi infrastrukturne pristojbine, če:</w:t>
      </w:r>
    </w:p>
    <w:p w14:paraId="259FDD8B" w14:textId="77777777" w:rsidR="00DC228B" w:rsidRPr="00BA139A" w:rsidRDefault="00DC228B" w:rsidP="00DC228B">
      <w:pPr>
        <w:numPr>
          <w:ilvl w:val="0"/>
          <w:numId w:val="130"/>
        </w:numPr>
        <w:shd w:val="clear" w:color="auto" w:fill="FFFFFF"/>
        <w:suppressAutoHyphens w:val="0"/>
        <w:ind w:left="284" w:hanging="284"/>
        <w:jc w:val="both"/>
        <w:rPr>
          <w:rFonts w:ascii="Arial" w:hAnsi="Arial" w:cs="Arial"/>
          <w:color w:val="000000"/>
          <w:sz w:val="22"/>
          <w:szCs w:val="22"/>
          <w:lang w:eastAsia="sl-SI"/>
        </w:rPr>
      </w:pPr>
      <w:r w:rsidRPr="00BA139A">
        <w:rPr>
          <w:rFonts w:ascii="Arial" w:hAnsi="Arial" w:cs="Arial"/>
          <w:color w:val="000000"/>
          <w:sz w:val="22"/>
          <w:szCs w:val="22"/>
          <w:lang w:eastAsia="sl-SI"/>
        </w:rPr>
        <w:t>bi to resno ogrozilo celovitost cestninskega sistema;</w:t>
      </w:r>
    </w:p>
    <w:p w14:paraId="0102D1E0" w14:textId="77777777" w:rsidR="00DC228B" w:rsidRPr="00BA139A" w:rsidRDefault="00DC228B" w:rsidP="00DC228B">
      <w:pPr>
        <w:numPr>
          <w:ilvl w:val="0"/>
          <w:numId w:val="130"/>
        </w:numPr>
        <w:shd w:val="clear" w:color="auto" w:fill="FFFFFF"/>
        <w:suppressAutoHyphens w:val="0"/>
        <w:ind w:left="284" w:hanging="284"/>
        <w:jc w:val="both"/>
        <w:rPr>
          <w:rFonts w:ascii="Arial" w:hAnsi="Arial" w:cs="Arial"/>
          <w:color w:val="000000"/>
          <w:sz w:val="22"/>
          <w:szCs w:val="22"/>
          <w:lang w:eastAsia="sl-SI"/>
        </w:rPr>
      </w:pPr>
      <w:r w:rsidRPr="00BA139A">
        <w:rPr>
          <w:rFonts w:ascii="Arial" w:hAnsi="Arial" w:cs="Arial"/>
          <w:color w:val="000000"/>
          <w:sz w:val="22"/>
          <w:szCs w:val="22"/>
          <w:lang w:eastAsia="sl-SI"/>
        </w:rPr>
        <w:t>taka prilagoditev ne bi bila tehnično izvedljiva za zadevni cestninski sistem;</w:t>
      </w:r>
    </w:p>
    <w:p w14:paraId="643A3093" w14:textId="77777777" w:rsidR="00DC228B" w:rsidRPr="00BA139A" w:rsidRDefault="00DC228B" w:rsidP="00DC228B">
      <w:pPr>
        <w:numPr>
          <w:ilvl w:val="0"/>
          <w:numId w:val="130"/>
        </w:numPr>
        <w:shd w:val="clear" w:color="auto" w:fill="FFFFFF"/>
        <w:suppressAutoHyphens w:val="0"/>
        <w:ind w:left="284" w:hanging="284"/>
        <w:jc w:val="both"/>
        <w:rPr>
          <w:rFonts w:ascii="Arial" w:hAnsi="Arial" w:cs="Arial"/>
          <w:color w:val="000000"/>
          <w:sz w:val="22"/>
          <w:szCs w:val="22"/>
          <w:lang w:eastAsia="sl-SI"/>
        </w:rPr>
      </w:pPr>
      <w:r w:rsidRPr="00BA139A">
        <w:rPr>
          <w:rFonts w:ascii="Arial" w:hAnsi="Arial" w:cs="Arial"/>
          <w:color w:val="000000"/>
          <w:sz w:val="22"/>
          <w:szCs w:val="22"/>
          <w:lang w:eastAsia="sl-SI"/>
        </w:rPr>
        <w:t>bi to povzročilo preusmeritev vozil z najvišjo stopnjo onesnaževanja, kar bi negativno vplivalo na varnost v cestnem prometu in zdravje ljudi.</w:t>
      </w:r>
    </w:p>
    <w:p w14:paraId="27666C12" w14:textId="77777777" w:rsidR="00DC228B" w:rsidRDefault="00DC228B" w:rsidP="00DC228B">
      <w:pPr>
        <w:shd w:val="clear" w:color="auto" w:fill="FFFFFF"/>
        <w:suppressAutoHyphens w:val="0"/>
        <w:jc w:val="both"/>
        <w:rPr>
          <w:rFonts w:ascii="Arial" w:hAnsi="Arial" w:cs="Arial"/>
          <w:color w:val="000000"/>
          <w:sz w:val="22"/>
          <w:szCs w:val="22"/>
          <w:lang w:eastAsia="sl-SI"/>
        </w:rPr>
      </w:pPr>
    </w:p>
    <w:p w14:paraId="1F4CA65D"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t>(4) O odstopanjih iz prejšnjega odstavka ministrstvo obvesti Komisijo.</w:t>
      </w:r>
    </w:p>
    <w:p w14:paraId="5A96FD9F" w14:textId="77777777" w:rsidR="00DC228B" w:rsidRDefault="00DC228B" w:rsidP="00DC228B">
      <w:pPr>
        <w:shd w:val="clear" w:color="auto" w:fill="FFFFFF"/>
        <w:suppressAutoHyphens w:val="0"/>
        <w:jc w:val="both"/>
        <w:rPr>
          <w:rFonts w:ascii="Arial" w:hAnsi="Arial" w:cs="Arial"/>
          <w:color w:val="000000"/>
          <w:sz w:val="22"/>
          <w:szCs w:val="22"/>
          <w:lang w:eastAsia="sl-SI"/>
        </w:rPr>
      </w:pPr>
    </w:p>
    <w:p w14:paraId="6D8CB3AC"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t>(5) Ministrstvo o nameravani prilagoditvi infrastrukturne pristojbine iz drugega odstavka tega člena ali spremembi obstoječe prilagoditve infrastrukturne pristojbine obvesti Komisijo in ji predloži podatke, potrebne za ugotovitev izpolnjevanja pogojev.</w:t>
      </w:r>
    </w:p>
    <w:p w14:paraId="49D5B170" w14:textId="77777777" w:rsidR="00DC228B" w:rsidRDefault="00DC228B" w:rsidP="00DC228B">
      <w:pPr>
        <w:shd w:val="clear" w:color="auto" w:fill="FFFFFF"/>
        <w:suppressAutoHyphens w:val="0"/>
        <w:jc w:val="both"/>
        <w:rPr>
          <w:rFonts w:ascii="Arial" w:hAnsi="Arial" w:cs="Arial"/>
          <w:color w:val="000000"/>
          <w:sz w:val="22"/>
          <w:szCs w:val="22"/>
          <w:lang w:eastAsia="sl-SI"/>
        </w:rPr>
      </w:pPr>
    </w:p>
    <w:p w14:paraId="2604FB84"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t>(6) Prilagoditev višine infrastrukturne pristojbine v skladu s prvim in drugim odstavkom tega člena ni namenjena ustvarjanju dodatnih prihodkov iz cestnin.</w:t>
      </w:r>
    </w:p>
    <w:p w14:paraId="2831CB06" w14:textId="77777777" w:rsidR="00DC228B" w:rsidRDefault="00DC228B" w:rsidP="00DC228B">
      <w:pPr>
        <w:shd w:val="clear" w:color="auto" w:fill="FFFFFF"/>
        <w:suppressAutoHyphens w:val="0"/>
        <w:jc w:val="both"/>
        <w:rPr>
          <w:rFonts w:ascii="Arial" w:hAnsi="Arial" w:cs="Arial"/>
          <w:color w:val="000000"/>
          <w:sz w:val="22"/>
          <w:szCs w:val="22"/>
          <w:lang w:eastAsia="sl-SI"/>
        </w:rPr>
      </w:pPr>
    </w:p>
    <w:p w14:paraId="19467761"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t>(7) Faktorje prilagoditve za posamezen emisijski razred vozila EURO ter obdobje dneva, tedna in leta, vrsto dneva in letni čas predpiše vlada.</w:t>
      </w:r>
    </w:p>
    <w:p w14:paraId="3F5E81AE" w14:textId="77777777" w:rsidR="00DC228B" w:rsidRDefault="00DC228B" w:rsidP="00DC228B">
      <w:pPr>
        <w:shd w:val="clear" w:color="auto" w:fill="FFFFFF"/>
        <w:suppressAutoHyphens w:val="0"/>
        <w:jc w:val="both"/>
        <w:rPr>
          <w:rFonts w:ascii="Arial" w:hAnsi="Arial" w:cs="Arial"/>
          <w:color w:val="000000"/>
          <w:sz w:val="22"/>
          <w:szCs w:val="22"/>
          <w:lang w:eastAsia="sl-SI"/>
        </w:rPr>
      </w:pPr>
    </w:p>
    <w:p w14:paraId="27A1C7F4"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t>(8) Če se struktura vozil v posameznem emisijskem razredu vozila EURO, za katerega je infrastrukturna pristojbina prilagojena, v posameznem letu spremeni zaradi odliva vozil v drugi emisijski razred vozila EURO za tri odstotke ali več glede na predhodno leto, vlada na predlog upravljavca cestninskih cest najpozneje do konca junija naslednjega leta spremeni faktorje prilagoditve višine infrastrukturne pristojbine tako, da izniči negativni vpliv te spremembe na prihodke upravljavca cestninskih cest iz cestnin. Spremenjeni faktorji prilagoditve višine infrastrukturne pristojbine se uporabljajo od 1. januarja naslednjega leta. Upravljavec cestninskih cest zagotovi podatke in potrebne izračune za spremembo prilagoditve višine infrastrukturne pristojbine glede na emisijski razred vozila EURO.</w:t>
      </w:r>
    </w:p>
    <w:p w14:paraId="0480AA05" w14:textId="77777777" w:rsidR="00DC228B" w:rsidRDefault="00DC228B" w:rsidP="00DC228B">
      <w:pPr>
        <w:shd w:val="clear" w:color="auto" w:fill="FFFFFF"/>
        <w:suppressAutoHyphens w:val="0"/>
        <w:jc w:val="both"/>
        <w:rPr>
          <w:rFonts w:ascii="Arial" w:hAnsi="Arial" w:cs="Arial"/>
          <w:color w:val="000000"/>
          <w:sz w:val="22"/>
          <w:szCs w:val="22"/>
          <w:lang w:eastAsia="sl-SI"/>
        </w:rPr>
      </w:pPr>
    </w:p>
    <w:p w14:paraId="57073524"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t>(9) Če iz dokumentov o vozilu, ki jih določi upravljavec cestninskih cest v splošnem aktu iz prvega odstavka 23. člena tega zakona, oziroma iz podatkov iz evidence registriranih vozil upravljavec cestninskih cest ne more ugotoviti emisijskega razreda vozila EURO ali če OBU naprava ponudnika EETS ne vsebuje podatka o emisijskem razredu vozila EURO, se za vozilo cestninskega zavezanca uporablja višina cestnine, ki velja za emisijski razred vozila EURO 0. Ta odstavek se smiselno uporablja tudi za ponudnika EETS.</w:t>
      </w:r>
    </w:p>
    <w:p w14:paraId="4A8E902D" w14:textId="77777777" w:rsidR="00DC228B" w:rsidRPr="00BA139A" w:rsidRDefault="00DC228B" w:rsidP="00DC228B">
      <w:pPr>
        <w:suppressAutoHyphens w:val="0"/>
        <w:rPr>
          <w:rFonts w:ascii="Arial" w:hAnsi="Arial" w:cs="Arial"/>
          <w:sz w:val="22"/>
          <w:szCs w:val="22"/>
          <w:shd w:val="clear" w:color="auto" w:fill="FFFFFF"/>
          <w:lang w:eastAsia="sl-SI"/>
        </w:rPr>
      </w:pPr>
      <w:r w:rsidRPr="00BA139A">
        <w:rPr>
          <w:rFonts w:ascii="Arial" w:hAnsi="Arial" w:cs="Arial"/>
          <w:sz w:val="22"/>
          <w:szCs w:val="22"/>
          <w:lang w:eastAsia="sl-SI"/>
        </w:rPr>
        <w:fldChar w:fldCharType="begin"/>
      </w:r>
      <w:r w:rsidRPr="00BA139A">
        <w:rPr>
          <w:rFonts w:ascii="Arial" w:hAnsi="Arial" w:cs="Arial"/>
          <w:sz w:val="22"/>
          <w:szCs w:val="22"/>
          <w:lang w:eastAsia="sl-SI"/>
        </w:rPr>
        <w:instrText>HYPERLINK "https://www.uradni-list.si/glasilo-uradni-list-rs/vsebina/2024-01-3198/" \l "18.%C2%A0%C4%8Dlen"</w:instrText>
      </w:r>
      <w:r w:rsidRPr="00BA139A">
        <w:rPr>
          <w:rFonts w:ascii="Arial" w:hAnsi="Arial" w:cs="Arial"/>
          <w:sz w:val="22"/>
          <w:szCs w:val="22"/>
          <w:lang w:eastAsia="sl-SI"/>
        </w:rPr>
      </w:r>
      <w:r w:rsidRPr="00BA139A">
        <w:rPr>
          <w:rFonts w:ascii="Arial" w:hAnsi="Arial" w:cs="Arial"/>
          <w:sz w:val="22"/>
          <w:szCs w:val="22"/>
          <w:lang w:eastAsia="sl-SI"/>
        </w:rPr>
        <w:fldChar w:fldCharType="separate"/>
      </w:r>
    </w:p>
    <w:p w14:paraId="5A3DEFFA" w14:textId="77777777" w:rsidR="00DC228B" w:rsidRPr="00BA139A" w:rsidRDefault="00DC228B" w:rsidP="00DC228B">
      <w:pPr>
        <w:suppressAutoHyphens w:val="0"/>
        <w:jc w:val="center"/>
        <w:rPr>
          <w:rFonts w:ascii="Arial" w:hAnsi="Arial" w:cs="Arial"/>
          <w:sz w:val="22"/>
          <w:szCs w:val="22"/>
          <w:lang w:eastAsia="sl-SI"/>
        </w:rPr>
      </w:pPr>
      <w:r w:rsidRPr="00BA139A">
        <w:rPr>
          <w:rFonts w:ascii="Arial" w:hAnsi="Arial" w:cs="Arial"/>
          <w:sz w:val="22"/>
          <w:szCs w:val="22"/>
          <w:shd w:val="clear" w:color="auto" w:fill="FFFFFF"/>
          <w:lang w:eastAsia="sl-SI"/>
        </w:rPr>
        <w:t>18. člen </w:t>
      </w:r>
      <w:r w:rsidRPr="00BA139A">
        <w:rPr>
          <w:rFonts w:ascii="Arial" w:hAnsi="Arial" w:cs="Arial"/>
          <w:sz w:val="22"/>
          <w:szCs w:val="22"/>
          <w:lang w:eastAsia="sl-SI"/>
        </w:rPr>
        <w:fldChar w:fldCharType="end"/>
      </w:r>
      <w:r w:rsidRPr="00BA139A">
        <w:rPr>
          <w:rFonts w:ascii="Arial" w:hAnsi="Arial" w:cs="Arial"/>
          <w:sz w:val="22"/>
          <w:szCs w:val="22"/>
          <w:lang w:eastAsia="sl-SI"/>
        </w:rPr>
        <w:fldChar w:fldCharType="begin"/>
      </w:r>
      <w:r w:rsidRPr="00BA139A">
        <w:rPr>
          <w:rFonts w:ascii="Arial" w:hAnsi="Arial" w:cs="Arial"/>
          <w:sz w:val="22"/>
          <w:szCs w:val="22"/>
          <w:lang w:eastAsia="sl-SI"/>
        </w:rPr>
        <w:instrText>HYPERLINK "https://www.uradni-list.si/glasilo-uradni-list-rs/vsebina/2024-01-3198/" \l "(popusti)"</w:instrText>
      </w:r>
      <w:r w:rsidRPr="00BA139A">
        <w:rPr>
          <w:rFonts w:ascii="Arial" w:hAnsi="Arial" w:cs="Arial"/>
          <w:sz w:val="22"/>
          <w:szCs w:val="22"/>
          <w:lang w:eastAsia="sl-SI"/>
        </w:rPr>
      </w:r>
      <w:r w:rsidRPr="00BA139A">
        <w:rPr>
          <w:rFonts w:ascii="Arial" w:hAnsi="Arial" w:cs="Arial"/>
          <w:sz w:val="22"/>
          <w:szCs w:val="22"/>
          <w:lang w:eastAsia="sl-SI"/>
        </w:rPr>
        <w:fldChar w:fldCharType="separate"/>
      </w:r>
    </w:p>
    <w:p w14:paraId="152C3DAA" w14:textId="77777777" w:rsidR="00DC228B" w:rsidRPr="00BA139A" w:rsidRDefault="00DC228B" w:rsidP="00DC228B">
      <w:pPr>
        <w:suppressAutoHyphens w:val="0"/>
        <w:jc w:val="center"/>
        <w:rPr>
          <w:rFonts w:ascii="Arial" w:hAnsi="Arial" w:cs="Arial"/>
          <w:sz w:val="22"/>
          <w:szCs w:val="22"/>
          <w:lang w:eastAsia="sl-SI"/>
        </w:rPr>
      </w:pPr>
      <w:r w:rsidRPr="00BA139A">
        <w:rPr>
          <w:rFonts w:ascii="Arial" w:hAnsi="Arial" w:cs="Arial"/>
          <w:sz w:val="22"/>
          <w:szCs w:val="22"/>
          <w:shd w:val="clear" w:color="auto" w:fill="FFFFFF"/>
          <w:lang w:eastAsia="sl-SI"/>
        </w:rPr>
        <w:t>(popusti) </w:t>
      </w:r>
    </w:p>
    <w:p w14:paraId="5D464F30" w14:textId="77777777" w:rsidR="00DC228B" w:rsidRPr="00BA139A" w:rsidRDefault="00DC228B" w:rsidP="00DC228B">
      <w:pPr>
        <w:suppressAutoHyphens w:val="0"/>
        <w:rPr>
          <w:rFonts w:ascii="Arial" w:hAnsi="Arial" w:cs="Arial"/>
          <w:sz w:val="22"/>
          <w:szCs w:val="22"/>
          <w:lang w:eastAsia="sl-SI"/>
        </w:rPr>
      </w:pPr>
      <w:r w:rsidRPr="00BA139A">
        <w:rPr>
          <w:rFonts w:ascii="Arial" w:hAnsi="Arial" w:cs="Arial"/>
          <w:sz w:val="22"/>
          <w:szCs w:val="22"/>
          <w:lang w:eastAsia="sl-SI"/>
        </w:rPr>
        <w:fldChar w:fldCharType="end"/>
      </w:r>
    </w:p>
    <w:p w14:paraId="6D58D99F"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t>Upravljavec cestninske ceste lahko v ceniku cestnine predvidi popuste na infrastrukturno pristojbino, če:</w:t>
      </w:r>
    </w:p>
    <w:p w14:paraId="04A1AC44" w14:textId="77777777" w:rsidR="00DC228B" w:rsidRPr="00BA139A" w:rsidRDefault="00DC228B" w:rsidP="00DC228B">
      <w:pPr>
        <w:numPr>
          <w:ilvl w:val="0"/>
          <w:numId w:val="133"/>
        </w:numPr>
        <w:shd w:val="clear" w:color="auto" w:fill="FFFFFF"/>
        <w:suppressAutoHyphens w:val="0"/>
        <w:ind w:left="284" w:hanging="284"/>
        <w:jc w:val="both"/>
        <w:rPr>
          <w:rFonts w:ascii="Arial" w:hAnsi="Arial" w:cs="Arial"/>
          <w:color w:val="000000"/>
          <w:sz w:val="22"/>
          <w:szCs w:val="22"/>
          <w:lang w:eastAsia="sl-SI"/>
        </w:rPr>
      </w:pPr>
      <w:r w:rsidRPr="00BA139A">
        <w:rPr>
          <w:rFonts w:ascii="Arial" w:hAnsi="Arial" w:cs="Arial"/>
          <w:color w:val="000000"/>
          <w:sz w:val="22"/>
          <w:szCs w:val="22"/>
          <w:lang w:eastAsia="sl-SI"/>
        </w:rPr>
        <w:t>je tarifna struktura sorazmerna, objavljena, pod enakimi pogoji dostopna vsem uporabnikom in se za uporabnike uporablja pod enakimi pogoji ter ne pomeni prenosa dodatnih stroškov na druge uporabnike v obliki višjih cestnin;</w:t>
      </w:r>
    </w:p>
    <w:p w14:paraId="495A57C9" w14:textId="77777777" w:rsidR="00DC228B" w:rsidRPr="00BA139A" w:rsidRDefault="00DC228B" w:rsidP="00DC228B">
      <w:pPr>
        <w:numPr>
          <w:ilvl w:val="0"/>
          <w:numId w:val="133"/>
        </w:numPr>
        <w:shd w:val="clear" w:color="auto" w:fill="FFFFFF"/>
        <w:suppressAutoHyphens w:val="0"/>
        <w:ind w:left="284" w:hanging="284"/>
        <w:jc w:val="both"/>
        <w:rPr>
          <w:rFonts w:ascii="Arial" w:hAnsi="Arial" w:cs="Arial"/>
          <w:color w:val="000000"/>
          <w:sz w:val="22"/>
          <w:szCs w:val="22"/>
          <w:lang w:eastAsia="sl-SI"/>
        </w:rPr>
      </w:pPr>
      <w:r w:rsidRPr="00BA139A">
        <w:rPr>
          <w:rFonts w:ascii="Arial" w:hAnsi="Arial" w:cs="Arial"/>
          <w:color w:val="000000"/>
          <w:sz w:val="22"/>
          <w:szCs w:val="22"/>
          <w:lang w:eastAsia="sl-SI"/>
        </w:rPr>
        <w:t>popusti povzročijo dejanske prihranke pri upravnih stroških obravnave pogostih uporabnikov v primerjavi z občasnimi uporabniki cestninskih cest;</w:t>
      </w:r>
    </w:p>
    <w:p w14:paraId="29E6A4DE" w14:textId="77777777" w:rsidR="00DC228B" w:rsidRPr="00BA139A" w:rsidRDefault="00DC228B" w:rsidP="00DC228B">
      <w:pPr>
        <w:numPr>
          <w:ilvl w:val="0"/>
          <w:numId w:val="133"/>
        </w:numPr>
        <w:shd w:val="clear" w:color="auto" w:fill="FFFFFF"/>
        <w:suppressAutoHyphens w:val="0"/>
        <w:ind w:left="284" w:hanging="284"/>
        <w:jc w:val="both"/>
        <w:rPr>
          <w:rFonts w:ascii="Arial" w:hAnsi="Arial" w:cs="Arial"/>
          <w:color w:val="000000"/>
          <w:sz w:val="22"/>
          <w:szCs w:val="22"/>
          <w:lang w:eastAsia="sl-SI"/>
        </w:rPr>
      </w:pPr>
      <w:r w:rsidRPr="00BA139A">
        <w:rPr>
          <w:rFonts w:ascii="Arial" w:hAnsi="Arial" w:cs="Arial"/>
          <w:color w:val="000000"/>
          <w:sz w:val="22"/>
          <w:szCs w:val="22"/>
          <w:lang w:eastAsia="sl-SI"/>
        </w:rPr>
        <w:t>popusti ne presegajo 13 odstotkov infrastrukturnih pristojbin, ki se plačujejo za enakovredna vozila, ki do popustov niso upravičena.</w:t>
      </w:r>
    </w:p>
    <w:p w14:paraId="104FB33D" w14:textId="77777777" w:rsidR="00DC228B" w:rsidRPr="00BA139A" w:rsidRDefault="00DC228B" w:rsidP="00DC228B">
      <w:pPr>
        <w:suppressAutoHyphens w:val="0"/>
        <w:rPr>
          <w:rFonts w:ascii="Arial" w:hAnsi="Arial" w:cs="Arial"/>
          <w:sz w:val="22"/>
          <w:szCs w:val="22"/>
          <w:shd w:val="clear" w:color="auto" w:fill="FFFFFF"/>
          <w:lang w:eastAsia="sl-SI"/>
        </w:rPr>
      </w:pPr>
      <w:r w:rsidRPr="00BA139A">
        <w:rPr>
          <w:rFonts w:ascii="Arial" w:hAnsi="Arial" w:cs="Arial"/>
          <w:sz w:val="22"/>
          <w:szCs w:val="22"/>
          <w:lang w:eastAsia="sl-SI"/>
        </w:rPr>
        <w:fldChar w:fldCharType="begin"/>
      </w:r>
      <w:r w:rsidRPr="00BA139A">
        <w:rPr>
          <w:rFonts w:ascii="Arial" w:hAnsi="Arial" w:cs="Arial"/>
          <w:sz w:val="22"/>
          <w:szCs w:val="22"/>
          <w:lang w:eastAsia="sl-SI"/>
        </w:rPr>
        <w:instrText>HYPERLINK "https://www.uradni-list.si/glasilo-uradni-list-rs/vsebina/2024-01-3198/" \l "20.%C2%A0%C4%8Dlen"</w:instrText>
      </w:r>
      <w:r w:rsidRPr="00BA139A">
        <w:rPr>
          <w:rFonts w:ascii="Arial" w:hAnsi="Arial" w:cs="Arial"/>
          <w:sz w:val="22"/>
          <w:szCs w:val="22"/>
          <w:lang w:eastAsia="sl-SI"/>
        </w:rPr>
      </w:r>
      <w:r w:rsidRPr="00BA139A">
        <w:rPr>
          <w:rFonts w:ascii="Arial" w:hAnsi="Arial" w:cs="Arial"/>
          <w:sz w:val="22"/>
          <w:szCs w:val="22"/>
          <w:lang w:eastAsia="sl-SI"/>
        </w:rPr>
        <w:fldChar w:fldCharType="separate"/>
      </w:r>
    </w:p>
    <w:p w14:paraId="5C9BF5CA" w14:textId="77777777" w:rsidR="00DC228B" w:rsidRPr="00BA139A" w:rsidRDefault="00DC228B" w:rsidP="00DC228B">
      <w:pPr>
        <w:suppressAutoHyphens w:val="0"/>
        <w:jc w:val="center"/>
        <w:rPr>
          <w:rFonts w:ascii="Arial" w:hAnsi="Arial" w:cs="Arial"/>
          <w:sz w:val="22"/>
          <w:szCs w:val="22"/>
          <w:lang w:eastAsia="sl-SI"/>
        </w:rPr>
      </w:pPr>
      <w:r w:rsidRPr="00BA139A">
        <w:rPr>
          <w:rFonts w:ascii="Arial" w:hAnsi="Arial" w:cs="Arial"/>
          <w:sz w:val="22"/>
          <w:szCs w:val="22"/>
          <w:shd w:val="clear" w:color="auto" w:fill="FFFFFF"/>
          <w:lang w:eastAsia="sl-SI"/>
        </w:rPr>
        <w:t>20. člen </w:t>
      </w:r>
      <w:r w:rsidRPr="00BA139A">
        <w:rPr>
          <w:rFonts w:ascii="Arial" w:hAnsi="Arial" w:cs="Arial"/>
          <w:sz w:val="22"/>
          <w:szCs w:val="22"/>
          <w:lang w:eastAsia="sl-SI"/>
        </w:rPr>
        <w:fldChar w:fldCharType="end"/>
      </w:r>
      <w:r w:rsidRPr="00BA139A">
        <w:rPr>
          <w:rFonts w:ascii="Arial" w:hAnsi="Arial" w:cs="Arial"/>
          <w:sz w:val="22"/>
          <w:szCs w:val="22"/>
          <w:lang w:eastAsia="sl-SI"/>
        </w:rPr>
        <w:fldChar w:fldCharType="begin"/>
      </w:r>
      <w:r w:rsidRPr="00BA139A">
        <w:rPr>
          <w:rFonts w:ascii="Arial" w:hAnsi="Arial" w:cs="Arial"/>
          <w:sz w:val="22"/>
          <w:szCs w:val="22"/>
          <w:lang w:eastAsia="sl-SI"/>
        </w:rPr>
        <w:instrText>HYPERLINK "https://www.uradni-list.si/glasilo-uradni-list-rs/vsebina/2024-01-3198/" \l "(obve%C5%A1%C4%8Danje%C2%A0Komisije)"</w:instrText>
      </w:r>
      <w:r w:rsidRPr="00BA139A">
        <w:rPr>
          <w:rFonts w:ascii="Arial" w:hAnsi="Arial" w:cs="Arial"/>
          <w:sz w:val="22"/>
          <w:szCs w:val="22"/>
          <w:lang w:eastAsia="sl-SI"/>
        </w:rPr>
      </w:r>
      <w:r w:rsidRPr="00BA139A">
        <w:rPr>
          <w:rFonts w:ascii="Arial" w:hAnsi="Arial" w:cs="Arial"/>
          <w:sz w:val="22"/>
          <w:szCs w:val="22"/>
          <w:lang w:eastAsia="sl-SI"/>
        </w:rPr>
        <w:fldChar w:fldCharType="separate"/>
      </w:r>
    </w:p>
    <w:p w14:paraId="66311CEC" w14:textId="77777777" w:rsidR="00DC228B" w:rsidRPr="00BA139A" w:rsidRDefault="00DC228B" w:rsidP="00DC228B">
      <w:pPr>
        <w:suppressAutoHyphens w:val="0"/>
        <w:jc w:val="center"/>
        <w:rPr>
          <w:rFonts w:ascii="Arial" w:hAnsi="Arial" w:cs="Arial"/>
          <w:sz w:val="22"/>
          <w:szCs w:val="22"/>
          <w:lang w:eastAsia="sl-SI"/>
        </w:rPr>
      </w:pPr>
      <w:r w:rsidRPr="00BA139A">
        <w:rPr>
          <w:rFonts w:ascii="Arial" w:hAnsi="Arial" w:cs="Arial"/>
          <w:sz w:val="22"/>
          <w:szCs w:val="22"/>
          <w:shd w:val="clear" w:color="auto" w:fill="FFFFFF"/>
          <w:lang w:eastAsia="sl-SI"/>
        </w:rPr>
        <w:t>(obveščanje Komisije) </w:t>
      </w:r>
    </w:p>
    <w:p w14:paraId="052F8213" w14:textId="77777777" w:rsidR="00DC228B" w:rsidRPr="00BA139A" w:rsidRDefault="00DC228B" w:rsidP="00DC228B">
      <w:pPr>
        <w:suppressAutoHyphens w:val="0"/>
        <w:rPr>
          <w:rFonts w:ascii="Arial" w:hAnsi="Arial" w:cs="Arial"/>
          <w:sz w:val="22"/>
          <w:szCs w:val="22"/>
          <w:lang w:eastAsia="sl-SI"/>
        </w:rPr>
      </w:pPr>
      <w:r w:rsidRPr="00BA139A">
        <w:rPr>
          <w:rFonts w:ascii="Arial" w:hAnsi="Arial" w:cs="Arial"/>
          <w:sz w:val="22"/>
          <w:szCs w:val="22"/>
          <w:lang w:eastAsia="sl-SI"/>
        </w:rPr>
        <w:fldChar w:fldCharType="end"/>
      </w:r>
    </w:p>
    <w:p w14:paraId="0A9DBB71"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lastRenderedPageBreak/>
        <w:t>(1) Ministrstvo najmanj šest mesecev pred izvajanjem nove ali bistveno spremenjene cestninske ureditve na podlagi uvedenih infrastrukturnih pristojbin Komisiji sporoči:</w:t>
      </w:r>
    </w:p>
    <w:p w14:paraId="602C9BCA"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t>a) za cestninske ureditve, ki ne vključujejo koncesijskih cestnin:</w:t>
      </w:r>
    </w:p>
    <w:p w14:paraId="2A618800" w14:textId="77777777" w:rsidR="00DC228B" w:rsidRPr="00BA139A" w:rsidRDefault="00DC228B" w:rsidP="00DC228B">
      <w:pPr>
        <w:numPr>
          <w:ilvl w:val="0"/>
          <w:numId w:val="135"/>
        </w:numPr>
        <w:shd w:val="clear" w:color="auto" w:fill="FFFFFF"/>
        <w:suppressAutoHyphens w:val="0"/>
        <w:ind w:left="284" w:hanging="284"/>
        <w:jc w:val="both"/>
        <w:rPr>
          <w:rFonts w:ascii="Arial" w:hAnsi="Arial" w:cs="Arial"/>
          <w:color w:val="000000"/>
          <w:sz w:val="22"/>
          <w:szCs w:val="22"/>
          <w:lang w:eastAsia="sl-SI"/>
        </w:rPr>
      </w:pPr>
      <w:r w:rsidRPr="00BA139A">
        <w:rPr>
          <w:rFonts w:ascii="Arial" w:hAnsi="Arial" w:cs="Arial"/>
          <w:color w:val="000000"/>
          <w:sz w:val="22"/>
          <w:szCs w:val="22"/>
          <w:lang w:eastAsia="sl-SI"/>
        </w:rPr>
        <w:t>vrednosti enot in drugih parametrov, ki se uporabljajo za izračun različnih sestavin infrastrukturnih stroškov,</w:t>
      </w:r>
    </w:p>
    <w:p w14:paraId="7AAB25E3" w14:textId="77777777" w:rsidR="00DC228B" w:rsidRPr="00BA139A" w:rsidRDefault="00DC228B" w:rsidP="00DC228B">
      <w:pPr>
        <w:numPr>
          <w:ilvl w:val="0"/>
          <w:numId w:val="135"/>
        </w:numPr>
        <w:shd w:val="clear" w:color="auto" w:fill="FFFFFF"/>
        <w:suppressAutoHyphens w:val="0"/>
        <w:ind w:left="284" w:hanging="284"/>
        <w:jc w:val="both"/>
        <w:rPr>
          <w:rFonts w:ascii="Arial" w:hAnsi="Arial" w:cs="Arial"/>
          <w:color w:val="000000"/>
          <w:sz w:val="22"/>
          <w:szCs w:val="22"/>
          <w:lang w:eastAsia="sl-SI"/>
        </w:rPr>
      </w:pPr>
      <w:r w:rsidRPr="00BA139A">
        <w:rPr>
          <w:rFonts w:ascii="Arial" w:hAnsi="Arial" w:cs="Arial"/>
          <w:color w:val="000000"/>
          <w:sz w:val="22"/>
          <w:szCs w:val="22"/>
          <w:lang w:eastAsia="sl-SI"/>
        </w:rPr>
        <w:t>informacije o vozilih, za katera se uporablja cestninska ureditev, in geografski obseg omrežja ali dela omrežja, ki se uporablja za posamezen izračun stroškov, ter odstotek stroškov, ki se želi povrniti s pristojbinami, in</w:t>
      </w:r>
    </w:p>
    <w:p w14:paraId="12D97705" w14:textId="77777777" w:rsidR="00DC228B" w:rsidRPr="00BA139A" w:rsidRDefault="00DC228B" w:rsidP="00DC228B">
      <w:pPr>
        <w:numPr>
          <w:ilvl w:val="0"/>
          <w:numId w:val="135"/>
        </w:numPr>
        <w:shd w:val="clear" w:color="auto" w:fill="FFFFFF"/>
        <w:suppressAutoHyphens w:val="0"/>
        <w:ind w:left="284" w:hanging="284"/>
        <w:jc w:val="both"/>
        <w:rPr>
          <w:rFonts w:ascii="Arial" w:hAnsi="Arial" w:cs="Arial"/>
          <w:color w:val="000000"/>
          <w:sz w:val="22"/>
          <w:szCs w:val="22"/>
          <w:lang w:eastAsia="sl-SI"/>
        </w:rPr>
      </w:pPr>
      <w:r w:rsidRPr="00BA139A">
        <w:rPr>
          <w:rFonts w:ascii="Arial" w:hAnsi="Arial" w:cs="Arial"/>
          <w:color w:val="000000"/>
          <w:sz w:val="22"/>
          <w:szCs w:val="22"/>
          <w:lang w:eastAsia="sl-SI"/>
        </w:rPr>
        <w:t xml:space="preserve">informacije o glavnih značilnostih elektronskega cestninskega sistema, vključno s podatki o </w:t>
      </w:r>
      <w:proofErr w:type="spellStart"/>
      <w:r w:rsidRPr="00BA139A">
        <w:rPr>
          <w:rFonts w:ascii="Arial" w:hAnsi="Arial" w:cs="Arial"/>
          <w:color w:val="000000"/>
          <w:sz w:val="22"/>
          <w:szCs w:val="22"/>
          <w:lang w:eastAsia="sl-SI"/>
        </w:rPr>
        <w:t>interoperabilnosti</w:t>
      </w:r>
      <w:proofErr w:type="spellEnd"/>
      <w:r w:rsidRPr="00BA139A">
        <w:rPr>
          <w:rFonts w:ascii="Arial" w:hAnsi="Arial" w:cs="Arial"/>
          <w:color w:val="000000"/>
          <w:sz w:val="22"/>
          <w:szCs w:val="22"/>
          <w:lang w:eastAsia="sl-SI"/>
        </w:rPr>
        <w:t xml:space="preserve"> cestninskega sistema;</w:t>
      </w:r>
    </w:p>
    <w:p w14:paraId="3BB7B08A"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t>b) za cestninske ureditve, ki vključujejo koncesijske cestnine:</w:t>
      </w:r>
    </w:p>
    <w:p w14:paraId="10FC810B" w14:textId="77777777" w:rsidR="00DC228B" w:rsidRPr="00BA139A" w:rsidRDefault="00DC228B" w:rsidP="00DC228B">
      <w:pPr>
        <w:numPr>
          <w:ilvl w:val="0"/>
          <w:numId w:val="134"/>
        </w:numPr>
        <w:shd w:val="clear" w:color="auto" w:fill="FFFFFF"/>
        <w:suppressAutoHyphens w:val="0"/>
        <w:ind w:left="284" w:hanging="284"/>
        <w:jc w:val="both"/>
        <w:rPr>
          <w:rFonts w:ascii="Arial" w:hAnsi="Arial" w:cs="Arial"/>
          <w:color w:val="000000"/>
          <w:sz w:val="22"/>
          <w:szCs w:val="22"/>
          <w:lang w:eastAsia="sl-SI"/>
        </w:rPr>
      </w:pPr>
      <w:r w:rsidRPr="00BA139A">
        <w:rPr>
          <w:rFonts w:ascii="Arial" w:hAnsi="Arial" w:cs="Arial"/>
          <w:color w:val="000000"/>
          <w:sz w:val="22"/>
          <w:szCs w:val="22"/>
          <w:lang w:eastAsia="sl-SI"/>
        </w:rPr>
        <w:t>koncesijske pogodbe ali bistvene spremembe teh pogodb,</w:t>
      </w:r>
    </w:p>
    <w:p w14:paraId="41EF2D7B" w14:textId="77777777" w:rsidR="00DC228B" w:rsidRPr="00BA139A" w:rsidRDefault="00DC228B" w:rsidP="00DC228B">
      <w:pPr>
        <w:numPr>
          <w:ilvl w:val="0"/>
          <w:numId w:val="134"/>
        </w:numPr>
        <w:shd w:val="clear" w:color="auto" w:fill="FFFFFF"/>
        <w:suppressAutoHyphens w:val="0"/>
        <w:ind w:left="284" w:hanging="284"/>
        <w:jc w:val="both"/>
        <w:rPr>
          <w:rFonts w:ascii="Arial" w:hAnsi="Arial" w:cs="Arial"/>
          <w:color w:val="000000"/>
          <w:sz w:val="22"/>
          <w:szCs w:val="22"/>
          <w:lang w:eastAsia="sl-SI"/>
        </w:rPr>
      </w:pPr>
      <w:r w:rsidRPr="00BA139A">
        <w:rPr>
          <w:rFonts w:ascii="Arial" w:hAnsi="Arial" w:cs="Arial"/>
          <w:color w:val="000000"/>
          <w:sz w:val="22"/>
          <w:szCs w:val="22"/>
          <w:lang w:eastAsia="sl-SI"/>
        </w:rPr>
        <w:t xml:space="preserve">ureditev za koncesijske pogodbe, na podlagi katere je </w:t>
      </w:r>
      <w:proofErr w:type="spellStart"/>
      <w:r w:rsidRPr="00BA139A">
        <w:rPr>
          <w:rFonts w:ascii="Arial" w:hAnsi="Arial" w:cs="Arial"/>
          <w:color w:val="000000"/>
          <w:sz w:val="22"/>
          <w:szCs w:val="22"/>
          <w:lang w:eastAsia="sl-SI"/>
        </w:rPr>
        <w:t>koncedent</w:t>
      </w:r>
      <w:proofErr w:type="spellEnd"/>
      <w:r w:rsidRPr="00BA139A">
        <w:rPr>
          <w:rFonts w:ascii="Arial" w:hAnsi="Arial" w:cs="Arial"/>
          <w:color w:val="000000"/>
          <w:sz w:val="22"/>
          <w:szCs w:val="22"/>
          <w:lang w:eastAsia="sl-SI"/>
        </w:rPr>
        <w:t xml:space="preserve"> objavil javni razpis o koncesiji, kakor je navedeno v zakonu, ki ureja javno-zasebna partnerstva, vključno z oceno stroškov iz drugega odstavka 11. člena tega zakona, ki se predvidevajo po koncesiji, predvidenim prometom po tipih vozil, ravnijo predvidenih cestnin in geografskim obsegom omrežja, ki ga pokriva koncesijska pogodba.</w:t>
      </w:r>
    </w:p>
    <w:p w14:paraId="0FB0A127" w14:textId="77777777" w:rsidR="00DC228B" w:rsidRDefault="00DC228B" w:rsidP="00DC228B">
      <w:pPr>
        <w:shd w:val="clear" w:color="auto" w:fill="FFFFFF"/>
        <w:suppressAutoHyphens w:val="0"/>
        <w:jc w:val="both"/>
        <w:rPr>
          <w:rFonts w:ascii="Arial" w:hAnsi="Arial" w:cs="Arial"/>
          <w:color w:val="000000"/>
          <w:sz w:val="22"/>
          <w:szCs w:val="22"/>
          <w:lang w:eastAsia="sl-SI"/>
        </w:rPr>
      </w:pPr>
    </w:p>
    <w:p w14:paraId="06230401"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t>(2) Če se Komisija na podlagi podatkov iz prejšnjega odstavka ne strinja z novo ali s predlagano bistveno spremembo obstoječe cestninske ureditve, ministrstvo poskrbi za njeno prilagoditev v skladu z odločitvijo Komisije.</w:t>
      </w:r>
    </w:p>
    <w:p w14:paraId="085D3BA3" w14:textId="77777777" w:rsidR="00DC228B" w:rsidRPr="00BA139A" w:rsidRDefault="00DC228B" w:rsidP="00DC228B">
      <w:pPr>
        <w:suppressAutoHyphens w:val="0"/>
        <w:rPr>
          <w:rFonts w:ascii="Arial" w:hAnsi="Arial" w:cs="Arial"/>
          <w:sz w:val="22"/>
          <w:szCs w:val="22"/>
          <w:shd w:val="clear" w:color="auto" w:fill="FFFFFF"/>
          <w:lang w:eastAsia="sl-SI"/>
        </w:rPr>
      </w:pPr>
      <w:r w:rsidRPr="00BA139A">
        <w:rPr>
          <w:rFonts w:ascii="Arial" w:hAnsi="Arial" w:cs="Arial"/>
          <w:sz w:val="22"/>
          <w:szCs w:val="22"/>
          <w:lang w:eastAsia="sl-SI"/>
        </w:rPr>
        <w:fldChar w:fldCharType="begin"/>
      </w:r>
      <w:r w:rsidRPr="00BA139A">
        <w:rPr>
          <w:rFonts w:ascii="Arial" w:hAnsi="Arial" w:cs="Arial"/>
          <w:sz w:val="22"/>
          <w:szCs w:val="22"/>
          <w:lang w:eastAsia="sl-SI"/>
        </w:rPr>
        <w:instrText>HYPERLINK "https://www.uradni-list.si/glasilo-uradni-list-rs/vsebina/2024-01-3198/" \l "21.%C2%A0%C4%8Dlen"</w:instrText>
      </w:r>
      <w:r w:rsidRPr="00BA139A">
        <w:rPr>
          <w:rFonts w:ascii="Arial" w:hAnsi="Arial" w:cs="Arial"/>
          <w:sz w:val="22"/>
          <w:szCs w:val="22"/>
          <w:lang w:eastAsia="sl-SI"/>
        </w:rPr>
      </w:r>
      <w:r w:rsidRPr="00BA139A">
        <w:rPr>
          <w:rFonts w:ascii="Arial" w:hAnsi="Arial" w:cs="Arial"/>
          <w:sz w:val="22"/>
          <w:szCs w:val="22"/>
          <w:lang w:eastAsia="sl-SI"/>
        </w:rPr>
        <w:fldChar w:fldCharType="separate"/>
      </w:r>
    </w:p>
    <w:p w14:paraId="7BC58233" w14:textId="77777777" w:rsidR="00DC228B" w:rsidRPr="00BA139A" w:rsidRDefault="00DC228B" w:rsidP="00DC228B">
      <w:pPr>
        <w:suppressAutoHyphens w:val="0"/>
        <w:jc w:val="center"/>
        <w:rPr>
          <w:rFonts w:ascii="Arial" w:hAnsi="Arial" w:cs="Arial"/>
          <w:sz w:val="22"/>
          <w:szCs w:val="22"/>
          <w:lang w:eastAsia="sl-SI"/>
        </w:rPr>
      </w:pPr>
      <w:r w:rsidRPr="00BA139A">
        <w:rPr>
          <w:rFonts w:ascii="Arial" w:hAnsi="Arial" w:cs="Arial"/>
          <w:sz w:val="22"/>
          <w:szCs w:val="22"/>
          <w:shd w:val="clear" w:color="auto" w:fill="FFFFFF"/>
          <w:lang w:eastAsia="sl-SI"/>
        </w:rPr>
        <w:t>21. člen </w:t>
      </w:r>
      <w:r w:rsidRPr="00BA139A">
        <w:rPr>
          <w:rFonts w:ascii="Arial" w:hAnsi="Arial" w:cs="Arial"/>
          <w:sz w:val="22"/>
          <w:szCs w:val="22"/>
          <w:lang w:eastAsia="sl-SI"/>
        </w:rPr>
        <w:fldChar w:fldCharType="end"/>
      </w:r>
      <w:r w:rsidRPr="00BA139A">
        <w:rPr>
          <w:rFonts w:ascii="Arial" w:hAnsi="Arial" w:cs="Arial"/>
          <w:sz w:val="22"/>
          <w:szCs w:val="22"/>
          <w:lang w:eastAsia="sl-SI"/>
        </w:rPr>
        <w:fldChar w:fldCharType="begin"/>
      </w:r>
      <w:r w:rsidRPr="00BA139A">
        <w:rPr>
          <w:rFonts w:ascii="Arial" w:hAnsi="Arial" w:cs="Arial"/>
          <w:sz w:val="22"/>
          <w:szCs w:val="22"/>
          <w:lang w:eastAsia="sl-SI"/>
        </w:rPr>
        <w:instrText>HYPERLINK "https://www.uradni-list.si/glasilo-uradni-list-rs/vsebina/2024-01-3198/" \l "(priprava%C2%A0zbirnega%C2%A0poro%C4%8Dila%C2%A0o%C2%A0cestninah)"</w:instrText>
      </w:r>
      <w:r w:rsidRPr="00BA139A">
        <w:rPr>
          <w:rFonts w:ascii="Arial" w:hAnsi="Arial" w:cs="Arial"/>
          <w:sz w:val="22"/>
          <w:szCs w:val="22"/>
          <w:lang w:eastAsia="sl-SI"/>
        </w:rPr>
      </w:r>
      <w:r w:rsidRPr="00BA139A">
        <w:rPr>
          <w:rFonts w:ascii="Arial" w:hAnsi="Arial" w:cs="Arial"/>
          <w:sz w:val="22"/>
          <w:szCs w:val="22"/>
          <w:lang w:eastAsia="sl-SI"/>
        </w:rPr>
        <w:fldChar w:fldCharType="separate"/>
      </w:r>
    </w:p>
    <w:p w14:paraId="6320E240" w14:textId="77777777" w:rsidR="00DC228B" w:rsidRPr="00BA139A" w:rsidRDefault="00DC228B" w:rsidP="00DC228B">
      <w:pPr>
        <w:suppressAutoHyphens w:val="0"/>
        <w:jc w:val="center"/>
        <w:rPr>
          <w:rFonts w:ascii="Arial" w:hAnsi="Arial" w:cs="Arial"/>
          <w:sz w:val="22"/>
          <w:szCs w:val="22"/>
          <w:lang w:eastAsia="sl-SI"/>
        </w:rPr>
      </w:pPr>
      <w:r w:rsidRPr="00BA139A">
        <w:rPr>
          <w:rFonts w:ascii="Arial" w:hAnsi="Arial" w:cs="Arial"/>
          <w:sz w:val="22"/>
          <w:szCs w:val="22"/>
          <w:shd w:val="clear" w:color="auto" w:fill="FFFFFF"/>
          <w:lang w:eastAsia="sl-SI"/>
        </w:rPr>
        <w:t>(priprava zbirnega poročila o cestninah) </w:t>
      </w:r>
    </w:p>
    <w:p w14:paraId="7F9497AC" w14:textId="77777777" w:rsidR="00DC228B" w:rsidRPr="00BA139A" w:rsidRDefault="00DC228B" w:rsidP="00DC228B">
      <w:pPr>
        <w:suppressAutoHyphens w:val="0"/>
        <w:rPr>
          <w:rFonts w:ascii="Arial" w:hAnsi="Arial" w:cs="Arial"/>
          <w:sz w:val="22"/>
          <w:szCs w:val="22"/>
          <w:lang w:eastAsia="sl-SI"/>
        </w:rPr>
      </w:pPr>
      <w:r w:rsidRPr="00BA139A">
        <w:rPr>
          <w:rFonts w:ascii="Arial" w:hAnsi="Arial" w:cs="Arial"/>
          <w:sz w:val="22"/>
          <w:szCs w:val="22"/>
          <w:lang w:eastAsia="sl-SI"/>
        </w:rPr>
        <w:fldChar w:fldCharType="end"/>
      </w:r>
    </w:p>
    <w:p w14:paraId="028BAD4E"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t>(1) Upravljavec cestninskih cest vsakih pet let pripravi zbirno poročilo o cestninah, ki vsebuje podatke zlasti o:</w:t>
      </w:r>
    </w:p>
    <w:p w14:paraId="43843AB7"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t>1. zaračunavanju cestnin za uporabo cestninskih cest z navedbo omrežja cestninskih cest, kategorije vozil, ki plačujejo cestnino, in vozil, ki so oproščena plačila cestnine;</w:t>
      </w:r>
    </w:p>
    <w:p w14:paraId="42CD4CDC"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t>2. prilagoditvah infrastrukturnih pristojbin glede na kategorijo vozila in vrsto vozila nad 3.500 kg NDM;</w:t>
      </w:r>
    </w:p>
    <w:p w14:paraId="590A5E40"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t xml:space="preserve">3. prilagoditvah infrastrukturnih pristojbin glede na </w:t>
      </w:r>
      <w:proofErr w:type="spellStart"/>
      <w:r w:rsidRPr="00BA139A">
        <w:rPr>
          <w:rFonts w:ascii="Arial" w:hAnsi="Arial" w:cs="Arial"/>
          <w:color w:val="000000"/>
          <w:sz w:val="22"/>
          <w:szCs w:val="22"/>
          <w:lang w:eastAsia="sl-SI"/>
        </w:rPr>
        <w:t>okoljsko</w:t>
      </w:r>
      <w:proofErr w:type="spellEnd"/>
      <w:r w:rsidRPr="00BA139A">
        <w:rPr>
          <w:rFonts w:ascii="Arial" w:hAnsi="Arial" w:cs="Arial"/>
          <w:color w:val="000000"/>
          <w:sz w:val="22"/>
          <w:szCs w:val="22"/>
          <w:lang w:eastAsia="sl-SI"/>
        </w:rPr>
        <w:t xml:space="preserve"> učinkovitost vozil nad 3.500 kg NDM v skladu s 16. in 17. členom tega zakona;</w:t>
      </w:r>
    </w:p>
    <w:p w14:paraId="7DCE9E47"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t>4. morebitnem razlikovanju infrastrukturnih pristojbin glede na obdobje dneva, vrsto dneva ali letni čas;</w:t>
      </w:r>
    </w:p>
    <w:p w14:paraId="7A9B129C"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t>5. ponderirani infrastrukturni pristojbini ter skupnem prihodku iz infrastrukturnih pristojbin;</w:t>
      </w:r>
    </w:p>
    <w:p w14:paraId="2A25DE96"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t>6. prihodkih, zbranih s pribitki na infrastrukturno pristojbino, in cestnih odsekih, na katerih so bili zaračunani;</w:t>
      </w:r>
    </w:p>
    <w:p w14:paraId="09D8FA56"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t>7. prihodkih iz cestnin;</w:t>
      </w:r>
    </w:p>
    <w:p w14:paraId="6408608D"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t>8. deležu vozil, ki uporabljajo cestninske ceste in spadajo v različne emisijske razrede EURO in CO</w:t>
      </w:r>
      <w:r w:rsidRPr="00BA139A">
        <w:rPr>
          <w:rFonts w:ascii="Arial" w:hAnsi="Arial" w:cs="Arial"/>
          <w:color w:val="000000"/>
          <w:sz w:val="22"/>
          <w:szCs w:val="22"/>
          <w:vertAlign w:val="subscript"/>
          <w:lang w:eastAsia="sl-SI"/>
        </w:rPr>
        <w:t>2</w:t>
      </w:r>
      <w:r w:rsidRPr="00BA139A">
        <w:rPr>
          <w:rFonts w:ascii="Arial" w:hAnsi="Arial" w:cs="Arial"/>
          <w:color w:val="000000"/>
          <w:sz w:val="22"/>
          <w:szCs w:val="22"/>
          <w:lang w:eastAsia="sl-SI"/>
        </w:rPr>
        <w:t>;</w:t>
      </w:r>
    </w:p>
    <w:p w14:paraId="306CDA9D"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t>9. namenu koriščenja prihodkov iz naslova cestninjenja vozil po tem zakonu (npr. za razvoj cestninskega sistema, razvoj vseevropskega prometnega omrežja, izboljšanje prometne varnosti, zagotavljanje varovanih parkirišč, izboljšanje logistike).</w:t>
      </w:r>
    </w:p>
    <w:p w14:paraId="5B0B8742" w14:textId="77777777" w:rsidR="00DC228B" w:rsidRDefault="00DC228B" w:rsidP="00DC228B">
      <w:pPr>
        <w:shd w:val="clear" w:color="auto" w:fill="FFFFFF"/>
        <w:suppressAutoHyphens w:val="0"/>
        <w:jc w:val="both"/>
        <w:rPr>
          <w:rFonts w:ascii="Arial" w:hAnsi="Arial" w:cs="Arial"/>
          <w:color w:val="000000"/>
          <w:sz w:val="22"/>
          <w:szCs w:val="22"/>
          <w:lang w:eastAsia="sl-SI"/>
        </w:rPr>
      </w:pPr>
    </w:p>
    <w:p w14:paraId="6450E117" w14:textId="77777777" w:rsidR="00DC228B" w:rsidRPr="00BA139A" w:rsidRDefault="00DC228B" w:rsidP="00DC228B">
      <w:pPr>
        <w:shd w:val="clear" w:color="auto" w:fill="FFFFFF"/>
        <w:suppressAutoHyphens w:val="0"/>
        <w:jc w:val="both"/>
        <w:rPr>
          <w:rFonts w:ascii="Arial" w:hAnsi="Arial" w:cs="Arial"/>
          <w:color w:val="000000"/>
          <w:sz w:val="22"/>
          <w:szCs w:val="22"/>
          <w:lang w:eastAsia="sl-SI"/>
        </w:rPr>
      </w:pPr>
      <w:r w:rsidRPr="00BA139A">
        <w:rPr>
          <w:rFonts w:ascii="Arial" w:hAnsi="Arial" w:cs="Arial"/>
          <w:color w:val="000000"/>
          <w:sz w:val="22"/>
          <w:szCs w:val="22"/>
          <w:lang w:eastAsia="sl-SI"/>
        </w:rPr>
        <w:t>(2) Upravljavec cestninskih cest zbirno poročilo o cestninah objavi na svoji spletni strani.</w:t>
      </w:r>
    </w:p>
    <w:p w14:paraId="0DD821B3" w14:textId="77777777" w:rsidR="00DC228B" w:rsidRDefault="00DC228B" w:rsidP="00DC228B">
      <w:pPr>
        <w:spacing w:line="280" w:lineRule="atLeast"/>
        <w:jc w:val="both"/>
        <w:rPr>
          <w:rFonts w:ascii="Arial" w:hAnsi="Arial" w:cs="Arial"/>
          <w:b/>
          <w:bCs/>
          <w:sz w:val="22"/>
          <w:szCs w:val="22"/>
        </w:rPr>
      </w:pPr>
    </w:p>
    <w:p w14:paraId="37918A8C" w14:textId="77777777" w:rsidR="00DC228B" w:rsidRDefault="00DC228B" w:rsidP="00DC228B">
      <w:pPr>
        <w:spacing w:line="280" w:lineRule="atLeast"/>
        <w:jc w:val="both"/>
        <w:rPr>
          <w:rFonts w:ascii="Arial" w:hAnsi="Arial" w:cs="Arial"/>
          <w:b/>
          <w:bCs/>
          <w:sz w:val="22"/>
          <w:szCs w:val="22"/>
        </w:rPr>
        <w:sectPr w:rsidR="00DC228B" w:rsidSect="00DC228B">
          <w:footnotePr>
            <w:pos w:val="beneathText"/>
          </w:footnotePr>
          <w:pgSz w:w="11905" w:h="16837" w:code="9"/>
          <w:pgMar w:top="1134" w:right="1134" w:bottom="1134" w:left="1134" w:header="482" w:footer="567" w:gutter="0"/>
          <w:cols w:space="708"/>
          <w:titlePg/>
          <w:docGrid w:linePitch="360"/>
        </w:sectPr>
      </w:pPr>
    </w:p>
    <w:p w14:paraId="657CF160" w14:textId="77777777" w:rsidR="00DC228B" w:rsidRPr="00A05883" w:rsidRDefault="00DC228B" w:rsidP="00DC228B">
      <w:pPr>
        <w:spacing w:line="280" w:lineRule="atLeast"/>
        <w:jc w:val="both"/>
        <w:rPr>
          <w:rFonts w:ascii="Arial" w:hAnsi="Arial" w:cs="Arial"/>
          <w:b/>
          <w:bCs/>
          <w:sz w:val="22"/>
          <w:szCs w:val="22"/>
        </w:rPr>
      </w:pPr>
      <w:r w:rsidRPr="00A05883">
        <w:rPr>
          <w:rFonts w:ascii="Arial" w:hAnsi="Arial" w:cs="Arial"/>
          <w:b/>
          <w:bCs/>
          <w:sz w:val="22"/>
          <w:szCs w:val="22"/>
        </w:rPr>
        <w:lastRenderedPageBreak/>
        <w:t xml:space="preserve">V. PREDLOG, DA SE </w:t>
      </w:r>
      <w:r>
        <w:rPr>
          <w:rFonts w:ascii="Arial" w:hAnsi="Arial" w:cs="Arial"/>
          <w:b/>
          <w:bCs/>
          <w:sz w:val="22"/>
          <w:szCs w:val="22"/>
        </w:rPr>
        <w:t>PR</w:t>
      </w:r>
      <w:r w:rsidRPr="00A05883">
        <w:rPr>
          <w:rFonts w:ascii="Arial" w:hAnsi="Arial" w:cs="Arial"/>
          <w:b/>
          <w:bCs/>
          <w:sz w:val="22"/>
          <w:szCs w:val="22"/>
        </w:rPr>
        <w:t>EDLOG ZAKONA OBRAVNAVA PO NUJNEM OZIROMA SKRAJŠANEM POSTOPKU</w:t>
      </w:r>
    </w:p>
    <w:p w14:paraId="0544EBE3" w14:textId="77777777" w:rsidR="00DC228B" w:rsidRPr="005635B2" w:rsidRDefault="00DC228B" w:rsidP="00DC228B">
      <w:pPr>
        <w:spacing w:line="280" w:lineRule="atLeast"/>
        <w:jc w:val="both"/>
        <w:rPr>
          <w:rFonts w:ascii="Arial" w:hAnsi="Arial" w:cs="Arial"/>
        </w:rPr>
      </w:pPr>
    </w:p>
    <w:p w14:paraId="401A082E" w14:textId="77777777" w:rsidR="00DC228B" w:rsidRPr="008D086A" w:rsidRDefault="00DC228B" w:rsidP="00DC228B">
      <w:pPr>
        <w:suppressAutoHyphens w:val="0"/>
        <w:overflowPunct w:val="0"/>
        <w:autoSpaceDE w:val="0"/>
        <w:autoSpaceDN w:val="0"/>
        <w:adjustRightInd w:val="0"/>
        <w:jc w:val="both"/>
        <w:textAlignment w:val="baseline"/>
        <w:rPr>
          <w:rFonts w:ascii="Arial" w:hAnsi="Arial" w:cs="Arial"/>
          <w:iCs/>
          <w:sz w:val="22"/>
          <w:szCs w:val="22"/>
        </w:rPr>
      </w:pPr>
      <w:r w:rsidRPr="008D086A">
        <w:rPr>
          <w:rFonts w:ascii="Arial" w:hAnsi="Arial" w:cs="Arial"/>
          <w:iCs/>
          <w:sz w:val="22"/>
          <w:szCs w:val="22"/>
        </w:rPr>
        <w:t xml:space="preserve">V skladu s 143. členom Poslovnika državnega zbora (Uradni list RS, št. 92/07 – uradno prečiščeno besedilo, 105/10, 80/13, 38/17, 46/20, 105/21 – </w:t>
      </w:r>
      <w:proofErr w:type="spellStart"/>
      <w:r w:rsidRPr="008D086A">
        <w:rPr>
          <w:rFonts w:ascii="Arial" w:hAnsi="Arial" w:cs="Arial"/>
          <w:iCs/>
          <w:sz w:val="22"/>
          <w:szCs w:val="22"/>
        </w:rPr>
        <w:t>odl</w:t>
      </w:r>
      <w:proofErr w:type="spellEnd"/>
      <w:r w:rsidRPr="008D086A">
        <w:rPr>
          <w:rFonts w:ascii="Arial" w:hAnsi="Arial" w:cs="Arial"/>
          <w:iCs/>
          <w:sz w:val="22"/>
          <w:szCs w:val="22"/>
        </w:rPr>
        <w:t>. US, 111/21 in 58/23) Vlada Republike Slovenije predlaga, da se predlog zakona obravnava po nujnem postopku, zato da se preprečijo težko popravljive posledice za delovanje države</w:t>
      </w:r>
      <w:r>
        <w:rPr>
          <w:rFonts w:ascii="Arial" w:hAnsi="Arial" w:cs="Arial"/>
          <w:iCs/>
          <w:sz w:val="22"/>
          <w:szCs w:val="22"/>
        </w:rPr>
        <w:t>, s</w:t>
      </w:r>
      <w:r w:rsidRPr="00B447F0">
        <w:rPr>
          <w:rFonts w:ascii="Arial" w:hAnsi="Arial" w:cs="Arial"/>
          <w:iCs/>
          <w:sz w:val="22"/>
          <w:szCs w:val="22"/>
        </w:rPr>
        <w:t>aj obstajajo izjemne okoliščine, ki zahtevajo takojšnje ukrepanje za preprečitev resne gospodarske škode in ohranitev stabilnosti ključne gospodarske panoge – cestnega transporta.</w:t>
      </w:r>
    </w:p>
    <w:p w14:paraId="41B8A6B3" w14:textId="77777777" w:rsidR="00DC228B" w:rsidRPr="008D086A" w:rsidRDefault="00DC228B" w:rsidP="00DC228B">
      <w:pPr>
        <w:suppressAutoHyphens w:val="0"/>
        <w:overflowPunct w:val="0"/>
        <w:autoSpaceDE w:val="0"/>
        <w:autoSpaceDN w:val="0"/>
        <w:adjustRightInd w:val="0"/>
        <w:jc w:val="both"/>
        <w:textAlignment w:val="baseline"/>
        <w:rPr>
          <w:rFonts w:ascii="Arial" w:hAnsi="Arial" w:cs="Arial"/>
          <w:iCs/>
          <w:sz w:val="22"/>
          <w:szCs w:val="22"/>
        </w:rPr>
      </w:pPr>
    </w:p>
    <w:p w14:paraId="63E000A2" w14:textId="77777777" w:rsidR="00DC228B" w:rsidRPr="008D086A" w:rsidRDefault="00DC228B" w:rsidP="00DC228B">
      <w:pPr>
        <w:suppressAutoHyphens w:val="0"/>
        <w:overflowPunct w:val="0"/>
        <w:autoSpaceDE w:val="0"/>
        <w:autoSpaceDN w:val="0"/>
        <w:adjustRightInd w:val="0"/>
        <w:jc w:val="both"/>
        <w:textAlignment w:val="baseline"/>
        <w:rPr>
          <w:rFonts w:ascii="Arial" w:hAnsi="Arial" w:cs="Arial"/>
          <w:iCs/>
          <w:sz w:val="22"/>
          <w:szCs w:val="22"/>
        </w:rPr>
      </w:pPr>
      <w:r w:rsidRPr="008D086A">
        <w:rPr>
          <w:rFonts w:ascii="Arial" w:hAnsi="Arial" w:cs="Arial"/>
          <w:iCs/>
          <w:sz w:val="22"/>
          <w:szCs w:val="22"/>
        </w:rPr>
        <w:t xml:space="preserve">Na Zboru slovenskih prevoznikov, ki je potekal </w:t>
      </w:r>
      <w:r>
        <w:rPr>
          <w:rFonts w:ascii="Arial" w:hAnsi="Arial" w:cs="Arial"/>
          <w:iCs/>
          <w:sz w:val="22"/>
          <w:szCs w:val="22"/>
        </w:rPr>
        <w:t>v</w:t>
      </w:r>
      <w:r w:rsidRPr="008D086A">
        <w:rPr>
          <w:rFonts w:ascii="Arial" w:hAnsi="Arial" w:cs="Arial"/>
          <w:iCs/>
          <w:sz w:val="22"/>
          <w:szCs w:val="22"/>
        </w:rPr>
        <w:t xml:space="preserve"> oktobr</w:t>
      </w:r>
      <w:r>
        <w:rPr>
          <w:rFonts w:ascii="Arial" w:hAnsi="Arial" w:cs="Arial"/>
          <w:iCs/>
          <w:sz w:val="22"/>
          <w:szCs w:val="22"/>
        </w:rPr>
        <w:t>u</w:t>
      </w:r>
      <w:r w:rsidRPr="008D086A">
        <w:rPr>
          <w:rFonts w:ascii="Arial" w:hAnsi="Arial" w:cs="Arial"/>
          <w:iCs/>
          <w:sz w:val="22"/>
          <w:szCs w:val="22"/>
        </w:rPr>
        <w:t xml:space="preserve"> 2025 v Celju, so predstavniki več kot dvesto prevozniških podjetij soglasno sprejeli stališče, da je stanje v panogi nevzdržno, ter napovedali opozorilno stavko decembra 2025 in popolno zaporo države marca 2026, če Vlada Republike Slovenije ne bo pričela z reševanjem izpostavljenih zahtev. Glede na pomen cestnega transporta za oskrbovalne verige, mobilnost prebivalstva in konkurenčnost gospodarstva bi blokada cestnega omrežja povzročila nepopravljivo gospodarsko škodo in resno ohromila delovanje države.</w:t>
      </w:r>
    </w:p>
    <w:p w14:paraId="23853E5D" w14:textId="77777777" w:rsidR="00DC228B" w:rsidRPr="008D086A" w:rsidRDefault="00DC228B" w:rsidP="00DC228B">
      <w:pPr>
        <w:suppressAutoHyphens w:val="0"/>
        <w:overflowPunct w:val="0"/>
        <w:autoSpaceDE w:val="0"/>
        <w:autoSpaceDN w:val="0"/>
        <w:adjustRightInd w:val="0"/>
        <w:jc w:val="both"/>
        <w:textAlignment w:val="baseline"/>
        <w:rPr>
          <w:rFonts w:ascii="Arial" w:hAnsi="Arial" w:cs="Arial"/>
          <w:iCs/>
          <w:sz w:val="22"/>
          <w:szCs w:val="22"/>
        </w:rPr>
      </w:pPr>
    </w:p>
    <w:p w14:paraId="49B644C2" w14:textId="77777777" w:rsidR="00DC228B" w:rsidRPr="008D086A" w:rsidRDefault="00DC228B" w:rsidP="00DC228B">
      <w:pPr>
        <w:suppressAutoHyphens w:val="0"/>
        <w:overflowPunct w:val="0"/>
        <w:autoSpaceDE w:val="0"/>
        <w:autoSpaceDN w:val="0"/>
        <w:adjustRightInd w:val="0"/>
        <w:jc w:val="both"/>
        <w:textAlignment w:val="baseline"/>
        <w:rPr>
          <w:rFonts w:ascii="Arial" w:hAnsi="Arial" w:cs="Arial"/>
          <w:iCs/>
          <w:sz w:val="22"/>
          <w:szCs w:val="22"/>
        </w:rPr>
      </w:pPr>
      <w:r w:rsidRPr="008D086A">
        <w:rPr>
          <w:rFonts w:ascii="Arial" w:hAnsi="Arial" w:cs="Arial"/>
          <w:iCs/>
          <w:sz w:val="22"/>
          <w:szCs w:val="22"/>
        </w:rPr>
        <w:t>Predlagani zakon omogoča hitro vzpostavitev pravnih podlag za dodatne finančne vire, ki se lahko uporabijo za ukrepe zmanjševanja in ublažitve vplivov onesnaževanja zaradi cestnega prometa, izboljšanje energetske učinkovitosti vozil, razvoj in krepitev prometne infrastrukture, širitev vseevropskega prometnega omrežja, optimizacijo logistike, zagotavljanje varovanih parkirišč ter izboljšanje prometne varnosti. Namenjena raba teh sredstev bo prispevala tudi k večji konkurenčnosti slovenskega gospodarstva, saj bo omogočila sodobnejši, čistejši in učinkovitejši cestni transportni sistem.</w:t>
      </w:r>
    </w:p>
    <w:p w14:paraId="7078B18C" w14:textId="77777777" w:rsidR="00DC228B" w:rsidRPr="008D086A" w:rsidRDefault="00DC228B" w:rsidP="00DC228B">
      <w:pPr>
        <w:suppressAutoHyphens w:val="0"/>
        <w:overflowPunct w:val="0"/>
        <w:autoSpaceDE w:val="0"/>
        <w:autoSpaceDN w:val="0"/>
        <w:adjustRightInd w:val="0"/>
        <w:jc w:val="both"/>
        <w:textAlignment w:val="baseline"/>
        <w:rPr>
          <w:rFonts w:ascii="Arial" w:hAnsi="Arial" w:cs="Arial"/>
          <w:iCs/>
          <w:sz w:val="22"/>
          <w:szCs w:val="22"/>
        </w:rPr>
      </w:pPr>
    </w:p>
    <w:p w14:paraId="6140375A" w14:textId="77777777" w:rsidR="00DC228B" w:rsidRPr="005635B2" w:rsidRDefault="00DC228B" w:rsidP="00DC228B">
      <w:pPr>
        <w:suppressAutoHyphens w:val="0"/>
        <w:overflowPunct w:val="0"/>
        <w:autoSpaceDE w:val="0"/>
        <w:autoSpaceDN w:val="0"/>
        <w:adjustRightInd w:val="0"/>
        <w:jc w:val="both"/>
        <w:textAlignment w:val="baseline"/>
        <w:rPr>
          <w:rFonts w:ascii="Arial" w:hAnsi="Arial" w:cs="Arial"/>
        </w:rPr>
      </w:pPr>
      <w:r w:rsidRPr="008D086A">
        <w:rPr>
          <w:rFonts w:ascii="Arial" w:hAnsi="Arial" w:cs="Arial"/>
          <w:iCs/>
          <w:sz w:val="22"/>
          <w:szCs w:val="22"/>
        </w:rPr>
        <w:t xml:space="preserve">S sprejetjem zakona po nujnem postopku se bo preprečila neposredna grožnja motenj v prometu in gospodarstvu, hkrati pa se bo zagotovilo izpolnjevanje evropskih obveznosti glede cestninjenja in </w:t>
      </w:r>
      <w:proofErr w:type="spellStart"/>
      <w:r w:rsidRPr="008D086A">
        <w:rPr>
          <w:rFonts w:ascii="Arial" w:hAnsi="Arial" w:cs="Arial"/>
          <w:iCs/>
          <w:sz w:val="22"/>
          <w:szCs w:val="22"/>
        </w:rPr>
        <w:t>internalizacije</w:t>
      </w:r>
      <w:proofErr w:type="spellEnd"/>
      <w:r w:rsidRPr="008D086A">
        <w:rPr>
          <w:rFonts w:ascii="Arial" w:hAnsi="Arial" w:cs="Arial"/>
          <w:iCs/>
          <w:sz w:val="22"/>
          <w:szCs w:val="22"/>
        </w:rPr>
        <w:t xml:space="preserve"> zunanjih stroškov. Nujni postopek je zato v javnem interesu, saj omogoča hitro odzivanje države na aktualno krizo v prometnem sektorju in krepitev njegove dolgoročne stabilnosti.</w:t>
      </w:r>
    </w:p>
    <w:p w14:paraId="6B824568" w14:textId="77777777" w:rsidR="00DF0E6C" w:rsidRDefault="00DF0E6C"/>
    <w:sectPr w:rsidR="00DF0E6C" w:rsidSect="00DC228B">
      <w:footnotePr>
        <w:pos w:val="beneathText"/>
      </w:footnotePr>
      <w:pgSz w:w="11905" w:h="16837" w:code="9"/>
      <w:pgMar w:top="1134" w:right="1134" w:bottom="1134" w:left="1134" w:header="482" w:footer="567" w:gutter="0"/>
      <w:cols w:space="708"/>
      <w:titlePg/>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Tahoma">
    <w:panose1 w:val="020B0604030504040204"/>
    <w:charset w:val="EE"/>
    <w:family w:val="swiss"/>
    <w:pitch w:val="variable"/>
    <w:sig w:usb0="E1002EFF" w:usb1="C000605B" w:usb2="00000029" w:usb3="00000000" w:csb0="000101FF" w:csb1="00000000"/>
  </w:font>
  <w:font w:name="Cambria Math">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2E04E3"/>
    <w:multiLevelType w:val="hybridMultilevel"/>
    <w:tmpl w:val="97CA8810"/>
    <w:lvl w:ilvl="0" w:tplc="FFFFFFFF">
      <w:start w:val="5"/>
      <w:numFmt w:val="bullet"/>
      <w:lvlText w:val="–"/>
      <w:lvlJc w:val="left"/>
      <w:pPr>
        <w:ind w:left="720" w:hanging="360"/>
      </w:pPr>
      <w:rPr>
        <w:rFonts w:ascii="Arial" w:eastAsia="Times New Roman" w:hAnsi="Arial" w:cs="Arial" w:hint="default"/>
      </w:rPr>
    </w:lvl>
    <w:lvl w:ilvl="1" w:tplc="86D65224">
      <w:start w:val="5"/>
      <w:numFmt w:val="bullet"/>
      <w:lvlText w:val="–"/>
      <w:lvlJc w:val="left"/>
      <w:pPr>
        <w:ind w:left="1440" w:hanging="360"/>
      </w:pPr>
      <w:rPr>
        <w:rFonts w:ascii="Arial" w:eastAsia="Times New Roman" w:hAnsi="Arial" w:cs="Aria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 w15:restartNumberingAfterBreak="0">
    <w:nsid w:val="00CA6E07"/>
    <w:multiLevelType w:val="hybridMultilevel"/>
    <w:tmpl w:val="3BB0630C"/>
    <w:lvl w:ilvl="0" w:tplc="FFFFFFFF">
      <w:start w:val="49"/>
      <w:numFmt w:val="bullet"/>
      <w:lvlText w:val=""/>
      <w:lvlJc w:val="left"/>
      <w:pPr>
        <w:ind w:left="720" w:hanging="360"/>
      </w:pPr>
      <w:rPr>
        <w:rFonts w:ascii="Symbol" w:eastAsia="Times New Roman" w:hAnsi="Symbol" w:cs="Times New Roman" w:hint="default"/>
      </w:rPr>
    </w:lvl>
    <w:lvl w:ilvl="1" w:tplc="C228EC98">
      <w:start w:val="49"/>
      <w:numFmt w:val="bullet"/>
      <w:lvlText w:val=""/>
      <w:lvlJc w:val="left"/>
      <w:pPr>
        <w:ind w:left="720" w:hanging="360"/>
      </w:pPr>
      <w:rPr>
        <w:rFonts w:ascii="Symbol" w:eastAsia="Times New Roman" w:hAnsi="Symbol" w:cs="Times New Roman"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 w15:restartNumberingAfterBreak="0">
    <w:nsid w:val="00FF52C5"/>
    <w:multiLevelType w:val="hybridMultilevel"/>
    <w:tmpl w:val="1DE8C6AE"/>
    <w:lvl w:ilvl="0" w:tplc="6F520862">
      <w:numFmt w:val="bullet"/>
      <w:lvlText w:val="−"/>
      <w:lvlJc w:val="center"/>
      <w:pPr>
        <w:tabs>
          <w:tab w:val="num" w:pos="425"/>
        </w:tabs>
        <w:ind w:left="425" w:hanging="425"/>
      </w:pPr>
      <w:rPr>
        <w:rFonts w:ascii="Times New Roman" w:eastAsia="Times New Roman" w:hAnsi="Times New Roman" w:cs="Times New Roman"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86D65224">
      <w:start w:val="5"/>
      <w:numFmt w:val="bullet"/>
      <w:lvlText w:val="–"/>
      <w:lvlJc w:val="left"/>
      <w:pPr>
        <w:ind w:left="3096" w:hanging="1296"/>
      </w:pPr>
      <w:rPr>
        <w:rFonts w:ascii="Arial" w:eastAsia="Times New Roman" w:hAnsi="Arial"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1EE3B55"/>
    <w:multiLevelType w:val="hybridMultilevel"/>
    <w:tmpl w:val="E848CCEE"/>
    <w:lvl w:ilvl="0" w:tplc="6F520862">
      <w:numFmt w:val="bullet"/>
      <w:lvlText w:val="−"/>
      <w:lvlJc w:val="center"/>
      <w:pPr>
        <w:tabs>
          <w:tab w:val="num" w:pos="425"/>
        </w:tabs>
        <w:ind w:left="425" w:hanging="425"/>
      </w:pPr>
      <w:rPr>
        <w:rFonts w:ascii="Times New Roman" w:eastAsia="Times New Roman" w:hAnsi="Times New Roman" w:cs="Times New Roman"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86D65224">
      <w:start w:val="5"/>
      <w:numFmt w:val="bullet"/>
      <w:lvlText w:val="–"/>
      <w:lvlJc w:val="left"/>
      <w:pPr>
        <w:ind w:left="3096" w:hanging="1296"/>
      </w:pPr>
      <w:rPr>
        <w:rFonts w:ascii="Arial" w:eastAsia="Times New Roman" w:hAnsi="Arial"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1F71AD3"/>
    <w:multiLevelType w:val="hybridMultilevel"/>
    <w:tmpl w:val="74F8C47A"/>
    <w:lvl w:ilvl="0" w:tplc="3FE47318">
      <w:start w:val="1"/>
      <w:numFmt w:val="bullet"/>
      <w:lvlText w:val=""/>
      <w:lvlJc w:val="left"/>
      <w:pPr>
        <w:ind w:left="1503" w:hanging="360"/>
      </w:pPr>
      <w:rPr>
        <w:rFonts w:ascii="Symbol" w:hAnsi="Symbol" w:hint="default"/>
      </w:rPr>
    </w:lvl>
    <w:lvl w:ilvl="1" w:tplc="04240003" w:tentative="1">
      <w:start w:val="1"/>
      <w:numFmt w:val="bullet"/>
      <w:lvlText w:val="o"/>
      <w:lvlJc w:val="left"/>
      <w:pPr>
        <w:ind w:left="2007" w:hanging="360"/>
      </w:pPr>
      <w:rPr>
        <w:rFonts w:ascii="Courier New" w:hAnsi="Courier New" w:cs="Courier New" w:hint="default"/>
      </w:rPr>
    </w:lvl>
    <w:lvl w:ilvl="2" w:tplc="04240005" w:tentative="1">
      <w:start w:val="1"/>
      <w:numFmt w:val="bullet"/>
      <w:lvlText w:val=""/>
      <w:lvlJc w:val="left"/>
      <w:pPr>
        <w:ind w:left="2727" w:hanging="360"/>
      </w:pPr>
      <w:rPr>
        <w:rFonts w:ascii="Wingdings" w:hAnsi="Wingdings" w:hint="default"/>
      </w:rPr>
    </w:lvl>
    <w:lvl w:ilvl="3" w:tplc="04240001" w:tentative="1">
      <w:start w:val="1"/>
      <w:numFmt w:val="bullet"/>
      <w:lvlText w:val=""/>
      <w:lvlJc w:val="left"/>
      <w:pPr>
        <w:ind w:left="3447" w:hanging="360"/>
      </w:pPr>
      <w:rPr>
        <w:rFonts w:ascii="Symbol" w:hAnsi="Symbol" w:hint="default"/>
      </w:rPr>
    </w:lvl>
    <w:lvl w:ilvl="4" w:tplc="04240003" w:tentative="1">
      <w:start w:val="1"/>
      <w:numFmt w:val="bullet"/>
      <w:lvlText w:val="o"/>
      <w:lvlJc w:val="left"/>
      <w:pPr>
        <w:ind w:left="4167" w:hanging="360"/>
      </w:pPr>
      <w:rPr>
        <w:rFonts w:ascii="Courier New" w:hAnsi="Courier New" w:cs="Courier New" w:hint="default"/>
      </w:rPr>
    </w:lvl>
    <w:lvl w:ilvl="5" w:tplc="04240005" w:tentative="1">
      <w:start w:val="1"/>
      <w:numFmt w:val="bullet"/>
      <w:lvlText w:val=""/>
      <w:lvlJc w:val="left"/>
      <w:pPr>
        <w:ind w:left="4887" w:hanging="360"/>
      </w:pPr>
      <w:rPr>
        <w:rFonts w:ascii="Wingdings" w:hAnsi="Wingdings" w:hint="default"/>
      </w:rPr>
    </w:lvl>
    <w:lvl w:ilvl="6" w:tplc="04240001" w:tentative="1">
      <w:start w:val="1"/>
      <w:numFmt w:val="bullet"/>
      <w:lvlText w:val=""/>
      <w:lvlJc w:val="left"/>
      <w:pPr>
        <w:ind w:left="5607" w:hanging="360"/>
      </w:pPr>
      <w:rPr>
        <w:rFonts w:ascii="Symbol" w:hAnsi="Symbol" w:hint="default"/>
      </w:rPr>
    </w:lvl>
    <w:lvl w:ilvl="7" w:tplc="04240003" w:tentative="1">
      <w:start w:val="1"/>
      <w:numFmt w:val="bullet"/>
      <w:lvlText w:val="o"/>
      <w:lvlJc w:val="left"/>
      <w:pPr>
        <w:ind w:left="6327" w:hanging="360"/>
      </w:pPr>
      <w:rPr>
        <w:rFonts w:ascii="Courier New" w:hAnsi="Courier New" w:cs="Courier New" w:hint="default"/>
      </w:rPr>
    </w:lvl>
    <w:lvl w:ilvl="8" w:tplc="04240005" w:tentative="1">
      <w:start w:val="1"/>
      <w:numFmt w:val="bullet"/>
      <w:lvlText w:val=""/>
      <w:lvlJc w:val="left"/>
      <w:pPr>
        <w:ind w:left="7047" w:hanging="360"/>
      </w:pPr>
      <w:rPr>
        <w:rFonts w:ascii="Wingdings" w:hAnsi="Wingdings" w:hint="default"/>
      </w:rPr>
    </w:lvl>
  </w:abstractNum>
  <w:abstractNum w:abstractNumId="5" w15:restartNumberingAfterBreak="0">
    <w:nsid w:val="02662681"/>
    <w:multiLevelType w:val="hybridMultilevel"/>
    <w:tmpl w:val="B7B643FE"/>
    <w:lvl w:ilvl="0" w:tplc="5B6A468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02EB2176"/>
    <w:multiLevelType w:val="hybridMultilevel"/>
    <w:tmpl w:val="D24E728C"/>
    <w:lvl w:ilvl="0" w:tplc="3FE47318">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86D65224">
      <w:start w:val="5"/>
      <w:numFmt w:val="bullet"/>
      <w:lvlText w:val="–"/>
      <w:lvlJc w:val="left"/>
      <w:pPr>
        <w:ind w:left="3096" w:hanging="1296"/>
      </w:pPr>
      <w:rPr>
        <w:rFonts w:ascii="Arial" w:eastAsia="Times New Roman" w:hAnsi="Arial"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066A3F00"/>
    <w:multiLevelType w:val="hybridMultilevel"/>
    <w:tmpl w:val="3E5CC63C"/>
    <w:lvl w:ilvl="0" w:tplc="5B6A468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06952EAA"/>
    <w:multiLevelType w:val="hybridMultilevel"/>
    <w:tmpl w:val="EA020DB8"/>
    <w:lvl w:ilvl="0" w:tplc="3FE47318">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86D65224">
      <w:start w:val="5"/>
      <w:numFmt w:val="bullet"/>
      <w:lvlText w:val="–"/>
      <w:lvlJc w:val="left"/>
      <w:pPr>
        <w:ind w:left="3096" w:hanging="1296"/>
      </w:pPr>
      <w:rPr>
        <w:rFonts w:ascii="Arial" w:eastAsia="Times New Roman" w:hAnsi="Arial"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0746401F"/>
    <w:multiLevelType w:val="hybridMultilevel"/>
    <w:tmpl w:val="50681AD2"/>
    <w:lvl w:ilvl="0" w:tplc="36467610">
      <w:numFmt w:val="bullet"/>
      <w:lvlText w:val="–"/>
      <w:lvlJc w:val="left"/>
      <w:pPr>
        <w:ind w:left="720" w:hanging="360"/>
      </w:pPr>
      <w:rPr>
        <w:rFonts w:ascii="Calibri" w:eastAsia="Calibri" w:hAnsi="Calibri"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08526058"/>
    <w:multiLevelType w:val="hybridMultilevel"/>
    <w:tmpl w:val="C6846D8C"/>
    <w:lvl w:ilvl="0" w:tplc="3FE47318">
      <w:start w:val="1"/>
      <w:numFmt w:val="bullet"/>
      <w:lvlText w:val=""/>
      <w:lvlJc w:val="left"/>
      <w:pPr>
        <w:ind w:left="1503" w:hanging="360"/>
      </w:pPr>
      <w:rPr>
        <w:rFonts w:ascii="Symbol" w:hAnsi="Symbol" w:hint="default"/>
      </w:rPr>
    </w:lvl>
    <w:lvl w:ilvl="1" w:tplc="04240003" w:tentative="1">
      <w:start w:val="1"/>
      <w:numFmt w:val="bullet"/>
      <w:lvlText w:val="o"/>
      <w:lvlJc w:val="left"/>
      <w:pPr>
        <w:ind w:left="2007" w:hanging="360"/>
      </w:pPr>
      <w:rPr>
        <w:rFonts w:ascii="Courier New" w:hAnsi="Courier New" w:cs="Courier New" w:hint="default"/>
      </w:rPr>
    </w:lvl>
    <w:lvl w:ilvl="2" w:tplc="04240005" w:tentative="1">
      <w:start w:val="1"/>
      <w:numFmt w:val="bullet"/>
      <w:lvlText w:val=""/>
      <w:lvlJc w:val="left"/>
      <w:pPr>
        <w:ind w:left="2727" w:hanging="360"/>
      </w:pPr>
      <w:rPr>
        <w:rFonts w:ascii="Wingdings" w:hAnsi="Wingdings" w:hint="default"/>
      </w:rPr>
    </w:lvl>
    <w:lvl w:ilvl="3" w:tplc="04240001" w:tentative="1">
      <w:start w:val="1"/>
      <w:numFmt w:val="bullet"/>
      <w:lvlText w:val=""/>
      <w:lvlJc w:val="left"/>
      <w:pPr>
        <w:ind w:left="3447" w:hanging="360"/>
      </w:pPr>
      <w:rPr>
        <w:rFonts w:ascii="Symbol" w:hAnsi="Symbol" w:hint="default"/>
      </w:rPr>
    </w:lvl>
    <w:lvl w:ilvl="4" w:tplc="04240003" w:tentative="1">
      <w:start w:val="1"/>
      <w:numFmt w:val="bullet"/>
      <w:lvlText w:val="o"/>
      <w:lvlJc w:val="left"/>
      <w:pPr>
        <w:ind w:left="4167" w:hanging="360"/>
      </w:pPr>
      <w:rPr>
        <w:rFonts w:ascii="Courier New" w:hAnsi="Courier New" w:cs="Courier New" w:hint="default"/>
      </w:rPr>
    </w:lvl>
    <w:lvl w:ilvl="5" w:tplc="04240005" w:tentative="1">
      <w:start w:val="1"/>
      <w:numFmt w:val="bullet"/>
      <w:lvlText w:val=""/>
      <w:lvlJc w:val="left"/>
      <w:pPr>
        <w:ind w:left="4887" w:hanging="360"/>
      </w:pPr>
      <w:rPr>
        <w:rFonts w:ascii="Wingdings" w:hAnsi="Wingdings" w:hint="default"/>
      </w:rPr>
    </w:lvl>
    <w:lvl w:ilvl="6" w:tplc="04240001" w:tentative="1">
      <w:start w:val="1"/>
      <w:numFmt w:val="bullet"/>
      <w:lvlText w:val=""/>
      <w:lvlJc w:val="left"/>
      <w:pPr>
        <w:ind w:left="5607" w:hanging="360"/>
      </w:pPr>
      <w:rPr>
        <w:rFonts w:ascii="Symbol" w:hAnsi="Symbol" w:hint="default"/>
      </w:rPr>
    </w:lvl>
    <w:lvl w:ilvl="7" w:tplc="04240003" w:tentative="1">
      <w:start w:val="1"/>
      <w:numFmt w:val="bullet"/>
      <w:lvlText w:val="o"/>
      <w:lvlJc w:val="left"/>
      <w:pPr>
        <w:ind w:left="6327" w:hanging="360"/>
      </w:pPr>
      <w:rPr>
        <w:rFonts w:ascii="Courier New" w:hAnsi="Courier New" w:cs="Courier New" w:hint="default"/>
      </w:rPr>
    </w:lvl>
    <w:lvl w:ilvl="8" w:tplc="04240005" w:tentative="1">
      <w:start w:val="1"/>
      <w:numFmt w:val="bullet"/>
      <w:lvlText w:val=""/>
      <w:lvlJc w:val="left"/>
      <w:pPr>
        <w:ind w:left="7047" w:hanging="360"/>
      </w:pPr>
      <w:rPr>
        <w:rFonts w:ascii="Wingdings" w:hAnsi="Wingdings" w:hint="default"/>
      </w:rPr>
    </w:lvl>
  </w:abstractNum>
  <w:abstractNum w:abstractNumId="11" w15:restartNumberingAfterBreak="0">
    <w:nsid w:val="090A62E2"/>
    <w:multiLevelType w:val="hybridMultilevel"/>
    <w:tmpl w:val="690442F4"/>
    <w:lvl w:ilvl="0" w:tplc="36467610">
      <w:numFmt w:val="bullet"/>
      <w:lvlText w:val="–"/>
      <w:lvlJc w:val="left"/>
      <w:pPr>
        <w:ind w:left="720" w:hanging="360"/>
      </w:pPr>
      <w:rPr>
        <w:rFonts w:ascii="Calibri" w:eastAsia="Calibri" w:hAnsi="Calibri"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09744E79"/>
    <w:multiLevelType w:val="hybridMultilevel"/>
    <w:tmpl w:val="9788C184"/>
    <w:lvl w:ilvl="0" w:tplc="C8CCAD4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09BF13CB"/>
    <w:multiLevelType w:val="hybridMultilevel"/>
    <w:tmpl w:val="EDBCDE98"/>
    <w:lvl w:ilvl="0" w:tplc="0424000F">
      <w:start w:val="1"/>
      <w:numFmt w:val="decimal"/>
      <w:lvlText w:val="%1."/>
      <w:lvlJc w:val="left"/>
      <w:pPr>
        <w:tabs>
          <w:tab w:val="num" w:pos="720"/>
        </w:tabs>
        <w:ind w:left="720" w:hanging="360"/>
      </w:p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4" w15:restartNumberingAfterBreak="0">
    <w:nsid w:val="0BF5773F"/>
    <w:multiLevelType w:val="hybridMultilevel"/>
    <w:tmpl w:val="1874851E"/>
    <w:lvl w:ilvl="0" w:tplc="3FE47318">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86D65224">
      <w:start w:val="5"/>
      <w:numFmt w:val="bullet"/>
      <w:lvlText w:val="–"/>
      <w:lvlJc w:val="left"/>
      <w:pPr>
        <w:ind w:left="3096" w:hanging="1296"/>
      </w:pPr>
      <w:rPr>
        <w:rFonts w:ascii="Arial" w:eastAsia="Times New Roman" w:hAnsi="Arial"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0DDE3F00"/>
    <w:multiLevelType w:val="hybridMultilevel"/>
    <w:tmpl w:val="23E67E3C"/>
    <w:lvl w:ilvl="0" w:tplc="6F520862">
      <w:numFmt w:val="bullet"/>
      <w:lvlText w:val="−"/>
      <w:lvlJc w:val="center"/>
      <w:pPr>
        <w:ind w:left="1145" w:hanging="360"/>
      </w:pPr>
      <w:rPr>
        <w:rFonts w:ascii="Times New Roman" w:eastAsia="Times New Roman" w:hAnsi="Times New Roman" w:cs="Times New Roman" w:hint="default"/>
      </w:rPr>
    </w:lvl>
    <w:lvl w:ilvl="1" w:tplc="6F520862">
      <w:numFmt w:val="bullet"/>
      <w:lvlText w:val="−"/>
      <w:lvlJc w:val="center"/>
      <w:pPr>
        <w:ind w:left="1865" w:hanging="360"/>
      </w:pPr>
      <w:rPr>
        <w:rFonts w:ascii="Times New Roman" w:eastAsia="Times New Roman" w:hAnsi="Times New Roman" w:cs="Times New Roman" w:hint="default"/>
      </w:rPr>
    </w:lvl>
    <w:lvl w:ilvl="2" w:tplc="04240005" w:tentative="1">
      <w:start w:val="1"/>
      <w:numFmt w:val="bullet"/>
      <w:lvlText w:val=""/>
      <w:lvlJc w:val="left"/>
      <w:pPr>
        <w:ind w:left="2585" w:hanging="360"/>
      </w:pPr>
      <w:rPr>
        <w:rFonts w:ascii="Wingdings" w:hAnsi="Wingdings" w:hint="default"/>
      </w:rPr>
    </w:lvl>
    <w:lvl w:ilvl="3" w:tplc="04240001" w:tentative="1">
      <w:start w:val="1"/>
      <w:numFmt w:val="bullet"/>
      <w:lvlText w:val=""/>
      <w:lvlJc w:val="left"/>
      <w:pPr>
        <w:ind w:left="3305" w:hanging="360"/>
      </w:pPr>
      <w:rPr>
        <w:rFonts w:ascii="Symbol" w:hAnsi="Symbol" w:hint="default"/>
      </w:rPr>
    </w:lvl>
    <w:lvl w:ilvl="4" w:tplc="04240003" w:tentative="1">
      <w:start w:val="1"/>
      <w:numFmt w:val="bullet"/>
      <w:lvlText w:val="o"/>
      <w:lvlJc w:val="left"/>
      <w:pPr>
        <w:ind w:left="4025" w:hanging="360"/>
      </w:pPr>
      <w:rPr>
        <w:rFonts w:ascii="Courier New" w:hAnsi="Courier New" w:cs="Courier New" w:hint="default"/>
      </w:rPr>
    </w:lvl>
    <w:lvl w:ilvl="5" w:tplc="04240005" w:tentative="1">
      <w:start w:val="1"/>
      <w:numFmt w:val="bullet"/>
      <w:lvlText w:val=""/>
      <w:lvlJc w:val="left"/>
      <w:pPr>
        <w:ind w:left="4745" w:hanging="360"/>
      </w:pPr>
      <w:rPr>
        <w:rFonts w:ascii="Wingdings" w:hAnsi="Wingdings" w:hint="default"/>
      </w:rPr>
    </w:lvl>
    <w:lvl w:ilvl="6" w:tplc="04240001" w:tentative="1">
      <w:start w:val="1"/>
      <w:numFmt w:val="bullet"/>
      <w:lvlText w:val=""/>
      <w:lvlJc w:val="left"/>
      <w:pPr>
        <w:ind w:left="5465" w:hanging="360"/>
      </w:pPr>
      <w:rPr>
        <w:rFonts w:ascii="Symbol" w:hAnsi="Symbol" w:hint="default"/>
      </w:rPr>
    </w:lvl>
    <w:lvl w:ilvl="7" w:tplc="04240003" w:tentative="1">
      <w:start w:val="1"/>
      <w:numFmt w:val="bullet"/>
      <w:lvlText w:val="o"/>
      <w:lvlJc w:val="left"/>
      <w:pPr>
        <w:ind w:left="6185" w:hanging="360"/>
      </w:pPr>
      <w:rPr>
        <w:rFonts w:ascii="Courier New" w:hAnsi="Courier New" w:cs="Courier New" w:hint="default"/>
      </w:rPr>
    </w:lvl>
    <w:lvl w:ilvl="8" w:tplc="04240005" w:tentative="1">
      <w:start w:val="1"/>
      <w:numFmt w:val="bullet"/>
      <w:lvlText w:val=""/>
      <w:lvlJc w:val="left"/>
      <w:pPr>
        <w:ind w:left="6905" w:hanging="360"/>
      </w:pPr>
      <w:rPr>
        <w:rFonts w:ascii="Wingdings" w:hAnsi="Wingdings" w:hint="default"/>
      </w:rPr>
    </w:lvl>
  </w:abstractNum>
  <w:abstractNum w:abstractNumId="16" w15:restartNumberingAfterBreak="0">
    <w:nsid w:val="0E273067"/>
    <w:multiLevelType w:val="hybridMultilevel"/>
    <w:tmpl w:val="5C2EBCFE"/>
    <w:lvl w:ilvl="0" w:tplc="36467610">
      <w:numFmt w:val="bullet"/>
      <w:lvlText w:val="–"/>
      <w:lvlJc w:val="left"/>
      <w:pPr>
        <w:ind w:left="1080" w:hanging="360"/>
      </w:pPr>
      <w:rPr>
        <w:rFonts w:ascii="Calibri" w:eastAsia="Calibri" w:hAnsi="Calibri" w:cs="Times New Roman"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7" w15:restartNumberingAfterBreak="0">
    <w:nsid w:val="0F19545F"/>
    <w:multiLevelType w:val="hybridMultilevel"/>
    <w:tmpl w:val="1FE8890C"/>
    <w:lvl w:ilvl="0" w:tplc="6F520862">
      <w:numFmt w:val="bullet"/>
      <w:lvlText w:val="−"/>
      <w:lvlJc w:val="center"/>
      <w:pPr>
        <w:ind w:left="720" w:hanging="360"/>
      </w:pPr>
      <w:rPr>
        <w:rFonts w:ascii="Times New Roman" w:eastAsia="Times New Roman" w:hAnsi="Times New Roman"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0F875CFD"/>
    <w:multiLevelType w:val="hybridMultilevel"/>
    <w:tmpl w:val="6D0CF79C"/>
    <w:lvl w:ilvl="0" w:tplc="0180F09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100A7AE6"/>
    <w:multiLevelType w:val="hybridMultilevel"/>
    <w:tmpl w:val="34BED35A"/>
    <w:lvl w:ilvl="0" w:tplc="5B6A468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11273236"/>
    <w:multiLevelType w:val="hybridMultilevel"/>
    <w:tmpl w:val="DA92C07C"/>
    <w:lvl w:ilvl="0" w:tplc="3FE47318">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86D65224">
      <w:start w:val="5"/>
      <w:numFmt w:val="bullet"/>
      <w:lvlText w:val="–"/>
      <w:lvlJc w:val="left"/>
      <w:pPr>
        <w:ind w:left="3096" w:hanging="1296"/>
      </w:pPr>
      <w:rPr>
        <w:rFonts w:ascii="Arial" w:eastAsia="Times New Roman" w:hAnsi="Arial"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122000C2"/>
    <w:multiLevelType w:val="hybridMultilevel"/>
    <w:tmpl w:val="7C94A47C"/>
    <w:lvl w:ilvl="0" w:tplc="36467610">
      <w:numFmt w:val="bullet"/>
      <w:lvlText w:val="–"/>
      <w:lvlJc w:val="left"/>
      <w:pPr>
        <w:ind w:left="1080" w:hanging="360"/>
      </w:pPr>
      <w:rPr>
        <w:rFonts w:ascii="Calibri" w:eastAsia="Calibri" w:hAnsi="Calibri" w:cs="Times New Roman"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2" w15:restartNumberingAfterBreak="0">
    <w:nsid w:val="17B53842"/>
    <w:multiLevelType w:val="hybridMultilevel"/>
    <w:tmpl w:val="FE62A908"/>
    <w:lvl w:ilvl="0" w:tplc="5B6A4686">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3" w15:restartNumberingAfterBreak="0">
    <w:nsid w:val="182A301A"/>
    <w:multiLevelType w:val="hybridMultilevel"/>
    <w:tmpl w:val="42E017F4"/>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187E447F"/>
    <w:multiLevelType w:val="hybridMultilevel"/>
    <w:tmpl w:val="870EB316"/>
    <w:lvl w:ilvl="0" w:tplc="FFFFFFFF">
      <w:start w:val="1"/>
      <w:numFmt w:val="bullet"/>
      <w:lvlText w:val=""/>
      <w:lvlJc w:val="left"/>
      <w:pPr>
        <w:ind w:left="720" w:hanging="360"/>
      </w:pPr>
      <w:rPr>
        <w:rFonts w:ascii="Symbol" w:hAnsi="Symbol" w:hint="default"/>
      </w:rPr>
    </w:lvl>
    <w:lvl w:ilvl="1" w:tplc="5B6A4686">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5" w15:restartNumberingAfterBreak="0">
    <w:nsid w:val="18E375B8"/>
    <w:multiLevelType w:val="hybridMultilevel"/>
    <w:tmpl w:val="A9E8A2DE"/>
    <w:lvl w:ilvl="0" w:tplc="3FE47318">
      <w:start w:val="1"/>
      <w:numFmt w:val="bullet"/>
      <w:lvlText w:val=""/>
      <w:lvlJc w:val="left"/>
      <w:pPr>
        <w:ind w:left="1368" w:hanging="360"/>
      </w:pPr>
      <w:rPr>
        <w:rFonts w:ascii="Symbol" w:hAnsi="Symbol" w:hint="default"/>
      </w:rPr>
    </w:lvl>
    <w:lvl w:ilvl="1" w:tplc="04240003" w:tentative="1">
      <w:start w:val="1"/>
      <w:numFmt w:val="bullet"/>
      <w:lvlText w:val="o"/>
      <w:lvlJc w:val="left"/>
      <w:pPr>
        <w:ind w:left="1872" w:hanging="360"/>
      </w:pPr>
      <w:rPr>
        <w:rFonts w:ascii="Courier New" w:hAnsi="Courier New" w:cs="Courier New" w:hint="default"/>
      </w:rPr>
    </w:lvl>
    <w:lvl w:ilvl="2" w:tplc="04240005" w:tentative="1">
      <w:start w:val="1"/>
      <w:numFmt w:val="bullet"/>
      <w:lvlText w:val=""/>
      <w:lvlJc w:val="left"/>
      <w:pPr>
        <w:ind w:left="2592" w:hanging="360"/>
      </w:pPr>
      <w:rPr>
        <w:rFonts w:ascii="Wingdings" w:hAnsi="Wingdings" w:hint="default"/>
      </w:rPr>
    </w:lvl>
    <w:lvl w:ilvl="3" w:tplc="04240001" w:tentative="1">
      <w:start w:val="1"/>
      <w:numFmt w:val="bullet"/>
      <w:lvlText w:val=""/>
      <w:lvlJc w:val="left"/>
      <w:pPr>
        <w:ind w:left="3312" w:hanging="360"/>
      </w:pPr>
      <w:rPr>
        <w:rFonts w:ascii="Symbol" w:hAnsi="Symbol" w:hint="default"/>
      </w:rPr>
    </w:lvl>
    <w:lvl w:ilvl="4" w:tplc="04240003" w:tentative="1">
      <w:start w:val="1"/>
      <w:numFmt w:val="bullet"/>
      <w:lvlText w:val="o"/>
      <w:lvlJc w:val="left"/>
      <w:pPr>
        <w:ind w:left="4032" w:hanging="360"/>
      </w:pPr>
      <w:rPr>
        <w:rFonts w:ascii="Courier New" w:hAnsi="Courier New" w:cs="Courier New" w:hint="default"/>
      </w:rPr>
    </w:lvl>
    <w:lvl w:ilvl="5" w:tplc="04240005" w:tentative="1">
      <w:start w:val="1"/>
      <w:numFmt w:val="bullet"/>
      <w:lvlText w:val=""/>
      <w:lvlJc w:val="left"/>
      <w:pPr>
        <w:ind w:left="4752" w:hanging="360"/>
      </w:pPr>
      <w:rPr>
        <w:rFonts w:ascii="Wingdings" w:hAnsi="Wingdings" w:hint="default"/>
      </w:rPr>
    </w:lvl>
    <w:lvl w:ilvl="6" w:tplc="04240001" w:tentative="1">
      <w:start w:val="1"/>
      <w:numFmt w:val="bullet"/>
      <w:lvlText w:val=""/>
      <w:lvlJc w:val="left"/>
      <w:pPr>
        <w:ind w:left="5472" w:hanging="360"/>
      </w:pPr>
      <w:rPr>
        <w:rFonts w:ascii="Symbol" w:hAnsi="Symbol" w:hint="default"/>
      </w:rPr>
    </w:lvl>
    <w:lvl w:ilvl="7" w:tplc="04240003" w:tentative="1">
      <w:start w:val="1"/>
      <w:numFmt w:val="bullet"/>
      <w:lvlText w:val="o"/>
      <w:lvlJc w:val="left"/>
      <w:pPr>
        <w:ind w:left="6192" w:hanging="360"/>
      </w:pPr>
      <w:rPr>
        <w:rFonts w:ascii="Courier New" w:hAnsi="Courier New" w:cs="Courier New" w:hint="default"/>
      </w:rPr>
    </w:lvl>
    <w:lvl w:ilvl="8" w:tplc="04240005" w:tentative="1">
      <w:start w:val="1"/>
      <w:numFmt w:val="bullet"/>
      <w:lvlText w:val=""/>
      <w:lvlJc w:val="left"/>
      <w:pPr>
        <w:ind w:left="6912" w:hanging="360"/>
      </w:pPr>
      <w:rPr>
        <w:rFonts w:ascii="Wingdings" w:hAnsi="Wingdings" w:hint="default"/>
      </w:rPr>
    </w:lvl>
  </w:abstractNum>
  <w:abstractNum w:abstractNumId="26" w15:restartNumberingAfterBreak="0">
    <w:nsid w:val="19D35A5C"/>
    <w:multiLevelType w:val="hybridMultilevel"/>
    <w:tmpl w:val="6AA81D1A"/>
    <w:lvl w:ilvl="0" w:tplc="36467610">
      <w:numFmt w:val="bullet"/>
      <w:lvlText w:val="–"/>
      <w:lvlJc w:val="left"/>
      <w:pPr>
        <w:ind w:left="1080" w:hanging="360"/>
      </w:pPr>
      <w:rPr>
        <w:rFonts w:ascii="Calibri" w:eastAsia="Calibri" w:hAnsi="Calibri" w:cs="Times New Roman"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7" w15:restartNumberingAfterBreak="0">
    <w:nsid w:val="1A2C52A1"/>
    <w:multiLevelType w:val="hybridMultilevel"/>
    <w:tmpl w:val="733C4D8E"/>
    <w:lvl w:ilvl="0" w:tplc="6F520862">
      <w:numFmt w:val="bullet"/>
      <w:lvlText w:val="−"/>
      <w:lvlJc w:val="center"/>
      <w:pPr>
        <w:tabs>
          <w:tab w:val="num" w:pos="425"/>
        </w:tabs>
        <w:ind w:left="425" w:hanging="425"/>
      </w:pPr>
      <w:rPr>
        <w:rFonts w:ascii="Times New Roman" w:eastAsia="Times New Roman" w:hAnsi="Times New Roman" w:cs="Times New Roman"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86D65224">
      <w:start w:val="5"/>
      <w:numFmt w:val="bullet"/>
      <w:lvlText w:val="–"/>
      <w:lvlJc w:val="left"/>
      <w:pPr>
        <w:ind w:left="3096" w:hanging="1296"/>
      </w:pPr>
      <w:rPr>
        <w:rFonts w:ascii="Arial" w:eastAsia="Times New Roman" w:hAnsi="Arial"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29" w15:restartNumberingAfterBreak="0">
    <w:nsid w:val="1B732E5C"/>
    <w:multiLevelType w:val="hybridMultilevel"/>
    <w:tmpl w:val="8AAA3A40"/>
    <w:lvl w:ilvl="0" w:tplc="3FE47318">
      <w:start w:val="1"/>
      <w:numFmt w:val="bullet"/>
      <w:lvlText w:val=""/>
      <w:lvlJc w:val="left"/>
      <w:pPr>
        <w:ind w:left="1368" w:hanging="360"/>
      </w:pPr>
      <w:rPr>
        <w:rFonts w:ascii="Symbol" w:hAnsi="Symbol" w:hint="default"/>
      </w:rPr>
    </w:lvl>
    <w:lvl w:ilvl="1" w:tplc="04240003" w:tentative="1">
      <w:start w:val="1"/>
      <w:numFmt w:val="bullet"/>
      <w:lvlText w:val="o"/>
      <w:lvlJc w:val="left"/>
      <w:pPr>
        <w:ind w:left="1872" w:hanging="360"/>
      </w:pPr>
      <w:rPr>
        <w:rFonts w:ascii="Courier New" w:hAnsi="Courier New" w:cs="Courier New" w:hint="default"/>
      </w:rPr>
    </w:lvl>
    <w:lvl w:ilvl="2" w:tplc="04240005" w:tentative="1">
      <w:start w:val="1"/>
      <w:numFmt w:val="bullet"/>
      <w:lvlText w:val=""/>
      <w:lvlJc w:val="left"/>
      <w:pPr>
        <w:ind w:left="2592" w:hanging="360"/>
      </w:pPr>
      <w:rPr>
        <w:rFonts w:ascii="Wingdings" w:hAnsi="Wingdings" w:hint="default"/>
      </w:rPr>
    </w:lvl>
    <w:lvl w:ilvl="3" w:tplc="04240001" w:tentative="1">
      <w:start w:val="1"/>
      <w:numFmt w:val="bullet"/>
      <w:lvlText w:val=""/>
      <w:lvlJc w:val="left"/>
      <w:pPr>
        <w:ind w:left="3312" w:hanging="360"/>
      </w:pPr>
      <w:rPr>
        <w:rFonts w:ascii="Symbol" w:hAnsi="Symbol" w:hint="default"/>
      </w:rPr>
    </w:lvl>
    <w:lvl w:ilvl="4" w:tplc="04240003" w:tentative="1">
      <w:start w:val="1"/>
      <w:numFmt w:val="bullet"/>
      <w:lvlText w:val="o"/>
      <w:lvlJc w:val="left"/>
      <w:pPr>
        <w:ind w:left="4032" w:hanging="360"/>
      </w:pPr>
      <w:rPr>
        <w:rFonts w:ascii="Courier New" w:hAnsi="Courier New" w:cs="Courier New" w:hint="default"/>
      </w:rPr>
    </w:lvl>
    <w:lvl w:ilvl="5" w:tplc="04240005" w:tentative="1">
      <w:start w:val="1"/>
      <w:numFmt w:val="bullet"/>
      <w:lvlText w:val=""/>
      <w:lvlJc w:val="left"/>
      <w:pPr>
        <w:ind w:left="4752" w:hanging="360"/>
      </w:pPr>
      <w:rPr>
        <w:rFonts w:ascii="Wingdings" w:hAnsi="Wingdings" w:hint="default"/>
      </w:rPr>
    </w:lvl>
    <w:lvl w:ilvl="6" w:tplc="04240001" w:tentative="1">
      <w:start w:val="1"/>
      <w:numFmt w:val="bullet"/>
      <w:lvlText w:val=""/>
      <w:lvlJc w:val="left"/>
      <w:pPr>
        <w:ind w:left="5472" w:hanging="360"/>
      </w:pPr>
      <w:rPr>
        <w:rFonts w:ascii="Symbol" w:hAnsi="Symbol" w:hint="default"/>
      </w:rPr>
    </w:lvl>
    <w:lvl w:ilvl="7" w:tplc="04240003" w:tentative="1">
      <w:start w:val="1"/>
      <w:numFmt w:val="bullet"/>
      <w:lvlText w:val="o"/>
      <w:lvlJc w:val="left"/>
      <w:pPr>
        <w:ind w:left="6192" w:hanging="360"/>
      </w:pPr>
      <w:rPr>
        <w:rFonts w:ascii="Courier New" w:hAnsi="Courier New" w:cs="Courier New" w:hint="default"/>
      </w:rPr>
    </w:lvl>
    <w:lvl w:ilvl="8" w:tplc="04240005" w:tentative="1">
      <w:start w:val="1"/>
      <w:numFmt w:val="bullet"/>
      <w:lvlText w:val=""/>
      <w:lvlJc w:val="left"/>
      <w:pPr>
        <w:ind w:left="6912" w:hanging="360"/>
      </w:pPr>
      <w:rPr>
        <w:rFonts w:ascii="Wingdings" w:hAnsi="Wingdings" w:hint="default"/>
      </w:rPr>
    </w:lvl>
  </w:abstractNum>
  <w:abstractNum w:abstractNumId="30" w15:restartNumberingAfterBreak="0">
    <w:nsid w:val="1C017636"/>
    <w:multiLevelType w:val="hybridMultilevel"/>
    <w:tmpl w:val="A256418C"/>
    <w:lvl w:ilvl="0" w:tplc="6F520862">
      <w:numFmt w:val="bullet"/>
      <w:lvlText w:val="−"/>
      <w:lvlJc w:val="center"/>
      <w:pPr>
        <w:ind w:left="754" w:hanging="360"/>
      </w:pPr>
      <w:rPr>
        <w:rFonts w:ascii="Times New Roman" w:eastAsia="Times New Roman" w:hAnsi="Times New Roman" w:cs="Times New Roman" w:hint="default"/>
      </w:rPr>
    </w:lvl>
    <w:lvl w:ilvl="1" w:tplc="04240003" w:tentative="1">
      <w:start w:val="1"/>
      <w:numFmt w:val="bullet"/>
      <w:lvlText w:val="o"/>
      <w:lvlJc w:val="left"/>
      <w:pPr>
        <w:ind w:left="1474" w:hanging="360"/>
      </w:pPr>
      <w:rPr>
        <w:rFonts w:ascii="Courier New" w:hAnsi="Courier New" w:cs="Courier New" w:hint="default"/>
      </w:rPr>
    </w:lvl>
    <w:lvl w:ilvl="2" w:tplc="04240005" w:tentative="1">
      <w:start w:val="1"/>
      <w:numFmt w:val="bullet"/>
      <w:lvlText w:val=""/>
      <w:lvlJc w:val="left"/>
      <w:pPr>
        <w:ind w:left="2194" w:hanging="360"/>
      </w:pPr>
      <w:rPr>
        <w:rFonts w:ascii="Wingdings" w:hAnsi="Wingdings" w:hint="default"/>
      </w:rPr>
    </w:lvl>
    <w:lvl w:ilvl="3" w:tplc="04240001" w:tentative="1">
      <w:start w:val="1"/>
      <w:numFmt w:val="bullet"/>
      <w:lvlText w:val=""/>
      <w:lvlJc w:val="left"/>
      <w:pPr>
        <w:ind w:left="2914" w:hanging="360"/>
      </w:pPr>
      <w:rPr>
        <w:rFonts w:ascii="Symbol" w:hAnsi="Symbol" w:hint="default"/>
      </w:rPr>
    </w:lvl>
    <w:lvl w:ilvl="4" w:tplc="04240003" w:tentative="1">
      <w:start w:val="1"/>
      <w:numFmt w:val="bullet"/>
      <w:lvlText w:val="o"/>
      <w:lvlJc w:val="left"/>
      <w:pPr>
        <w:ind w:left="3634" w:hanging="360"/>
      </w:pPr>
      <w:rPr>
        <w:rFonts w:ascii="Courier New" w:hAnsi="Courier New" w:cs="Courier New" w:hint="default"/>
      </w:rPr>
    </w:lvl>
    <w:lvl w:ilvl="5" w:tplc="04240005" w:tentative="1">
      <w:start w:val="1"/>
      <w:numFmt w:val="bullet"/>
      <w:lvlText w:val=""/>
      <w:lvlJc w:val="left"/>
      <w:pPr>
        <w:ind w:left="4354" w:hanging="360"/>
      </w:pPr>
      <w:rPr>
        <w:rFonts w:ascii="Wingdings" w:hAnsi="Wingdings" w:hint="default"/>
      </w:rPr>
    </w:lvl>
    <w:lvl w:ilvl="6" w:tplc="04240001" w:tentative="1">
      <w:start w:val="1"/>
      <w:numFmt w:val="bullet"/>
      <w:lvlText w:val=""/>
      <w:lvlJc w:val="left"/>
      <w:pPr>
        <w:ind w:left="5074" w:hanging="360"/>
      </w:pPr>
      <w:rPr>
        <w:rFonts w:ascii="Symbol" w:hAnsi="Symbol" w:hint="default"/>
      </w:rPr>
    </w:lvl>
    <w:lvl w:ilvl="7" w:tplc="04240003" w:tentative="1">
      <w:start w:val="1"/>
      <w:numFmt w:val="bullet"/>
      <w:lvlText w:val="o"/>
      <w:lvlJc w:val="left"/>
      <w:pPr>
        <w:ind w:left="5794" w:hanging="360"/>
      </w:pPr>
      <w:rPr>
        <w:rFonts w:ascii="Courier New" w:hAnsi="Courier New" w:cs="Courier New" w:hint="default"/>
      </w:rPr>
    </w:lvl>
    <w:lvl w:ilvl="8" w:tplc="04240005" w:tentative="1">
      <w:start w:val="1"/>
      <w:numFmt w:val="bullet"/>
      <w:lvlText w:val=""/>
      <w:lvlJc w:val="left"/>
      <w:pPr>
        <w:ind w:left="6514" w:hanging="360"/>
      </w:pPr>
      <w:rPr>
        <w:rFonts w:ascii="Wingdings" w:hAnsi="Wingdings" w:hint="default"/>
      </w:rPr>
    </w:lvl>
  </w:abstractNum>
  <w:abstractNum w:abstractNumId="31" w15:restartNumberingAfterBreak="0">
    <w:nsid w:val="1C506C8A"/>
    <w:multiLevelType w:val="hybridMultilevel"/>
    <w:tmpl w:val="6CCE9010"/>
    <w:lvl w:ilvl="0" w:tplc="6F520862">
      <w:numFmt w:val="bullet"/>
      <w:lvlText w:val="−"/>
      <w:lvlJc w:val="center"/>
      <w:pPr>
        <w:tabs>
          <w:tab w:val="num" w:pos="425"/>
        </w:tabs>
        <w:ind w:left="425" w:hanging="425"/>
      </w:pPr>
      <w:rPr>
        <w:rFonts w:ascii="Times New Roman" w:eastAsia="Times New Roman" w:hAnsi="Times New Roman" w:cs="Times New Roman"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86D65224">
      <w:start w:val="5"/>
      <w:numFmt w:val="bullet"/>
      <w:lvlText w:val="–"/>
      <w:lvlJc w:val="left"/>
      <w:pPr>
        <w:ind w:left="3096" w:hanging="1296"/>
      </w:pPr>
      <w:rPr>
        <w:rFonts w:ascii="Arial" w:eastAsia="Times New Roman" w:hAnsi="Arial"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1CD71207"/>
    <w:multiLevelType w:val="hybridMultilevel"/>
    <w:tmpl w:val="862EF268"/>
    <w:lvl w:ilvl="0" w:tplc="3FE47318">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86D65224">
      <w:start w:val="5"/>
      <w:numFmt w:val="bullet"/>
      <w:lvlText w:val="–"/>
      <w:lvlJc w:val="left"/>
      <w:pPr>
        <w:ind w:left="3096" w:hanging="1296"/>
      </w:pPr>
      <w:rPr>
        <w:rFonts w:ascii="Arial" w:eastAsia="Times New Roman" w:hAnsi="Arial"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1D1562B5"/>
    <w:multiLevelType w:val="hybridMultilevel"/>
    <w:tmpl w:val="06A09D02"/>
    <w:lvl w:ilvl="0" w:tplc="C8CCAD4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C8CCAD4A">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1F7910C6"/>
    <w:multiLevelType w:val="hybridMultilevel"/>
    <w:tmpl w:val="6CC412C0"/>
    <w:lvl w:ilvl="0" w:tplc="5B6A4686">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206C08D1"/>
    <w:multiLevelType w:val="hybridMultilevel"/>
    <w:tmpl w:val="EEC80944"/>
    <w:lvl w:ilvl="0" w:tplc="5B6A468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20C73584"/>
    <w:multiLevelType w:val="hybridMultilevel"/>
    <w:tmpl w:val="7988EB78"/>
    <w:lvl w:ilvl="0" w:tplc="36467610">
      <w:numFmt w:val="bullet"/>
      <w:lvlText w:val="–"/>
      <w:lvlJc w:val="left"/>
      <w:pPr>
        <w:ind w:left="360" w:hanging="360"/>
      </w:pPr>
      <w:rPr>
        <w:rFonts w:ascii="Calibri" w:eastAsia="Calibri" w:hAnsi="Calibri"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7" w15:restartNumberingAfterBreak="0">
    <w:nsid w:val="22C5248A"/>
    <w:multiLevelType w:val="hybridMultilevel"/>
    <w:tmpl w:val="EDF46B68"/>
    <w:lvl w:ilvl="0" w:tplc="5B6A468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22DD3BDD"/>
    <w:multiLevelType w:val="hybridMultilevel"/>
    <w:tmpl w:val="9FBC85E4"/>
    <w:lvl w:ilvl="0" w:tplc="3FE47318">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86D65224">
      <w:start w:val="5"/>
      <w:numFmt w:val="bullet"/>
      <w:lvlText w:val="–"/>
      <w:lvlJc w:val="left"/>
      <w:pPr>
        <w:ind w:left="3096" w:hanging="1296"/>
      </w:pPr>
      <w:rPr>
        <w:rFonts w:ascii="Arial" w:eastAsia="Times New Roman" w:hAnsi="Arial"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40" w15:restartNumberingAfterBreak="0">
    <w:nsid w:val="23DC6D16"/>
    <w:multiLevelType w:val="hybridMultilevel"/>
    <w:tmpl w:val="5EC2CF54"/>
    <w:lvl w:ilvl="0" w:tplc="3FE47318">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247F4A94"/>
    <w:multiLevelType w:val="hybridMultilevel"/>
    <w:tmpl w:val="9D5E87C0"/>
    <w:lvl w:ilvl="0" w:tplc="3FE47318">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86D65224">
      <w:start w:val="5"/>
      <w:numFmt w:val="bullet"/>
      <w:lvlText w:val="–"/>
      <w:lvlJc w:val="left"/>
      <w:pPr>
        <w:ind w:left="3096" w:hanging="1296"/>
      </w:pPr>
      <w:rPr>
        <w:rFonts w:ascii="Arial" w:eastAsia="Times New Roman" w:hAnsi="Arial"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26641260"/>
    <w:multiLevelType w:val="hybridMultilevel"/>
    <w:tmpl w:val="454CFAE8"/>
    <w:lvl w:ilvl="0" w:tplc="5B6A468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3" w15:restartNumberingAfterBreak="0">
    <w:nsid w:val="27400C34"/>
    <w:multiLevelType w:val="hybridMultilevel"/>
    <w:tmpl w:val="B6D6B79A"/>
    <w:lvl w:ilvl="0" w:tplc="3FE47318">
      <w:start w:val="1"/>
      <w:numFmt w:val="bullet"/>
      <w:lvlText w:val=""/>
      <w:lvlJc w:val="left"/>
      <w:pPr>
        <w:ind w:left="1503" w:hanging="360"/>
      </w:pPr>
      <w:rPr>
        <w:rFonts w:ascii="Symbol" w:hAnsi="Symbol" w:hint="default"/>
      </w:rPr>
    </w:lvl>
    <w:lvl w:ilvl="1" w:tplc="04240003" w:tentative="1">
      <w:start w:val="1"/>
      <w:numFmt w:val="bullet"/>
      <w:lvlText w:val="o"/>
      <w:lvlJc w:val="left"/>
      <w:pPr>
        <w:ind w:left="2007" w:hanging="360"/>
      </w:pPr>
      <w:rPr>
        <w:rFonts w:ascii="Courier New" w:hAnsi="Courier New" w:cs="Courier New" w:hint="default"/>
      </w:rPr>
    </w:lvl>
    <w:lvl w:ilvl="2" w:tplc="04240005" w:tentative="1">
      <w:start w:val="1"/>
      <w:numFmt w:val="bullet"/>
      <w:lvlText w:val=""/>
      <w:lvlJc w:val="left"/>
      <w:pPr>
        <w:ind w:left="2727" w:hanging="360"/>
      </w:pPr>
      <w:rPr>
        <w:rFonts w:ascii="Wingdings" w:hAnsi="Wingdings" w:hint="default"/>
      </w:rPr>
    </w:lvl>
    <w:lvl w:ilvl="3" w:tplc="04240001" w:tentative="1">
      <w:start w:val="1"/>
      <w:numFmt w:val="bullet"/>
      <w:lvlText w:val=""/>
      <w:lvlJc w:val="left"/>
      <w:pPr>
        <w:ind w:left="3447" w:hanging="360"/>
      </w:pPr>
      <w:rPr>
        <w:rFonts w:ascii="Symbol" w:hAnsi="Symbol" w:hint="default"/>
      </w:rPr>
    </w:lvl>
    <w:lvl w:ilvl="4" w:tplc="04240003" w:tentative="1">
      <w:start w:val="1"/>
      <w:numFmt w:val="bullet"/>
      <w:lvlText w:val="o"/>
      <w:lvlJc w:val="left"/>
      <w:pPr>
        <w:ind w:left="4167" w:hanging="360"/>
      </w:pPr>
      <w:rPr>
        <w:rFonts w:ascii="Courier New" w:hAnsi="Courier New" w:cs="Courier New" w:hint="default"/>
      </w:rPr>
    </w:lvl>
    <w:lvl w:ilvl="5" w:tplc="04240005" w:tentative="1">
      <w:start w:val="1"/>
      <w:numFmt w:val="bullet"/>
      <w:lvlText w:val=""/>
      <w:lvlJc w:val="left"/>
      <w:pPr>
        <w:ind w:left="4887" w:hanging="360"/>
      </w:pPr>
      <w:rPr>
        <w:rFonts w:ascii="Wingdings" w:hAnsi="Wingdings" w:hint="default"/>
      </w:rPr>
    </w:lvl>
    <w:lvl w:ilvl="6" w:tplc="04240001" w:tentative="1">
      <w:start w:val="1"/>
      <w:numFmt w:val="bullet"/>
      <w:lvlText w:val=""/>
      <w:lvlJc w:val="left"/>
      <w:pPr>
        <w:ind w:left="5607" w:hanging="360"/>
      </w:pPr>
      <w:rPr>
        <w:rFonts w:ascii="Symbol" w:hAnsi="Symbol" w:hint="default"/>
      </w:rPr>
    </w:lvl>
    <w:lvl w:ilvl="7" w:tplc="04240003" w:tentative="1">
      <w:start w:val="1"/>
      <w:numFmt w:val="bullet"/>
      <w:lvlText w:val="o"/>
      <w:lvlJc w:val="left"/>
      <w:pPr>
        <w:ind w:left="6327" w:hanging="360"/>
      </w:pPr>
      <w:rPr>
        <w:rFonts w:ascii="Courier New" w:hAnsi="Courier New" w:cs="Courier New" w:hint="default"/>
      </w:rPr>
    </w:lvl>
    <w:lvl w:ilvl="8" w:tplc="04240005" w:tentative="1">
      <w:start w:val="1"/>
      <w:numFmt w:val="bullet"/>
      <w:lvlText w:val=""/>
      <w:lvlJc w:val="left"/>
      <w:pPr>
        <w:ind w:left="7047" w:hanging="360"/>
      </w:pPr>
      <w:rPr>
        <w:rFonts w:ascii="Wingdings" w:hAnsi="Wingdings" w:hint="default"/>
      </w:rPr>
    </w:lvl>
  </w:abstractNum>
  <w:abstractNum w:abstractNumId="44" w15:restartNumberingAfterBreak="0">
    <w:nsid w:val="27791056"/>
    <w:multiLevelType w:val="hybridMultilevel"/>
    <w:tmpl w:val="635ACA42"/>
    <w:lvl w:ilvl="0" w:tplc="41EC6CE8">
      <w:start w:val="1"/>
      <w:numFmt w:val="decimal"/>
      <w:pStyle w:val="tevilnatoka"/>
      <w:lvlText w:val="%1."/>
      <w:lvlJc w:val="left"/>
      <w:pPr>
        <w:tabs>
          <w:tab w:val="num" w:pos="397"/>
        </w:tabs>
        <w:ind w:left="397" w:hanging="397"/>
      </w:pPr>
      <w:rPr>
        <w:rFonts w:hint="default"/>
      </w:rPr>
    </w:lvl>
    <w:lvl w:ilvl="1" w:tplc="ED5C98B2">
      <w:start w:val="1"/>
      <w:numFmt w:val="decimal"/>
      <w:lvlText w:val="%2."/>
      <w:lvlJc w:val="left"/>
      <w:pPr>
        <w:ind w:left="1440" w:hanging="360"/>
      </w:pPr>
    </w:lvl>
    <w:lvl w:ilvl="2" w:tplc="0424001B">
      <w:start w:val="1"/>
      <w:numFmt w:val="lowerRoman"/>
      <w:lvlText w:val="%3."/>
      <w:lvlJc w:val="right"/>
      <w:pPr>
        <w:tabs>
          <w:tab w:val="num" w:pos="2160"/>
        </w:tabs>
        <w:ind w:left="2160" w:hanging="180"/>
      </w:pPr>
    </w:lvl>
    <w:lvl w:ilvl="3" w:tplc="0424000F">
      <w:start w:val="1"/>
      <w:numFmt w:val="decimal"/>
      <w:lvlText w:val="%4."/>
      <w:lvlJc w:val="left"/>
      <w:pPr>
        <w:tabs>
          <w:tab w:val="num" w:pos="2880"/>
        </w:tabs>
        <w:ind w:left="2880" w:hanging="360"/>
      </w:pPr>
    </w:lvl>
    <w:lvl w:ilvl="4" w:tplc="04240019">
      <w:start w:val="1"/>
      <w:numFmt w:val="lowerLetter"/>
      <w:lvlText w:val="%5."/>
      <w:lvlJc w:val="left"/>
      <w:pPr>
        <w:tabs>
          <w:tab w:val="num" w:pos="3600"/>
        </w:tabs>
        <w:ind w:left="3600" w:hanging="360"/>
      </w:pPr>
    </w:lvl>
    <w:lvl w:ilvl="5" w:tplc="0424001B">
      <w:start w:val="1"/>
      <w:numFmt w:val="lowerRoman"/>
      <w:lvlText w:val="%6."/>
      <w:lvlJc w:val="right"/>
      <w:pPr>
        <w:tabs>
          <w:tab w:val="num" w:pos="4320"/>
        </w:tabs>
        <w:ind w:left="4320" w:hanging="180"/>
      </w:pPr>
    </w:lvl>
    <w:lvl w:ilvl="6" w:tplc="0424000F">
      <w:start w:val="1"/>
      <w:numFmt w:val="decimal"/>
      <w:lvlText w:val="%7."/>
      <w:lvlJc w:val="left"/>
      <w:pPr>
        <w:tabs>
          <w:tab w:val="num" w:pos="5040"/>
        </w:tabs>
        <w:ind w:left="5040" w:hanging="360"/>
      </w:pPr>
    </w:lvl>
    <w:lvl w:ilvl="7" w:tplc="04240019">
      <w:start w:val="1"/>
      <w:numFmt w:val="lowerLetter"/>
      <w:lvlText w:val="%8."/>
      <w:lvlJc w:val="left"/>
      <w:pPr>
        <w:tabs>
          <w:tab w:val="num" w:pos="5760"/>
        </w:tabs>
        <w:ind w:left="5760" w:hanging="360"/>
      </w:pPr>
    </w:lvl>
    <w:lvl w:ilvl="8" w:tplc="0424001B">
      <w:start w:val="1"/>
      <w:numFmt w:val="lowerRoman"/>
      <w:lvlText w:val="%9."/>
      <w:lvlJc w:val="right"/>
      <w:pPr>
        <w:tabs>
          <w:tab w:val="num" w:pos="6480"/>
        </w:tabs>
        <w:ind w:left="6480" w:hanging="180"/>
      </w:pPr>
    </w:lvl>
  </w:abstractNum>
  <w:abstractNum w:abstractNumId="45"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6" w15:restartNumberingAfterBreak="0">
    <w:nsid w:val="2A7809B8"/>
    <w:multiLevelType w:val="hybridMultilevel"/>
    <w:tmpl w:val="FEDA9062"/>
    <w:lvl w:ilvl="0" w:tplc="6F520862">
      <w:numFmt w:val="bullet"/>
      <w:lvlText w:val="−"/>
      <w:lvlJc w:val="center"/>
      <w:pPr>
        <w:tabs>
          <w:tab w:val="num" w:pos="425"/>
        </w:tabs>
        <w:ind w:left="425" w:hanging="425"/>
      </w:pPr>
      <w:rPr>
        <w:rFonts w:ascii="Times New Roman" w:eastAsia="Times New Roman" w:hAnsi="Times New Roman" w:cs="Times New Roman"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86D65224">
      <w:start w:val="5"/>
      <w:numFmt w:val="bullet"/>
      <w:lvlText w:val="–"/>
      <w:lvlJc w:val="left"/>
      <w:pPr>
        <w:ind w:left="3096" w:hanging="1296"/>
      </w:pPr>
      <w:rPr>
        <w:rFonts w:ascii="Arial" w:eastAsia="Times New Roman" w:hAnsi="Arial"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7" w15:restartNumberingAfterBreak="0">
    <w:nsid w:val="2A971490"/>
    <w:multiLevelType w:val="hybridMultilevel"/>
    <w:tmpl w:val="0E262A42"/>
    <w:lvl w:ilvl="0" w:tplc="C228EC98">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8"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9" w15:restartNumberingAfterBreak="0">
    <w:nsid w:val="2AD743A5"/>
    <w:multiLevelType w:val="hybridMultilevel"/>
    <w:tmpl w:val="CD189134"/>
    <w:lvl w:ilvl="0" w:tplc="C8CCAD4A">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86D65224">
      <w:start w:val="5"/>
      <w:numFmt w:val="bullet"/>
      <w:lvlText w:val="–"/>
      <w:lvlJc w:val="left"/>
      <w:pPr>
        <w:ind w:left="3096" w:hanging="1296"/>
      </w:pPr>
      <w:rPr>
        <w:rFonts w:ascii="Arial" w:eastAsia="Times New Roman" w:hAnsi="Arial" w:cs="Arial" w:hint="default"/>
      </w:rPr>
    </w:lvl>
    <w:lvl w:ilvl="3" w:tplc="F6C6D5BC">
      <w:numFmt w:val="bullet"/>
      <w:lvlText w:val="-"/>
      <w:lvlJc w:val="left"/>
      <w:pPr>
        <w:ind w:left="2880" w:hanging="360"/>
      </w:pPr>
      <w:rPr>
        <w:rFonts w:ascii="Arial" w:eastAsia="Times New Roman" w:hAnsi="Arial" w:cs="Aria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0" w15:restartNumberingAfterBreak="0">
    <w:nsid w:val="2B134557"/>
    <w:multiLevelType w:val="hybridMultilevel"/>
    <w:tmpl w:val="95683D9C"/>
    <w:lvl w:ilvl="0" w:tplc="3FE47318">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86D65224">
      <w:start w:val="5"/>
      <w:numFmt w:val="bullet"/>
      <w:lvlText w:val="–"/>
      <w:lvlJc w:val="left"/>
      <w:pPr>
        <w:ind w:left="3096" w:hanging="1296"/>
      </w:pPr>
      <w:rPr>
        <w:rFonts w:ascii="Arial" w:eastAsia="Times New Roman" w:hAnsi="Arial"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1" w15:restartNumberingAfterBreak="0">
    <w:nsid w:val="2BB03D0F"/>
    <w:multiLevelType w:val="hybridMultilevel"/>
    <w:tmpl w:val="5306A65E"/>
    <w:lvl w:ilvl="0" w:tplc="3FE47318">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86D65224">
      <w:start w:val="5"/>
      <w:numFmt w:val="bullet"/>
      <w:lvlText w:val="–"/>
      <w:lvlJc w:val="left"/>
      <w:pPr>
        <w:ind w:left="3096" w:hanging="1296"/>
      </w:pPr>
      <w:rPr>
        <w:rFonts w:ascii="Arial" w:eastAsia="Times New Roman" w:hAnsi="Arial"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2"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3" w15:restartNumberingAfterBreak="0">
    <w:nsid w:val="2C8A5E3A"/>
    <w:multiLevelType w:val="hybridMultilevel"/>
    <w:tmpl w:val="473EA85A"/>
    <w:lvl w:ilvl="0" w:tplc="3FE4731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4" w15:restartNumberingAfterBreak="0">
    <w:nsid w:val="2CCD7D75"/>
    <w:multiLevelType w:val="hybridMultilevel"/>
    <w:tmpl w:val="B27A8BBE"/>
    <w:lvl w:ilvl="0" w:tplc="5B6A4686">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9DBCE048">
      <w:numFmt w:val="bullet"/>
      <w:lvlText w:val="-"/>
      <w:lvlJc w:val="left"/>
      <w:pPr>
        <w:ind w:left="2160" w:hanging="360"/>
      </w:pPr>
      <w:rPr>
        <w:rFonts w:ascii="Aptos" w:eastAsia="Aptos" w:hAnsi="Aptos" w:cs="Times New Roman"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5" w15:restartNumberingAfterBreak="0">
    <w:nsid w:val="2CDD4451"/>
    <w:multiLevelType w:val="hybridMultilevel"/>
    <w:tmpl w:val="32B479D8"/>
    <w:lvl w:ilvl="0" w:tplc="6F520862">
      <w:numFmt w:val="bullet"/>
      <w:lvlText w:val="−"/>
      <w:lvlJc w:val="center"/>
      <w:pPr>
        <w:ind w:left="720" w:hanging="360"/>
      </w:pPr>
      <w:rPr>
        <w:rFonts w:ascii="Times New Roman" w:eastAsia="Times New Roman" w:hAnsi="Times New Roman" w:cs="Times New Roman" w:hint="default"/>
      </w:rPr>
    </w:lvl>
    <w:lvl w:ilvl="1" w:tplc="6F520862">
      <w:numFmt w:val="bullet"/>
      <w:lvlText w:val="−"/>
      <w:lvlJc w:val="center"/>
      <w:pPr>
        <w:ind w:left="1440" w:hanging="360"/>
      </w:pPr>
      <w:rPr>
        <w:rFonts w:ascii="Times New Roman" w:eastAsia="Times New Roman" w:hAnsi="Times New Roman" w:cs="Times New Roman"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6" w15:restartNumberingAfterBreak="0">
    <w:nsid w:val="2D8F6FE1"/>
    <w:multiLevelType w:val="hybridMultilevel"/>
    <w:tmpl w:val="A5A2E112"/>
    <w:lvl w:ilvl="0" w:tplc="36467610">
      <w:numFmt w:val="bullet"/>
      <w:lvlText w:val="–"/>
      <w:lvlJc w:val="left"/>
      <w:pPr>
        <w:ind w:left="1080" w:hanging="360"/>
      </w:pPr>
      <w:rPr>
        <w:rFonts w:ascii="Calibri" w:eastAsia="Calibri" w:hAnsi="Calibri" w:cs="Times New Roman"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57" w15:restartNumberingAfterBreak="0">
    <w:nsid w:val="2D927DF4"/>
    <w:multiLevelType w:val="hybridMultilevel"/>
    <w:tmpl w:val="8F18002C"/>
    <w:lvl w:ilvl="0" w:tplc="36467610">
      <w:numFmt w:val="bullet"/>
      <w:lvlText w:val="–"/>
      <w:lvlJc w:val="left"/>
      <w:pPr>
        <w:ind w:left="1080" w:hanging="360"/>
      </w:pPr>
      <w:rPr>
        <w:rFonts w:ascii="Calibri" w:eastAsia="Calibri" w:hAnsi="Calibri" w:cs="Times New Roman"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58" w15:restartNumberingAfterBreak="0">
    <w:nsid w:val="2D9605B1"/>
    <w:multiLevelType w:val="hybridMultilevel"/>
    <w:tmpl w:val="FB546D32"/>
    <w:lvl w:ilvl="0" w:tplc="6F520862">
      <w:numFmt w:val="bullet"/>
      <w:lvlText w:val="−"/>
      <w:lvlJc w:val="center"/>
      <w:pPr>
        <w:tabs>
          <w:tab w:val="num" w:pos="425"/>
        </w:tabs>
        <w:ind w:left="425" w:hanging="425"/>
      </w:pPr>
      <w:rPr>
        <w:rFonts w:ascii="Times New Roman" w:eastAsia="Times New Roman" w:hAnsi="Times New Roman" w:cs="Times New Roman"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86D65224">
      <w:start w:val="5"/>
      <w:numFmt w:val="bullet"/>
      <w:lvlText w:val="–"/>
      <w:lvlJc w:val="left"/>
      <w:pPr>
        <w:ind w:left="3096" w:hanging="1296"/>
      </w:pPr>
      <w:rPr>
        <w:rFonts w:ascii="Arial" w:eastAsia="Times New Roman" w:hAnsi="Arial"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9" w15:restartNumberingAfterBreak="0">
    <w:nsid w:val="2F8E1F6F"/>
    <w:multiLevelType w:val="hybridMultilevel"/>
    <w:tmpl w:val="4EF0C2E2"/>
    <w:lvl w:ilvl="0" w:tplc="3FE47318">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86D65224">
      <w:start w:val="5"/>
      <w:numFmt w:val="bullet"/>
      <w:lvlText w:val="–"/>
      <w:lvlJc w:val="left"/>
      <w:pPr>
        <w:ind w:left="3096" w:hanging="1296"/>
      </w:pPr>
      <w:rPr>
        <w:rFonts w:ascii="Arial" w:eastAsia="Times New Roman" w:hAnsi="Arial"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0" w15:restartNumberingAfterBreak="0">
    <w:nsid w:val="306709E5"/>
    <w:multiLevelType w:val="hybridMultilevel"/>
    <w:tmpl w:val="A20667AA"/>
    <w:lvl w:ilvl="0" w:tplc="3FE47318">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86D65224">
      <w:start w:val="5"/>
      <w:numFmt w:val="bullet"/>
      <w:lvlText w:val="–"/>
      <w:lvlJc w:val="left"/>
      <w:pPr>
        <w:ind w:left="3096" w:hanging="1296"/>
      </w:pPr>
      <w:rPr>
        <w:rFonts w:ascii="Arial" w:eastAsia="Times New Roman" w:hAnsi="Arial"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1" w15:restartNumberingAfterBreak="0">
    <w:nsid w:val="319F6AEB"/>
    <w:multiLevelType w:val="hybridMultilevel"/>
    <w:tmpl w:val="29FE4C5E"/>
    <w:lvl w:ilvl="0" w:tplc="3FE47318">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86D65224">
      <w:start w:val="5"/>
      <w:numFmt w:val="bullet"/>
      <w:lvlText w:val="–"/>
      <w:lvlJc w:val="left"/>
      <w:pPr>
        <w:ind w:left="3096" w:hanging="1296"/>
      </w:pPr>
      <w:rPr>
        <w:rFonts w:ascii="Arial" w:eastAsia="Times New Roman" w:hAnsi="Arial"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2" w15:restartNumberingAfterBreak="0">
    <w:nsid w:val="32ED58EA"/>
    <w:multiLevelType w:val="hybridMultilevel"/>
    <w:tmpl w:val="83E8CCE4"/>
    <w:lvl w:ilvl="0" w:tplc="3FE47318">
      <w:start w:val="1"/>
      <w:numFmt w:val="bullet"/>
      <w:lvlText w:val=""/>
      <w:lvlJc w:val="left"/>
      <w:pPr>
        <w:ind w:left="1503" w:hanging="360"/>
      </w:pPr>
      <w:rPr>
        <w:rFonts w:ascii="Symbol" w:hAnsi="Symbol" w:hint="default"/>
      </w:rPr>
    </w:lvl>
    <w:lvl w:ilvl="1" w:tplc="04240003" w:tentative="1">
      <w:start w:val="1"/>
      <w:numFmt w:val="bullet"/>
      <w:lvlText w:val="o"/>
      <w:lvlJc w:val="left"/>
      <w:pPr>
        <w:ind w:left="2007" w:hanging="360"/>
      </w:pPr>
      <w:rPr>
        <w:rFonts w:ascii="Courier New" w:hAnsi="Courier New" w:cs="Courier New" w:hint="default"/>
      </w:rPr>
    </w:lvl>
    <w:lvl w:ilvl="2" w:tplc="04240005" w:tentative="1">
      <w:start w:val="1"/>
      <w:numFmt w:val="bullet"/>
      <w:lvlText w:val=""/>
      <w:lvlJc w:val="left"/>
      <w:pPr>
        <w:ind w:left="2727" w:hanging="360"/>
      </w:pPr>
      <w:rPr>
        <w:rFonts w:ascii="Wingdings" w:hAnsi="Wingdings" w:hint="default"/>
      </w:rPr>
    </w:lvl>
    <w:lvl w:ilvl="3" w:tplc="04240001" w:tentative="1">
      <w:start w:val="1"/>
      <w:numFmt w:val="bullet"/>
      <w:lvlText w:val=""/>
      <w:lvlJc w:val="left"/>
      <w:pPr>
        <w:ind w:left="3447" w:hanging="360"/>
      </w:pPr>
      <w:rPr>
        <w:rFonts w:ascii="Symbol" w:hAnsi="Symbol" w:hint="default"/>
      </w:rPr>
    </w:lvl>
    <w:lvl w:ilvl="4" w:tplc="04240003" w:tentative="1">
      <w:start w:val="1"/>
      <w:numFmt w:val="bullet"/>
      <w:lvlText w:val="o"/>
      <w:lvlJc w:val="left"/>
      <w:pPr>
        <w:ind w:left="4167" w:hanging="360"/>
      </w:pPr>
      <w:rPr>
        <w:rFonts w:ascii="Courier New" w:hAnsi="Courier New" w:cs="Courier New" w:hint="default"/>
      </w:rPr>
    </w:lvl>
    <w:lvl w:ilvl="5" w:tplc="04240005" w:tentative="1">
      <w:start w:val="1"/>
      <w:numFmt w:val="bullet"/>
      <w:lvlText w:val=""/>
      <w:lvlJc w:val="left"/>
      <w:pPr>
        <w:ind w:left="4887" w:hanging="360"/>
      </w:pPr>
      <w:rPr>
        <w:rFonts w:ascii="Wingdings" w:hAnsi="Wingdings" w:hint="default"/>
      </w:rPr>
    </w:lvl>
    <w:lvl w:ilvl="6" w:tplc="04240001" w:tentative="1">
      <w:start w:val="1"/>
      <w:numFmt w:val="bullet"/>
      <w:lvlText w:val=""/>
      <w:lvlJc w:val="left"/>
      <w:pPr>
        <w:ind w:left="5607" w:hanging="360"/>
      </w:pPr>
      <w:rPr>
        <w:rFonts w:ascii="Symbol" w:hAnsi="Symbol" w:hint="default"/>
      </w:rPr>
    </w:lvl>
    <w:lvl w:ilvl="7" w:tplc="04240003" w:tentative="1">
      <w:start w:val="1"/>
      <w:numFmt w:val="bullet"/>
      <w:lvlText w:val="o"/>
      <w:lvlJc w:val="left"/>
      <w:pPr>
        <w:ind w:left="6327" w:hanging="360"/>
      </w:pPr>
      <w:rPr>
        <w:rFonts w:ascii="Courier New" w:hAnsi="Courier New" w:cs="Courier New" w:hint="default"/>
      </w:rPr>
    </w:lvl>
    <w:lvl w:ilvl="8" w:tplc="04240005" w:tentative="1">
      <w:start w:val="1"/>
      <w:numFmt w:val="bullet"/>
      <w:lvlText w:val=""/>
      <w:lvlJc w:val="left"/>
      <w:pPr>
        <w:ind w:left="7047" w:hanging="360"/>
      </w:pPr>
      <w:rPr>
        <w:rFonts w:ascii="Wingdings" w:hAnsi="Wingdings" w:hint="default"/>
      </w:rPr>
    </w:lvl>
  </w:abstractNum>
  <w:abstractNum w:abstractNumId="63"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64" w15:restartNumberingAfterBreak="0">
    <w:nsid w:val="333D6F4E"/>
    <w:multiLevelType w:val="hybridMultilevel"/>
    <w:tmpl w:val="A89AB8F4"/>
    <w:lvl w:ilvl="0" w:tplc="C228EC98">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5" w15:restartNumberingAfterBreak="0">
    <w:nsid w:val="34F30F78"/>
    <w:multiLevelType w:val="hybridMultilevel"/>
    <w:tmpl w:val="724AFE0C"/>
    <w:lvl w:ilvl="0" w:tplc="FFFFFFFF">
      <w:start w:val="1"/>
      <w:numFmt w:val="bullet"/>
      <w:lvlText w:val=""/>
      <w:lvlJc w:val="left"/>
      <w:pPr>
        <w:ind w:left="720" w:hanging="360"/>
      </w:pPr>
      <w:rPr>
        <w:rFonts w:ascii="Symbol" w:hAnsi="Symbol" w:hint="default"/>
      </w:rPr>
    </w:lvl>
    <w:lvl w:ilvl="1" w:tplc="5B6A4686">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6" w15:restartNumberingAfterBreak="0">
    <w:nsid w:val="36E06ACB"/>
    <w:multiLevelType w:val="hybridMultilevel"/>
    <w:tmpl w:val="8BBC25E8"/>
    <w:lvl w:ilvl="0" w:tplc="3FE4731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7"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8" w15:restartNumberingAfterBreak="0">
    <w:nsid w:val="38012AEA"/>
    <w:multiLevelType w:val="hybridMultilevel"/>
    <w:tmpl w:val="28BC3B5A"/>
    <w:lvl w:ilvl="0" w:tplc="3FE47318">
      <w:start w:val="1"/>
      <w:numFmt w:val="bullet"/>
      <w:lvlText w:val=""/>
      <w:lvlJc w:val="left"/>
      <w:pPr>
        <w:ind w:left="1503" w:hanging="360"/>
      </w:pPr>
      <w:rPr>
        <w:rFonts w:ascii="Symbol" w:hAnsi="Symbol" w:hint="default"/>
      </w:rPr>
    </w:lvl>
    <w:lvl w:ilvl="1" w:tplc="04240003" w:tentative="1">
      <w:start w:val="1"/>
      <w:numFmt w:val="bullet"/>
      <w:lvlText w:val="o"/>
      <w:lvlJc w:val="left"/>
      <w:pPr>
        <w:ind w:left="2007" w:hanging="360"/>
      </w:pPr>
      <w:rPr>
        <w:rFonts w:ascii="Courier New" w:hAnsi="Courier New" w:cs="Courier New" w:hint="default"/>
      </w:rPr>
    </w:lvl>
    <w:lvl w:ilvl="2" w:tplc="04240005" w:tentative="1">
      <w:start w:val="1"/>
      <w:numFmt w:val="bullet"/>
      <w:lvlText w:val=""/>
      <w:lvlJc w:val="left"/>
      <w:pPr>
        <w:ind w:left="2727" w:hanging="360"/>
      </w:pPr>
      <w:rPr>
        <w:rFonts w:ascii="Wingdings" w:hAnsi="Wingdings" w:hint="default"/>
      </w:rPr>
    </w:lvl>
    <w:lvl w:ilvl="3" w:tplc="04240001" w:tentative="1">
      <w:start w:val="1"/>
      <w:numFmt w:val="bullet"/>
      <w:lvlText w:val=""/>
      <w:lvlJc w:val="left"/>
      <w:pPr>
        <w:ind w:left="3447" w:hanging="360"/>
      </w:pPr>
      <w:rPr>
        <w:rFonts w:ascii="Symbol" w:hAnsi="Symbol" w:hint="default"/>
      </w:rPr>
    </w:lvl>
    <w:lvl w:ilvl="4" w:tplc="04240003" w:tentative="1">
      <w:start w:val="1"/>
      <w:numFmt w:val="bullet"/>
      <w:lvlText w:val="o"/>
      <w:lvlJc w:val="left"/>
      <w:pPr>
        <w:ind w:left="4167" w:hanging="360"/>
      </w:pPr>
      <w:rPr>
        <w:rFonts w:ascii="Courier New" w:hAnsi="Courier New" w:cs="Courier New" w:hint="default"/>
      </w:rPr>
    </w:lvl>
    <w:lvl w:ilvl="5" w:tplc="04240005" w:tentative="1">
      <w:start w:val="1"/>
      <w:numFmt w:val="bullet"/>
      <w:lvlText w:val=""/>
      <w:lvlJc w:val="left"/>
      <w:pPr>
        <w:ind w:left="4887" w:hanging="360"/>
      </w:pPr>
      <w:rPr>
        <w:rFonts w:ascii="Wingdings" w:hAnsi="Wingdings" w:hint="default"/>
      </w:rPr>
    </w:lvl>
    <w:lvl w:ilvl="6" w:tplc="04240001" w:tentative="1">
      <w:start w:val="1"/>
      <w:numFmt w:val="bullet"/>
      <w:lvlText w:val=""/>
      <w:lvlJc w:val="left"/>
      <w:pPr>
        <w:ind w:left="5607" w:hanging="360"/>
      </w:pPr>
      <w:rPr>
        <w:rFonts w:ascii="Symbol" w:hAnsi="Symbol" w:hint="default"/>
      </w:rPr>
    </w:lvl>
    <w:lvl w:ilvl="7" w:tplc="04240003" w:tentative="1">
      <w:start w:val="1"/>
      <w:numFmt w:val="bullet"/>
      <w:lvlText w:val="o"/>
      <w:lvlJc w:val="left"/>
      <w:pPr>
        <w:ind w:left="6327" w:hanging="360"/>
      </w:pPr>
      <w:rPr>
        <w:rFonts w:ascii="Courier New" w:hAnsi="Courier New" w:cs="Courier New" w:hint="default"/>
      </w:rPr>
    </w:lvl>
    <w:lvl w:ilvl="8" w:tplc="04240005" w:tentative="1">
      <w:start w:val="1"/>
      <w:numFmt w:val="bullet"/>
      <w:lvlText w:val=""/>
      <w:lvlJc w:val="left"/>
      <w:pPr>
        <w:ind w:left="7047" w:hanging="360"/>
      </w:pPr>
      <w:rPr>
        <w:rFonts w:ascii="Wingdings" w:hAnsi="Wingdings" w:hint="default"/>
      </w:rPr>
    </w:lvl>
  </w:abstractNum>
  <w:abstractNum w:abstractNumId="69"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70"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71"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72" w15:restartNumberingAfterBreak="0">
    <w:nsid w:val="39EB3DF8"/>
    <w:multiLevelType w:val="hybridMultilevel"/>
    <w:tmpl w:val="0D40B372"/>
    <w:lvl w:ilvl="0" w:tplc="3FE47318">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86D65224">
      <w:start w:val="5"/>
      <w:numFmt w:val="bullet"/>
      <w:lvlText w:val="–"/>
      <w:lvlJc w:val="left"/>
      <w:pPr>
        <w:ind w:left="3096" w:hanging="1296"/>
      </w:pPr>
      <w:rPr>
        <w:rFonts w:ascii="Arial" w:eastAsia="Times New Roman" w:hAnsi="Arial"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3" w15:restartNumberingAfterBreak="0">
    <w:nsid w:val="3CDA2DCA"/>
    <w:multiLevelType w:val="hybridMultilevel"/>
    <w:tmpl w:val="BB1813C0"/>
    <w:lvl w:ilvl="0" w:tplc="5B6A4686">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4" w15:restartNumberingAfterBreak="0">
    <w:nsid w:val="3D9954EC"/>
    <w:multiLevelType w:val="hybridMultilevel"/>
    <w:tmpl w:val="30B4B134"/>
    <w:lvl w:ilvl="0" w:tplc="C228EC98">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5" w15:restartNumberingAfterBreak="0">
    <w:nsid w:val="3DFF18F9"/>
    <w:multiLevelType w:val="hybridMultilevel"/>
    <w:tmpl w:val="8AF8B750"/>
    <w:lvl w:ilvl="0" w:tplc="5B6A4686">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6"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77" w15:restartNumberingAfterBreak="0">
    <w:nsid w:val="3F211C7E"/>
    <w:multiLevelType w:val="hybridMultilevel"/>
    <w:tmpl w:val="C9DCA85A"/>
    <w:lvl w:ilvl="0" w:tplc="D36A316E">
      <w:start w:val="1"/>
      <w:numFmt w:val="upperLetter"/>
      <w:pStyle w:val="rkovnatokazaodstavkomA1"/>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8" w15:restartNumberingAfterBreak="0">
    <w:nsid w:val="41FF0814"/>
    <w:multiLevelType w:val="hybridMultilevel"/>
    <w:tmpl w:val="1BD63CEA"/>
    <w:lvl w:ilvl="0" w:tplc="6F520862">
      <w:numFmt w:val="bullet"/>
      <w:lvlText w:val="−"/>
      <w:lvlJc w:val="center"/>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9"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0" w15:restartNumberingAfterBreak="0">
    <w:nsid w:val="42834ADC"/>
    <w:multiLevelType w:val="hybridMultilevel"/>
    <w:tmpl w:val="4AB0C956"/>
    <w:lvl w:ilvl="0" w:tplc="3FE47318">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86D65224">
      <w:start w:val="5"/>
      <w:numFmt w:val="bullet"/>
      <w:lvlText w:val="–"/>
      <w:lvlJc w:val="left"/>
      <w:pPr>
        <w:ind w:left="3096" w:hanging="1296"/>
      </w:pPr>
      <w:rPr>
        <w:rFonts w:ascii="Arial" w:eastAsia="Times New Roman" w:hAnsi="Arial"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1" w15:restartNumberingAfterBreak="0">
    <w:nsid w:val="43820191"/>
    <w:multiLevelType w:val="hybridMultilevel"/>
    <w:tmpl w:val="B220EA80"/>
    <w:lvl w:ilvl="0" w:tplc="6F520862">
      <w:numFmt w:val="bullet"/>
      <w:lvlText w:val="−"/>
      <w:lvlJc w:val="center"/>
      <w:pPr>
        <w:ind w:left="720" w:hanging="360"/>
      </w:pPr>
      <w:rPr>
        <w:rFonts w:ascii="Times New Roman" w:eastAsia="Times New Roman" w:hAnsi="Times New Roman"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2" w15:restartNumberingAfterBreak="0">
    <w:nsid w:val="43B24B46"/>
    <w:multiLevelType w:val="hybridMultilevel"/>
    <w:tmpl w:val="5DFAC7BA"/>
    <w:lvl w:ilvl="0" w:tplc="FFFFFFFF">
      <w:start w:val="1"/>
      <w:numFmt w:val="bullet"/>
      <w:lvlText w:val=""/>
      <w:lvlJc w:val="left"/>
      <w:pPr>
        <w:ind w:left="720" w:hanging="360"/>
      </w:pPr>
      <w:rPr>
        <w:rFonts w:ascii="Symbol" w:hAnsi="Symbol" w:hint="default"/>
      </w:rPr>
    </w:lvl>
    <w:lvl w:ilvl="1" w:tplc="5B6A4686">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3" w15:restartNumberingAfterBreak="0">
    <w:nsid w:val="43DF137C"/>
    <w:multiLevelType w:val="hybridMultilevel"/>
    <w:tmpl w:val="8402D600"/>
    <w:lvl w:ilvl="0" w:tplc="3FE47318">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86D65224">
      <w:start w:val="5"/>
      <w:numFmt w:val="bullet"/>
      <w:lvlText w:val="–"/>
      <w:lvlJc w:val="left"/>
      <w:pPr>
        <w:ind w:left="3096" w:hanging="1296"/>
      </w:pPr>
      <w:rPr>
        <w:rFonts w:ascii="Arial" w:eastAsia="Times New Roman" w:hAnsi="Arial"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4" w15:restartNumberingAfterBreak="0">
    <w:nsid w:val="45464447"/>
    <w:multiLevelType w:val="hybridMultilevel"/>
    <w:tmpl w:val="24D0C19A"/>
    <w:lvl w:ilvl="0" w:tplc="5B6A468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5" w15:restartNumberingAfterBreak="0">
    <w:nsid w:val="460C0B93"/>
    <w:multiLevelType w:val="hybridMultilevel"/>
    <w:tmpl w:val="946C7FDE"/>
    <w:lvl w:ilvl="0" w:tplc="6F520862">
      <w:numFmt w:val="bullet"/>
      <w:lvlText w:val="−"/>
      <w:lvlJc w:val="center"/>
      <w:pPr>
        <w:tabs>
          <w:tab w:val="num" w:pos="425"/>
        </w:tabs>
        <w:ind w:left="425" w:hanging="425"/>
      </w:pPr>
      <w:rPr>
        <w:rFonts w:ascii="Times New Roman" w:eastAsia="Times New Roman" w:hAnsi="Times New Roman" w:cs="Times New Roman"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86D65224">
      <w:start w:val="5"/>
      <w:numFmt w:val="bullet"/>
      <w:lvlText w:val="–"/>
      <w:lvlJc w:val="left"/>
      <w:pPr>
        <w:ind w:left="3096" w:hanging="1296"/>
      </w:pPr>
      <w:rPr>
        <w:rFonts w:ascii="Arial" w:eastAsia="Times New Roman" w:hAnsi="Arial"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6" w15:restartNumberingAfterBreak="0">
    <w:nsid w:val="47C16DBC"/>
    <w:multiLevelType w:val="hybridMultilevel"/>
    <w:tmpl w:val="042A007E"/>
    <w:lvl w:ilvl="0" w:tplc="37DECC5E">
      <w:start w:val="1"/>
      <w:numFmt w:val="bullet"/>
      <w:lvlText w:val=""/>
      <w:lvlJc w:val="left"/>
      <w:pPr>
        <w:tabs>
          <w:tab w:val="num" w:pos="425"/>
        </w:tabs>
        <w:ind w:left="425" w:hanging="425"/>
      </w:pPr>
      <w:rPr>
        <w:rFonts w:ascii="Symbol" w:hAnsi="Symbol" w:hint="default"/>
      </w:rPr>
    </w:lvl>
    <w:lvl w:ilvl="1" w:tplc="04240019">
      <w:start w:val="1"/>
      <w:numFmt w:val="bullet"/>
      <w:lvlText w:val="o"/>
      <w:lvlJc w:val="left"/>
      <w:pPr>
        <w:tabs>
          <w:tab w:val="num" w:pos="1440"/>
        </w:tabs>
        <w:ind w:left="1440" w:hanging="360"/>
      </w:pPr>
      <w:rPr>
        <w:rFonts w:ascii="Courier New" w:hAnsi="Courier New" w:cs="Courier New" w:hint="default"/>
      </w:rPr>
    </w:lvl>
    <w:lvl w:ilvl="2" w:tplc="0424001B">
      <w:start w:val="5"/>
      <w:numFmt w:val="bullet"/>
      <w:lvlText w:val="–"/>
      <w:lvlJc w:val="left"/>
      <w:pPr>
        <w:ind w:left="3096" w:hanging="1296"/>
      </w:pPr>
      <w:rPr>
        <w:rFonts w:ascii="Arial" w:eastAsia="Times New Roman" w:hAnsi="Arial" w:cs="Arial" w:hint="default"/>
      </w:rPr>
    </w:lvl>
    <w:lvl w:ilvl="3" w:tplc="0424000F" w:tentative="1">
      <w:start w:val="1"/>
      <w:numFmt w:val="bullet"/>
      <w:lvlText w:val=""/>
      <w:lvlJc w:val="left"/>
      <w:pPr>
        <w:tabs>
          <w:tab w:val="num" w:pos="2880"/>
        </w:tabs>
        <w:ind w:left="2880" w:hanging="360"/>
      </w:pPr>
      <w:rPr>
        <w:rFonts w:ascii="Symbol" w:hAnsi="Symbol" w:hint="default"/>
      </w:rPr>
    </w:lvl>
    <w:lvl w:ilvl="4" w:tplc="04240019" w:tentative="1">
      <w:start w:val="1"/>
      <w:numFmt w:val="bullet"/>
      <w:lvlText w:val="o"/>
      <w:lvlJc w:val="left"/>
      <w:pPr>
        <w:tabs>
          <w:tab w:val="num" w:pos="3600"/>
        </w:tabs>
        <w:ind w:left="3600" w:hanging="360"/>
      </w:pPr>
      <w:rPr>
        <w:rFonts w:ascii="Courier New" w:hAnsi="Courier New" w:cs="Courier New" w:hint="default"/>
      </w:rPr>
    </w:lvl>
    <w:lvl w:ilvl="5" w:tplc="0424001B" w:tentative="1">
      <w:start w:val="1"/>
      <w:numFmt w:val="bullet"/>
      <w:lvlText w:val=""/>
      <w:lvlJc w:val="left"/>
      <w:pPr>
        <w:tabs>
          <w:tab w:val="num" w:pos="4320"/>
        </w:tabs>
        <w:ind w:left="4320" w:hanging="360"/>
      </w:pPr>
      <w:rPr>
        <w:rFonts w:ascii="Wingdings" w:hAnsi="Wingdings" w:hint="default"/>
      </w:rPr>
    </w:lvl>
    <w:lvl w:ilvl="6" w:tplc="0424000F" w:tentative="1">
      <w:start w:val="1"/>
      <w:numFmt w:val="bullet"/>
      <w:lvlText w:val=""/>
      <w:lvlJc w:val="left"/>
      <w:pPr>
        <w:tabs>
          <w:tab w:val="num" w:pos="5040"/>
        </w:tabs>
        <w:ind w:left="5040" w:hanging="360"/>
      </w:pPr>
      <w:rPr>
        <w:rFonts w:ascii="Symbol" w:hAnsi="Symbol" w:hint="default"/>
      </w:rPr>
    </w:lvl>
    <w:lvl w:ilvl="7" w:tplc="04240019" w:tentative="1">
      <w:start w:val="1"/>
      <w:numFmt w:val="bullet"/>
      <w:lvlText w:val="o"/>
      <w:lvlJc w:val="left"/>
      <w:pPr>
        <w:tabs>
          <w:tab w:val="num" w:pos="5760"/>
        </w:tabs>
        <w:ind w:left="5760" w:hanging="360"/>
      </w:pPr>
      <w:rPr>
        <w:rFonts w:ascii="Courier New" w:hAnsi="Courier New" w:cs="Courier New" w:hint="default"/>
      </w:rPr>
    </w:lvl>
    <w:lvl w:ilvl="8" w:tplc="0424001B" w:tentative="1">
      <w:start w:val="1"/>
      <w:numFmt w:val="bullet"/>
      <w:lvlText w:val=""/>
      <w:lvlJc w:val="left"/>
      <w:pPr>
        <w:tabs>
          <w:tab w:val="num" w:pos="6480"/>
        </w:tabs>
        <w:ind w:left="6480" w:hanging="360"/>
      </w:pPr>
      <w:rPr>
        <w:rFonts w:ascii="Wingdings" w:hAnsi="Wingdings" w:hint="default"/>
      </w:rPr>
    </w:lvl>
  </w:abstractNum>
  <w:abstractNum w:abstractNumId="87" w15:restartNumberingAfterBreak="0">
    <w:nsid w:val="499E685F"/>
    <w:multiLevelType w:val="hybridMultilevel"/>
    <w:tmpl w:val="0EFC16E8"/>
    <w:lvl w:ilvl="0" w:tplc="76AC1A70">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76AC1A70" w:tentative="1">
      <w:start w:val="1"/>
      <w:numFmt w:val="lowerLetter"/>
      <w:lvlText w:val="%2."/>
      <w:lvlJc w:val="left"/>
      <w:pPr>
        <w:ind w:left="1440" w:hanging="360"/>
      </w:pPr>
    </w:lvl>
    <w:lvl w:ilvl="2" w:tplc="04240005" w:tentative="1">
      <w:start w:val="1"/>
      <w:numFmt w:val="lowerRoman"/>
      <w:lvlText w:val="%3."/>
      <w:lvlJc w:val="right"/>
      <w:pPr>
        <w:ind w:left="2160" w:hanging="180"/>
      </w:pPr>
    </w:lvl>
    <w:lvl w:ilvl="3" w:tplc="04240001" w:tentative="1">
      <w:start w:val="1"/>
      <w:numFmt w:val="decimal"/>
      <w:lvlText w:val="%4."/>
      <w:lvlJc w:val="left"/>
      <w:pPr>
        <w:ind w:left="2880" w:hanging="360"/>
      </w:pPr>
    </w:lvl>
    <w:lvl w:ilvl="4" w:tplc="04240003" w:tentative="1">
      <w:start w:val="1"/>
      <w:numFmt w:val="lowerLetter"/>
      <w:lvlText w:val="%5."/>
      <w:lvlJc w:val="left"/>
      <w:pPr>
        <w:ind w:left="3600" w:hanging="360"/>
      </w:pPr>
    </w:lvl>
    <w:lvl w:ilvl="5" w:tplc="04240005" w:tentative="1">
      <w:start w:val="1"/>
      <w:numFmt w:val="lowerRoman"/>
      <w:lvlText w:val="%6."/>
      <w:lvlJc w:val="right"/>
      <w:pPr>
        <w:ind w:left="4320" w:hanging="180"/>
      </w:pPr>
    </w:lvl>
    <w:lvl w:ilvl="6" w:tplc="04240001" w:tentative="1">
      <w:start w:val="1"/>
      <w:numFmt w:val="decimal"/>
      <w:lvlText w:val="%7."/>
      <w:lvlJc w:val="left"/>
      <w:pPr>
        <w:ind w:left="5040" w:hanging="360"/>
      </w:pPr>
    </w:lvl>
    <w:lvl w:ilvl="7" w:tplc="04240003" w:tentative="1">
      <w:start w:val="1"/>
      <w:numFmt w:val="lowerLetter"/>
      <w:lvlText w:val="%8."/>
      <w:lvlJc w:val="left"/>
      <w:pPr>
        <w:ind w:left="5760" w:hanging="360"/>
      </w:pPr>
    </w:lvl>
    <w:lvl w:ilvl="8" w:tplc="04240005" w:tentative="1">
      <w:start w:val="1"/>
      <w:numFmt w:val="lowerRoman"/>
      <w:lvlText w:val="%9."/>
      <w:lvlJc w:val="right"/>
      <w:pPr>
        <w:ind w:left="6480" w:hanging="180"/>
      </w:pPr>
    </w:lvl>
  </w:abstractNum>
  <w:abstractNum w:abstractNumId="88" w15:restartNumberingAfterBreak="0">
    <w:nsid w:val="4B901CED"/>
    <w:multiLevelType w:val="hybridMultilevel"/>
    <w:tmpl w:val="DA1E5800"/>
    <w:lvl w:ilvl="0" w:tplc="C8CCAD4A">
      <w:start w:val="49"/>
      <w:numFmt w:val="bullet"/>
      <w:lvlText w:val=""/>
      <w:lvlJc w:val="left"/>
      <w:pPr>
        <w:ind w:left="1724" w:hanging="360"/>
      </w:pPr>
      <w:rPr>
        <w:rFonts w:ascii="Symbol" w:eastAsia="Times New Roman" w:hAnsi="Symbol" w:cs="Times New Roman" w:hint="default"/>
      </w:rPr>
    </w:lvl>
    <w:lvl w:ilvl="1" w:tplc="04090003" w:tentative="1">
      <w:start w:val="1"/>
      <w:numFmt w:val="bullet"/>
      <w:lvlText w:val="o"/>
      <w:lvlJc w:val="left"/>
      <w:pPr>
        <w:ind w:left="2444" w:hanging="360"/>
      </w:pPr>
      <w:rPr>
        <w:rFonts w:ascii="Courier New" w:hAnsi="Courier New" w:cs="Courier New" w:hint="default"/>
      </w:rPr>
    </w:lvl>
    <w:lvl w:ilvl="2" w:tplc="86D65224" w:tentative="1">
      <w:start w:val="1"/>
      <w:numFmt w:val="bullet"/>
      <w:lvlText w:val=""/>
      <w:lvlJc w:val="left"/>
      <w:pPr>
        <w:ind w:left="3164" w:hanging="360"/>
      </w:pPr>
      <w:rPr>
        <w:rFonts w:ascii="Wingdings" w:hAnsi="Wingdings" w:hint="default"/>
      </w:rPr>
    </w:lvl>
    <w:lvl w:ilvl="3" w:tplc="04090001" w:tentative="1">
      <w:start w:val="1"/>
      <w:numFmt w:val="bullet"/>
      <w:lvlText w:val=""/>
      <w:lvlJc w:val="left"/>
      <w:pPr>
        <w:ind w:left="3884" w:hanging="360"/>
      </w:pPr>
      <w:rPr>
        <w:rFonts w:ascii="Symbol" w:hAnsi="Symbol" w:hint="default"/>
      </w:rPr>
    </w:lvl>
    <w:lvl w:ilvl="4" w:tplc="04090003" w:tentative="1">
      <w:start w:val="1"/>
      <w:numFmt w:val="bullet"/>
      <w:lvlText w:val="o"/>
      <w:lvlJc w:val="left"/>
      <w:pPr>
        <w:ind w:left="4604" w:hanging="360"/>
      </w:pPr>
      <w:rPr>
        <w:rFonts w:ascii="Courier New" w:hAnsi="Courier New" w:cs="Courier New" w:hint="default"/>
      </w:rPr>
    </w:lvl>
    <w:lvl w:ilvl="5" w:tplc="04090005" w:tentative="1">
      <w:start w:val="1"/>
      <w:numFmt w:val="bullet"/>
      <w:lvlText w:val=""/>
      <w:lvlJc w:val="left"/>
      <w:pPr>
        <w:ind w:left="5324" w:hanging="360"/>
      </w:pPr>
      <w:rPr>
        <w:rFonts w:ascii="Wingdings" w:hAnsi="Wingdings" w:hint="default"/>
      </w:rPr>
    </w:lvl>
    <w:lvl w:ilvl="6" w:tplc="04090001" w:tentative="1">
      <w:start w:val="1"/>
      <w:numFmt w:val="bullet"/>
      <w:lvlText w:val=""/>
      <w:lvlJc w:val="left"/>
      <w:pPr>
        <w:ind w:left="6044" w:hanging="360"/>
      </w:pPr>
      <w:rPr>
        <w:rFonts w:ascii="Symbol" w:hAnsi="Symbol" w:hint="default"/>
      </w:rPr>
    </w:lvl>
    <w:lvl w:ilvl="7" w:tplc="04090003" w:tentative="1">
      <w:start w:val="1"/>
      <w:numFmt w:val="bullet"/>
      <w:lvlText w:val="o"/>
      <w:lvlJc w:val="left"/>
      <w:pPr>
        <w:ind w:left="6764" w:hanging="360"/>
      </w:pPr>
      <w:rPr>
        <w:rFonts w:ascii="Courier New" w:hAnsi="Courier New" w:cs="Courier New" w:hint="default"/>
      </w:rPr>
    </w:lvl>
    <w:lvl w:ilvl="8" w:tplc="04090005" w:tentative="1">
      <w:start w:val="1"/>
      <w:numFmt w:val="bullet"/>
      <w:lvlText w:val=""/>
      <w:lvlJc w:val="left"/>
      <w:pPr>
        <w:ind w:left="7484" w:hanging="360"/>
      </w:pPr>
      <w:rPr>
        <w:rFonts w:ascii="Wingdings" w:hAnsi="Wingdings" w:hint="default"/>
      </w:rPr>
    </w:lvl>
  </w:abstractNum>
  <w:abstractNum w:abstractNumId="89" w15:restartNumberingAfterBreak="0">
    <w:nsid w:val="4B9A21C6"/>
    <w:multiLevelType w:val="hybridMultilevel"/>
    <w:tmpl w:val="E490182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0" w15:restartNumberingAfterBreak="0">
    <w:nsid w:val="4BC17808"/>
    <w:multiLevelType w:val="hybridMultilevel"/>
    <w:tmpl w:val="3FCC0740"/>
    <w:lvl w:ilvl="0" w:tplc="13C6FC94">
      <w:start w:val="1"/>
      <w:numFmt w:val="bullet"/>
      <w:lvlText w:val=""/>
      <w:lvlJc w:val="left"/>
      <w:pPr>
        <w:ind w:left="1287" w:hanging="360"/>
      </w:pPr>
      <w:rPr>
        <w:rFonts w:ascii="Symbol" w:hAnsi="Symbol" w:hint="default"/>
      </w:rPr>
    </w:lvl>
    <w:lvl w:ilvl="1" w:tplc="04240019" w:tentative="1">
      <w:start w:val="1"/>
      <w:numFmt w:val="bullet"/>
      <w:lvlText w:val="o"/>
      <w:lvlJc w:val="left"/>
      <w:pPr>
        <w:ind w:left="2007" w:hanging="360"/>
      </w:pPr>
      <w:rPr>
        <w:rFonts w:ascii="Courier New" w:hAnsi="Courier New" w:cs="Courier New" w:hint="default"/>
      </w:rPr>
    </w:lvl>
    <w:lvl w:ilvl="2" w:tplc="0424001B" w:tentative="1">
      <w:start w:val="1"/>
      <w:numFmt w:val="bullet"/>
      <w:lvlText w:val=""/>
      <w:lvlJc w:val="left"/>
      <w:pPr>
        <w:ind w:left="2727" w:hanging="360"/>
      </w:pPr>
      <w:rPr>
        <w:rFonts w:ascii="Wingdings" w:hAnsi="Wingdings" w:hint="default"/>
      </w:rPr>
    </w:lvl>
    <w:lvl w:ilvl="3" w:tplc="0424000F" w:tentative="1">
      <w:start w:val="1"/>
      <w:numFmt w:val="bullet"/>
      <w:lvlText w:val=""/>
      <w:lvlJc w:val="left"/>
      <w:pPr>
        <w:ind w:left="3447" w:hanging="360"/>
      </w:pPr>
      <w:rPr>
        <w:rFonts w:ascii="Symbol" w:hAnsi="Symbol" w:hint="default"/>
      </w:rPr>
    </w:lvl>
    <w:lvl w:ilvl="4" w:tplc="04240019" w:tentative="1">
      <w:start w:val="1"/>
      <w:numFmt w:val="bullet"/>
      <w:lvlText w:val="o"/>
      <w:lvlJc w:val="left"/>
      <w:pPr>
        <w:ind w:left="4167" w:hanging="360"/>
      </w:pPr>
      <w:rPr>
        <w:rFonts w:ascii="Courier New" w:hAnsi="Courier New" w:cs="Courier New" w:hint="default"/>
      </w:rPr>
    </w:lvl>
    <w:lvl w:ilvl="5" w:tplc="0424001B" w:tentative="1">
      <w:start w:val="1"/>
      <w:numFmt w:val="bullet"/>
      <w:lvlText w:val=""/>
      <w:lvlJc w:val="left"/>
      <w:pPr>
        <w:ind w:left="4887" w:hanging="360"/>
      </w:pPr>
      <w:rPr>
        <w:rFonts w:ascii="Wingdings" w:hAnsi="Wingdings" w:hint="default"/>
      </w:rPr>
    </w:lvl>
    <w:lvl w:ilvl="6" w:tplc="0424000F" w:tentative="1">
      <w:start w:val="1"/>
      <w:numFmt w:val="bullet"/>
      <w:lvlText w:val=""/>
      <w:lvlJc w:val="left"/>
      <w:pPr>
        <w:ind w:left="5607" w:hanging="360"/>
      </w:pPr>
      <w:rPr>
        <w:rFonts w:ascii="Symbol" w:hAnsi="Symbol" w:hint="default"/>
      </w:rPr>
    </w:lvl>
    <w:lvl w:ilvl="7" w:tplc="04240019" w:tentative="1">
      <w:start w:val="1"/>
      <w:numFmt w:val="bullet"/>
      <w:lvlText w:val="o"/>
      <w:lvlJc w:val="left"/>
      <w:pPr>
        <w:ind w:left="6327" w:hanging="360"/>
      </w:pPr>
      <w:rPr>
        <w:rFonts w:ascii="Courier New" w:hAnsi="Courier New" w:cs="Courier New" w:hint="default"/>
      </w:rPr>
    </w:lvl>
    <w:lvl w:ilvl="8" w:tplc="0424001B" w:tentative="1">
      <w:start w:val="1"/>
      <w:numFmt w:val="bullet"/>
      <w:lvlText w:val=""/>
      <w:lvlJc w:val="left"/>
      <w:pPr>
        <w:ind w:left="7047" w:hanging="360"/>
      </w:pPr>
      <w:rPr>
        <w:rFonts w:ascii="Wingdings" w:hAnsi="Wingdings" w:hint="default"/>
      </w:rPr>
    </w:lvl>
  </w:abstractNum>
  <w:abstractNum w:abstractNumId="91" w15:restartNumberingAfterBreak="0">
    <w:nsid w:val="4D72569F"/>
    <w:multiLevelType w:val="hybridMultilevel"/>
    <w:tmpl w:val="9AD8F130"/>
    <w:lvl w:ilvl="0" w:tplc="0424000F">
      <w:start w:val="1"/>
      <w:numFmt w:val="decimal"/>
      <w:lvlText w:val="%1."/>
      <w:lvlJc w:val="left"/>
      <w:pPr>
        <w:ind w:left="1800" w:hanging="360"/>
      </w:pPr>
      <w:rPr>
        <w:rFonts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92" w15:restartNumberingAfterBreak="0">
    <w:nsid w:val="4E6D010D"/>
    <w:multiLevelType w:val="hybridMultilevel"/>
    <w:tmpl w:val="00B44F06"/>
    <w:lvl w:ilvl="0" w:tplc="3FE47318">
      <w:start w:val="1"/>
      <w:numFmt w:val="bullet"/>
      <w:lvlText w:val=""/>
      <w:lvlJc w:val="left"/>
      <w:pPr>
        <w:ind w:left="1503" w:hanging="360"/>
      </w:pPr>
      <w:rPr>
        <w:rFonts w:ascii="Symbol" w:hAnsi="Symbol" w:hint="default"/>
      </w:rPr>
    </w:lvl>
    <w:lvl w:ilvl="1" w:tplc="04240003" w:tentative="1">
      <w:start w:val="1"/>
      <w:numFmt w:val="bullet"/>
      <w:lvlText w:val="o"/>
      <w:lvlJc w:val="left"/>
      <w:pPr>
        <w:ind w:left="2007" w:hanging="360"/>
      </w:pPr>
      <w:rPr>
        <w:rFonts w:ascii="Courier New" w:hAnsi="Courier New" w:cs="Courier New" w:hint="default"/>
      </w:rPr>
    </w:lvl>
    <w:lvl w:ilvl="2" w:tplc="04240005" w:tentative="1">
      <w:start w:val="1"/>
      <w:numFmt w:val="bullet"/>
      <w:lvlText w:val=""/>
      <w:lvlJc w:val="left"/>
      <w:pPr>
        <w:ind w:left="2727" w:hanging="360"/>
      </w:pPr>
      <w:rPr>
        <w:rFonts w:ascii="Wingdings" w:hAnsi="Wingdings" w:hint="default"/>
      </w:rPr>
    </w:lvl>
    <w:lvl w:ilvl="3" w:tplc="04240001" w:tentative="1">
      <w:start w:val="1"/>
      <w:numFmt w:val="bullet"/>
      <w:lvlText w:val=""/>
      <w:lvlJc w:val="left"/>
      <w:pPr>
        <w:ind w:left="3447" w:hanging="360"/>
      </w:pPr>
      <w:rPr>
        <w:rFonts w:ascii="Symbol" w:hAnsi="Symbol" w:hint="default"/>
      </w:rPr>
    </w:lvl>
    <w:lvl w:ilvl="4" w:tplc="04240003" w:tentative="1">
      <w:start w:val="1"/>
      <w:numFmt w:val="bullet"/>
      <w:lvlText w:val="o"/>
      <w:lvlJc w:val="left"/>
      <w:pPr>
        <w:ind w:left="4167" w:hanging="360"/>
      </w:pPr>
      <w:rPr>
        <w:rFonts w:ascii="Courier New" w:hAnsi="Courier New" w:cs="Courier New" w:hint="default"/>
      </w:rPr>
    </w:lvl>
    <w:lvl w:ilvl="5" w:tplc="04240005" w:tentative="1">
      <w:start w:val="1"/>
      <w:numFmt w:val="bullet"/>
      <w:lvlText w:val=""/>
      <w:lvlJc w:val="left"/>
      <w:pPr>
        <w:ind w:left="4887" w:hanging="360"/>
      </w:pPr>
      <w:rPr>
        <w:rFonts w:ascii="Wingdings" w:hAnsi="Wingdings" w:hint="default"/>
      </w:rPr>
    </w:lvl>
    <w:lvl w:ilvl="6" w:tplc="04240001" w:tentative="1">
      <w:start w:val="1"/>
      <w:numFmt w:val="bullet"/>
      <w:lvlText w:val=""/>
      <w:lvlJc w:val="left"/>
      <w:pPr>
        <w:ind w:left="5607" w:hanging="360"/>
      </w:pPr>
      <w:rPr>
        <w:rFonts w:ascii="Symbol" w:hAnsi="Symbol" w:hint="default"/>
      </w:rPr>
    </w:lvl>
    <w:lvl w:ilvl="7" w:tplc="04240003" w:tentative="1">
      <w:start w:val="1"/>
      <w:numFmt w:val="bullet"/>
      <w:lvlText w:val="o"/>
      <w:lvlJc w:val="left"/>
      <w:pPr>
        <w:ind w:left="6327" w:hanging="360"/>
      </w:pPr>
      <w:rPr>
        <w:rFonts w:ascii="Courier New" w:hAnsi="Courier New" w:cs="Courier New" w:hint="default"/>
      </w:rPr>
    </w:lvl>
    <w:lvl w:ilvl="8" w:tplc="04240005" w:tentative="1">
      <w:start w:val="1"/>
      <w:numFmt w:val="bullet"/>
      <w:lvlText w:val=""/>
      <w:lvlJc w:val="left"/>
      <w:pPr>
        <w:ind w:left="7047" w:hanging="360"/>
      </w:pPr>
      <w:rPr>
        <w:rFonts w:ascii="Wingdings" w:hAnsi="Wingdings" w:hint="default"/>
      </w:rPr>
    </w:lvl>
  </w:abstractNum>
  <w:abstractNum w:abstractNumId="93" w15:restartNumberingAfterBreak="0">
    <w:nsid w:val="50D96969"/>
    <w:multiLevelType w:val="hybridMultilevel"/>
    <w:tmpl w:val="90DA7EDE"/>
    <w:lvl w:ilvl="0" w:tplc="FFFFFFFF">
      <w:numFmt w:val="bullet"/>
      <w:lvlText w:val="−"/>
      <w:lvlJc w:val="center"/>
      <w:pPr>
        <w:ind w:left="720" w:hanging="360"/>
      </w:pPr>
      <w:rPr>
        <w:rFonts w:ascii="Times New Roman" w:eastAsia="Times New Roman" w:hAnsi="Times New Roman" w:cs="Times New Roman" w:hint="default"/>
      </w:rPr>
    </w:lvl>
    <w:lvl w:ilvl="1" w:tplc="FFFFFFFF">
      <w:numFmt w:val="bullet"/>
      <w:lvlText w:val="−"/>
      <w:lvlJc w:val="center"/>
      <w:pPr>
        <w:ind w:left="1440" w:hanging="360"/>
      </w:pPr>
      <w:rPr>
        <w:rFonts w:ascii="Times New Roman" w:eastAsia="Times New Roman" w:hAnsi="Times New Roman" w:cs="Times New Roman"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4" w15:restartNumberingAfterBreak="0">
    <w:nsid w:val="52CB6DD9"/>
    <w:multiLevelType w:val="hybridMultilevel"/>
    <w:tmpl w:val="E2C8930A"/>
    <w:lvl w:ilvl="0" w:tplc="5B6A4686">
      <w:start w:val="1"/>
      <w:numFmt w:val="bullet"/>
      <w:lvlText w:val=""/>
      <w:lvlJc w:val="left"/>
      <w:pPr>
        <w:ind w:left="1050" w:hanging="360"/>
      </w:pPr>
      <w:rPr>
        <w:rFonts w:ascii="Symbol" w:hAnsi="Symbol" w:hint="default"/>
      </w:rPr>
    </w:lvl>
    <w:lvl w:ilvl="1" w:tplc="04240003" w:tentative="1">
      <w:start w:val="1"/>
      <w:numFmt w:val="bullet"/>
      <w:lvlText w:val="o"/>
      <w:lvlJc w:val="left"/>
      <w:pPr>
        <w:ind w:left="1770" w:hanging="360"/>
      </w:pPr>
      <w:rPr>
        <w:rFonts w:ascii="Courier New" w:hAnsi="Courier New" w:cs="Courier New" w:hint="default"/>
      </w:rPr>
    </w:lvl>
    <w:lvl w:ilvl="2" w:tplc="04240005" w:tentative="1">
      <w:start w:val="1"/>
      <w:numFmt w:val="bullet"/>
      <w:lvlText w:val=""/>
      <w:lvlJc w:val="left"/>
      <w:pPr>
        <w:ind w:left="2490" w:hanging="360"/>
      </w:pPr>
      <w:rPr>
        <w:rFonts w:ascii="Wingdings" w:hAnsi="Wingdings" w:hint="default"/>
      </w:rPr>
    </w:lvl>
    <w:lvl w:ilvl="3" w:tplc="04240001" w:tentative="1">
      <w:start w:val="1"/>
      <w:numFmt w:val="bullet"/>
      <w:lvlText w:val=""/>
      <w:lvlJc w:val="left"/>
      <w:pPr>
        <w:ind w:left="3210" w:hanging="360"/>
      </w:pPr>
      <w:rPr>
        <w:rFonts w:ascii="Symbol" w:hAnsi="Symbol" w:hint="default"/>
      </w:rPr>
    </w:lvl>
    <w:lvl w:ilvl="4" w:tplc="04240003" w:tentative="1">
      <w:start w:val="1"/>
      <w:numFmt w:val="bullet"/>
      <w:lvlText w:val="o"/>
      <w:lvlJc w:val="left"/>
      <w:pPr>
        <w:ind w:left="3930" w:hanging="360"/>
      </w:pPr>
      <w:rPr>
        <w:rFonts w:ascii="Courier New" w:hAnsi="Courier New" w:cs="Courier New" w:hint="default"/>
      </w:rPr>
    </w:lvl>
    <w:lvl w:ilvl="5" w:tplc="04240005" w:tentative="1">
      <w:start w:val="1"/>
      <w:numFmt w:val="bullet"/>
      <w:lvlText w:val=""/>
      <w:lvlJc w:val="left"/>
      <w:pPr>
        <w:ind w:left="4650" w:hanging="360"/>
      </w:pPr>
      <w:rPr>
        <w:rFonts w:ascii="Wingdings" w:hAnsi="Wingdings" w:hint="default"/>
      </w:rPr>
    </w:lvl>
    <w:lvl w:ilvl="6" w:tplc="04240001" w:tentative="1">
      <w:start w:val="1"/>
      <w:numFmt w:val="bullet"/>
      <w:lvlText w:val=""/>
      <w:lvlJc w:val="left"/>
      <w:pPr>
        <w:ind w:left="5370" w:hanging="360"/>
      </w:pPr>
      <w:rPr>
        <w:rFonts w:ascii="Symbol" w:hAnsi="Symbol" w:hint="default"/>
      </w:rPr>
    </w:lvl>
    <w:lvl w:ilvl="7" w:tplc="04240003" w:tentative="1">
      <w:start w:val="1"/>
      <w:numFmt w:val="bullet"/>
      <w:lvlText w:val="o"/>
      <w:lvlJc w:val="left"/>
      <w:pPr>
        <w:ind w:left="6090" w:hanging="360"/>
      </w:pPr>
      <w:rPr>
        <w:rFonts w:ascii="Courier New" w:hAnsi="Courier New" w:cs="Courier New" w:hint="default"/>
      </w:rPr>
    </w:lvl>
    <w:lvl w:ilvl="8" w:tplc="04240005" w:tentative="1">
      <w:start w:val="1"/>
      <w:numFmt w:val="bullet"/>
      <w:lvlText w:val=""/>
      <w:lvlJc w:val="left"/>
      <w:pPr>
        <w:ind w:left="6810" w:hanging="360"/>
      </w:pPr>
      <w:rPr>
        <w:rFonts w:ascii="Wingdings" w:hAnsi="Wingdings" w:hint="default"/>
      </w:rPr>
    </w:lvl>
  </w:abstractNum>
  <w:abstractNum w:abstractNumId="95" w15:restartNumberingAfterBreak="0">
    <w:nsid w:val="54190E25"/>
    <w:multiLevelType w:val="hybridMultilevel"/>
    <w:tmpl w:val="C4DCA628"/>
    <w:lvl w:ilvl="0" w:tplc="6D722B18">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6" w15:restartNumberingAfterBreak="0">
    <w:nsid w:val="55D214CA"/>
    <w:multiLevelType w:val="hybridMultilevel"/>
    <w:tmpl w:val="8948FAA0"/>
    <w:lvl w:ilvl="0" w:tplc="5B6A4686">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7" w15:restartNumberingAfterBreak="0">
    <w:nsid w:val="57A517E4"/>
    <w:multiLevelType w:val="hybridMultilevel"/>
    <w:tmpl w:val="75BC1388"/>
    <w:lvl w:ilvl="0" w:tplc="C228EC98">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8" w15:restartNumberingAfterBreak="0">
    <w:nsid w:val="58190CCD"/>
    <w:multiLevelType w:val="hybridMultilevel"/>
    <w:tmpl w:val="848C4ED0"/>
    <w:lvl w:ilvl="0" w:tplc="36467610">
      <w:numFmt w:val="bullet"/>
      <w:lvlText w:val="–"/>
      <w:lvlJc w:val="left"/>
      <w:pPr>
        <w:ind w:left="1080" w:hanging="360"/>
      </w:pPr>
      <w:rPr>
        <w:rFonts w:ascii="Calibri" w:eastAsia="Calibri" w:hAnsi="Calibri" w:cs="Times New Roman"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99" w15:restartNumberingAfterBreak="0">
    <w:nsid w:val="58213832"/>
    <w:multiLevelType w:val="hybridMultilevel"/>
    <w:tmpl w:val="0C4065C0"/>
    <w:lvl w:ilvl="0" w:tplc="86D65224">
      <w:start w:val="5"/>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0" w15:restartNumberingAfterBreak="0">
    <w:nsid w:val="58A33840"/>
    <w:multiLevelType w:val="hybridMultilevel"/>
    <w:tmpl w:val="535435BC"/>
    <w:lvl w:ilvl="0" w:tplc="6F520862">
      <w:numFmt w:val="bullet"/>
      <w:lvlText w:val="−"/>
      <w:lvlJc w:val="center"/>
      <w:pPr>
        <w:tabs>
          <w:tab w:val="num" w:pos="425"/>
        </w:tabs>
        <w:ind w:left="425" w:hanging="425"/>
      </w:pPr>
      <w:rPr>
        <w:rFonts w:ascii="Times New Roman" w:eastAsia="Times New Roman" w:hAnsi="Times New Roman" w:cs="Times New Roman"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86D65224">
      <w:start w:val="5"/>
      <w:numFmt w:val="bullet"/>
      <w:lvlText w:val="–"/>
      <w:lvlJc w:val="left"/>
      <w:pPr>
        <w:ind w:left="3096" w:hanging="1296"/>
      </w:pPr>
      <w:rPr>
        <w:rFonts w:ascii="Arial" w:eastAsia="Times New Roman" w:hAnsi="Arial"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1" w15:restartNumberingAfterBreak="0">
    <w:nsid w:val="58BB3E21"/>
    <w:multiLevelType w:val="hybridMultilevel"/>
    <w:tmpl w:val="6AE68BBA"/>
    <w:lvl w:ilvl="0" w:tplc="6F520862">
      <w:start w:val="1"/>
      <w:numFmt w:val="bullet"/>
      <w:lvlText w:val=""/>
      <w:lvlJc w:val="left"/>
      <w:pPr>
        <w:tabs>
          <w:tab w:val="num" w:pos="425"/>
        </w:tabs>
        <w:ind w:left="425" w:hanging="425"/>
      </w:pPr>
      <w:rPr>
        <w:rFonts w:ascii="Symbol" w:hAnsi="Symbol" w:hint="default"/>
      </w:rPr>
    </w:lvl>
    <w:lvl w:ilvl="1" w:tplc="6F520862">
      <w:start w:val="1"/>
      <w:numFmt w:val="bullet"/>
      <w:lvlText w:val="o"/>
      <w:lvlJc w:val="left"/>
      <w:pPr>
        <w:tabs>
          <w:tab w:val="num" w:pos="1440"/>
        </w:tabs>
        <w:ind w:left="1440" w:hanging="360"/>
      </w:pPr>
      <w:rPr>
        <w:rFonts w:ascii="Courier New" w:hAnsi="Courier New" w:cs="Courier New" w:hint="default"/>
      </w:rPr>
    </w:lvl>
    <w:lvl w:ilvl="2" w:tplc="04240005">
      <w:start w:val="5"/>
      <w:numFmt w:val="bullet"/>
      <w:lvlText w:val="–"/>
      <w:lvlJc w:val="left"/>
      <w:pPr>
        <w:ind w:left="3096" w:hanging="1296"/>
      </w:pPr>
      <w:rPr>
        <w:rFonts w:ascii="Arial" w:eastAsia="Times New Roman" w:hAnsi="Arial" w:cs="Arial"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02" w15:restartNumberingAfterBreak="0">
    <w:nsid w:val="58EA5D59"/>
    <w:multiLevelType w:val="hybridMultilevel"/>
    <w:tmpl w:val="C8A85A06"/>
    <w:lvl w:ilvl="0" w:tplc="6F520862">
      <w:numFmt w:val="bullet"/>
      <w:lvlText w:val="−"/>
      <w:lvlJc w:val="center"/>
      <w:pPr>
        <w:tabs>
          <w:tab w:val="num" w:pos="425"/>
        </w:tabs>
        <w:ind w:left="425" w:hanging="425"/>
      </w:pPr>
      <w:rPr>
        <w:rFonts w:ascii="Times New Roman" w:eastAsia="Times New Roman" w:hAnsi="Times New Roman" w:cs="Times New Roman"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86D65224">
      <w:start w:val="5"/>
      <w:numFmt w:val="bullet"/>
      <w:lvlText w:val="–"/>
      <w:lvlJc w:val="left"/>
      <w:pPr>
        <w:ind w:left="3096" w:hanging="1296"/>
      </w:pPr>
      <w:rPr>
        <w:rFonts w:ascii="Arial" w:eastAsia="Times New Roman" w:hAnsi="Arial"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3" w15:restartNumberingAfterBreak="0">
    <w:nsid w:val="59D74694"/>
    <w:multiLevelType w:val="hybridMultilevel"/>
    <w:tmpl w:val="DA4C2164"/>
    <w:lvl w:ilvl="0" w:tplc="3FE47318">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4" w15:restartNumberingAfterBreak="0">
    <w:nsid w:val="5A1361A4"/>
    <w:multiLevelType w:val="hybridMultilevel"/>
    <w:tmpl w:val="4198D4CC"/>
    <w:lvl w:ilvl="0" w:tplc="86D65224">
      <w:start w:val="5"/>
      <w:numFmt w:val="bullet"/>
      <w:lvlText w:val="–"/>
      <w:lvlJc w:val="left"/>
      <w:pPr>
        <w:ind w:left="1004" w:hanging="360"/>
      </w:pPr>
      <w:rPr>
        <w:rFonts w:ascii="Arial" w:eastAsia="Times New Roman" w:hAnsi="Arial" w:cs="Arial" w:hint="default"/>
      </w:rPr>
    </w:lvl>
    <w:lvl w:ilvl="1" w:tplc="04240003">
      <w:start w:val="1"/>
      <w:numFmt w:val="bullet"/>
      <w:lvlText w:val="o"/>
      <w:lvlJc w:val="left"/>
      <w:pPr>
        <w:ind w:left="1724" w:hanging="360"/>
      </w:pPr>
      <w:rPr>
        <w:rFonts w:ascii="Courier New" w:hAnsi="Courier New" w:cs="Courier New" w:hint="default"/>
      </w:rPr>
    </w:lvl>
    <w:lvl w:ilvl="2" w:tplc="04240005" w:tentative="1">
      <w:start w:val="1"/>
      <w:numFmt w:val="bullet"/>
      <w:lvlText w:val=""/>
      <w:lvlJc w:val="left"/>
      <w:pPr>
        <w:ind w:left="2444" w:hanging="360"/>
      </w:pPr>
      <w:rPr>
        <w:rFonts w:ascii="Wingdings" w:hAnsi="Wingdings" w:hint="default"/>
      </w:rPr>
    </w:lvl>
    <w:lvl w:ilvl="3" w:tplc="04240001" w:tentative="1">
      <w:start w:val="1"/>
      <w:numFmt w:val="bullet"/>
      <w:lvlText w:val=""/>
      <w:lvlJc w:val="left"/>
      <w:pPr>
        <w:ind w:left="3164" w:hanging="360"/>
      </w:pPr>
      <w:rPr>
        <w:rFonts w:ascii="Symbol" w:hAnsi="Symbol" w:hint="default"/>
      </w:rPr>
    </w:lvl>
    <w:lvl w:ilvl="4" w:tplc="04240003" w:tentative="1">
      <w:start w:val="1"/>
      <w:numFmt w:val="bullet"/>
      <w:lvlText w:val="o"/>
      <w:lvlJc w:val="left"/>
      <w:pPr>
        <w:ind w:left="3884" w:hanging="360"/>
      </w:pPr>
      <w:rPr>
        <w:rFonts w:ascii="Courier New" w:hAnsi="Courier New" w:cs="Courier New" w:hint="default"/>
      </w:rPr>
    </w:lvl>
    <w:lvl w:ilvl="5" w:tplc="04240005" w:tentative="1">
      <w:start w:val="1"/>
      <w:numFmt w:val="bullet"/>
      <w:lvlText w:val=""/>
      <w:lvlJc w:val="left"/>
      <w:pPr>
        <w:ind w:left="4604" w:hanging="360"/>
      </w:pPr>
      <w:rPr>
        <w:rFonts w:ascii="Wingdings" w:hAnsi="Wingdings" w:hint="default"/>
      </w:rPr>
    </w:lvl>
    <w:lvl w:ilvl="6" w:tplc="04240001" w:tentative="1">
      <w:start w:val="1"/>
      <w:numFmt w:val="bullet"/>
      <w:lvlText w:val=""/>
      <w:lvlJc w:val="left"/>
      <w:pPr>
        <w:ind w:left="5324" w:hanging="360"/>
      </w:pPr>
      <w:rPr>
        <w:rFonts w:ascii="Symbol" w:hAnsi="Symbol" w:hint="default"/>
      </w:rPr>
    </w:lvl>
    <w:lvl w:ilvl="7" w:tplc="04240003" w:tentative="1">
      <w:start w:val="1"/>
      <w:numFmt w:val="bullet"/>
      <w:lvlText w:val="o"/>
      <w:lvlJc w:val="left"/>
      <w:pPr>
        <w:ind w:left="6044" w:hanging="360"/>
      </w:pPr>
      <w:rPr>
        <w:rFonts w:ascii="Courier New" w:hAnsi="Courier New" w:cs="Courier New" w:hint="default"/>
      </w:rPr>
    </w:lvl>
    <w:lvl w:ilvl="8" w:tplc="04240005" w:tentative="1">
      <w:start w:val="1"/>
      <w:numFmt w:val="bullet"/>
      <w:lvlText w:val=""/>
      <w:lvlJc w:val="left"/>
      <w:pPr>
        <w:ind w:left="6764" w:hanging="360"/>
      </w:pPr>
      <w:rPr>
        <w:rFonts w:ascii="Wingdings" w:hAnsi="Wingdings" w:hint="default"/>
      </w:rPr>
    </w:lvl>
  </w:abstractNum>
  <w:abstractNum w:abstractNumId="105" w15:restartNumberingAfterBreak="0">
    <w:nsid w:val="5A677680"/>
    <w:multiLevelType w:val="hybridMultilevel"/>
    <w:tmpl w:val="A8EAB89C"/>
    <w:lvl w:ilvl="0" w:tplc="456CADB6">
      <w:numFmt w:val="bullet"/>
      <w:lvlText w:val="–"/>
      <w:lvlJc w:val="left"/>
      <w:pPr>
        <w:ind w:left="720" w:hanging="360"/>
      </w:pPr>
      <w:rPr>
        <w:rFonts w:ascii="Calibri" w:eastAsia="Calibri" w:hAnsi="Calibri"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6" w15:restartNumberingAfterBreak="0">
    <w:nsid w:val="5B050C0A"/>
    <w:multiLevelType w:val="hybridMultilevel"/>
    <w:tmpl w:val="26D072E0"/>
    <w:lvl w:ilvl="0" w:tplc="C228EC98">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7" w15:restartNumberingAfterBreak="0">
    <w:nsid w:val="5E7C77CB"/>
    <w:multiLevelType w:val="hybridMultilevel"/>
    <w:tmpl w:val="E8A47D64"/>
    <w:lvl w:ilvl="0" w:tplc="3FE47318">
      <w:numFmt w:val="bullet"/>
      <w:lvlText w:val="−"/>
      <w:lvlJc w:val="center"/>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86D65224"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8" w15:restartNumberingAfterBreak="0">
    <w:nsid w:val="60C2476A"/>
    <w:multiLevelType w:val="hybridMultilevel"/>
    <w:tmpl w:val="214253D8"/>
    <w:lvl w:ilvl="0" w:tplc="76AC1A70">
      <w:start w:val="49"/>
      <w:numFmt w:val="bullet"/>
      <w:lvlText w:val=""/>
      <w:lvlJc w:val="left"/>
      <w:pPr>
        <w:ind w:left="720" w:hanging="360"/>
      </w:pPr>
      <w:rPr>
        <w:rFonts w:ascii="Symbol" w:eastAsia="Times New Roman" w:hAnsi="Symbol" w:cs="Times New Roman" w:hint="default"/>
      </w:rPr>
    </w:lvl>
    <w:lvl w:ilvl="1" w:tplc="E37EF276">
      <w:start w:val="16"/>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9" w15:restartNumberingAfterBreak="0">
    <w:nsid w:val="61097294"/>
    <w:multiLevelType w:val="hybridMultilevel"/>
    <w:tmpl w:val="B606A9A4"/>
    <w:lvl w:ilvl="0" w:tplc="6F520862">
      <w:numFmt w:val="bullet"/>
      <w:lvlText w:val="−"/>
      <w:lvlJc w:val="center"/>
      <w:pPr>
        <w:ind w:left="720" w:hanging="360"/>
      </w:pPr>
      <w:rPr>
        <w:rFonts w:ascii="Times New Roman" w:eastAsia="Times New Roman" w:hAnsi="Times New Roman" w:cs="Times New Roman" w:hint="default"/>
      </w:rPr>
    </w:lvl>
    <w:lvl w:ilvl="1" w:tplc="6F520862">
      <w:numFmt w:val="bullet"/>
      <w:lvlText w:val="−"/>
      <w:lvlJc w:val="center"/>
      <w:pPr>
        <w:ind w:left="1440" w:hanging="360"/>
      </w:pPr>
      <w:rPr>
        <w:rFonts w:ascii="Times New Roman" w:eastAsia="Times New Roman" w:hAnsi="Times New Roman" w:cs="Times New Roman"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0" w15:restartNumberingAfterBreak="0">
    <w:nsid w:val="610A025A"/>
    <w:multiLevelType w:val="hybridMultilevel"/>
    <w:tmpl w:val="CD4C85D2"/>
    <w:lvl w:ilvl="0" w:tplc="3FE47318">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1" w15:restartNumberingAfterBreak="0">
    <w:nsid w:val="6154143C"/>
    <w:multiLevelType w:val="hybridMultilevel"/>
    <w:tmpl w:val="D2E4295E"/>
    <w:lvl w:ilvl="0" w:tplc="76AC1A70">
      <w:start w:val="1"/>
      <w:numFmt w:val="bullet"/>
      <w:lvlText w:val=""/>
      <w:lvlJc w:val="left"/>
      <w:pPr>
        <w:tabs>
          <w:tab w:val="num" w:pos="425"/>
        </w:tabs>
        <w:ind w:left="425" w:hanging="425"/>
      </w:pPr>
      <w:rPr>
        <w:rFonts w:ascii="Symbol" w:hAnsi="Symbol" w:hint="default"/>
      </w:rPr>
    </w:lvl>
    <w:lvl w:ilvl="1" w:tplc="04240003">
      <w:start w:val="1"/>
      <w:numFmt w:val="bullet"/>
      <w:lvlText w:val="o"/>
      <w:lvlJc w:val="left"/>
      <w:pPr>
        <w:tabs>
          <w:tab w:val="num" w:pos="1440"/>
        </w:tabs>
        <w:ind w:left="1440" w:hanging="360"/>
      </w:pPr>
      <w:rPr>
        <w:rFonts w:ascii="Courier New" w:hAnsi="Courier New" w:cs="Courier New" w:hint="default"/>
      </w:rPr>
    </w:lvl>
    <w:lvl w:ilvl="2" w:tplc="04240005">
      <w:start w:val="5"/>
      <w:numFmt w:val="bullet"/>
      <w:lvlText w:val="–"/>
      <w:lvlJc w:val="left"/>
      <w:pPr>
        <w:ind w:left="3096" w:hanging="1296"/>
      </w:pPr>
      <w:rPr>
        <w:rFonts w:ascii="Arial" w:eastAsia="Times New Roman" w:hAnsi="Arial" w:cs="Arial"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12" w15:restartNumberingAfterBreak="0">
    <w:nsid w:val="623441D6"/>
    <w:multiLevelType w:val="hybridMultilevel"/>
    <w:tmpl w:val="6EE0220E"/>
    <w:lvl w:ilvl="0" w:tplc="FFFFFFFF">
      <w:start w:val="49"/>
      <w:numFmt w:val="bullet"/>
      <w:lvlText w:val=""/>
      <w:lvlJc w:val="left"/>
      <w:pPr>
        <w:ind w:left="720" w:hanging="360"/>
      </w:pPr>
      <w:rPr>
        <w:rFonts w:ascii="Symbol" w:eastAsia="Times New Roman" w:hAnsi="Symbol" w:cs="Times New Roman" w:hint="default"/>
      </w:rPr>
    </w:lvl>
    <w:lvl w:ilvl="1" w:tplc="C228EC98">
      <w:start w:val="49"/>
      <w:numFmt w:val="bullet"/>
      <w:lvlText w:val=""/>
      <w:lvlJc w:val="left"/>
      <w:pPr>
        <w:ind w:left="1440" w:hanging="360"/>
      </w:pPr>
      <w:rPr>
        <w:rFonts w:ascii="Symbol" w:eastAsia="Times New Roman" w:hAnsi="Symbol" w:cs="Times New Roman"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3" w15:restartNumberingAfterBreak="0">
    <w:nsid w:val="6296680E"/>
    <w:multiLevelType w:val="hybridMultilevel"/>
    <w:tmpl w:val="60865E0E"/>
    <w:lvl w:ilvl="0" w:tplc="3FE47318">
      <w:start w:val="1"/>
      <w:numFmt w:val="bullet"/>
      <w:lvlText w:val=""/>
      <w:lvlJc w:val="left"/>
      <w:pPr>
        <w:ind w:left="1368" w:hanging="360"/>
      </w:pPr>
      <w:rPr>
        <w:rFonts w:ascii="Symbol" w:hAnsi="Symbol" w:hint="default"/>
      </w:rPr>
    </w:lvl>
    <w:lvl w:ilvl="1" w:tplc="04240003" w:tentative="1">
      <w:start w:val="1"/>
      <w:numFmt w:val="bullet"/>
      <w:lvlText w:val="o"/>
      <w:lvlJc w:val="left"/>
      <w:pPr>
        <w:ind w:left="1872" w:hanging="360"/>
      </w:pPr>
      <w:rPr>
        <w:rFonts w:ascii="Courier New" w:hAnsi="Courier New" w:cs="Courier New" w:hint="default"/>
      </w:rPr>
    </w:lvl>
    <w:lvl w:ilvl="2" w:tplc="04240005" w:tentative="1">
      <w:start w:val="1"/>
      <w:numFmt w:val="bullet"/>
      <w:lvlText w:val=""/>
      <w:lvlJc w:val="left"/>
      <w:pPr>
        <w:ind w:left="2592" w:hanging="360"/>
      </w:pPr>
      <w:rPr>
        <w:rFonts w:ascii="Wingdings" w:hAnsi="Wingdings" w:hint="default"/>
      </w:rPr>
    </w:lvl>
    <w:lvl w:ilvl="3" w:tplc="04240001" w:tentative="1">
      <w:start w:val="1"/>
      <w:numFmt w:val="bullet"/>
      <w:lvlText w:val=""/>
      <w:lvlJc w:val="left"/>
      <w:pPr>
        <w:ind w:left="3312" w:hanging="360"/>
      </w:pPr>
      <w:rPr>
        <w:rFonts w:ascii="Symbol" w:hAnsi="Symbol" w:hint="default"/>
      </w:rPr>
    </w:lvl>
    <w:lvl w:ilvl="4" w:tplc="04240003" w:tentative="1">
      <w:start w:val="1"/>
      <w:numFmt w:val="bullet"/>
      <w:lvlText w:val="o"/>
      <w:lvlJc w:val="left"/>
      <w:pPr>
        <w:ind w:left="4032" w:hanging="360"/>
      </w:pPr>
      <w:rPr>
        <w:rFonts w:ascii="Courier New" w:hAnsi="Courier New" w:cs="Courier New" w:hint="default"/>
      </w:rPr>
    </w:lvl>
    <w:lvl w:ilvl="5" w:tplc="04240005" w:tentative="1">
      <w:start w:val="1"/>
      <w:numFmt w:val="bullet"/>
      <w:lvlText w:val=""/>
      <w:lvlJc w:val="left"/>
      <w:pPr>
        <w:ind w:left="4752" w:hanging="360"/>
      </w:pPr>
      <w:rPr>
        <w:rFonts w:ascii="Wingdings" w:hAnsi="Wingdings" w:hint="default"/>
      </w:rPr>
    </w:lvl>
    <w:lvl w:ilvl="6" w:tplc="04240001" w:tentative="1">
      <w:start w:val="1"/>
      <w:numFmt w:val="bullet"/>
      <w:lvlText w:val=""/>
      <w:lvlJc w:val="left"/>
      <w:pPr>
        <w:ind w:left="5472" w:hanging="360"/>
      </w:pPr>
      <w:rPr>
        <w:rFonts w:ascii="Symbol" w:hAnsi="Symbol" w:hint="default"/>
      </w:rPr>
    </w:lvl>
    <w:lvl w:ilvl="7" w:tplc="04240003" w:tentative="1">
      <w:start w:val="1"/>
      <w:numFmt w:val="bullet"/>
      <w:lvlText w:val="o"/>
      <w:lvlJc w:val="left"/>
      <w:pPr>
        <w:ind w:left="6192" w:hanging="360"/>
      </w:pPr>
      <w:rPr>
        <w:rFonts w:ascii="Courier New" w:hAnsi="Courier New" w:cs="Courier New" w:hint="default"/>
      </w:rPr>
    </w:lvl>
    <w:lvl w:ilvl="8" w:tplc="04240005" w:tentative="1">
      <w:start w:val="1"/>
      <w:numFmt w:val="bullet"/>
      <w:lvlText w:val=""/>
      <w:lvlJc w:val="left"/>
      <w:pPr>
        <w:ind w:left="6912" w:hanging="360"/>
      </w:pPr>
      <w:rPr>
        <w:rFonts w:ascii="Wingdings" w:hAnsi="Wingdings" w:hint="default"/>
      </w:rPr>
    </w:lvl>
  </w:abstractNum>
  <w:abstractNum w:abstractNumId="114" w15:restartNumberingAfterBreak="0">
    <w:nsid w:val="659C6242"/>
    <w:multiLevelType w:val="hybridMultilevel"/>
    <w:tmpl w:val="74C4FA3A"/>
    <w:lvl w:ilvl="0" w:tplc="36467610">
      <w:numFmt w:val="bullet"/>
      <w:lvlText w:val="–"/>
      <w:lvlJc w:val="left"/>
      <w:pPr>
        <w:ind w:left="1080" w:hanging="360"/>
      </w:pPr>
      <w:rPr>
        <w:rFonts w:ascii="Calibri" w:eastAsia="Calibri" w:hAnsi="Calibri" w:cs="Times New Roman"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15" w15:restartNumberingAfterBreak="0">
    <w:nsid w:val="65B22B5C"/>
    <w:multiLevelType w:val="hybridMultilevel"/>
    <w:tmpl w:val="2A3A3F68"/>
    <w:lvl w:ilvl="0" w:tplc="5B6A468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6" w15:restartNumberingAfterBreak="0">
    <w:nsid w:val="65E710AD"/>
    <w:multiLevelType w:val="hybridMultilevel"/>
    <w:tmpl w:val="DCCE8DEA"/>
    <w:lvl w:ilvl="0" w:tplc="3FE47318">
      <w:start w:val="1"/>
      <w:numFmt w:val="bullet"/>
      <w:lvlText w:val=""/>
      <w:lvlJc w:val="left"/>
      <w:pPr>
        <w:ind w:left="2880" w:hanging="360"/>
      </w:pPr>
      <w:rPr>
        <w:rFonts w:ascii="Symbol" w:hAnsi="Symbol" w:hint="default"/>
      </w:rPr>
    </w:lvl>
    <w:lvl w:ilvl="1" w:tplc="04240003" w:tentative="1">
      <w:start w:val="1"/>
      <w:numFmt w:val="bullet"/>
      <w:lvlText w:val="o"/>
      <w:lvlJc w:val="left"/>
      <w:pPr>
        <w:ind w:left="3600" w:hanging="360"/>
      </w:pPr>
      <w:rPr>
        <w:rFonts w:ascii="Courier New" w:hAnsi="Courier New" w:cs="Courier New" w:hint="default"/>
      </w:rPr>
    </w:lvl>
    <w:lvl w:ilvl="2" w:tplc="04240005" w:tentative="1">
      <w:start w:val="1"/>
      <w:numFmt w:val="bullet"/>
      <w:lvlText w:val=""/>
      <w:lvlJc w:val="left"/>
      <w:pPr>
        <w:ind w:left="4320" w:hanging="360"/>
      </w:pPr>
      <w:rPr>
        <w:rFonts w:ascii="Wingdings" w:hAnsi="Wingdings" w:hint="default"/>
      </w:rPr>
    </w:lvl>
    <w:lvl w:ilvl="3" w:tplc="04240001" w:tentative="1">
      <w:start w:val="1"/>
      <w:numFmt w:val="bullet"/>
      <w:lvlText w:val=""/>
      <w:lvlJc w:val="left"/>
      <w:pPr>
        <w:ind w:left="5040" w:hanging="360"/>
      </w:pPr>
      <w:rPr>
        <w:rFonts w:ascii="Symbol" w:hAnsi="Symbol" w:hint="default"/>
      </w:rPr>
    </w:lvl>
    <w:lvl w:ilvl="4" w:tplc="04240003" w:tentative="1">
      <w:start w:val="1"/>
      <w:numFmt w:val="bullet"/>
      <w:lvlText w:val="o"/>
      <w:lvlJc w:val="left"/>
      <w:pPr>
        <w:ind w:left="5760" w:hanging="360"/>
      </w:pPr>
      <w:rPr>
        <w:rFonts w:ascii="Courier New" w:hAnsi="Courier New" w:cs="Courier New" w:hint="default"/>
      </w:rPr>
    </w:lvl>
    <w:lvl w:ilvl="5" w:tplc="04240005" w:tentative="1">
      <w:start w:val="1"/>
      <w:numFmt w:val="bullet"/>
      <w:lvlText w:val=""/>
      <w:lvlJc w:val="left"/>
      <w:pPr>
        <w:ind w:left="6480" w:hanging="360"/>
      </w:pPr>
      <w:rPr>
        <w:rFonts w:ascii="Wingdings" w:hAnsi="Wingdings" w:hint="default"/>
      </w:rPr>
    </w:lvl>
    <w:lvl w:ilvl="6" w:tplc="04240001" w:tentative="1">
      <w:start w:val="1"/>
      <w:numFmt w:val="bullet"/>
      <w:lvlText w:val=""/>
      <w:lvlJc w:val="left"/>
      <w:pPr>
        <w:ind w:left="7200" w:hanging="360"/>
      </w:pPr>
      <w:rPr>
        <w:rFonts w:ascii="Symbol" w:hAnsi="Symbol" w:hint="default"/>
      </w:rPr>
    </w:lvl>
    <w:lvl w:ilvl="7" w:tplc="04240003" w:tentative="1">
      <w:start w:val="1"/>
      <w:numFmt w:val="bullet"/>
      <w:lvlText w:val="o"/>
      <w:lvlJc w:val="left"/>
      <w:pPr>
        <w:ind w:left="7920" w:hanging="360"/>
      </w:pPr>
      <w:rPr>
        <w:rFonts w:ascii="Courier New" w:hAnsi="Courier New" w:cs="Courier New" w:hint="default"/>
      </w:rPr>
    </w:lvl>
    <w:lvl w:ilvl="8" w:tplc="04240005" w:tentative="1">
      <w:start w:val="1"/>
      <w:numFmt w:val="bullet"/>
      <w:lvlText w:val=""/>
      <w:lvlJc w:val="left"/>
      <w:pPr>
        <w:ind w:left="8640" w:hanging="360"/>
      </w:pPr>
      <w:rPr>
        <w:rFonts w:ascii="Wingdings" w:hAnsi="Wingdings" w:hint="default"/>
      </w:rPr>
    </w:lvl>
  </w:abstractNum>
  <w:abstractNum w:abstractNumId="117" w15:restartNumberingAfterBreak="0">
    <w:nsid w:val="67C300D9"/>
    <w:multiLevelType w:val="hybridMultilevel"/>
    <w:tmpl w:val="26D404DC"/>
    <w:lvl w:ilvl="0" w:tplc="6F520862">
      <w:start w:val="49"/>
      <w:numFmt w:val="bullet"/>
      <w:lvlText w:val=""/>
      <w:lvlJc w:val="left"/>
      <w:pPr>
        <w:ind w:left="720" w:hanging="360"/>
      </w:pPr>
      <w:rPr>
        <w:rFonts w:ascii="Symbol" w:eastAsia="Times New Roman" w:hAnsi="Symbol" w:cs="Times New Roman" w:hint="default"/>
      </w:rPr>
    </w:lvl>
    <w:lvl w:ilvl="1" w:tplc="6F520862">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8" w15:restartNumberingAfterBreak="0">
    <w:nsid w:val="687C3413"/>
    <w:multiLevelType w:val="hybridMultilevel"/>
    <w:tmpl w:val="F4A29E5A"/>
    <w:lvl w:ilvl="0" w:tplc="5B6A468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9" w15:restartNumberingAfterBreak="0">
    <w:nsid w:val="69791463"/>
    <w:multiLevelType w:val="hybridMultilevel"/>
    <w:tmpl w:val="9C864EFC"/>
    <w:lvl w:ilvl="0" w:tplc="FFFFFFFF">
      <w:start w:val="1"/>
      <w:numFmt w:val="upperLetter"/>
      <w:pStyle w:val="rkovnatokazaodstavkomA2"/>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0" w15:restartNumberingAfterBreak="0">
    <w:nsid w:val="69A77251"/>
    <w:multiLevelType w:val="hybridMultilevel"/>
    <w:tmpl w:val="C61A913C"/>
    <w:lvl w:ilvl="0" w:tplc="6F520862">
      <w:numFmt w:val="bullet"/>
      <w:lvlText w:val="−"/>
      <w:lvlJc w:val="center"/>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1" w15:restartNumberingAfterBreak="0">
    <w:nsid w:val="6A7E232F"/>
    <w:multiLevelType w:val="hybridMultilevel"/>
    <w:tmpl w:val="13C6F208"/>
    <w:lvl w:ilvl="0" w:tplc="6F520862">
      <w:numFmt w:val="bullet"/>
      <w:lvlText w:val="−"/>
      <w:lvlJc w:val="center"/>
      <w:pPr>
        <w:ind w:left="754" w:hanging="360"/>
      </w:pPr>
      <w:rPr>
        <w:rFonts w:ascii="Times New Roman" w:eastAsia="Times New Roman" w:hAnsi="Times New Roman" w:cs="Times New Roman" w:hint="default"/>
      </w:rPr>
    </w:lvl>
    <w:lvl w:ilvl="1" w:tplc="6F520862" w:tentative="1">
      <w:start w:val="1"/>
      <w:numFmt w:val="bullet"/>
      <w:lvlText w:val="o"/>
      <w:lvlJc w:val="left"/>
      <w:pPr>
        <w:ind w:left="1474" w:hanging="360"/>
      </w:pPr>
      <w:rPr>
        <w:rFonts w:ascii="Courier New" w:hAnsi="Courier New" w:cs="Courier New" w:hint="default"/>
      </w:rPr>
    </w:lvl>
    <w:lvl w:ilvl="2" w:tplc="04240005" w:tentative="1">
      <w:start w:val="1"/>
      <w:numFmt w:val="bullet"/>
      <w:lvlText w:val=""/>
      <w:lvlJc w:val="left"/>
      <w:pPr>
        <w:ind w:left="2194" w:hanging="360"/>
      </w:pPr>
      <w:rPr>
        <w:rFonts w:ascii="Wingdings" w:hAnsi="Wingdings" w:hint="default"/>
      </w:rPr>
    </w:lvl>
    <w:lvl w:ilvl="3" w:tplc="04240001" w:tentative="1">
      <w:start w:val="1"/>
      <w:numFmt w:val="bullet"/>
      <w:lvlText w:val=""/>
      <w:lvlJc w:val="left"/>
      <w:pPr>
        <w:ind w:left="2914" w:hanging="360"/>
      </w:pPr>
      <w:rPr>
        <w:rFonts w:ascii="Symbol" w:hAnsi="Symbol" w:hint="default"/>
      </w:rPr>
    </w:lvl>
    <w:lvl w:ilvl="4" w:tplc="04240003" w:tentative="1">
      <w:start w:val="1"/>
      <w:numFmt w:val="bullet"/>
      <w:lvlText w:val="o"/>
      <w:lvlJc w:val="left"/>
      <w:pPr>
        <w:ind w:left="3634" w:hanging="360"/>
      </w:pPr>
      <w:rPr>
        <w:rFonts w:ascii="Courier New" w:hAnsi="Courier New" w:cs="Courier New" w:hint="default"/>
      </w:rPr>
    </w:lvl>
    <w:lvl w:ilvl="5" w:tplc="04240005" w:tentative="1">
      <w:start w:val="1"/>
      <w:numFmt w:val="bullet"/>
      <w:lvlText w:val=""/>
      <w:lvlJc w:val="left"/>
      <w:pPr>
        <w:ind w:left="4354" w:hanging="360"/>
      </w:pPr>
      <w:rPr>
        <w:rFonts w:ascii="Wingdings" w:hAnsi="Wingdings" w:hint="default"/>
      </w:rPr>
    </w:lvl>
    <w:lvl w:ilvl="6" w:tplc="04240001" w:tentative="1">
      <w:start w:val="1"/>
      <w:numFmt w:val="bullet"/>
      <w:lvlText w:val=""/>
      <w:lvlJc w:val="left"/>
      <w:pPr>
        <w:ind w:left="5074" w:hanging="360"/>
      </w:pPr>
      <w:rPr>
        <w:rFonts w:ascii="Symbol" w:hAnsi="Symbol" w:hint="default"/>
      </w:rPr>
    </w:lvl>
    <w:lvl w:ilvl="7" w:tplc="04240003" w:tentative="1">
      <w:start w:val="1"/>
      <w:numFmt w:val="bullet"/>
      <w:lvlText w:val="o"/>
      <w:lvlJc w:val="left"/>
      <w:pPr>
        <w:ind w:left="5794" w:hanging="360"/>
      </w:pPr>
      <w:rPr>
        <w:rFonts w:ascii="Courier New" w:hAnsi="Courier New" w:cs="Courier New" w:hint="default"/>
      </w:rPr>
    </w:lvl>
    <w:lvl w:ilvl="8" w:tplc="04240005" w:tentative="1">
      <w:start w:val="1"/>
      <w:numFmt w:val="bullet"/>
      <w:lvlText w:val=""/>
      <w:lvlJc w:val="left"/>
      <w:pPr>
        <w:ind w:left="6514" w:hanging="360"/>
      </w:pPr>
      <w:rPr>
        <w:rFonts w:ascii="Wingdings" w:hAnsi="Wingdings" w:hint="default"/>
      </w:rPr>
    </w:lvl>
  </w:abstractNum>
  <w:abstractNum w:abstractNumId="122" w15:restartNumberingAfterBreak="0">
    <w:nsid w:val="6D6F7DED"/>
    <w:multiLevelType w:val="hybridMultilevel"/>
    <w:tmpl w:val="80AA99F0"/>
    <w:lvl w:ilvl="0" w:tplc="C5B8A3A0">
      <w:start w:val="1"/>
      <w:numFmt w:val="bullet"/>
      <w:lvlText w:val=""/>
      <w:lvlJc w:val="left"/>
      <w:pPr>
        <w:ind w:left="1741" w:hanging="360"/>
      </w:pPr>
      <w:rPr>
        <w:rFonts w:ascii="Symbol" w:hAnsi="Symbol" w:hint="default"/>
      </w:rPr>
    </w:lvl>
    <w:lvl w:ilvl="1" w:tplc="04090003" w:tentative="1">
      <w:start w:val="1"/>
      <w:numFmt w:val="bullet"/>
      <w:lvlText w:val="o"/>
      <w:lvlJc w:val="left"/>
      <w:pPr>
        <w:ind w:left="2461" w:hanging="360"/>
      </w:pPr>
      <w:rPr>
        <w:rFonts w:ascii="Courier New" w:hAnsi="Courier New" w:cs="Courier New" w:hint="default"/>
      </w:rPr>
    </w:lvl>
    <w:lvl w:ilvl="2" w:tplc="86D65224" w:tentative="1">
      <w:start w:val="1"/>
      <w:numFmt w:val="bullet"/>
      <w:lvlText w:val=""/>
      <w:lvlJc w:val="left"/>
      <w:pPr>
        <w:ind w:left="3181" w:hanging="360"/>
      </w:pPr>
      <w:rPr>
        <w:rFonts w:ascii="Wingdings" w:hAnsi="Wingdings" w:hint="default"/>
      </w:rPr>
    </w:lvl>
    <w:lvl w:ilvl="3" w:tplc="04090001" w:tentative="1">
      <w:start w:val="1"/>
      <w:numFmt w:val="bullet"/>
      <w:lvlText w:val=""/>
      <w:lvlJc w:val="left"/>
      <w:pPr>
        <w:ind w:left="3901" w:hanging="360"/>
      </w:pPr>
      <w:rPr>
        <w:rFonts w:ascii="Symbol" w:hAnsi="Symbol" w:hint="default"/>
      </w:rPr>
    </w:lvl>
    <w:lvl w:ilvl="4" w:tplc="04090003" w:tentative="1">
      <w:start w:val="1"/>
      <w:numFmt w:val="bullet"/>
      <w:lvlText w:val="o"/>
      <w:lvlJc w:val="left"/>
      <w:pPr>
        <w:ind w:left="4621" w:hanging="360"/>
      </w:pPr>
      <w:rPr>
        <w:rFonts w:ascii="Courier New" w:hAnsi="Courier New" w:cs="Courier New" w:hint="default"/>
      </w:rPr>
    </w:lvl>
    <w:lvl w:ilvl="5" w:tplc="04090005" w:tentative="1">
      <w:start w:val="1"/>
      <w:numFmt w:val="bullet"/>
      <w:lvlText w:val=""/>
      <w:lvlJc w:val="left"/>
      <w:pPr>
        <w:ind w:left="5341" w:hanging="360"/>
      </w:pPr>
      <w:rPr>
        <w:rFonts w:ascii="Wingdings" w:hAnsi="Wingdings" w:hint="default"/>
      </w:rPr>
    </w:lvl>
    <w:lvl w:ilvl="6" w:tplc="04090001" w:tentative="1">
      <w:start w:val="1"/>
      <w:numFmt w:val="bullet"/>
      <w:lvlText w:val=""/>
      <w:lvlJc w:val="left"/>
      <w:pPr>
        <w:ind w:left="6061" w:hanging="360"/>
      </w:pPr>
      <w:rPr>
        <w:rFonts w:ascii="Symbol" w:hAnsi="Symbol" w:hint="default"/>
      </w:rPr>
    </w:lvl>
    <w:lvl w:ilvl="7" w:tplc="04090003" w:tentative="1">
      <w:start w:val="1"/>
      <w:numFmt w:val="bullet"/>
      <w:lvlText w:val="o"/>
      <w:lvlJc w:val="left"/>
      <w:pPr>
        <w:ind w:left="6781" w:hanging="360"/>
      </w:pPr>
      <w:rPr>
        <w:rFonts w:ascii="Courier New" w:hAnsi="Courier New" w:cs="Courier New" w:hint="default"/>
      </w:rPr>
    </w:lvl>
    <w:lvl w:ilvl="8" w:tplc="04090005" w:tentative="1">
      <w:start w:val="1"/>
      <w:numFmt w:val="bullet"/>
      <w:lvlText w:val=""/>
      <w:lvlJc w:val="left"/>
      <w:pPr>
        <w:ind w:left="7501" w:hanging="360"/>
      </w:pPr>
      <w:rPr>
        <w:rFonts w:ascii="Wingdings" w:hAnsi="Wingdings" w:hint="default"/>
      </w:rPr>
    </w:lvl>
  </w:abstractNum>
  <w:abstractNum w:abstractNumId="123" w15:restartNumberingAfterBreak="0">
    <w:nsid w:val="6F1B366D"/>
    <w:multiLevelType w:val="hybridMultilevel"/>
    <w:tmpl w:val="BA8406F4"/>
    <w:lvl w:ilvl="0" w:tplc="3FE47318">
      <w:numFmt w:val="bullet"/>
      <w:lvlText w:val="–"/>
      <w:lvlJc w:val="left"/>
      <w:pPr>
        <w:ind w:left="720" w:hanging="360"/>
      </w:pPr>
      <w:rPr>
        <w:rFonts w:ascii="Calibri" w:eastAsia="Calibri" w:hAnsi="Calibri" w:cs="Times New Roman" w:hint="default"/>
      </w:rPr>
    </w:lvl>
    <w:lvl w:ilvl="1" w:tplc="04090003">
      <w:start w:val="1"/>
      <w:numFmt w:val="lowerLetter"/>
      <w:lvlText w:val="%2."/>
      <w:lvlJc w:val="left"/>
      <w:pPr>
        <w:ind w:left="3064" w:hanging="360"/>
      </w:pPr>
    </w:lvl>
    <w:lvl w:ilvl="2" w:tplc="86D65224" w:tentative="1">
      <w:start w:val="1"/>
      <w:numFmt w:val="lowerRoman"/>
      <w:lvlText w:val="%3."/>
      <w:lvlJc w:val="right"/>
      <w:pPr>
        <w:ind w:left="3784" w:hanging="180"/>
      </w:pPr>
    </w:lvl>
    <w:lvl w:ilvl="3" w:tplc="04090001" w:tentative="1">
      <w:start w:val="1"/>
      <w:numFmt w:val="decimal"/>
      <w:lvlText w:val="%4."/>
      <w:lvlJc w:val="left"/>
      <w:pPr>
        <w:ind w:left="4504" w:hanging="360"/>
      </w:pPr>
    </w:lvl>
    <w:lvl w:ilvl="4" w:tplc="04090003" w:tentative="1">
      <w:start w:val="1"/>
      <w:numFmt w:val="lowerLetter"/>
      <w:lvlText w:val="%5."/>
      <w:lvlJc w:val="left"/>
      <w:pPr>
        <w:ind w:left="5224" w:hanging="360"/>
      </w:pPr>
    </w:lvl>
    <w:lvl w:ilvl="5" w:tplc="04090005" w:tentative="1">
      <w:start w:val="1"/>
      <w:numFmt w:val="lowerRoman"/>
      <w:lvlText w:val="%6."/>
      <w:lvlJc w:val="right"/>
      <w:pPr>
        <w:ind w:left="5944" w:hanging="180"/>
      </w:pPr>
    </w:lvl>
    <w:lvl w:ilvl="6" w:tplc="04090001" w:tentative="1">
      <w:start w:val="1"/>
      <w:numFmt w:val="decimal"/>
      <w:lvlText w:val="%7."/>
      <w:lvlJc w:val="left"/>
      <w:pPr>
        <w:ind w:left="6664" w:hanging="360"/>
      </w:pPr>
    </w:lvl>
    <w:lvl w:ilvl="7" w:tplc="04090003" w:tentative="1">
      <w:start w:val="1"/>
      <w:numFmt w:val="lowerLetter"/>
      <w:lvlText w:val="%8."/>
      <w:lvlJc w:val="left"/>
      <w:pPr>
        <w:ind w:left="7384" w:hanging="360"/>
      </w:pPr>
    </w:lvl>
    <w:lvl w:ilvl="8" w:tplc="04090005" w:tentative="1">
      <w:start w:val="1"/>
      <w:numFmt w:val="lowerRoman"/>
      <w:lvlText w:val="%9."/>
      <w:lvlJc w:val="right"/>
      <w:pPr>
        <w:ind w:left="8104" w:hanging="180"/>
      </w:pPr>
    </w:lvl>
  </w:abstractNum>
  <w:abstractNum w:abstractNumId="124" w15:restartNumberingAfterBreak="0">
    <w:nsid w:val="6F1F4466"/>
    <w:multiLevelType w:val="hybridMultilevel"/>
    <w:tmpl w:val="6D9EC45E"/>
    <w:lvl w:ilvl="0" w:tplc="AA5CF5D0">
      <w:start w:val="49"/>
      <w:numFmt w:val="bullet"/>
      <w:lvlText w:val=""/>
      <w:lvlJc w:val="left"/>
      <w:pPr>
        <w:ind w:left="720" w:hanging="360"/>
      </w:pPr>
      <w:rPr>
        <w:rFonts w:ascii="Symbol" w:eastAsia="Times New Roman" w:hAnsi="Symbol" w:cs="Times New Roman" w:hint="default"/>
      </w:rPr>
    </w:lvl>
    <w:lvl w:ilvl="1" w:tplc="04240019">
      <w:start w:val="1"/>
      <w:numFmt w:val="bullet"/>
      <w:lvlText w:val="o"/>
      <w:lvlJc w:val="left"/>
      <w:pPr>
        <w:ind w:left="1440" w:hanging="360"/>
      </w:pPr>
      <w:rPr>
        <w:rFonts w:ascii="Courier New" w:hAnsi="Courier New" w:cs="Courier New" w:hint="default"/>
      </w:rPr>
    </w:lvl>
    <w:lvl w:ilvl="2" w:tplc="0424001B" w:tentative="1">
      <w:start w:val="1"/>
      <w:numFmt w:val="bullet"/>
      <w:lvlText w:val=""/>
      <w:lvlJc w:val="left"/>
      <w:pPr>
        <w:ind w:left="2160" w:hanging="360"/>
      </w:pPr>
      <w:rPr>
        <w:rFonts w:ascii="Wingdings" w:hAnsi="Wingdings" w:hint="default"/>
      </w:rPr>
    </w:lvl>
    <w:lvl w:ilvl="3" w:tplc="0424000F" w:tentative="1">
      <w:start w:val="1"/>
      <w:numFmt w:val="bullet"/>
      <w:lvlText w:val=""/>
      <w:lvlJc w:val="left"/>
      <w:pPr>
        <w:ind w:left="2880" w:hanging="360"/>
      </w:pPr>
      <w:rPr>
        <w:rFonts w:ascii="Symbol" w:hAnsi="Symbol" w:hint="default"/>
      </w:rPr>
    </w:lvl>
    <w:lvl w:ilvl="4" w:tplc="04240019" w:tentative="1">
      <w:start w:val="1"/>
      <w:numFmt w:val="bullet"/>
      <w:lvlText w:val="o"/>
      <w:lvlJc w:val="left"/>
      <w:pPr>
        <w:ind w:left="3600" w:hanging="360"/>
      </w:pPr>
      <w:rPr>
        <w:rFonts w:ascii="Courier New" w:hAnsi="Courier New" w:cs="Courier New" w:hint="default"/>
      </w:rPr>
    </w:lvl>
    <w:lvl w:ilvl="5" w:tplc="0424001B" w:tentative="1">
      <w:start w:val="1"/>
      <w:numFmt w:val="bullet"/>
      <w:lvlText w:val=""/>
      <w:lvlJc w:val="left"/>
      <w:pPr>
        <w:ind w:left="4320" w:hanging="360"/>
      </w:pPr>
      <w:rPr>
        <w:rFonts w:ascii="Wingdings" w:hAnsi="Wingdings" w:hint="default"/>
      </w:rPr>
    </w:lvl>
    <w:lvl w:ilvl="6" w:tplc="0424000F" w:tentative="1">
      <w:start w:val="1"/>
      <w:numFmt w:val="bullet"/>
      <w:lvlText w:val=""/>
      <w:lvlJc w:val="left"/>
      <w:pPr>
        <w:ind w:left="5040" w:hanging="360"/>
      </w:pPr>
      <w:rPr>
        <w:rFonts w:ascii="Symbol" w:hAnsi="Symbol" w:hint="default"/>
      </w:rPr>
    </w:lvl>
    <w:lvl w:ilvl="7" w:tplc="04240019" w:tentative="1">
      <w:start w:val="1"/>
      <w:numFmt w:val="bullet"/>
      <w:lvlText w:val="o"/>
      <w:lvlJc w:val="left"/>
      <w:pPr>
        <w:ind w:left="5760" w:hanging="360"/>
      </w:pPr>
      <w:rPr>
        <w:rFonts w:ascii="Courier New" w:hAnsi="Courier New" w:cs="Courier New" w:hint="default"/>
      </w:rPr>
    </w:lvl>
    <w:lvl w:ilvl="8" w:tplc="0424001B" w:tentative="1">
      <w:start w:val="1"/>
      <w:numFmt w:val="bullet"/>
      <w:lvlText w:val=""/>
      <w:lvlJc w:val="left"/>
      <w:pPr>
        <w:ind w:left="6480" w:hanging="360"/>
      </w:pPr>
      <w:rPr>
        <w:rFonts w:ascii="Wingdings" w:hAnsi="Wingdings" w:hint="default"/>
      </w:rPr>
    </w:lvl>
  </w:abstractNum>
  <w:abstractNum w:abstractNumId="125" w15:restartNumberingAfterBreak="0">
    <w:nsid w:val="6F5F5765"/>
    <w:multiLevelType w:val="hybridMultilevel"/>
    <w:tmpl w:val="0832D8CA"/>
    <w:lvl w:ilvl="0" w:tplc="3FE47318">
      <w:start w:val="1"/>
      <w:numFmt w:val="bullet"/>
      <w:lvlText w:val=""/>
      <w:lvlJc w:val="left"/>
      <w:pPr>
        <w:ind w:left="1503"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86D65224"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26" w15:restartNumberingAfterBreak="0">
    <w:nsid w:val="700B18F1"/>
    <w:multiLevelType w:val="hybridMultilevel"/>
    <w:tmpl w:val="FC76E6BA"/>
    <w:lvl w:ilvl="0" w:tplc="3FE47318">
      <w:start w:val="1"/>
      <w:numFmt w:val="bullet"/>
      <w:lvlText w:val=""/>
      <w:lvlJc w:val="left"/>
      <w:pPr>
        <w:ind w:left="1503" w:hanging="360"/>
      </w:pPr>
      <w:rPr>
        <w:rFonts w:ascii="Symbol" w:hAnsi="Symbol" w:hint="default"/>
      </w:rPr>
    </w:lvl>
    <w:lvl w:ilvl="1" w:tplc="04240003" w:tentative="1">
      <w:start w:val="1"/>
      <w:numFmt w:val="bullet"/>
      <w:lvlText w:val="o"/>
      <w:lvlJc w:val="left"/>
      <w:pPr>
        <w:ind w:left="2007" w:hanging="360"/>
      </w:pPr>
      <w:rPr>
        <w:rFonts w:ascii="Courier New" w:hAnsi="Courier New" w:cs="Courier New" w:hint="default"/>
      </w:rPr>
    </w:lvl>
    <w:lvl w:ilvl="2" w:tplc="04240005" w:tentative="1">
      <w:start w:val="1"/>
      <w:numFmt w:val="bullet"/>
      <w:lvlText w:val=""/>
      <w:lvlJc w:val="left"/>
      <w:pPr>
        <w:ind w:left="2727" w:hanging="360"/>
      </w:pPr>
      <w:rPr>
        <w:rFonts w:ascii="Wingdings" w:hAnsi="Wingdings" w:hint="default"/>
      </w:rPr>
    </w:lvl>
    <w:lvl w:ilvl="3" w:tplc="04240001" w:tentative="1">
      <w:start w:val="1"/>
      <w:numFmt w:val="bullet"/>
      <w:lvlText w:val=""/>
      <w:lvlJc w:val="left"/>
      <w:pPr>
        <w:ind w:left="3447" w:hanging="360"/>
      </w:pPr>
      <w:rPr>
        <w:rFonts w:ascii="Symbol" w:hAnsi="Symbol" w:hint="default"/>
      </w:rPr>
    </w:lvl>
    <w:lvl w:ilvl="4" w:tplc="04240003" w:tentative="1">
      <w:start w:val="1"/>
      <w:numFmt w:val="bullet"/>
      <w:lvlText w:val="o"/>
      <w:lvlJc w:val="left"/>
      <w:pPr>
        <w:ind w:left="4167" w:hanging="360"/>
      </w:pPr>
      <w:rPr>
        <w:rFonts w:ascii="Courier New" w:hAnsi="Courier New" w:cs="Courier New" w:hint="default"/>
      </w:rPr>
    </w:lvl>
    <w:lvl w:ilvl="5" w:tplc="04240005" w:tentative="1">
      <w:start w:val="1"/>
      <w:numFmt w:val="bullet"/>
      <w:lvlText w:val=""/>
      <w:lvlJc w:val="left"/>
      <w:pPr>
        <w:ind w:left="4887" w:hanging="360"/>
      </w:pPr>
      <w:rPr>
        <w:rFonts w:ascii="Wingdings" w:hAnsi="Wingdings" w:hint="default"/>
      </w:rPr>
    </w:lvl>
    <w:lvl w:ilvl="6" w:tplc="04240001" w:tentative="1">
      <w:start w:val="1"/>
      <w:numFmt w:val="bullet"/>
      <w:lvlText w:val=""/>
      <w:lvlJc w:val="left"/>
      <w:pPr>
        <w:ind w:left="5607" w:hanging="360"/>
      </w:pPr>
      <w:rPr>
        <w:rFonts w:ascii="Symbol" w:hAnsi="Symbol" w:hint="default"/>
      </w:rPr>
    </w:lvl>
    <w:lvl w:ilvl="7" w:tplc="04240003" w:tentative="1">
      <w:start w:val="1"/>
      <w:numFmt w:val="bullet"/>
      <w:lvlText w:val="o"/>
      <w:lvlJc w:val="left"/>
      <w:pPr>
        <w:ind w:left="6327" w:hanging="360"/>
      </w:pPr>
      <w:rPr>
        <w:rFonts w:ascii="Courier New" w:hAnsi="Courier New" w:cs="Courier New" w:hint="default"/>
      </w:rPr>
    </w:lvl>
    <w:lvl w:ilvl="8" w:tplc="04240005" w:tentative="1">
      <w:start w:val="1"/>
      <w:numFmt w:val="bullet"/>
      <w:lvlText w:val=""/>
      <w:lvlJc w:val="left"/>
      <w:pPr>
        <w:ind w:left="7047" w:hanging="360"/>
      </w:pPr>
      <w:rPr>
        <w:rFonts w:ascii="Wingdings" w:hAnsi="Wingdings" w:hint="default"/>
      </w:rPr>
    </w:lvl>
  </w:abstractNum>
  <w:abstractNum w:abstractNumId="127" w15:restartNumberingAfterBreak="0">
    <w:nsid w:val="706F18B9"/>
    <w:multiLevelType w:val="hybridMultilevel"/>
    <w:tmpl w:val="46C41C78"/>
    <w:lvl w:ilvl="0" w:tplc="3FE47318">
      <w:start w:val="1"/>
      <w:numFmt w:val="bullet"/>
      <w:lvlText w:val=""/>
      <w:lvlJc w:val="left"/>
      <w:pPr>
        <w:tabs>
          <w:tab w:val="num" w:pos="425"/>
        </w:tabs>
        <w:ind w:left="425" w:hanging="425"/>
      </w:pPr>
      <w:rPr>
        <w:rFonts w:ascii="Symbol" w:hAnsi="Symbol" w:hint="default"/>
      </w:rPr>
    </w:lvl>
    <w:lvl w:ilvl="1" w:tplc="04240003">
      <w:start w:val="1"/>
      <w:numFmt w:val="bullet"/>
      <w:lvlText w:val="o"/>
      <w:lvlJc w:val="left"/>
      <w:pPr>
        <w:tabs>
          <w:tab w:val="num" w:pos="1440"/>
        </w:tabs>
        <w:ind w:left="1440" w:hanging="360"/>
      </w:pPr>
      <w:rPr>
        <w:rFonts w:ascii="Courier New" w:hAnsi="Courier New" w:cs="Courier New" w:hint="default"/>
      </w:rPr>
    </w:lvl>
    <w:lvl w:ilvl="2" w:tplc="04240005">
      <w:start w:val="5"/>
      <w:numFmt w:val="bullet"/>
      <w:lvlText w:val="–"/>
      <w:lvlJc w:val="left"/>
      <w:pPr>
        <w:ind w:left="3096" w:hanging="1296"/>
      </w:pPr>
      <w:rPr>
        <w:rFonts w:ascii="Arial" w:eastAsia="Times New Roman" w:hAnsi="Arial" w:cs="Arial"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28" w15:restartNumberingAfterBreak="0">
    <w:nsid w:val="70C6275A"/>
    <w:multiLevelType w:val="hybridMultilevel"/>
    <w:tmpl w:val="B726C64C"/>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5B6A4686">
      <w:start w:val="1"/>
      <w:numFmt w:val="bullet"/>
      <w:lvlText w:val=""/>
      <w:lvlJc w:val="left"/>
      <w:pPr>
        <w:ind w:left="720" w:hanging="360"/>
      </w:pPr>
      <w:rPr>
        <w:rFonts w:ascii="Symbol" w:hAnsi="Symbol"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9" w15:restartNumberingAfterBreak="0">
    <w:nsid w:val="70D976D5"/>
    <w:multiLevelType w:val="hybridMultilevel"/>
    <w:tmpl w:val="1D325F2A"/>
    <w:lvl w:ilvl="0" w:tplc="76AC1A70">
      <w:start w:val="1"/>
      <w:numFmt w:val="bullet"/>
      <w:lvlText w:val="-"/>
      <w:lvlJc w:val="left"/>
      <w:pPr>
        <w:ind w:left="720" w:hanging="360"/>
      </w:pPr>
      <w:rPr>
        <w:rFonts w:ascii="Calibri" w:hAnsi="Calibri" w:hint="default"/>
      </w:rPr>
    </w:lvl>
    <w:lvl w:ilvl="1" w:tplc="E37EF276">
      <w:numFmt w:val="bullet"/>
      <w:lvlText w:val="–"/>
      <w:lvlJc w:val="left"/>
      <w:pPr>
        <w:ind w:left="1440" w:hanging="360"/>
      </w:pPr>
      <w:rPr>
        <w:rFonts w:ascii="Calibri" w:eastAsia="Calibri" w:hAnsi="Calibri" w:cs="Times New Roman"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0" w15:restartNumberingAfterBreak="0">
    <w:nsid w:val="70F12373"/>
    <w:multiLevelType w:val="hybridMultilevel"/>
    <w:tmpl w:val="46602FD8"/>
    <w:lvl w:ilvl="0" w:tplc="5B6A468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1" w15:restartNumberingAfterBreak="0">
    <w:nsid w:val="71034945"/>
    <w:multiLevelType w:val="hybridMultilevel"/>
    <w:tmpl w:val="464EB2A2"/>
    <w:lvl w:ilvl="0" w:tplc="BCFA6756">
      <w:start w:val="1"/>
      <w:numFmt w:val="bullet"/>
      <w:lvlText w:val=""/>
      <w:lvlJc w:val="left"/>
      <w:pPr>
        <w:tabs>
          <w:tab w:val="num" w:pos="425"/>
        </w:tabs>
        <w:ind w:left="425" w:hanging="425"/>
      </w:pPr>
      <w:rPr>
        <w:rFonts w:ascii="Symbol" w:hAnsi="Symbol" w:hint="default"/>
      </w:rPr>
    </w:lvl>
    <w:lvl w:ilvl="1" w:tplc="36467610">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32" w15:restartNumberingAfterBreak="0">
    <w:nsid w:val="716D2EE2"/>
    <w:multiLevelType w:val="hybridMultilevel"/>
    <w:tmpl w:val="8A72B47C"/>
    <w:lvl w:ilvl="0" w:tplc="8F52D806">
      <w:start w:val="1"/>
      <w:numFmt w:val="bullet"/>
      <w:lvlText w:val=""/>
      <w:lvlJc w:val="left"/>
      <w:pPr>
        <w:tabs>
          <w:tab w:val="num" w:pos="425"/>
        </w:tabs>
        <w:ind w:left="425" w:hanging="425"/>
      </w:pPr>
      <w:rPr>
        <w:rFonts w:ascii="Symbol" w:hAnsi="Symbol" w:hint="default"/>
      </w:rPr>
    </w:lvl>
    <w:lvl w:ilvl="1" w:tplc="04240019">
      <w:start w:val="1"/>
      <w:numFmt w:val="bullet"/>
      <w:lvlText w:val="o"/>
      <w:lvlJc w:val="left"/>
      <w:pPr>
        <w:tabs>
          <w:tab w:val="num" w:pos="1440"/>
        </w:tabs>
        <w:ind w:left="1440" w:hanging="360"/>
      </w:pPr>
      <w:rPr>
        <w:rFonts w:ascii="Courier New" w:hAnsi="Courier New" w:cs="Courier New" w:hint="default"/>
      </w:rPr>
    </w:lvl>
    <w:lvl w:ilvl="2" w:tplc="0424001B">
      <w:start w:val="5"/>
      <w:numFmt w:val="bullet"/>
      <w:lvlText w:val="–"/>
      <w:lvlJc w:val="left"/>
      <w:pPr>
        <w:ind w:left="3096" w:hanging="1296"/>
      </w:pPr>
      <w:rPr>
        <w:rFonts w:ascii="Arial" w:eastAsia="Times New Roman" w:hAnsi="Arial" w:cs="Arial" w:hint="default"/>
      </w:rPr>
    </w:lvl>
    <w:lvl w:ilvl="3" w:tplc="0424000F" w:tentative="1">
      <w:start w:val="1"/>
      <w:numFmt w:val="bullet"/>
      <w:lvlText w:val=""/>
      <w:lvlJc w:val="left"/>
      <w:pPr>
        <w:tabs>
          <w:tab w:val="num" w:pos="2880"/>
        </w:tabs>
        <w:ind w:left="2880" w:hanging="360"/>
      </w:pPr>
      <w:rPr>
        <w:rFonts w:ascii="Symbol" w:hAnsi="Symbol" w:hint="default"/>
      </w:rPr>
    </w:lvl>
    <w:lvl w:ilvl="4" w:tplc="04240019" w:tentative="1">
      <w:start w:val="1"/>
      <w:numFmt w:val="bullet"/>
      <w:lvlText w:val="o"/>
      <w:lvlJc w:val="left"/>
      <w:pPr>
        <w:tabs>
          <w:tab w:val="num" w:pos="3600"/>
        </w:tabs>
        <w:ind w:left="3600" w:hanging="360"/>
      </w:pPr>
      <w:rPr>
        <w:rFonts w:ascii="Courier New" w:hAnsi="Courier New" w:cs="Courier New" w:hint="default"/>
      </w:rPr>
    </w:lvl>
    <w:lvl w:ilvl="5" w:tplc="0424001B" w:tentative="1">
      <w:start w:val="1"/>
      <w:numFmt w:val="bullet"/>
      <w:lvlText w:val=""/>
      <w:lvlJc w:val="left"/>
      <w:pPr>
        <w:tabs>
          <w:tab w:val="num" w:pos="4320"/>
        </w:tabs>
        <w:ind w:left="4320" w:hanging="360"/>
      </w:pPr>
      <w:rPr>
        <w:rFonts w:ascii="Wingdings" w:hAnsi="Wingdings" w:hint="default"/>
      </w:rPr>
    </w:lvl>
    <w:lvl w:ilvl="6" w:tplc="0424000F" w:tentative="1">
      <w:start w:val="1"/>
      <w:numFmt w:val="bullet"/>
      <w:lvlText w:val=""/>
      <w:lvlJc w:val="left"/>
      <w:pPr>
        <w:tabs>
          <w:tab w:val="num" w:pos="5040"/>
        </w:tabs>
        <w:ind w:left="5040" w:hanging="360"/>
      </w:pPr>
      <w:rPr>
        <w:rFonts w:ascii="Symbol" w:hAnsi="Symbol" w:hint="default"/>
      </w:rPr>
    </w:lvl>
    <w:lvl w:ilvl="7" w:tplc="04240019" w:tentative="1">
      <w:start w:val="1"/>
      <w:numFmt w:val="bullet"/>
      <w:lvlText w:val="o"/>
      <w:lvlJc w:val="left"/>
      <w:pPr>
        <w:tabs>
          <w:tab w:val="num" w:pos="5760"/>
        </w:tabs>
        <w:ind w:left="5760" w:hanging="360"/>
      </w:pPr>
      <w:rPr>
        <w:rFonts w:ascii="Courier New" w:hAnsi="Courier New" w:cs="Courier New" w:hint="default"/>
      </w:rPr>
    </w:lvl>
    <w:lvl w:ilvl="8" w:tplc="0424001B" w:tentative="1">
      <w:start w:val="1"/>
      <w:numFmt w:val="bullet"/>
      <w:lvlText w:val=""/>
      <w:lvlJc w:val="left"/>
      <w:pPr>
        <w:tabs>
          <w:tab w:val="num" w:pos="6480"/>
        </w:tabs>
        <w:ind w:left="6480" w:hanging="360"/>
      </w:pPr>
      <w:rPr>
        <w:rFonts w:ascii="Wingdings" w:hAnsi="Wingdings" w:hint="default"/>
      </w:rPr>
    </w:lvl>
  </w:abstractNum>
  <w:abstractNum w:abstractNumId="133" w15:restartNumberingAfterBreak="0">
    <w:nsid w:val="733E6BFD"/>
    <w:multiLevelType w:val="hybridMultilevel"/>
    <w:tmpl w:val="2C44B330"/>
    <w:lvl w:ilvl="0" w:tplc="3FE47318">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5"/>
      <w:numFmt w:val="bullet"/>
      <w:lvlText w:val="–"/>
      <w:lvlJc w:val="left"/>
      <w:pPr>
        <w:ind w:left="3096" w:hanging="1296"/>
      </w:pPr>
      <w:rPr>
        <w:rFonts w:ascii="Arial" w:eastAsia="Times New Roman" w:hAnsi="Arial"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4" w15:restartNumberingAfterBreak="0">
    <w:nsid w:val="73EA1D03"/>
    <w:multiLevelType w:val="hybridMultilevel"/>
    <w:tmpl w:val="3AB0DCDC"/>
    <w:lvl w:ilvl="0" w:tplc="FFFFFFFF">
      <w:start w:val="49"/>
      <w:numFmt w:val="bullet"/>
      <w:lvlText w:val=""/>
      <w:lvlJc w:val="left"/>
      <w:pPr>
        <w:ind w:left="720" w:hanging="360"/>
      </w:pPr>
      <w:rPr>
        <w:rFonts w:ascii="Symbol" w:eastAsia="Times New Roman" w:hAnsi="Symbol" w:cs="Times New Roman" w:hint="default"/>
      </w:rPr>
    </w:lvl>
    <w:lvl w:ilvl="1" w:tplc="C228EC98">
      <w:start w:val="49"/>
      <w:numFmt w:val="bullet"/>
      <w:lvlText w:val=""/>
      <w:lvlJc w:val="left"/>
      <w:pPr>
        <w:ind w:left="720" w:hanging="360"/>
      </w:pPr>
      <w:rPr>
        <w:rFonts w:ascii="Symbol" w:eastAsia="Times New Roman" w:hAnsi="Symbol" w:cs="Times New Roman"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5" w15:restartNumberingAfterBreak="0">
    <w:nsid w:val="75620270"/>
    <w:multiLevelType w:val="hybridMultilevel"/>
    <w:tmpl w:val="3FE4780E"/>
    <w:lvl w:ilvl="0" w:tplc="C8CCAD4A">
      <w:start w:val="1"/>
      <w:numFmt w:val="bullet"/>
      <w:lvlText w:val=""/>
      <w:lvlJc w:val="left"/>
      <w:pPr>
        <w:tabs>
          <w:tab w:val="num" w:pos="425"/>
        </w:tabs>
        <w:ind w:left="425" w:hanging="425"/>
      </w:pPr>
      <w:rPr>
        <w:rFonts w:ascii="Symbol" w:hAnsi="Symbol" w:hint="default"/>
      </w:rPr>
    </w:lvl>
    <w:lvl w:ilvl="1" w:tplc="04240003">
      <w:start w:val="1"/>
      <w:numFmt w:val="bullet"/>
      <w:lvlText w:val="o"/>
      <w:lvlJc w:val="left"/>
      <w:pPr>
        <w:tabs>
          <w:tab w:val="num" w:pos="1440"/>
        </w:tabs>
        <w:ind w:left="1440" w:hanging="360"/>
      </w:pPr>
      <w:rPr>
        <w:rFonts w:ascii="Courier New" w:hAnsi="Courier New" w:cs="Courier New" w:hint="default"/>
      </w:rPr>
    </w:lvl>
    <w:lvl w:ilvl="2" w:tplc="04240005">
      <w:start w:val="5"/>
      <w:numFmt w:val="bullet"/>
      <w:lvlText w:val="–"/>
      <w:lvlJc w:val="left"/>
      <w:pPr>
        <w:ind w:left="3096" w:hanging="1296"/>
      </w:pPr>
      <w:rPr>
        <w:rFonts w:ascii="Arial" w:eastAsia="Times New Roman" w:hAnsi="Arial" w:cs="Arial"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36" w15:restartNumberingAfterBreak="0">
    <w:nsid w:val="75BC08BB"/>
    <w:multiLevelType w:val="hybridMultilevel"/>
    <w:tmpl w:val="3560F3CA"/>
    <w:lvl w:ilvl="0" w:tplc="5B6A4686">
      <w:start w:val="1"/>
      <w:numFmt w:val="bullet"/>
      <w:lvlText w:val=""/>
      <w:lvlJc w:val="left"/>
      <w:pPr>
        <w:ind w:left="1050" w:hanging="360"/>
      </w:pPr>
      <w:rPr>
        <w:rFonts w:ascii="Symbol" w:hAnsi="Symbol" w:hint="default"/>
      </w:rPr>
    </w:lvl>
    <w:lvl w:ilvl="1" w:tplc="04240003" w:tentative="1">
      <w:start w:val="1"/>
      <w:numFmt w:val="bullet"/>
      <w:lvlText w:val="o"/>
      <w:lvlJc w:val="left"/>
      <w:pPr>
        <w:ind w:left="1770" w:hanging="360"/>
      </w:pPr>
      <w:rPr>
        <w:rFonts w:ascii="Courier New" w:hAnsi="Courier New" w:cs="Courier New" w:hint="default"/>
      </w:rPr>
    </w:lvl>
    <w:lvl w:ilvl="2" w:tplc="04240005" w:tentative="1">
      <w:start w:val="1"/>
      <w:numFmt w:val="bullet"/>
      <w:lvlText w:val=""/>
      <w:lvlJc w:val="left"/>
      <w:pPr>
        <w:ind w:left="2490" w:hanging="360"/>
      </w:pPr>
      <w:rPr>
        <w:rFonts w:ascii="Wingdings" w:hAnsi="Wingdings" w:hint="default"/>
      </w:rPr>
    </w:lvl>
    <w:lvl w:ilvl="3" w:tplc="04240001" w:tentative="1">
      <w:start w:val="1"/>
      <w:numFmt w:val="bullet"/>
      <w:lvlText w:val=""/>
      <w:lvlJc w:val="left"/>
      <w:pPr>
        <w:ind w:left="3210" w:hanging="360"/>
      </w:pPr>
      <w:rPr>
        <w:rFonts w:ascii="Symbol" w:hAnsi="Symbol" w:hint="default"/>
      </w:rPr>
    </w:lvl>
    <w:lvl w:ilvl="4" w:tplc="04240003" w:tentative="1">
      <w:start w:val="1"/>
      <w:numFmt w:val="bullet"/>
      <w:lvlText w:val="o"/>
      <w:lvlJc w:val="left"/>
      <w:pPr>
        <w:ind w:left="3930" w:hanging="360"/>
      </w:pPr>
      <w:rPr>
        <w:rFonts w:ascii="Courier New" w:hAnsi="Courier New" w:cs="Courier New" w:hint="default"/>
      </w:rPr>
    </w:lvl>
    <w:lvl w:ilvl="5" w:tplc="04240005" w:tentative="1">
      <w:start w:val="1"/>
      <w:numFmt w:val="bullet"/>
      <w:lvlText w:val=""/>
      <w:lvlJc w:val="left"/>
      <w:pPr>
        <w:ind w:left="4650" w:hanging="360"/>
      </w:pPr>
      <w:rPr>
        <w:rFonts w:ascii="Wingdings" w:hAnsi="Wingdings" w:hint="default"/>
      </w:rPr>
    </w:lvl>
    <w:lvl w:ilvl="6" w:tplc="04240001" w:tentative="1">
      <w:start w:val="1"/>
      <w:numFmt w:val="bullet"/>
      <w:lvlText w:val=""/>
      <w:lvlJc w:val="left"/>
      <w:pPr>
        <w:ind w:left="5370" w:hanging="360"/>
      </w:pPr>
      <w:rPr>
        <w:rFonts w:ascii="Symbol" w:hAnsi="Symbol" w:hint="default"/>
      </w:rPr>
    </w:lvl>
    <w:lvl w:ilvl="7" w:tplc="04240003" w:tentative="1">
      <w:start w:val="1"/>
      <w:numFmt w:val="bullet"/>
      <w:lvlText w:val="o"/>
      <w:lvlJc w:val="left"/>
      <w:pPr>
        <w:ind w:left="6090" w:hanging="360"/>
      </w:pPr>
      <w:rPr>
        <w:rFonts w:ascii="Courier New" w:hAnsi="Courier New" w:cs="Courier New" w:hint="default"/>
      </w:rPr>
    </w:lvl>
    <w:lvl w:ilvl="8" w:tplc="04240005" w:tentative="1">
      <w:start w:val="1"/>
      <w:numFmt w:val="bullet"/>
      <w:lvlText w:val=""/>
      <w:lvlJc w:val="left"/>
      <w:pPr>
        <w:ind w:left="6810" w:hanging="360"/>
      </w:pPr>
      <w:rPr>
        <w:rFonts w:ascii="Wingdings" w:hAnsi="Wingdings" w:hint="default"/>
      </w:rPr>
    </w:lvl>
  </w:abstractNum>
  <w:abstractNum w:abstractNumId="137" w15:restartNumberingAfterBreak="0">
    <w:nsid w:val="76130EE8"/>
    <w:multiLevelType w:val="hybridMultilevel"/>
    <w:tmpl w:val="3314F9FA"/>
    <w:lvl w:ilvl="0" w:tplc="3FE47318">
      <w:numFmt w:val="bullet"/>
      <w:lvlText w:val="–"/>
      <w:lvlJc w:val="left"/>
      <w:pPr>
        <w:ind w:left="1080" w:hanging="360"/>
      </w:pPr>
      <w:rPr>
        <w:rFonts w:ascii="Calibri" w:eastAsia="Calibri" w:hAnsi="Calibri"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86D65224"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8" w15:restartNumberingAfterBreak="0">
    <w:nsid w:val="766E20C6"/>
    <w:multiLevelType w:val="hybridMultilevel"/>
    <w:tmpl w:val="82E04498"/>
    <w:lvl w:ilvl="0" w:tplc="FFFFFFFF">
      <w:start w:val="1"/>
      <w:numFmt w:val="bullet"/>
      <w:lvlText w:val=""/>
      <w:lvlJc w:val="left"/>
      <w:pPr>
        <w:ind w:left="720" w:hanging="360"/>
      </w:pPr>
      <w:rPr>
        <w:rFonts w:ascii="Symbol" w:hAnsi="Symbol" w:hint="default"/>
      </w:rPr>
    </w:lvl>
    <w:lvl w:ilvl="1" w:tplc="5B6A4686">
      <w:start w:val="1"/>
      <w:numFmt w:val="bullet"/>
      <w:lvlText w:val=""/>
      <w:lvlJc w:val="left"/>
      <w:pPr>
        <w:ind w:left="72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9" w15:restartNumberingAfterBreak="0">
    <w:nsid w:val="78651EB0"/>
    <w:multiLevelType w:val="hybridMultilevel"/>
    <w:tmpl w:val="DA26768A"/>
    <w:lvl w:ilvl="0" w:tplc="36467610">
      <w:start w:val="1"/>
      <w:numFmt w:val="bullet"/>
      <w:lvlText w:val=""/>
      <w:lvlJc w:val="left"/>
      <w:pPr>
        <w:tabs>
          <w:tab w:val="num" w:pos="425"/>
        </w:tabs>
        <w:ind w:left="425" w:hanging="425"/>
      </w:pPr>
      <w:rPr>
        <w:rFonts w:ascii="Symbol" w:hAnsi="Symbol" w:hint="default"/>
      </w:rPr>
    </w:lvl>
    <w:lvl w:ilvl="1" w:tplc="04240003">
      <w:start w:val="1"/>
      <w:numFmt w:val="bullet"/>
      <w:lvlText w:val="o"/>
      <w:lvlJc w:val="left"/>
      <w:pPr>
        <w:tabs>
          <w:tab w:val="num" w:pos="1440"/>
        </w:tabs>
        <w:ind w:left="1440" w:hanging="360"/>
      </w:pPr>
      <w:rPr>
        <w:rFonts w:ascii="Courier New" w:hAnsi="Courier New" w:cs="Courier New" w:hint="default"/>
      </w:rPr>
    </w:lvl>
    <w:lvl w:ilvl="2" w:tplc="04240005">
      <w:start w:val="5"/>
      <w:numFmt w:val="bullet"/>
      <w:lvlText w:val="–"/>
      <w:lvlJc w:val="left"/>
      <w:pPr>
        <w:ind w:left="3096" w:hanging="1296"/>
      </w:pPr>
      <w:rPr>
        <w:rFonts w:ascii="Arial" w:eastAsia="Times New Roman" w:hAnsi="Arial" w:cs="Arial"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40" w15:restartNumberingAfterBreak="0">
    <w:nsid w:val="78AA719F"/>
    <w:multiLevelType w:val="hybridMultilevel"/>
    <w:tmpl w:val="7128713A"/>
    <w:lvl w:ilvl="0" w:tplc="C5B8A3A0">
      <w:start w:val="1"/>
      <w:numFmt w:val="bullet"/>
      <w:lvlText w:val=""/>
      <w:lvlJc w:val="left"/>
      <w:pPr>
        <w:ind w:left="936" w:hanging="360"/>
      </w:pPr>
      <w:rPr>
        <w:rFonts w:ascii="Symbol" w:hAnsi="Symbol" w:hint="default"/>
      </w:rPr>
    </w:lvl>
    <w:lvl w:ilvl="1" w:tplc="04090003" w:tentative="1">
      <w:start w:val="1"/>
      <w:numFmt w:val="bullet"/>
      <w:lvlText w:val="o"/>
      <w:lvlJc w:val="left"/>
      <w:pPr>
        <w:ind w:left="1656" w:hanging="360"/>
      </w:pPr>
      <w:rPr>
        <w:rFonts w:ascii="Courier New" w:hAnsi="Courier New" w:cs="Courier New" w:hint="default"/>
      </w:rPr>
    </w:lvl>
    <w:lvl w:ilvl="2" w:tplc="86D65224" w:tentative="1">
      <w:start w:val="1"/>
      <w:numFmt w:val="bullet"/>
      <w:lvlText w:val=""/>
      <w:lvlJc w:val="left"/>
      <w:pPr>
        <w:ind w:left="2376" w:hanging="360"/>
      </w:pPr>
      <w:rPr>
        <w:rFonts w:ascii="Wingdings" w:hAnsi="Wingdings" w:hint="default"/>
      </w:rPr>
    </w:lvl>
    <w:lvl w:ilvl="3" w:tplc="04090001" w:tentative="1">
      <w:start w:val="1"/>
      <w:numFmt w:val="bullet"/>
      <w:lvlText w:val=""/>
      <w:lvlJc w:val="left"/>
      <w:pPr>
        <w:ind w:left="3096" w:hanging="360"/>
      </w:pPr>
      <w:rPr>
        <w:rFonts w:ascii="Symbol" w:hAnsi="Symbol" w:hint="default"/>
      </w:rPr>
    </w:lvl>
    <w:lvl w:ilvl="4" w:tplc="04090003" w:tentative="1">
      <w:start w:val="1"/>
      <w:numFmt w:val="bullet"/>
      <w:lvlText w:val="o"/>
      <w:lvlJc w:val="left"/>
      <w:pPr>
        <w:ind w:left="3816" w:hanging="360"/>
      </w:pPr>
      <w:rPr>
        <w:rFonts w:ascii="Courier New" w:hAnsi="Courier New" w:cs="Courier New" w:hint="default"/>
      </w:rPr>
    </w:lvl>
    <w:lvl w:ilvl="5" w:tplc="04090005" w:tentative="1">
      <w:start w:val="1"/>
      <w:numFmt w:val="bullet"/>
      <w:lvlText w:val=""/>
      <w:lvlJc w:val="left"/>
      <w:pPr>
        <w:ind w:left="4536" w:hanging="360"/>
      </w:pPr>
      <w:rPr>
        <w:rFonts w:ascii="Wingdings" w:hAnsi="Wingdings" w:hint="default"/>
      </w:rPr>
    </w:lvl>
    <w:lvl w:ilvl="6" w:tplc="04090001" w:tentative="1">
      <w:start w:val="1"/>
      <w:numFmt w:val="bullet"/>
      <w:lvlText w:val=""/>
      <w:lvlJc w:val="left"/>
      <w:pPr>
        <w:ind w:left="5256" w:hanging="360"/>
      </w:pPr>
      <w:rPr>
        <w:rFonts w:ascii="Symbol" w:hAnsi="Symbol" w:hint="default"/>
      </w:rPr>
    </w:lvl>
    <w:lvl w:ilvl="7" w:tplc="04090003" w:tentative="1">
      <w:start w:val="1"/>
      <w:numFmt w:val="bullet"/>
      <w:lvlText w:val="o"/>
      <w:lvlJc w:val="left"/>
      <w:pPr>
        <w:ind w:left="5976" w:hanging="360"/>
      </w:pPr>
      <w:rPr>
        <w:rFonts w:ascii="Courier New" w:hAnsi="Courier New" w:cs="Courier New" w:hint="default"/>
      </w:rPr>
    </w:lvl>
    <w:lvl w:ilvl="8" w:tplc="04090005" w:tentative="1">
      <w:start w:val="1"/>
      <w:numFmt w:val="bullet"/>
      <w:lvlText w:val=""/>
      <w:lvlJc w:val="left"/>
      <w:pPr>
        <w:ind w:left="6696" w:hanging="360"/>
      </w:pPr>
      <w:rPr>
        <w:rFonts w:ascii="Wingdings" w:hAnsi="Wingdings" w:hint="default"/>
      </w:rPr>
    </w:lvl>
  </w:abstractNum>
  <w:abstractNum w:abstractNumId="141" w15:restartNumberingAfterBreak="0">
    <w:nsid w:val="78C143D6"/>
    <w:multiLevelType w:val="hybridMultilevel"/>
    <w:tmpl w:val="6AD85484"/>
    <w:lvl w:ilvl="0" w:tplc="FFFFFFFF">
      <w:start w:val="5"/>
      <w:numFmt w:val="bullet"/>
      <w:lvlText w:val="–"/>
      <w:lvlJc w:val="left"/>
      <w:pPr>
        <w:ind w:left="1004" w:hanging="360"/>
      </w:pPr>
      <w:rPr>
        <w:rFonts w:ascii="Arial" w:eastAsia="Times New Roman" w:hAnsi="Arial" w:cs="Arial" w:hint="default"/>
      </w:rPr>
    </w:lvl>
    <w:lvl w:ilvl="1" w:tplc="86D65224">
      <w:start w:val="5"/>
      <w:numFmt w:val="bullet"/>
      <w:lvlText w:val="–"/>
      <w:lvlJc w:val="left"/>
      <w:pPr>
        <w:ind w:left="1440" w:hanging="360"/>
      </w:pPr>
      <w:rPr>
        <w:rFonts w:ascii="Arial" w:eastAsia="Times New Roman" w:hAnsi="Arial" w:cs="Arial" w:hint="default"/>
      </w:rPr>
    </w:lvl>
    <w:lvl w:ilvl="2" w:tplc="FFFFFFFF" w:tentative="1">
      <w:start w:val="1"/>
      <w:numFmt w:val="bullet"/>
      <w:lvlText w:val=""/>
      <w:lvlJc w:val="left"/>
      <w:pPr>
        <w:ind w:left="2444" w:hanging="360"/>
      </w:pPr>
      <w:rPr>
        <w:rFonts w:ascii="Wingdings" w:hAnsi="Wingdings" w:hint="default"/>
      </w:rPr>
    </w:lvl>
    <w:lvl w:ilvl="3" w:tplc="FFFFFFFF" w:tentative="1">
      <w:start w:val="1"/>
      <w:numFmt w:val="bullet"/>
      <w:lvlText w:val=""/>
      <w:lvlJc w:val="left"/>
      <w:pPr>
        <w:ind w:left="3164" w:hanging="360"/>
      </w:pPr>
      <w:rPr>
        <w:rFonts w:ascii="Symbol" w:hAnsi="Symbol" w:hint="default"/>
      </w:rPr>
    </w:lvl>
    <w:lvl w:ilvl="4" w:tplc="FFFFFFFF" w:tentative="1">
      <w:start w:val="1"/>
      <w:numFmt w:val="bullet"/>
      <w:lvlText w:val="o"/>
      <w:lvlJc w:val="left"/>
      <w:pPr>
        <w:ind w:left="3884" w:hanging="360"/>
      </w:pPr>
      <w:rPr>
        <w:rFonts w:ascii="Courier New" w:hAnsi="Courier New" w:cs="Courier New" w:hint="default"/>
      </w:rPr>
    </w:lvl>
    <w:lvl w:ilvl="5" w:tplc="FFFFFFFF" w:tentative="1">
      <w:start w:val="1"/>
      <w:numFmt w:val="bullet"/>
      <w:lvlText w:val=""/>
      <w:lvlJc w:val="left"/>
      <w:pPr>
        <w:ind w:left="4604" w:hanging="360"/>
      </w:pPr>
      <w:rPr>
        <w:rFonts w:ascii="Wingdings" w:hAnsi="Wingdings" w:hint="default"/>
      </w:rPr>
    </w:lvl>
    <w:lvl w:ilvl="6" w:tplc="FFFFFFFF" w:tentative="1">
      <w:start w:val="1"/>
      <w:numFmt w:val="bullet"/>
      <w:lvlText w:val=""/>
      <w:lvlJc w:val="left"/>
      <w:pPr>
        <w:ind w:left="5324" w:hanging="360"/>
      </w:pPr>
      <w:rPr>
        <w:rFonts w:ascii="Symbol" w:hAnsi="Symbol" w:hint="default"/>
      </w:rPr>
    </w:lvl>
    <w:lvl w:ilvl="7" w:tplc="FFFFFFFF" w:tentative="1">
      <w:start w:val="1"/>
      <w:numFmt w:val="bullet"/>
      <w:lvlText w:val="o"/>
      <w:lvlJc w:val="left"/>
      <w:pPr>
        <w:ind w:left="6044" w:hanging="360"/>
      </w:pPr>
      <w:rPr>
        <w:rFonts w:ascii="Courier New" w:hAnsi="Courier New" w:cs="Courier New" w:hint="default"/>
      </w:rPr>
    </w:lvl>
    <w:lvl w:ilvl="8" w:tplc="FFFFFFFF" w:tentative="1">
      <w:start w:val="1"/>
      <w:numFmt w:val="bullet"/>
      <w:lvlText w:val=""/>
      <w:lvlJc w:val="left"/>
      <w:pPr>
        <w:ind w:left="6764" w:hanging="360"/>
      </w:pPr>
      <w:rPr>
        <w:rFonts w:ascii="Wingdings" w:hAnsi="Wingdings" w:hint="default"/>
      </w:rPr>
    </w:lvl>
  </w:abstractNum>
  <w:abstractNum w:abstractNumId="142" w15:restartNumberingAfterBreak="0">
    <w:nsid w:val="793B0D23"/>
    <w:multiLevelType w:val="hybridMultilevel"/>
    <w:tmpl w:val="582AB166"/>
    <w:lvl w:ilvl="0" w:tplc="3FE47318">
      <w:start w:val="1"/>
      <w:numFmt w:val="bullet"/>
      <w:lvlText w:val=""/>
      <w:lvlJc w:val="left"/>
      <w:pPr>
        <w:tabs>
          <w:tab w:val="num" w:pos="425"/>
        </w:tabs>
        <w:ind w:left="425" w:hanging="425"/>
      </w:pPr>
      <w:rPr>
        <w:rFonts w:ascii="Symbol" w:hAnsi="Symbol" w:hint="default"/>
      </w:rPr>
    </w:lvl>
    <w:lvl w:ilvl="1" w:tplc="04240003">
      <w:start w:val="1"/>
      <w:numFmt w:val="bullet"/>
      <w:lvlText w:val="o"/>
      <w:lvlJc w:val="left"/>
      <w:pPr>
        <w:tabs>
          <w:tab w:val="num" w:pos="1440"/>
        </w:tabs>
        <w:ind w:left="1440" w:hanging="360"/>
      </w:pPr>
      <w:rPr>
        <w:rFonts w:ascii="Courier New" w:hAnsi="Courier New" w:cs="Courier New" w:hint="default"/>
      </w:rPr>
    </w:lvl>
    <w:lvl w:ilvl="2" w:tplc="04240005">
      <w:start w:val="5"/>
      <w:numFmt w:val="bullet"/>
      <w:lvlText w:val="–"/>
      <w:lvlJc w:val="left"/>
      <w:pPr>
        <w:ind w:left="3096" w:hanging="1296"/>
      </w:pPr>
      <w:rPr>
        <w:rFonts w:ascii="Arial" w:eastAsia="Times New Roman" w:hAnsi="Arial" w:cs="Arial"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43" w15:restartNumberingAfterBreak="0">
    <w:nsid w:val="7AC36C4E"/>
    <w:multiLevelType w:val="hybridMultilevel"/>
    <w:tmpl w:val="6C6CFB76"/>
    <w:lvl w:ilvl="0" w:tplc="3FE47318">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090003" w:tentative="1">
      <w:start w:val="1"/>
      <w:numFmt w:val="lowerLetter"/>
      <w:lvlText w:val="%2."/>
      <w:lvlJc w:val="left"/>
      <w:pPr>
        <w:ind w:left="2222" w:hanging="360"/>
      </w:pPr>
    </w:lvl>
    <w:lvl w:ilvl="2" w:tplc="86D65224" w:tentative="1">
      <w:start w:val="1"/>
      <w:numFmt w:val="lowerRoman"/>
      <w:lvlText w:val="%3."/>
      <w:lvlJc w:val="right"/>
      <w:pPr>
        <w:ind w:left="2942" w:hanging="180"/>
      </w:pPr>
    </w:lvl>
    <w:lvl w:ilvl="3" w:tplc="04090001" w:tentative="1">
      <w:start w:val="1"/>
      <w:numFmt w:val="decimal"/>
      <w:lvlText w:val="%4."/>
      <w:lvlJc w:val="left"/>
      <w:pPr>
        <w:ind w:left="3662" w:hanging="360"/>
      </w:pPr>
    </w:lvl>
    <w:lvl w:ilvl="4" w:tplc="04090003" w:tentative="1">
      <w:start w:val="1"/>
      <w:numFmt w:val="lowerLetter"/>
      <w:lvlText w:val="%5."/>
      <w:lvlJc w:val="left"/>
      <w:pPr>
        <w:ind w:left="4382" w:hanging="360"/>
      </w:pPr>
    </w:lvl>
    <w:lvl w:ilvl="5" w:tplc="04090005" w:tentative="1">
      <w:start w:val="1"/>
      <w:numFmt w:val="lowerRoman"/>
      <w:lvlText w:val="%6."/>
      <w:lvlJc w:val="right"/>
      <w:pPr>
        <w:ind w:left="5102" w:hanging="180"/>
      </w:pPr>
    </w:lvl>
    <w:lvl w:ilvl="6" w:tplc="04090001" w:tentative="1">
      <w:start w:val="1"/>
      <w:numFmt w:val="decimal"/>
      <w:lvlText w:val="%7."/>
      <w:lvlJc w:val="left"/>
      <w:pPr>
        <w:ind w:left="5822" w:hanging="360"/>
      </w:pPr>
    </w:lvl>
    <w:lvl w:ilvl="7" w:tplc="04090003" w:tentative="1">
      <w:start w:val="1"/>
      <w:numFmt w:val="lowerLetter"/>
      <w:lvlText w:val="%8."/>
      <w:lvlJc w:val="left"/>
      <w:pPr>
        <w:ind w:left="6542" w:hanging="360"/>
      </w:pPr>
    </w:lvl>
    <w:lvl w:ilvl="8" w:tplc="04090005" w:tentative="1">
      <w:start w:val="1"/>
      <w:numFmt w:val="lowerRoman"/>
      <w:lvlText w:val="%9."/>
      <w:lvlJc w:val="right"/>
      <w:pPr>
        <w:ind w:left="7262" w:hanging="180"/>
      </w:pPr>
    </w:lvl>
  </w:abstractNum>
  <w:abstractNum w:abstractNumId="144" w15:restartNumberingAfterBreak="0">
    <w:nsid w:val="7B1112CD"/>
    <w:multiLevelType w:val="hybridMultilevel"/>
    <w:tmpl w:val="7B9A556E"/>
    <w:lvl w:ilvl="0" w:tplc="8EE8D43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5" w15:restartNumberingAfterBreak="0">
    <w:nsid w:val="7C2E3DF1"/>
    <w:multiLevelType w:val="hybridMultilevel"/>
    <w:tmpl w:val="297CBDAE"/>
    <w:lvl w:ilvl="0" w:tplc="6F520862">
      <w:start w:val="1"/>
      <w:numFmt w:val="bullet"/>
      <w:lvlText w:val=""/>
      <w:lvlJc w:val="left"/>
      <w:pPr>
        <w:ind w:left="1503" w:hanging="360"/>
      </w:pPr>
      <w:rPr>
        <w:rFonts w:ascii="Symbol" w:hAnsi="Symbol" w:hint="default"/>
      </w:rPr>
    </w:lvl>
    <w:lvl w:ilvl="1" w:tplc="04240003" w:tentative="1">
      <w:start w:val="1"/>
      <w:numFmt w:val="bullet"/>
      <w:lvlText w:val="o"/>
      <w:lvlJc w:val="left"/>
      <w:pPr>
        <w:ind w:left="2007" w:hanging="360"/>
      </w:pPr>
      <w:rPr>
        <w:rFonts w:ascii="Courier New" w:hAnsi="Courier New" w:cs="Courier New" w:hint="default"/>
      </w:rPr>
    </w:lvl>
    <w:lvl w:ilvl="2" w:tplc="6F520862" w:tentative="1">
      <w:start w:val="1"/>
      <w:numFmt w:val="bullet"/>
      <w:lvlText w:val=""/>
      <w:lvlJc w:val="left"/>
      <w:pPr>
        <w:ind w:left="2727" w:hanging="360"/>
      </w:pPr>
      <w:rPr>
        <w:rFonts w:ascii="Wingdings" w:hAnsi="Wingdings" w:hint="default"/>
      </w:rPr>
    </w:lvl>
    <w:lvl w:ilvl="3" w:tplc="04240001" w:tentative="1">
      <w:start w:val="1"/>
      <w:numFmt w:val="bullet"/>
      <w:lvlText w:val=""/>
      <w:lvlJc w:val="left"/>
      <w:pPr>
        <w:ind w:left="3447" w:hanging="360"/>
      </w:pPr>
      <w:rPr>
        <w:rFonts w:ascii="Symbol" w:hAnsi="Symbol" w:hint="default"/>
      </w:rPr>
    </w:lvl>
    <w:lvl w:ilvl="4" w:tplc="04240003" w:tentative="1">
      <w:start w:val="1"/>
      <w:numFmt w:val="bullet"/>
      <w:lvlText w:val="o"/>
      <w:lvlJc w:val="left"/>
      <w:pPr>
        <w:ind w:left="4167" w:hanging="360"/>
      </w:pPr>
      <w:rPr>
        <w:rFonts w:ascii="Courier New" w:hAnsi="Courier New" w:cs="Courier New" w:hint="default"/>
      </w:rPr>
    </w:lvl>
    <w:lvl w:ilvl="5" w:tplc="04240005" w:tentative="1">
      <w:start w:val="1"/>
      <w:numFmt w:val="bullet"/>
      <w:lvlText w:val=""/>
      <w:lvlJc w:val="left"/>
      <w:pPr>
        <w:ind w:left="4887" w:hanging="360"/>
      </w:pPr>
      <w:rPr>
        <w:rFonts w:ascii="Wingdings" w:hAnsi="Wingdings" w:hint="default"/>
      </w:rPr>
    </w:lvl>
    <w:lvl w:ilvl="6" w:tplc="04240001" w:tentative="1">
      <w:start w:val="1"/>
      <w:numFmt w:val="bullet"/>
      <w:lvlText w:val=""/>
      <w:lvlJc w:val="left"/>
      <w:pPr>
        <w:ind w:left="5607" w:hanging="360"/>
      </w:pPr>
      <w:rPr>
        <w:rFonts w:ascii="Symbol" w:hAnsi="Symbol" w:hint="default"/>
      </w:rPr>
    </w:lvl>
    <w:lvl w:ilvl="7" w:tplc="04240003" w:tentative="1">
      <w:start w:val="1"/>
      <w:numFmt w:val="bullet"/>
      <w:lvlText w:val="o"/>
      <w:lvlJc w:val="left"/>
      <w:pPr>
        <w:ind w:left="6327" w:hanging="360"/>
      </w:pPr>
      <w:rPr>
        <w:rFonts w:ascii="Courier New" w:hAnsi="Courier New" w:cs="Courier New" w:hint="default"/>
      </w:rPr>
    </w:lvl>
    <w:lvl w:ilvl="8" w:tplc="04240005" w:tentative="1">
      <w:start w:val="1"/>
      <w:numFmt w:val="bullet"/>
      <w:lvlText w:val=""/>
      <w:lvlJc w:val="left"/>
      <w:pPr>
        <w:ind w:left="7047" w:hanging="360"/>
      </w:pPr>
      <w:rPr>
        <w:rFonts w:ascii="Wingdings" w:hAnsi="Wingdings" w:hint="default"/>
      </w:rPr>
    </w:lvl>
  </w:abstractNum>
  <w:abstractNum w:abstractNumId="146" w15:restartNumberingAfterBreak="0">
    <w:nsid w:val="7D2F5378"/>
    <w:multiLevelType w:val="hybridMultilevel"/>
    <w:tmpl w:val="AF2818C4"/>
    <w:lvl w:ilvl="0" w:tplc="3FE47318">
      <w:numFmt w:val="bullet"/>
      <w:lvlText w:val="–"/>
      <w:lvlJc w:val="left"/>
      <w:pPr>
        <w:ind w:left="1080" w:hanging="360"/>
      </w:pPr>
      <w:rPr>
        <w:rFonts w:ascii="Calibri" w:eastAsia="Calibri" w:hAnsi="Calibri" w:cs="Times New Roman"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47" w15:restartNumberingAfterBreak="0">
    <w:nsid w:val="7D6E4223"/>
    <w:multiLevelType w:val="hybridMultilevel"/>
    <w:tmpl w:val="E946B414"/>
    <w:lvl w:ilvl="0" w:tplc="FFFFFFFF">
      <w:start w:val="49"/>
      <w:numFmt w:val="bullet"/>
      <w:lvlText w:val=""/>
      <w:lvlJc w:val="left"/>
      <w:pPr>
        <w:ind w:left="720" w:hanging="360"/>
      </w:pPr>
      <w:rPr>
        <w:rFonts w:ascii="Symbol" w:eastAsia="Times New Roman" w:hAnsi="Symbol" w:cs="Times New Roman" w:hint="default"/>
      </w:rPr>
    </w:lvl>
    <w:lvl w:ilvl="1" w:tplc="C228EC98">
      <w:start w:val="49"/>
      <w:numFmt w:val="bullet"/>
      <w:lvlText w:val=""/>
      <w:lvlJc w:val="left"/>
      <w:pPr>
        <w:ind w:left="720" w:hanging="360"/>
      </w:pPr>
      <w:rPr>
        <w:rFonts w:ascii="Symbol" w:eastAsia="Times New Roman" w:hAnsi="Symbol" w:cs="Times New Roman"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8" w15:restartNumberingAfterBreak="0">
    <w:nsid w:val="7DD5290C"/>
    <w:multiLevelType w:val="hybridMultilevel"/>
    <w:tmpl w:val="1D68A3F6"/>
    <w:lvl w:ilvl="0" w:tplc="36467610">
      <w:start w:val="1"/>
      <w:numFmt w:val="lowerLetter"/>
      <w:pStyle w:val="rkovnatokazatevilnotokoa2"/>
      <w:lvlText w:val="(%1)"/>
      <w:lvlJc w:val="left"/>
      <w:pPr>
        <w:tabs>
          <w:tab w:val="num" w:pos="782"/>
        </w:tabs>
        <w:ind w:left="782" w:hanging="357"/>
      </w:pPr>
      <w:rPr>
        <w:rFonts w:hint="default"/>
      </w:rPr>
    </w:lvl>
    <w:lvl w:ilvl="1" w:tplc="04240003" w:tentative="1">
      <w:start w:val="1"/>
      <w:numFmt w:val="lowerLetter"/>
      <w:lvlText w:val="%2."/>
      <w:lvlJc w:val="left"/>
      <w:pPr>
        <w:ind w:left="1477" w:hanging="360"/>
      </w:pPr>
    </w:lvl>
    <w:lvl w:ilvl="2" w:tplc="04240005" w:tentative="1">
      <w:start w:val="1"/>
      <w:numFmt w:val="lowerRoman"/>
      <w:lvlText w:val="%3."/>
      <w:lvlJc w:val="right"/>
      <w:pPr>
        <w:ind w:left="2197" w:hanging="180"/>
      </w:pPr>
    </w:lvl>
    <w:lvl w:ilvl="3" w:tplc="04240001" w:tentative="1">
      <w:start w:val="1"/>
      <w:numFmt w:val="decimal"/>
      <w:lvlText w:val="%4."/>
      <w:lvlJc w:val="left"/>
      <w:pPr>
        <w:ind w:left="2917" w:hanging="360"/>
      </w:pPr>
    </w:lvl>
    <w:lvl w:ilvl="4" w:tplc="04240003" w:tentative="1">
      <w:start w:val="1"/>
      <w:numFmt w:val="lowerLetter"/>
      <w:lvlText w:val="%5."/>
      <w:lvlJc w:val="left"/>
      <w:pPr>
        <w:ind w:left="3637" w:hanging="360"/>
      </w:pPr>
    </w:lvl>
    <w:lvl w:ilvl="5" w:tplc="04240005" w:tentative="1">
      <w:start w:val="1"/>
      <w:numFmt w:val="lowerRoman"/>
      <w:lvlText w:val="%6."/>
      <w:lvlJc w:val="right"/>
      <w:pPr>
        <w:ind w:left="4357" w:hanging="180"/>
      </w:pPr>
    </w:lvl>
    <w:lvl w:ilvl="6" w:tplc="04240001" w:tentative="1">
      <w:start w:val="1"/>
      <w:numFmt w:val="decimal"/>
      <w:lvlText w:val="%7."/>
      <w:lvlJc w:val="left"/>
      <w:pPr>
        <w:ind w:left="5077" w:hanging="360"/>
      </w:pPr>
    </w:lvl>
    <w:lvl w:ilvl="7" w:tplc="04240003" w:tentative="1">
      <w:start w:val="1"/>
      <w:numFmt w:val="lowerLetter"/>
      <w:lvlText w:val="%8."/>
      <w:lvlJc w:val="left"/>
      <w:pPr>
        <w:ind w:left="5797" w:hanging="360"/>
      </w:pPr>
    </w:lvl>
    <w:lvl w:ilvl="8" w:tplc="04240005" w:tentative="1">
      <w:start w:val="1"/>
      <w:numFmt w:val="lowerRoman"/>
      <w:lvlText w:val="%9."/>
      <w:lvlJc w:val="right"/>
      <w:pPr>
        <w:ind w:left="6517" w:hanging="180"/>
      </w:pPr>
    </w:lvl>
  </w:abstractNum>
  <w:num w:numId="1" w16cid:durableId="1943342209">
    <w:abstractNumId w:val="69"/>
  </w:num>
  <w:num w:numId="2" w16cid:durableId="1589460650">
    <w:abstractNumId w:val="71"/>
    <w:lvlOverride w:ilvl="0">
      <w:startOverride w:val="1"/>
    </w:lvlOverride>
  </w:num>
  <w:num w:numId="3" w16cid:durableId="841623796">
    <w:abstractNumId w:val="106"/>
  </w:num>
  <w:num w:numId="4" w16cid:durableId="1528759647">
    <w:abstractNumId w:val="117"/>
  </w:num>
  <w:num w:numId="5" w16cid:durableId="1313682484">
    <w:abstractNumId w:val="79"/>
  </w:num>
  <w:num w:numId="6" w16cid:durableId="1851525542">
    <w:abstractNumId w:val="48"/>
  </w:num>
  <w:num w:numId="7" w16cid:durableId="1424643376">
    <w:abstractNumId w:val="90"/>
  </w:num>
  <w:num w:numId="8" w16cid:durableId="1425373101">
    <w:abstractNumId w:val="23"/>
  </w:num>
  <w:num w:numId="9" w16cid:durableId="2019110270">
    <w:abstractNumId w:val="124"/>
  </w:num>
  <w:num w:numId="10" w16cid:durableId="1886868140">
    <w:abstractNumId w:val="30"/>
  </w:num>
  <w:num w:numId="11" w16cid:durableId="1732733816">
    <w:abstractNumId w:val="121"/>
  </w:num>
  <w:num w:numId="12" w16cid:durableId="655039918">
    <w:abstractNumId w:val="78"/>
  </w:num>
  <w:num w:numId="13" w16cid:durableId="1695035672">
    <w:abstractNumId w:val="107"/>
  </w:num>
  <w:num w:numId="14" w16cid:durableId="492306734">
    <w:abstractNumId w:val="93"/>
  </w:num>
  <w:num w:numId="15" w16cid:durableId="1910381060">
    <w:abstractNumId w:val="44"/>
  </w:num>
  <w:num w:numId="16" w16cid:durableId="900989843">
    <w:abstractNumId w:val="39"/>
  </w:num>
  <w:num w:numId="17" w16cid:durableId="1246692027">
    <w:abstractNumId w:val="45"/>
  </w:num>
  <w:num w:numId="18" w16cid:durableId="1738361696">
    <w:abstractNumId w:val="77"/>
  </w:num>
  <w:num w:numId="19" w16cid:durableId="1612589768">
    <w:abstractNumId w:val="148"/>
  </w:num>
  <w:num w:numId="20" w16cid:durableId="1791170801">
    <w:abstractNumId w:val="70"/>
  </w:num>
  <w:num w:numId="21" w16cid:durableId="292759381">
    <w:abstractNumId w:val="28"/>
  </w:num>
  <w:num w:numId="22" w16cid:durableId="770469341">
    <w:abstractNumId w:val="76"/>
  </w:num>
  <w:num w:numId="23" w16cid:durableId="389111439">
    <w:abstractNumId w:val="87"/>
  </w:num>
  <w:num w:numId="24" w16cid:durableId="1587766141">
    <w:abstractNumId w:val="67"/>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25" w16cid:durableId="8260461">
    <w:abstractNumId w:val="52"/>
  </w:num>
  <w:num w:numId="26" w16cid:durableId="322899802">
    <w:abstractNumId w:val="119"/>
  </w:num>
  <w:num w:numId="27" w16cid:durableId="507907606">
    <w:abstractNumId w:val="143"/>
  </w:num>
  <w:num w:numId="28" w16cid:durableId="334966215">
    <w:abstractNumId w:val="63"/>
  </w:num>
  <w:num w:numId="29" w16cid:durableId="1733775823">
    <w:abstractNumId w:val="88"/>
  </w:num>
  <w:num w:numId="30" w16cid:durableId="1246500918">
    <w:abstractNumId w:val="66"/>
  </w:num>
  <w:num w:numId="31" w16cid:durableId="2036467076">
    <w:abstractNumId w:val="50"/>
  </w:num>
  <w:num w:numId="32" w16cid:durableId="1207258752">
    <w:abstractNumId w:val="122"/>
  </w:num>
  <w:num w:numId="33" w16cid:durableId="1497265116">
    <w:abstractNumId w:val="49"/>
  </w:num>
  <w:num w:numId="34" w16cid:durableId="44574205">
    <w:abstractNumId w:val="132"/>
  </w:num>
  <w:num w:numId="35" w16cid:durableId="318385524">
    <w:abstractNumId w:val="86"/>
  </w:num>
  <w:num w:numId="36" w16cid:durableId="163130131">
    <w:abstractNumId w:val="33"/>
  </w:num>
  <w:num w:numId="37" w16cid:durableId="627517265">
    <w:abstractNumId w:val="12"/>
  </w:num>
  <w:num w:numId="38" w16cid:durableId="2100447073">
    <w:abstractNumId w:val="83"/>
  </w:num>
  <w:num w:numId="39" w16cid:durableId="476915110">
    <w:abstractNumId w:val="6"/>
  </w:num>
  <w:num w:numId="40" w16cid:durableId="2031560621">
    <w:abstractNumId w:val="127"/>
  </w:num>
  <w:num w:numId="41" w16cid:durableId="1459647754">
    <w:abstractNumId w:val="38"/>
  </w:num>
  <w:num w:numId="42" w16cid:durableId="1513493663">
    <w:abstractNumId w:val="51"/>
  </w:num>
  <w:num w:numId="43" w16cid:durableId="1302074597">
    <w:abstractNumId w:val="101"/>
  </w:num>
  <w:num w:numId="44" w16cid:durableId="946153203">
    <w:abstractNumId w:val="59"/>
  </w:num>
  <w:num w:numId="45" w16cid:durableId="1920170130">
    <w:abstractNumId w:val="61"/>
  </w:num>
  <w:num w:numId="46" w16cid:durableId="964656553">
    <w:abstractNumId w:val="111"/>
  </w:num>
  <w:num w:numId="47" w16cid:durableId="153616698">
    <w:abstractNumId w:val="142"/>
  </w:num>
  <w:num w:numId="48" w16cid:durableId="1116754984">
    <w:abstractNumId w:val="20"/>
  </w:num>
  <w:num w:numId="49" w16cid:durableId="1400443444">
    <w:abstractNumId w:val="72"/>
  </w:num>
  <w:num w:numId="50" w16cid:durableId="22173770">
    <w:abstractNumId w:val="8"/>
  </w:num>
  <w:num w:numId="51" w16cid:durableId="1443306894">
    <w:abstractNumId w:val="139"/>
  </w:num>
  <w:num w:numId="52" w16cid:durableId="2034107999">
    <w:abstractNumId w:val="41"/>
  </w:num>
  <w:num w:numId="53" w16cid:durableId="335112633">
    <w:abstractNumId w:val="14"/>
  </w:num>
  <w:num w:numId="54" w16cid:durableId="769550802">
    <w:abstractNumId w:val="32"/>
  </w:num>
  <w:num w:numId="55" w16cid:durableId="1876961676">
    <w:abstractNumId w:val="60"/>
  </w:num>
  <w:num w:numId="56" w16cid:durableId="392318444">
    <w:abstractNumId w:val="80"/>
  </w:num>
  <w:num w:numId="57" w16cid:durableId="418648405">
    <w:abstractNumId w:val="133"/>
  </w:num>
  <w:num w:numId="58" w16cid:durableId="568156852">
    <w:abstractNumId w:val="135"/>
  </w:num>
  <w:num w:numId="59" w16cid:durableId="1853446514">
    <w:abstractNumId w:val="103"/>
  </w:num>
  <w:num w:numId="60" w16cid:durableId="1133059172">
    <w:abstractNumId w:val="110"/>
  </w:num>
  <w:num w:numId="61" w16cid:durableId="1768695701">
    <w:abstractNumId w:val="40"/>
  </w:num>
  <w:num w:numId="62" w16cid:durableId="671949317">
    <w:abstractNumId w:val="131"/>
  </w:num>
  <w:num w:numId="63" w16cid:durableId="1242520260">
    <w:abstractNumId w:val="13"/>
  </w:num>
  <w:num w:numId="64" w16cid:durableId="1370909824">
    <w:abstractNumId w:val="18"/>
  </w:num>
  <w:num w:numId="65" w16cid:durableId="1173643913">
    <w:abstractNumId w:val="89"/>
  </w:num>
  <w:num w:numId="66" w16cid:durableId="1776944750">
    <w:abstractNumId w:val="9"/>
  </w:num>
  <w:num w:numId="67" w16cid:durableId="1284383993">
    <w:abstractNumId w:val="105"/>
  </w:num>
  <w:num w:numId="68" w16cid:durableId="388262339">
    <w:abstractNumId w:val="123"/>
  </w:num>
  <w:num w:numId="69" w16cid:durableId="561449081">
    <w:abstractNumId w:val="56"/>
  </w:num>
  <w:num w:numId="70" w16cid:durableId="1007712722">
    <w:abstractNumId w:val="21"/>
  </w:num>
  <w:num w:numId="71" w16cid:durableId="1195775333">
    <w:abstractNumId w:val="57"/>
  </w:num>
  <w:num w:numId="72" w16cid:durableId="1899782110">
    <w:abstractNumId w:val="98"/>
  </w:num>
  <w:num w:numId="73" w16cid:durableId="322897148">
    <w:abstractNumId w:val="137"/>
  </w:num>
  <w:num w:numId="74" w16cid:durableId="1952739300">
    <w:abstractNumId w:val="91"/>
  </w:num>
  <w:num w:numId="75" w16cid:durableId="1166942373">
    <w:abstractNumId w:val="129"/>
  </w:num>
  <w:num w:numId="76" w16cid:durableId="59716785">
    <w:abstractNumId w:val="26"/>
  </w:num>
  <w:num w:numId="77" w16cid:durableId="456870982">
    <w:abstractNumId w:val="114"/>
  </w:num>
  <w:num w:numId="78" w16cid:durableId="1332639766">
    <w:abstractNumId w:val="11"/>
  </w:num>
  <w:num w:numId="79" w16cid:durableId="964191079">
    <w:abstractNumId w:val="16"/>
  </w:num>
  <w:num w:numId="80" w16cid:durableId="801382770">
    <w:abstractNumId w:val="146"/>
  </w:num>
  <w:num w:numId="81" w16cid:durableId="977027730">
    <w:abstractNumId w:val="36"/>
  </w:num>
  <w:num w:numId="82" w16cid:durableId="568538706">
    <w:abstractNumId w:val="140"/>
  </w:num>
  <w:num w:numId="83" w16cid:durableId="831028413">
    <w:abstractNumId w:val="126"/>
  </w:num>
  <w:num w:numId="84" w16cid:durableId="1090543590">
    <w:abstractNumId w:val="43"/>
  </w:num>
  <w:num w:numId="85" w16cid:durableId="1347752405">
    <w:abstractNumId w:val="145"/>
  </w:num>
  <w:num w:numId="86" w16cid:durableId="1338387768">
    <w:abstractNumId w:val="92"/>
  </w:num>
  <w:num w:numId="87" w16cid:durableId="2036735009">
    <w:abstractNumId w:val="62"/>
  </w:num>
  <w:num w:numId="88" w16cid:durableId="1464033787">
    <w:abstractNumId w:val="125"/>
  </w:num>
  <w:num w:numId="89" w16cid:durableId="350840231">
    <w:abstractNumId w:val="68"/>
  </w:num>
  <w:num w:numId="90" w16cid:durableId="372270951">
    <w:abstractNumId w:val="4"/>
  </w:num>
  <w:num w:numId="91" w16cid:durableId="576788280">
    <w:abstractNumId w:val="113"/>
  </w:num>
  <w:num w:numId="92" w16cid:durableId="1981810029">
    <w:abstractNumId w:val="10"/>
  </w:num>
  <w:num w:numId="93" w16cid:durableId="1493251733">
    <w:abstractNumId w:val="29"/>
  </w:num>
  <w:num w:numId="94" w16cid:durableId="825778508">
    <w:abstractNumId w:val="25"/>
  </w:num>
  <w:num w:numId="95" w16cid:durableId="1573390562">
    <w:abstractNumId w:val="15"/>
  </w:num>
  <w:num w:numId="96" w16cid:durableId="162202960">
    <w:abstractNumId w:val="2"/>
  </w:num>
  <w:num w:numId="97" w16cid:durableId="1833061734">
    <w:abstractNumId w:val="27"/>
  </w:num>
  <w:num w:numId="98" w16cid:durableId="335159056">
    <w:abstractNumId w:val="58"/>
  </w:num>
  <w:num w:numId="99" w16cid:durableId="1678002958">
    <w:abstractNumId w:val="85"/>
  </w:num>
  <w:num w:numId="100" w16cid:durableId="235407909">
    <w:abstractNumId w:val="102"/>
  </w:num>
  <w:num w:numId="101" w16cid:durableId="1806242678">
    <w:abstractNumId w:val="100"/>
  </w:num>
  <w:num w:numId="102" w16cid:durableId="1191989058">
    <w:abstractNumId w:val="46"/>
  </w:num>
  <w:num w:numId="103" w16cid:durableId="1837720944">
    <w:abstractNumId w:val="3"/>
  </w:num>
  <w:num w:numId="104" w16cid:durableId="1427579327">
    <w:abstractNumId w:val="31"/>
  </w:num>
  <w:num w:numId="105" w16cid:durableId="1416701964">
    <w:abstractNumId w:val="120"/>
  </w:num>
  <w:num w:numId="106" w16cid:durableId="481234838">
    <w:abstractNumId w:val="144"/>
  </w:num>
  <w:num w:numId="107" w16cid:durableId="564219270">
    <w:abstractNumId w:val="17"/>
  </w:num>
  <w:num w:numId="108" w16cid:durableId="1376272765">
    <w:abstractNumId w:val="55"/>
  </w:num>
  <w:num w:numId="109" w16cid:durableId="623538919">
    <w:abstractNumId w:val="81"/>
  </w:num>
  <w:num w:numId="110" w16cid:durableId="1266812051">
    <w:abstractNumId w:val="109"/>
  </w:num>
  <w:num w:numId="111" w16cid:durableId="444810456">
    <w:abstractNumId w:val="108"/>
  </w:num>
  <w:num w:numId="112" w16cid:durableId="1683773599">
    <w:abstractNumId w:val="53"/>
  </w:num>
  <w:num w:numId="113" w16cid:durableId="87890896">
    <w:abstractNumId w:val="116"/>
  </w:num>
  <w:num w:numId="114" w16cid:durableId="966467321">
    <w:abstractNumId w:val="84"/>
  </w:num>
  <w:num w:numId="115" w16cid:durableId="1843356300">
    <w:abstractNumId w:val="118"/>
  </w:num>
  <w:num w:numId="116" w16cid:durableId="1607928909">
    <w:abstractNumId w:val="115"/>
  </w:num>
  <w:num w:numId="117" w16cid:durableId="637757375">
    <w:abstractNumId w:val="37"/>
  </w:num>
  <w:num w:numId="118" w16cid:durableId="1362391816">
    <w:abstractNumId w:val="54"/>
  </w:num>
  <w:num w:numId="119" w16cid:durableId="1231619452">
    <w:abstractNumId w:val="128"/>
  </w:num>
  <w:num w:numId="120" w16cid:durableId="76632287">
    <w:abstractNumId w:val="99"/>
  </w:num>
  <w:num w:numId="121" w16cid:durableId="841549527">
    <w:abstractNumId w:val="0"/>
  </w:num>
  <w:num w:numId="122" w16cid:durableId="86075264">
    <w:abstractNumId w:val="104"/>
  </w:num>
  <w:num w:numId="123" w16cid:durableId="1830752563">
    <w:abstractNumId w:val="141"/>
  </w:num>
  <w:num w:numId="124" w16cid:durableId="66266570">
    <w:abstractNumId w:val="5"/>
  </w:num>
  <w:num w:numId="125" w16cid:durableId="1724787458">
    <w:abstractNumId w:val="95"/>
  </w:num>
  <w:num w:numId="126" w16cid:durableId="668605060">
    <w:abstractNumId w:val="42"/>
  </w:num>
  <w:num w:numId="127" w16cid:durableId="1589385683">
    <w:abstractNumId w:val="22"/>
  </w:num>
  <w:num w:numId="128" w16cid:durableId="1582568709">
    <w:abstractNumId w:val="96"/>
  </w:num>
  <w:num w:numId="129" w16cid:durableId="488442702">
    <w:abstractNumId w:val="138"/>
  </w:num>
  <w:num w:numId="130" w16cid:durableId="1733501378">
    <w:abstractNumId w:val="7"/>
  </w:num>
  <w:num w:numId="131" w16cid:durableId="1344090515">
    <w:abstractNumId w:val="136"/>
  </w:num>
  <w:num w:numId="132" w16cid:durableId="537595263">
    <w:abstractNumId w:val="19"/>
  </w:num>
  <w:num w:numId="133" w16cid:durableId="15233520">
    <w:abstractNumId w:val="94"/>
  </w:num>
  <w:num w:numId="134" w16cid:durableId="1276865348">
    <w:abstractNumId w:val="35"/>
  </w:num>
  <w:num w:numId="135" w16cid:durableId="1719932554">
    <w:abstractNumId w:val="130"/>
  </w:num>
  <w:num w:numId="136" w16cid:durableId="1385182042">
    <w:abstractNumId w:val="47"/>
  </w:num>
  <w:num w:numId="137" w16cid:durableId="1355305514">
    <w:abstractNumId w:val="97"/>
  </w:num>
  <w:num w:numId="138" w16cid:durableId="1533572600">
    <w:abstractNumId w:val="1"/>
  </w:num>
  <w:num w:numId="139" w16cid:durableId="249389916">
    <w:abstractNumId w:val="64"/>
  </w:num>
  <w:num w:numId="140" w16cid:durableId="3820646">
    <w:abstractNumId w:val="134"/>
  </w:num>
  <w:num w:numId="141" w16cid:durableId="539364976">
    <w:abstractNumId w:val="74"/>
  </w:num>
  <w:num w:numId="142" w16cid:durableId="341250132">
    <w:abstractNumId w:val="147"/>
  </w:num>
  <w:num w:numId="143" w16cid:durableId="299726461">
    <w:abstractNumId w:val="112"/>
  </w:num>
  <w:num w:numId="144" w16cid:durableId="1786583383">
    <w:abstractNumId w:val="73"/>
  </w:num>
  <w:num w:numId="145" w16cid:durableId="1339389241">
    <w:abstractNumId w:val="65"/>
  </w:num>
  <w:num w:numId="146" w16cid:durableId="1340304753">
    <w:abstractNumId w:val="75"/>
  </w:num>
  <w:num w:numId="147" w16cid:durableId="1728996101">
    <w:abstractNumId w:val="24"/>
  </w:num>
  <w:num w:numId="148" w16cid:durableId="43212626">
    <w:abstractNumId w:val="34"/>
  </w:num>
  <w:num w:numId="149" w16cid:durableId="671447469">
    <w:abstractNumId w:val="8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08"/>
  <w:hyphenationZone w:val="425"/>
  <w:characterSpacingControl w:val="doNotCompress"/>
  <w:footnotePr>
    <w:pos w:val="beneathText"/>
  </w:foot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228B"/>
    <w:rsid w:val="00183C11"/>
    <w:rsid w:val="00C53CF4"/>
    <w:rsid w:val="00D72BFC"/>
    <w:rsid w:val="00DC228B"/>
    <w:rsid w:val="00DF0E6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4BB255"/>
  <w15:chartTrackingRefBased/>
  <w15:docId w15:val="{CAB4761F-A207-49D4-ADC0-4C37F4C417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sl-SI"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DC228B"/>
    <w:pPr>
      <w:suppressAutoHyphens/>
      <w:spacing w:after="0" w:line="240" w:lineRule="auto"/>
    </w:pPr>
    <w:rPr>
      <w:rFonts w:ascii="Times New Roman" w:eastAsia="Times New Roman" w:hAnsi="Times New Roman" w:cs="Times New Roman"/>
      <w:kern w:val="0"/>
      <w:lang w:eastAsia="ar-SA"/>
      <w14:ligatures w14:val="none"/>
    </w:rPr>
  </w:style>
  <w:style w:type="paragraph" w:styleId="Naslov1">
    <w:name w:val="heading 1"/>
    <w:aliases w:val="Heading 1 Char,Heading 1 Char1 Char1,Heading 1 Char Char Char1,Heading 1 Char1 Char1 Char Char,Heading 1 Char Char Char1 Char Char,Heading 1 Char Char1,Heading 1 Char1 Char1 Char1,Heading 1 Char Char Char1 Char1"/>
    <w:basedOn w:val="Navaden"/>
    <w:next w:val="Navaden"/>
    <w:link w:val="Naslov1Znak"/>
    <w:qFormat/>
    <w:rsid w:val="00DC228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slov2">
    <w:name w:val="heading 2"/>
    <w:basedOn w:val="Navaden"/>
    <w:next w:val="Navaden"/>
    <w:link w:val="Naslov2Znak"/>
    <w:unhideWhenUsed/>
    <w:qFormat/>
    <w:rsid w:val="00DC228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slov3">
    <w:name w:val="heading 3"/>
    <w:basedOn w:val="Navaden"/>
    <w:next w:val="Navaden"/>
    <w:link w:val="Naslov3Znak"/>
    <w:unhideWhenUsed/>
    <w:qFormat/>
    <w:rsid w:val="00DC228B"/>
    <w:pPr>
      <w:keepNext/>
      <w:keepLines/>
      <w:spacing w:before="160" w:after="80"/>
      <w:outlineLvl w:val="2"/>
    </w:pPr>
    <w:rPr>
      <w:rFonts w:eastAsiaTheme="majorEastAsia" w:cstheme="majorBidi"/>
      <w:color w:val="0F4761" w:themeColor="accent1" w:themeShade="BF"/>
      <w:sz w:val="28"/>
      <w:szCs w:val="28"/>
    </w:rPr>
  </w:style>
  <w:style w:type="paragraph" w:styleId="Naslov4">
    <w:name w:val="heading 4"/>
    <w:aliases w:val="Grafika"/>
    <w:basedOn w:val="Navaden"/>
    <w:next w:val="Navaden"/>
    <w:link w:val="Naslov4Znak"/>
    <w:unhideWhenUsed/>
    <w:qFormat/>
    <w:rsid w:val="00DC228B"/>
    <w:pPr>
      <w:keepNext/>
      <w:keepLines/>
      <w:spacing w:before="80" w:after="40"/>
      <w:outlineLvl w:val="3"/>
    </w:pPr>
    <w:rPr>
      <w:rFonts w:eastAsiaTheme="majorEastAsia" w:cstheme="majorBidi"/>
      <w:i/>
      <w:iCs/>
      <w:color w:val="0F4761" w:themeColor="accent1" w:themeShade="BF"/>
    </w:rPr>
  </w:style>
  <w:style w:type="paragraph" w:styleId="Naslov5">
    <w:name w:val="heading 5"/>
    <w:basedOn w:val="Navaden"/>
    <w:next w:val="Navaden"/>
    <w:link w:val="Naslov5Znak"/>
    <w:unhideWhenUsed/>
    <w:qFormat/>
    <w:rsid w:val="00DC228B"/>
    <w:pPr>
      <w:keepNext/>
      <w:keepLines/>
      <w:spacing w:before="80" w:after="40"/>
      <w:outlineLvl w:val="4"/>
    </w:pPr>
    <w:rPr>
      <w:rFonts w:eastAsiaTheme="majorEastAsia" w:cstheme="majorBidi"/>
      <w:color w:val="0F4761" w:themeColor="accent1" w:themeShade="BF"/>
    </w:rPr>
  </w:style>
  <w:style w:type="paragraph" w:styleId="Naslov6">
    <w:name w:val="heading 6"/>
    <w:basedOn w:val="Navaden"/>
    <w:next w:val="Navaden"/>
    <w:link w:val="Naslov6Znak"/>
    <w:semiHidden/>
    <w:unhideWhenUsed/>
    <w:qFormat/>
    <w:rsid w:val="00DC228B"/>
    <w:pPr>
      <w:keepNext/>
      <w:keepLines/>
      <w:spacing w:before="40"/>
      <w:outlineLvl w:val="5"/>
    </w:pPr>
    <w:rPr>
      <w:rFonts w:eastAsiaTheme="majorEastAsia" w:cstheme="majorBidi"/>
      <w:i/>
      <w:iCs/>
      <w:color w:val="595959" w:themeColor="text1" w:themeTint="A6"/>
    </w:rPr>
  </w:style>
  <w:style w:type="paragraph" w:styleId="Naslov7">
    <w:name w:val="heading 7"/>
    <w:basedOn w:val="Navaden"/>
    <w:next w:val="Navaden"/>
    <w:link w:val="Naslov7Znak"/>
    <w:semiHidden/>
    <w:unhideWhenUsed/>
    <w:qFormat/>
    <w:rsid w:val="00DC228B"/>
    <w:pPr>
      <w:keepNext/>
      <w:keepLines/>
      <w:spacing w:before="40"/>
      <w:outlineLvl w:val="6"/>
    </w:pPr>
    <w:rPr>
      <w:rFonts w:eastAsiaTheme="majorEastAsia" w:cstheme="majorBidi"/>
      <w:color w:val="595959" w:themeColor="text1" w:themeTint="A6"/>
    </w:rPr>
  </w:style>
  <w:style w:type="paragraph" w:styleId="Naslov8">
    <w:name w:val="heading 8"/>
    <w:basedOn w:val="Navaden"/>
    <w:next w:val="Navaden"/>
    <w:link w:val="Naslov8Znak"/>
    <w:semiHidden/>
    <w:unhideWhenUsed/>
    <w:qFormat/>
    <w:rsid w:val="00DC228B"/>
    <w:pPr>
      <w:keepNext/>
      <w:keepLines/>
      <w:outlineLvl w:val="7"/>
    </w:pPr>
    <w:rPr>
      <w:rFonts w:eastAsiaTheme="majorEastAsia" w:cstheme="majorBidi"/>
      <w:i/>
      <w:iCs/>
      <w:color w:val="272727" w:themeColor="text1" w:themeTint="D8"/>
    </w:rPr>
  </w:style>
  <w:style w:type="paragraph" w:styleId="Naslov9">
    <w:name w:val="heading 9"/>
    <w:basedOn w:val="Navaden"/>
    <w:next w:val="Navaden"/>
    <w:link w:val="Naslov9Znak"/>
    <w:semiHidden/>
    <w:unhideWhenUsed/>
    <w:qFormat/>
    <w:rsid w:val="00DC228B"/>
    <w:pPr>
      <w:keepNext/>
      <w:keepLines/>
      <w:outlineLvl w:val="8"/>
    </w:pPr>
    <w:rPr>
      <w:rFonts w:eastAsiaTheme="majorEastAsia" w:cstheme="majorBidi"/>
      <w:color w:val="272727" w:themeColor="text1" w:themeTint="D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Heading 1 Char Znak,Heading 1 Char1 Char1 Znak,Heading 1 Char Char Char1 Znak,Heading 1 Char1 Char1 Char Char Znak,Heading 1 Char Char Char1 Char Char Znak,Heading 1 Char Char1 Znak,Heading 1 Char1 Char1 Char1 Znak"/>
    <w:basedOn w:val="Privzetapisavaodstavka"/>
    <w:link w:val="Naslov1"/>
    <w:rsid w:val="00DC228B"/>
    <w:rPr>
      <w:rFonts w:asciiTheme="majorHAnsi" w:eastAsiaTheme="majorEastAsia" w:hAnsiTheme="majorHAnsi" w:cstheme="majorBidi"/>
      <w:color w:val="0F4761" w:themeColor="accent1" w:themeShade="BF"/>
      <w:sz w:val="40"/>
      <w:szCs w:val="40"/>
    </w:rPr>
  </w:style>
  <w:style w:type="character" w:customStyle="1" w:styleId="Naslov2Znak">
    <w:name w:val="Naslov 2 Znak"/>
    <w:basedOn w:val="Privzetapisavaodstavka"/>
    <w:link w:val="Naslov2"/>
    <w:rsid w:val="00DC228B"/>
    <w:rPr>
      <w:rFonts w:asciiTheme="majorHAnsi" w:eastAsiaTheme="majorEastAsia" w:hAnsiTheme="majorHAnsi" w:cstheme="majorBidi"/>
      <w:color w:val="0F4761" w:themeColor="accent1" w:themeShade="BF"/>
      <w:sz w:val="32"/>
      <w:szCs w:val="32"/>
    </w:rPr>
  </w:style>
  <w:style w:type="character" w:customStyle="1" w:styleId="Naslov3Znak">
    <w:name w:val="Naslov 3 Znak"/>
    <w:basedOn w:val="Privzetapisavaodstavka"/>
    <w:link w:val="Naslov3"/>
    <w:rsid w:val="00DC228B"/>
    <w:rPr>
      <w:rFonts w:eastAsiaTheme="majorEastAsia" w:cstheme="majorBidi"/>
      <w:color w:val="0F4761" w:themeColor="accent1" w:themeShade="BF"/>
      <w:sz w:val="28"/>
      <w:szCs w:val="28"/>
    </w:rPr>
  </w:style>
  <w:style w:type="character" w:customStyle="1" w:styleId="Naslov4Znak">
    <w:name w:val="Naslov 4 Znak"/>
    <w:aliases w:val="Grafika Znak"/>
    <w:basedOn w:val="Privzetapisavaodstavka"/>
    <w:link w:val="Naslov4"/>
    <w:rsid w:val="00DC228B"/>
    <w:rPr>
      <w:rFonts w:eastAsiaTheme="majorEastAsia" w:cstheme="majorBidi"/>
      <w:i/>
      <w:iCs/>
      <w:color w:val="0F4761" w:themeColor="accent1" w:themeShade="BF"/>
    </w:rPr>
  </w:style>
  <w:style w:type="character" w:customStyle="1" w:styleId="Naslov5Znak">
    <w:name w:val="Naslov 5 Znak"/>
    <w:basedOn w:val="Privzetapisavaodstavka"/>
    <w:link w:val="Naslov5"/>
    <w:rsid w:val="00DC228B"/>
    <w:rPr>
      <w:rFonts w:eastAsiaTheme="majorEastAsia" w:cstheme="majorBidi"/>
      <w:color w:val="0F4761" w:themeColor="accent1" w:themeShade="BF"/>
    </w:rPr>
  </w:style>
  <w:style w:type="character" w:customStyle="1" w:styleId="Naslov6Znak">
    <w:name w:val="Naslov 6 Znak"/>
    <w:basedOn w:val="Privzetapisavaodstavka"/>
    <w:link w:val="Naslov6"/>
    <w:semiHidden/>
    <w:rsid w:val="00DC228B"/>
    <w:rPr>
      <w:rFonts w:eastAsiaTheme="majorEastAsia" w:cstheme="majorBidi"/>
      <w:i/>
      <w:iCs/>
      <w:color w:val="595959" w:themeColor="text1" w:themeTint="A6"/>
    </w:rPr>
  </w:style>
  <w:style w:type="character" w:customStyle="1" w:styleId="Naslov7Znak">
    <w:name w:val="Naslov 7 Znak"/>
    <w:basedOn w:val="Privzetapisavaodstavka"/>
    <w:link w:val="Naslov7"/>
    <w:semiHidden/>
    <w:rsid w:val="00DC228B"/>
    <w:rPr>
      <w:rFonts w:eastAsiaTheme="majorEastAsia" w:cstheme="majorBidi"/>
      <w:color w:val="595959" w:themeColor="text1" w:themeTint="A6"/>
    </w:rPr>
  </w:style>
  <w:style w:type="character" w:customStyle="1" w:styleId="Naslov8Znak">
    <w:name w:val="Naslov 8 Znak"/>
    <w:basedOn w:val="Privzetapisavaodstavka"/>
    <w:link w:val="Naslov8"/>
    <w:semiHidden/>
    <w:rsid w:val="00DC228B"/>
    <w:rPr>
      <w:rFonts w:eastAsiaTheme="majorEastAsia" w:cstheme="majorBidi"/>
      <w:i/>
      <w:iCs/>
      <w:color w:val="272727" w:themeColor="text1" w:themeTint="D8"/>
    </w:rPr>
  </w:style>
  <w:style w:type="character" w:customStyle="1" w:styleId="Naslov9Znak">
    <w:name w:val="Naslov 9 Znak"/>
    <w:basedOn w:val="Privzetapisavaodstavka"/>
    <w:link w:val="Naslov9"/>
    <w:semiHidden/>
    <w:rsid w:val="00DC228B"/>
    <w:rPr>
      <w:rFonts w:eastAsiaTheme="majorEastAsia" w:cstheme="majorBidi"/>
      <w:color w:val="272727" w:themeColor="text1" w:themeTint="D8"/>
    </w:rPr>
  </w:style>
  <w:style w:type="paragraph" w:styleId="Naslov">
    <w:name w:val="Title"/>
    <w:basedOn w:val="Navaden"/>
    <w:next w:val="Navaden"/>
    <w:link w:val="NaslovZnak"/>
    <w:uiPriority w:val="10"/>
    <w:qFormat/>
    <w:rsid w:val="00DC228B"/>
    <w:pPr>
      <w:spacing w:after="80"/>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DC228B"/>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uiPriority w:val="11"/>
    <w:qFormat/>
    <w:rsid w:val="00DC228B"/>
    <w:pPr>
      <w:numPr>
        <w:ilvl w:val="1"/>
      </w:numPr>
    </w:pPr>
    <w:rPr>
      <w:rFonts w:eastAsiaTheme="majorEastAsia" w:cstheme="majorBidi"/>
      <w:color w:val="595959" w:themeColor="text1" w:themeTint="A6"/>
      <w:spacing w:val="15"/>
      <w:sz w:val="28"/>
      <w:szCs w:val="28"/>
    </w:rPr>
  </w:style>
  <w:style w:type="character" w:customStyle="1" w:styleId="PodnaslovZnak">
    <w:name w:val="Podnaslov Znak"/>
    <w:basedOn w:val="Privzetapisavaodstavka"/>
    <w:link w:val="Podnaslov"/>
    <w:uiPriority w:val="11"/>
    <w:rsid w:val="00DC228B"/>
    <w:rPr>
      <w:rFonts w:eastAsiaTheme="majorEastAsia" w:cstheme="majorBidi"/>
      <w:color w:val="595959" w:themeColor="text1" w:themeTint="A6"/>
      <w:spacing w:val="15"/>
      <w:sz w:val="28"/>
      <w:szCs w:val="28"/>
    </w:rPr>
  </w:style>
  <w:style w:type="paragraph" w:styleId="Citat">
    <w:name w:val="Quote"/>
    <w:basedOn w:val="Navaden"/>
    <w:next w:val="Navaden"/>
    <w:link w:val="CitatZnak"/>
    <w:uiPriority w:val="29"/>
    <w:qFormat/>
    <w:rsid w:val="00DC228B"/>
    <w:pPr>
      <w:spacing w:before="160"/>
      <w:jc w:val="center"/>
    </w:pPr>
    <w:rPr>
      <w:i/>
      <w:iCs/>
      <w:color w:val="404040" w:themeColor="text1" w:themeTint="BF"/>
    </w:rPr>
  </w:style>
  <w:style w:type="character" w:customStyle="1" w:styleId="CitatZnak">
    <w:name w:val="Citat Znak"/>
    <w:basedOn w:val="Privzetapisavaodstavka"/>
    <w:link w:val="Citat"/>
    <w:uiPriority w:val="29"/>
    <w:rsid w:val="00DC228B"/>
    <w:rPr>
      <w:i/>
      <w:iCs/>
      <w:color w:val="404040" w:themeColor="text1" w:themeTint="BF"/>
    </w:rPr>
  </w:style>
  <w:style w:type="paragraph" w:styleId="Odstavekseznama">
    <w:name w:val="List Paragraph"/>
    <w:basedOn w:val="Navaden"/>
    <w:uiPriority w:val="34"/>
    <w:qFormat/>
    <w:rsid w:val="00DC228B"/>
    <w:pPr>
      <w:ind w:left="720"/>
      <w:contextualSpacing/>
    </w:pPr>
  </w:style>
  <w:style w:type="character" w:styleId="Intenzivenpoudarek">
    <w:name w:val="Intense Emphasis"/>
    <w:basedOn w:val="Privzetapisavaodstavka"/>
    <w:uiPriority w:val="21"/>
    <w:qFormat/>
    <w:rsid w:val="00DC228B"/>
    <w:rPr>
      <w:i/>
      <w:iCs/>
      <w:color w:val="0F4761" w:themeColor="accent1" w:themeShade="BF"/>
    </w:rPr>
  </w:style>
  <w:style w:type="paragraph" w:styleId="Intenzivencitat">
    <w:name w:val="Intense Quote"/>
    <w:basedOn w:val="Navaden"/>
    <w:next w:val="Navaden"/>
    <w:link w:val="IntenzivencitatZnak"/>
    <w:uiPriority w:val="30"/>
    <w:qFormat/>
    <w:rsid w:val="00DC228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zivencitatZnak">
    <w:name w:val="Intenziven citat Znak"/>
    <w:basedOn w:val="Privzetapisavaodstavka"/>
    <w:link w:val="Intenzivencitat"/>
    <w:uiPriority w:val="30"/>
    <w:rsid w:val="00DC228B"/>
    <w:rPr>
      <w:i/>
      <w:iCs/>
      <w:color w:val="0F4761" w:themeColor="accent1" w:themeShade="BF"/>
    </w:rPr>
  </w:style>
  <w:style w:type="character" w:styleId="Intenzivensklic">
    <w:name w:val="Intense Reference"/>
    <w:basedOn w:val="Privzetapisavaodstavka"/>
    <w:uiPriority w:val="32"/>
    <w:qFormat/>
    <w:rsid w:val="00DC228B"/>
    <w:rPr>
      <w:b/>
      <w:bCs/>
      <w:smallCaps/>
      <w:color w:val="0F4761" w:themeColor="accent1" w:themeShade="BF"/>
      <w:spacing w:val="5"/>
    </w:rPr>
  </w:style>
  <w:style w:type="character" w:styleId="Hiperpovezava">
    <w:name w:val="Hyperlink"/>
    <w:uiPriority w:val="99"/>
    <w:rsid w:val="00DC228B"/>
    <w:rPr>
      <w:color w:val="000080"/>
      <w:u w:val="single"/>
    </w:rPr>
  </w:style>
  <w:style w:type="paragraph" w:styleId="Noga">
    <w:name w:val="footer"/>
    <w:basedOn w:val="Navaden"/>
    <w:link w:val="NogaZnak"/>
    <w:uiPriority w:val="99"/>
    <w:rsid w:val="00DC228B"/>
    <w:pPr>
      <w:tabs>
        <w:tab w:val="center" w:pos="4536"/>
        <w:tab w:val="right" w:pos="9072"/>
      </w:tabs>
    </w:pPr>
    <w:rPr>
      <w:lang w:val="x-none"/>
    </w:rPr>
  </w:style>
  <w:style w:type="character" w:customStyle="1" w:styleId="NogaZnak">
    <w:name w:val="Noga Znak"/>
    <w:basedOn w:val="Privzetapisavaodstavka"/>
    <w:link w:val="Noga"/>
    <w:uiPriority w:val="99"/>
    <w:rsid w:val="00DC228B"/>
    <w:rPr>
      <w:rFonts w:ascii="Times New Roman" w:eastAsia="Times New Roman" w:hAnsi="Times New Roman" w:cs="Times New Roman"/>
      <w:kern w:val="0"/>
      <w:lang w:val="x-none" w:eastAsia="ar-SA"/>
      <w14:ligatures w14:val="none"/>
    </w:rPr>
  </w:style>
  <w:style w:type="paragraph" w:customStyle="1" w:styleId="Odstavekseznama1">
    <w:name w:val="Odstavek seznama1"/>
    <w:basedOn w:val="Navaden"/>
    <w:qFormat/>
    <w:rsid w:val="00DC228B"/>
    <w:pPr>
      <w:suppressAutoHyphens w:val="0"/>
      <w:ind w:left="720"/>
      <w:contextualSpacing/>
    </w:pPr>
    <w:rPr>
      <w:lang w:eastAsia="sl-SI"/>
    </w:rPr>
  </w:style>
  <w:style w:type="paragraph" w:customStyle="1" w:styleId="Vrstapredpisa">
    <w:name w:val="Vrsta predpisa"/>
    <w:basedOn w:val="Navaden"/>
    <w:link w:val="VrstapredpisaZnak"/>
    <w:qFormat/>
    <w:rsid w:val="00DC228B"/>
    <w:pPr>
      <w:overflowPunct w:val="0"/>
      <w:autoSpaceDE w:val="0"/>
      <w:autoSpaceDN w:val="0"/>
      <w:adjustRightInd w:val="0"/>
      <w:spacing w:before="360" w:line="220" w:lineRule="exact"/>
      <w:jc w:val="center"/>
      <w:textAlignment w:val="baseline"/>
    </w:pPr>
    <w:rPr>
      <w:rFonts w:ascii="Arial" w:hAnsi="Arial" w:cs="Arial"/>
      <w:b/>
      <w:bCs/>
      <w:color w:val="000000"/>
      <w:spacing w:val="40"/>
      <w:sz w:val="22"/>
      <w:szCs w:val="22"/>
      <w:lang w:eastAsia="sl-SI"/>
    </w:rPr>
  </w:style>
  <w:style w:type="character" w:customStyle="1" w:styleId="VrstapredpisaZnak">
    <w:name w:val="Vrsta predpisa Znak"/>
    <w:link w:val="Vrstapredpisa"/>
    <w:rsid w:val="00DC228B"/>
    <w:rPr>
      <w:rFonts w:ascii="Arial" w:eastAsia="Times New Roman" w:hAnsi="Arial" w:cs="Arial"/>
      <w:b/>
      <w:bCs/>
      <w:color w:val="000000"/>
      <w:spacing w:val="40"/>
      <w:kern w:val="0"/>
      <w:sz w:val="22"/>
      <w:szCs w:val="22"/>
      <w:lang w:eastAsia="sl-SI"/>
      <w14:ligatures w14:val="none"/>
    </w:rPr>
  </w:style>
  <w:style w:type="paragraph" w:customStyle="1" w:styleId="Naslovpredpisa">
    <w:name w:val="Naslov_predpisa"/>
    <w:basedOn w:val="Navaden"/>
    <w:link w:val="NaslovpredpisaZnak"/>
    <w:qFormat/>
    <w:rsid w:val="00DC228B"/>
    <w:pPr>
      <w:overflowPunct w:val="0"/>
      <w:autoSpaceDE w:val="0"/>
      <w:autoSpaceDN w:val="0"/>
      <w:adjustRightInd w:val="0"/>
      <w:spacing w:before="120" w:after="160" w:line="200" w:lineRule="exact"/>
      <w:jc w:val="center"/>
      <w:textAlignment w:val="baseline"/>
    </w:pPr>
    <w:rPr>
      <w:rFonts w:ascii="Arial" w:hAnsi="Arial" w:cs="Arial"/>
      <w:b/>
      <w:sz w:val="22"/>
      <w:szCs w:val="22"/>
      <w:lang w:eastAsia="sl-SI"/>
    </w:rPr>
  </w:style>
  <w:style w:type="character" w:customStyle="1" w:styleId="NaslovpredpisaZnak">
    <w:name w:val="Naslov_predpisa Znak"/>
    <w:link w:val="Naslovpredpisa"/>
    <w:rsid w:val="00DC228B"/>
    <w:rPr>
      <w:rFonts w:ascii="Arial" w:eastAsia="Times New Roman" w:hAnsi="Arial" w:cs="Arial"/>
      <w:b/>
      <w:kern w:val="0"/>
      <w:sz w:val="22"/>
      <w:szCs w:val="22"/>
      <w:lang w:eastAsia="sl-SI"/>
      <w14:ligatures w14:val="none"/>
    </w:rPr>
  </w:style>
  <w:style w:type="paragraph" w:customStyle="1" w:styleId="Poglavje">
    <w:name w:val="Poglavje"/>
    <w:basedOn w:val="Navaden"/>
    <w:qFormat/>
    <w:rsid w:val="00DC228B"/>
    <w:pPr>
      <w:overflowPunct w:val="0"/>
      <w:autoSpaceDE w:val="0"/>
      <w:autoSpaceDN w:val="0"/>
      <w:adjustRightInd w:val="0"/>
      <w:spacing w:before="360" w:after="60" w:line="200" w:lineRule="exact"/>
      <w:jc w:val="center"/>
      <w:textAlignment w:val="baseline"/>
      <w:outlineLvl w:val="3"/>
    </w:pPr>
    <w:rPr>
      <w:rFonts w:ascii="Arial" w:hAnsi="Arial" w:cs="Arial"/>
      <w:b/>
      <w:sz w:val="22"/>
      <w:szCs w:val="22"/>
      <w:lang w:eastAsia="sl-SI"/>
    </w:rPr>
  </w:style>
  <w:style w:type="paragraph" w:customStyle="1" w:styleId="Neotevilenodstavek">
    <w:name w:val="Neoštevilčen odstavek"/>
    <w:basedOn w:val="Navaden"/>
    <w:link w:val="NeotevilenodstavekZnak"/>
    <w:qFormat/>
    <w:rsid w:val="00DC228B"/>
    <w:pPr>
      <w:suppressAutoHyphens w:val="0"/>
      <w:overflowPunct w:val="0"/>
      <w:autoSpaceDE w:val="0"/>
      <w:autoSpaceDN w:val="0"/>
      <w:adjustRightInd w:val="0"/>
      <w:spacing w:before="60" w:after="60" w:line="200" w:lineRule="exact"/>
      <w:jc w:val="both"/>
      <w:textAlignment w:val="baseline"/>
    </w:pPr>
    <w:rPr>
      <w:rFonts w:ascii="Arial" w:hAnsi="Arial" w:cs="Arial"/>
      <w:sz w:val="22"/>
      <w:szCs w:val="22"/>
      <w:lang w:eastAsia="sl-SI"/>
    </w:rPr>
  </w:style>
  <w:style w:type="character" w:customStyle="1" w:styleId="NeotevilenodstavekZnak">
    <w:name w:val="Neoštevilčen odstavek Znak"/>
    <w:link w:val="Neotevilenodstavek"/>
    <w:rsid w:val="00DC228B"/>
    <w:rPr>
      <w:rFonts w:ascii="Arial" w:eastAsia="Times New Roman" w:hAnsi="Arial" w:cs="Arial"/>
      <w:kern w:val="0"/>
      <w:sz w:val="22"/>
      <w:szCs w:val="22"/>
      <w:lang w:eastAsia="sl-SI"/>
      <w14:ligatures w14:val="none"/>
    </w:rPr>
  </w:style>
  <w:style w:type="paragraph" w:customStyle="1" w:styleId="Oddelek">
    <w:name w:val="Oddelek"/>
    <w:basedOn w:val="Navaden"/>
    <w:link w:val="OddelekZnak1"/>
    <w:qFormat/>
    <w:rsid w:val="00DC228B"/>
    <w:pPr>
      <w:numPr>
        <w:numId w:val="1"/>
      </w:numPr>
      <w:overflowPunct w:val="0"/>
      <w:autoSpaceDE w:val="0"/>
      <w:autoSpaceDN w:val="0"/>
      <w:adjustRightInd w:val="0"/>
      <w:spacing w:before="280" w:after="60" w:line="200" w:lineRule="exact"/>
      <w:jc w:val="center"/>
      <w:textAlignment w:val="baseline"/>
      <w:outlineLvl w:val="3"/>
    </w:pPr>
    <w:rPr>
      <w:rFonts w:ascii="Arial" w:hAnsi="Arial"/>
      <w:b/>
      <w:sz w:val="22"/>
      <w:szCs w:val="22"/>
      <w:lang w:val="x-none" w:eastAsia="x-none"/>
    </w:rPr>
  </w:style>
  <w:style w:type="character" w:customStyle="1" w:styleId="OddelekZnak1">
    <w:name w:val="Oddelek Znak1"/>
    <w:link w:val="Oddelek"/>
    <w:rsid w:val="00DC228B"/>
    <w:rPr>
      <w:rFonts w:ascii="Arial" w:eastAsia="Times New Roman" w:hAnsi="Arial" w:cs="Times New Roman"/>
      <w:b/>
      <w:kern w:val="0"/>
      <w:sz w:val="22"/>
      <w:szCs w:val="22"/>
      <w:lang w:val="x-none" w:eastAsia="x-none"/>
      <w14:ligatures w14:val="none"/>
    </w:rPr>
  </w:style>
  <w:style w:type="paragraph" w:customStyle="1" w:styleId="Alineazatoko">
    <w:name w:val="Alinea za točko"/>
    <w:basedOn w:val="Navaden"/>
    <w:link w:val="AlineazatokoZnak"/>
    <w:qFormat/>
    <w:rsid w:val="00DC228B"/>
    <w:pPr>
      <w:tabs>
        <w:tab w:val="num" w:pos="360"/>
      </w:tabs>
      <w:suppressAutoHyphens w:val="0"/>
      <w:overflowPunct w:val="0"/>
      <w:autoSpaceDE w:val="0"/>
      <w:autoSpaceDN w:val="0"/>
      <w:adjustRightInd w:val="0"/>
      <w:spacing w:line="200" w:lineRule="exact"/>
      <w:jc w:val="both"/>
      <w:textAlignment w:val="baseline"/>
    </w:pPr>
    <w:rPr>
      <w:rFonts w:ascii="Arial" w:hAnsi="Arial" w:cs="Arial"/>
      <w:sz w:val="22"/>
      <w:szCs w:val="22"/>
      <w:lang w:eastAsia="sl-SI"/>
    </w:rPr>
  </w:style>
  <w:style w:type="character" w:customStyle="1" w:styleId="AlineazatokoZnak">
    <w:name w:val="Alinea za točko Znak"/>
    <w:link w:val="Alineazatoko"/>
    <w:rsid w:val="00DC228B"/>
    <w:rPr>
      <w:rFonts w:ascii="Arial" w:eastAsia="Times New Roman" w:hAnsi="Arial" w:cs="Arial"/>
      <w:kern w:val="0"/>
      <w:sz w:val="22"/>
      <w:szCs w:val="22"/>
      <w:lang w:eastAsia="sl-SI"/>
      <w14:ligatures w14:val="none"/>
    </w:rPr>
  </w:style>
  <w:style w:type="character" w:customStyle="1" w:styleId="rkovnatokazaodstavkomZnak">
    <w:name w:val="Črkovna točka_za odstavkom Znak"/>
    <w:link w:val="rkovnatokazaodstavkom"/>
    <w:rsid w:val="00DC228B"/>
    <w:rPr>
      <w:rFonts w:ascii="Arial" w:hAnsi="Arial"/>
      <w:lang w:val="sl-SI" w:eastAsia="x-none"/>
    </w:rPr>
  </w:style>
  <w:style w:type="paragraph" w:customStyle="1" w:styleId="rkovnatokazaodstavkom">
    <w:name w:val="Črkovna točka_za odstavkom"/>
    <w:basedOn w:val="Navaden"/>
    <w:link w:val="rkovnatokazaodstavkomZnak"/>
    <w:qFormat/>
    <w:rsid w:val="00DC228B"/>
    <w:pPr>
      <w:numPr>
        <w:numId w:val="2"/>
      </w:numPr>
      <w:suppressAutoHyphens w:val="0"/>
      <w:overflowPunct w:val="0"/>
      <w:autoSpaceDE w:val="0"/>
      <w:autoSpaceDN w:val="0"/>
      <w:adjustRightInd w:val="0"/>
      <w:spacing w:line="200" w:lineRule="exact"/>
      <w:jc w:val="both"/>
      <w:textAlignment w:val="baseline"/>
    </w:pPr>
    <w:rPr>
      <w:rFonts w:ascii="Arial" w:eastAsiaTheme="minorHAnsi" w:hAnsi="Arial" w:cstheme="minorBidi"/>
      <w:kern w:val="2"/>
      <w:lang w:val="sl-SI" w:eastAsia="x-none"/>
      <w14:ligatures w14:val="standardContextual"/>
    </w:rPr>
  </w:style>
  <w:style w:type="paragraph" w:customStyle="1" w:styleId="Alineazaodstavkom">
    <w:name w:val="Alinea za odstavkom"/>
    <w:basedOn w:val="Alineazatoko"/>
    <w:link w:val="AlineazaodstavkomZnak"/>
    <w:qFormat/>
    <w:rsid w:val="00DC228B"/>
    <w:pPr>
      <w:ind w:left="709" w:hanging="284"/>
    </w:pPr>
  </w:style>
  <w:style w:type="character" w:customStyle="1" w:styleId="AlineazaodstavkomZnak">
    <w:name w:val="Alinea za odstavkom Znak"/>
    <w:link w:val="Alineazaodstavkom"/>
    <w:rsid w:val="00DC228B"/>
    <w:rPr>
      <w:rFonts w:ascii="Arial" w:eastAsia="Times New Roman" w:hAnsi="Arial" w:cs="Arial"/>
      <w:kern w:val="0"/>
      <w:sz w:val="22"/>
      <w:szCs w:val="22"/>
      <w:lang w:eastAsia="sl-SI"/>
      <w14:ligatures w14:val="none"/>
    </w:rPr>
  </w:style>
  <w:style w:type="paragraph" w:customStyle="1" w:styleId="Odsek">
    <w:name w:val="Odsek"/>
    <w:basedOn w:val="Oddelek"/>
    <w:link w:val="OdsekZnak"/>
    <w:qFormat/>
    <w:rsid w:val="00DC228B"/>
  </w:style>
  <w:style w:type="character" w:customStyle="1" w:styleId="OdsekZnak">
    <w:name w:val="Odsek Znak"/>
    <w:basedOn w:val="OddelekZnak1"/>
    <w:link w:val="Odsek"/>
    <w:rsid w:val="00DC228B"/>
    <w:rPr>
      <w:rFonts w:ascii="Arial" w:eastAsia="Times New Roman" w:hAnsi="Arial" w:cs="Times New Roman"/>
      <w:b/>
      <w:kern w:val="0"/>
      <w:sz w:val="22"/>
      <w:szCs w:val="22"/>
      <w:lang w:val="x-none" w:eastAsia="x-none"/>
      <w14:ligatures w14:val="none"/>
    </w:rPr>
  </w:style>
  <w:style w:type="table" w:styleId="Tabelamrea">
    <w:name w:val="Table Grid"/>
    <w:basedOn w:val="Navadnatabela"/>
    <w:rsid w:val="00DC228B"/>
    <w:pPr>
      <w:suppressAutoHyphens/>
      <w:spacing w:after="0" w:line="240" w:lineRule="auto"/>
    </w:pPr>
    <w:rPr>
      <w:rFonts w:ascii="Times New Roman" w:eastAsia="Times New Roman" w:hAnsi="Times New Roman" w:cs="Times New Roman"/>
      <w:kern w:val="0"/>
      <w:sz w:val="20"/>
      <w:szCs w:val="20"/>
      <w:lang w:eastAsia="sl-SI"/>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Glava">
    <w:name w:val="header"/>
    <w:basedOn w:val="Navaden"/>
    <w:link w:val="GlavaZnak"/>
    <w:uiPriority w:val="99"/>
    <w:rsid w:val="00DC228B"/>
    <w:pPr>
      <w:tabs>
        <w:tab w:val="center" w:pos="4320"/>
        <w:tab w:val="right" w:pos="8640"/>
      </w:tabs>
      <w:suppressAutoHyphens w:val="0"/>
      <w:spacing w:line="260" w:lineRule="atLeast"/>
    </w:pPr>
    <w:rPr>
      <w:rFonts w:ascii="Arial" w:hAnsi="Arial"/>
      <w:sz w:val="20"/>
      <w:lang w:val="en-US" w:eastAsia="en-US"/>
    </w:rPr>
  </w:style>
  <w:style w:type="character" w:customStyle="1" w:styleId="GlavaZnak">
    <w:name w:val="Glava Znak"/>
    <w:basedOn w:val="Privzetapisavaodstavka"/>
    <w:link w:val="Glava"/>
    <w:uiPriority w:val="99"/>
    <w:rsid w:val="00DC228B"/>
    <w:rPr>
      <w:rFonts w:ascii="Arial" w:eastAsia="Times New Roman" w:hAnsi="Arial" w:cs="Times New Roman"/>
      <w:kern w:val="0"/>
      <w:sz w:val="20"/>
      <w:lang w:val="en-US"/>
      <w14:ligatures w14:val="none"/>
    </w:rPr>
  </w:style>
  <w:style w:type="paragraph" w:styleId="Besedilooblaka">
    <w:name w:val="Balloon Text"/>
    <w:basedOn w:val="Navaden"/>
    <w:link w:val="BesedilooblakaZnak"/>
    <w:uiPriority w:val="99"/>
    <w:semiHidden/>
    <w:rsid w:val="00DC228B"/>
    <w:rPr>
      <w:rFonts w:ascii="Tahoma" w:hAnsi="Tahoma"/>
      <w:sz w:val="16"/>
      <w:szCs w:val="16"/>
      <w:lang w:val="x-none"/>
    </w:rPr>
  </w:style>
  <w:style w:type="character" w:customStyle="1" w:styleId="BesedilooblakaZnak">
    <w:name w:val="Besedilo oblačka Znak"/>
    <w:basedOn w:val="Privzetapisavaodstavka"/>
    <w:link w:val="Besedilooblaka"/>
    <w:uiPriority w:val="99"/>
    <w:semiHidden/>
    <w:rsid w:val="00DC228B"/>
    <w:rPr>
      <w:rFonts w:ascii="Tahoma" w:eastAsia="Times New Roman" w:hAnsi="Tahoma" w:cs="Times New Roman"/>
      <w:kern w:val="0"/>
      <w:sz w:val="16"/>
      <w:szCs w:val="16"/>
      <w:lang w:val="x-none" w:eastAsia="ar-SA"/>
      <w14:ligatures w14:val="none"/>
    </w:rPr>
  </w:style>
  <w:style w:type="paragraph" w:customStyle="1" w:styleId="len1">
    <w:name w:val="len1"/>
    <w:basedOn w:val="Navaden"/>
    <w:rsid w:val="00DC228B"/>
    <w:pPr>
      <w:suppressAutoHyphens w:val="0"/>
      <w:spacing w:before="480"/>
      <w:jc w:val="center"/>
    </w:pPr>
    <w:rPr>
      <w:rFonts w:ascii="Arial" w:hAnsi="Arial" w:cs="Arial"/>
      <w:b/>
      <w:bCs/>
      <w:sz w:val="22"/>
      <w:szCs w:val="22"/>
      <w:lang w:eastAsia="sl-SI"/>
    </w:rPr>
  </w:style>
  <w:style w:type="paragraph" w:customStyle="1" w:styleId="odstavek1">
    <w:name w:val="odstavek1"/>
    <w:basedOn w:val="Navaden"/>
    <w:rsid w:val="00DC228B"/>
    <w:pPr>
      <w:suppressAutoHyphens w:val="0"/>
      <w:spacing w:before="240"/>
      <w:ind w:firstLine="1021"/>
      <w:jc w:val="both"/>
    </w:pPr>
    <w:rPr>
      <w:rFonts w:ascii="Arial" w:hAnsi="Arial" w:cs="Arial"/>
      <w:sz w:val="22"/>
      <w:szCs w:val="22"/>
      <w:lang w:eastAsia="sl-SI"/>
    </w:rPr>
  </w:style>
  <w:style w:type="paragraph" w:customStyle="1" w:styleId="alineazatevilnotoko1">
    <w:name w:val="alineazatevilnotoko1"/>
    <w:basedOn w:val="Navaden"/>
    <w:rsid w:val="00DC228B"/>
    <w:pPr>
      <w:suppressAutoHyphens w:val="0"/>
      <w:ind w:left="567" w:hanging="142"/>
      <w:jc w:val="both"/>
    </w:pPr>
    <w:rPr>
      <w:rFonts w:ascii="Arial" w:hAnsi="Arial" w:cs="Arial"/>
      <w:sz w:val="22"/>
      <w:szCs w:val="22"/>
      <w:lang w:eastAsia="sl-SI"/>
    </w:rPr>
  </w:style>
  <w:style w:type="paragraph" w:customStyle="1" w:styleId="tevilnatoka1">
    <w:name w:val="tevilnatoka1"/>
    <w:basedOn w:val="Navaden"/>
    <w:rsid w:val="00DC228B"/>
    <w:pPr>
      <w:suppressAutoHyphens w:val="0"/>
      <w:ind w:left="425" w:hanging="425"/>
      <w:jc w:val="both"/>
    </w:pPr>
    <w:rPr>
      <w:rFonts w:ascii="Arial" w:hAnsi="Arial" w:cs="Arial"/>
      <w:sz w:val="22"/>
      <w:szCs w:val="22"/>
      <w:lang w:eastAsia="sl-SI"/>
    </w:rPr>
  </w:style>
  <w:style w:type="paragraph" w:customStyle="1" w:styleId="lennaslov1">
    <w:name w:val="lennaslov1"/>
    <w:basedOn w:val="Navaden"/>
    <w:rsid w:val="00DC228B"/>
    <w:pPr>
      <w:suppressAutoHyphens w:val="0"/>
      <w:jc w:val="center"/>
    </w:pPr>
    <w:rPr>
      <w:rFonts w:ascii="Arial" w:hAnsi="Arial" w:cs="Arial"/>
      <w:b/>
      <w:bCs/>
      <w:sz w:val="22"/>
      <w:szCs w:val="22"/>
      <w:lang w:eastAsia="sl-SI"/>
    </w:rPr>
  </w:style>
  <w:style w:type="paragraph" w:customStyle="1" w:styleId="alineazaodstavkom1">
    <w:name w:val="alineazaodstavkom1"/>
    <w:basedOn w:val="Navaden"/>
    <w:rsid w:val="00DC228B"/>
    <w:pPr>
      <w:suppressAutoHyphens w:val="0"/>
      <w:ind w:left="425" w:hanging="425"/>
      <w:jc w:val="both"/>
    </w:pPr>
    <w:rPr>
      <w:rFonts w:ascii="Arial" w:hAnsi="Arial" w:cs="Arial"/>
      <w:sz w:val="22"/>
      <w:szCs w:val="22"/>
      <w:lang w:eastAsia="sl-SI"/>
    </w:rPr>
  </w:style>
  <w:style w:type="character" w:styleId="Pripombasklic">
    <w:name w:val="annotation reference"/>
    <w:rsid w:val="00DC228B"/>
    <w:rPr>
      <w:sz w:val="16"/>
      <w:szCs w:val="16"/>
    </w:rPr>
  </w:style>
  <w:style w:type="paragraph" w:styleId="Pripombabesedilo">
    <w:name w:val="annotation text"/>
    <w:basedOn w:val="Navaden"/>
    <w:link w:val="PripombabesediloZnak"/>
    <w:rsid w:val="00DC228B"/>
    <w:rPr>
      <w:sz w:val="20"/>
      <w:szCs w:val="20"/>
      <w:lang w:val="x-none"/>
    </w:rPr>
  </w:style>
  <w:style w:type="character" w:customStyle="1" w:styleId="PripombabesediloZnak">
    <w:name w:val="Pripomba – besedilo Znak"/>
    <w:aliases w:val="Komentar - besedilo Znak1"/>
    <w:basedOn w:val="Privzetapisavaodstavka"/>
    <w:link w:val="Pripombabesedilo"/>
    <w:rsid w:val="00DC228B"/>
    <w:rPr>
      <w:rFonts w:ascii="Times New Roman" w:eastAsia="Times New Roman" w:hAnsi="Times New Roman" w:cs="Times New Roman"/>
      <w:kern w:val="0"/>
      <w:sz w:val="20"/>
      <w:szCs w:val="20"/>
      <w:lang w:val="x-none" w:eastAsia="ar-SA"/>
      <w14:ligatures w14:val="none"/>
    </w:rPr>
  </w:style>
  <w:style w:type="paragraph" w:styleId="Zadevapripombe">
    <w:name w:val="annotation subject"/>
    <w:basedOn w:val="Pripombabesedilo"/>
    <w:next w:val="Pripombabesedilo"/>
    <w:link w:val="ZadevapripombeZnak"/>
    <w:uiPriority w:val="99"/>
    <w:rsid w:val="00DC228B"/>
    <w:rPr>
      <w:b/>
      <w:bCs/>
    </w:rPr>
  </w:style>
  <w:style w:type="character" w:customStyle="1" w:styleId="ZadevapripombeZnak">
    <w:name w:val="Zadeva pripombe Znak"/>
    <w:basedOn w:val="PripombabesediloZnak"/>
    <w:link w:val="Zadevapripombe"/>
    <w:uiPriority w:val="99"/>
    <w:rsid w:val="00DC228B"/>
    <w:rPr>
      <w:rFonts w:ascii="Times New Roman" w:eastAsia="Times New Roman" w:hAnsi="Times New Roman" w:cs="Times New Roman"/>
      <w:b/>
      <w:bCs/>
      <w:kern w:val="0"/>
      <w:sz w:val="20"/>
      <w:szCs w:val="20"/>
      <w:lang w:val="x-none" w:eastAsia="ar-SA"/>
      <w14:ligatures w14:val="none"/>
    </w:rPr>
  </w:style>
  <w:style w:type="paragraph" w:customStyle="1" w:styleId="title-doc-first">
    <w:name w:val="title-doc-first"/>
    <w:basedOn w:val="Navaden"/>
    <w:rsid w:val="00DC228B"/>
    <w:pPr>
      <w:suppressAutoHyphens w:val="0"/>
      <w:spacing w:before="120"/>
      <w:jc w:val="center"/>
    </w:pPr>
    <w:rPr>
      <w:b/>
      <w:bCs/>
      <w:lang w:eastAsia="sl-SI"/>
    </w:rPr>
  </w:style>
  <w:style w:type="character" w:customStyle="1" w:styleId="lenZnak">
    <w:name w:val="Člen Znak"/>
    <w:link w:val="len"/>
    <w:locked/>
    <w:rsid w:val="00DC228B"/>
    <w:rPr>
      <w:rFonts w:ascii="Arial" w:hAnsi="Arial" w:cs="Arial"/>
      <w:b/>
      <w:sz w:val="22"/>
      <w:szCs w:val="22"/>
      <w:lang w:val="x-none" w:eastAsia="x-none"/>
    </w:rPr>
  </w:style>
  <w:style w:type="paragraph" w:customStyle="1" w:styleId="len">
    <w:name w:val="Člen"/>
    <w:basedOn w:val="Navaden"/>
    <w:link w:val="lenZnak"/>
    <w:qFormat/>
    <w:rsid w:val="00DC228B"/>
    <w:pPr>
      <w:overflowPunct w:val="0"/>
      <w:autoSpaceDE w:val="0"/>
      <w:autoSpaceDN w:val="0"/>
      <w:adjustRightInd w:val="0"/>
      <w:spacing w:before="480"/>
      <w:jc w:val="center"/>
    </w:pPr>
    <w:rPr>
      <w:rFonts w:ascii="Arial" w:eastAsiaTheme="minorHAnsi" w:hAnsi="Arial" w:cs="Arial"/>
      <w:b/>
      <w:kern w:val="2"/>
      <w:sz w:val="22"/>
      <w:szCs w:val="22"/>
      <w:lang w:val="x-none" w:eastAsia="x-none"/>
      <w14:ligatures w14:val="standardContextual"/>
    </w:rPr>
  </w:style>
  <w:style w:type="character" w:customStyle="1" w:styleId="OdstavekZnak">
    <w:name w:val="Odstavek Znak"/>
    <w:link w:val="Odstavek"/>
    <w:locked/>
    <w:rsid w:val="00DC228B"/>
    <w:rPr>
      <w:rFonts w:ascii="Arial" w:hAnsi="Arial" w:cs="Arial"/>
      <w:sz w:val="22"/>
      <w:szCs w:val="22"/>
      <w:lang w:val="x-none" w:eastAsia="x-none"/>
    </w:rPr>
  </w:style>
  <w:style w:type="paragraph" w:customStyle="1" w:styleId="Odstavek">
    <w:name w:val="Odstavek"/>
    <w:basedOn w:val="Navaden"/>
    <w:link w:val="OdstavekZnak"/>
    <w:qFormat/>
    <w:rsid w:val="00DC228B"/>
    <w:pPr>
      <w:suppressAutoHyphens w:val="0"/>
      <w:overflowPunct w:val="0"/>
      <w:autoSpaceDE w:val="0"/>
      <w:autoSpaceDN w:val="0"/>
      <w:adjustRightInd w:val="0"/>
      <w:spacing w:before="240"/>
      <w:ind w:firstLine="1021"/>
      <w:jc w:val="both"/>
    </w:pPr>
    <w:rPr>
      <w:rFonts w:ascii="Arial" w:eastAsiaTheme="minorHAnsi" w:hAnsi="Arial" w:cs="Arial"/>
      <w:kern w:val="2"/>
      <w:sz w:val="22"/>
      <w:szCs w:val="22"/>
      <w:lang w:val="x-none" w:eastAsia="x-none"/>
      <w14:ligatures w14:val="standardContextual"/>
    </w:rPr>
  </w:style>
  <w:style w:type="paragraph" w:customStyle="1" w:styleId="lennaslov">
    <w:name w:val="Člen_naslov"/>
    <w:basedOn w:val="len"/>
    <w:qFormat/>
    <w:rsid w:val="00DC228B"/>
    <w:pPr>
      <w:spacing w:before="0"/>
    </w:pPr>
  </w:style>
  <w:style w:type="character" w:customStyle="1" w:styleId="tevilnatokaZnak">
    <w:name w:val="Številčna točka Znak"/>
    <w:link w:val="tevilnatoka"/>
    <w:locked/>
    <w:rsid w:val="00DC228B"/>
  </w:style>
  <w:style w:type="paragraph" w:customStyle="1" w:styleId="tevilnatoka">
    <w:name w:val="Številčna točka"/>
    <w:basedOn w:val="Navaden"/>
    <w:link w:val="tevilnatokaZnak"/>
    <w:qFormat/>
    <w:rsid w:val="00DC228B"/>
    <w:pPr>
      <w:numPr>
        <w:numId w:val="15"/>
      </w:numPr>
      <w:tabs>
        <w:tab w:val="left" w:pos="540"/>
        <w:tab w:val="left" w:pos="900"/>
      </w:tabs>
      <w:suppressAutoHyphens w:val="0"/>
      <w:jc w:val="both"/>
    </w:pPr>
    <w:rPr>
      <w:rFonts w:asciiTheme="minorHAnsi" w:eastAsiaTheme="minorHAnsi" w:hAnsiTheme="minorHAnsi" w:cstheme="minorBidi"/>
      <w:kern w:val="2"/>
      <w:lang w:eastAsia="en-US"/>
      <w14:ligatures w14:val="standardContextual"/>
    </w:rPr>
  </w:style>
  <w:style w:type="paragraph" w:customStyle="1" w:styleId="Alineazatevilnotoko">
    <w:name w:val="Alinea za številčno točko"/>
    <w:basedOn w:val="Alineazaodstavkom"/>
    <w:link w:val="AlineazatevilnotokoZnak"/>
    <w:qFormat/>
    <w:rsid w:val="00DC228B"/>
    <w:pPr>
      <w:tabs>
        <w:tab w:val="clear" w:pos="360"/>
        <w:tab w:val="left" w:pos="540"/>
        <w:tab w:val="left" w:pos="900"/>
      </w:tabs>
      <w:overflowPunct/>
      <w:autoSpaceDE/>
      <w:autoSpaceDN/>
      <w:adjustRightInd/>
      <w:spacing w:line="240" w:lineRule="auto"/>
      <w:ind w:left="567" w:hanging="170"/>
      <w:textAlignment w:val="auto"/>
    </w:pPr>
    <w:rPr>
      <w:rFonts w:cs="Times New Roman"/>
      <w:lang w:val="x-none" w:eastAsia="x-none"/>
    </w:rPr>
  </w:style>
  <w:style w:type="character" w:customStyle="1" w:styleId="AlineazatevilnotokoZnak">
    <w:name w:val="Alinea za številčno točko Znak"/>
    <w:link w:val="Alineazatevilnotoko"/>
    <w:locked/>
    <w:rsid w:val="00DC228B"/>
    <w:rPr>
      <w:rFonts w:ascii="Arial" w:eastAsia="Times New Roman" w:hAnsi="Arial" w:cs="Times New Roman"/>
      <w:kern w:val="0"/>
      <w:sz w:val="22"/>
      <w:szCs w:val="22"/>
      <w:lang w:val="x-none" w:eastAsia="x-none"/>
      <w14:ligatures w14:val="none"/>
    </w:rPr>
  </w:style>
  <w:style w:type="character" w:customStyle="1" w:styleId="highlight1">
    <w:name w:val="highlight1"/>
    <w:rsid w:val="00DC228B"/>
    <w:rPr>
      <w:shd w:val="clear" w:color="auto" w:fill="FFFF88"/>
    </w:rPr>
  </w:style>
  <w:style w:type="numbering" w:customStyle="1" w:styleId="Brezseznama1">
    <w:name w:val="Brez seznama1"/>
    <w:next w:val="Brezseznama"/>
    <w:uiPriority w:val="99"/>
    <w:semiHidden/>
    <w:unhideWhenUsed/>
    <w:rsid w:val="00DC228B"/>
  </w:style>
  <w:style w:type="paragraph" w:customStyle="1" w:styleId="Alinejazarkovnotoko">
    <w:name w:val="Alineja za črkovno točko"/>
    <w:basedOn w:val="Alineazatevilnotoko"/>
    <w:link w:val="AlinejazarkovnotokoZnak"/>
    <w:qFormat/>
    <w:rsid w:val="00DC228B"/>
    <w:pPr>
      <w:tabs>
        <w:tab w:val="clear" w:pos="540"/>
        <w:tab w:val="clear" w:pos="900"/>
        <w:tab w:val="left" w:pos="567"/>
      </w:tabs>
      <w:ind w:hanging="142"/>
    </w:pPr>
  </w:style>
  <w:style w:type="paragraph" w:customStyle="1" w:styleId="tevilnatoka111">
    <w:name w:val="Številčna točka 1.1.1"/>
    <w:basedOn w:val="Navaden"/>
    <w:qFormat/>
    <w:rsid w:val="00DC228B"/>
    <w:pPr>
      <w:widowControl w:val="0"/>
      <w:tabs>
        <w:tab w:val="num" w:pos="454"/>
      </w:tabs>
      <w:suppressAutoHyphens w:val="0"/>
      <w:overflowPunct w:val="0"/>
      <w:autoSpaceDE w:val="0"/>
      <w:autoSpaceDN w:val="0"/>
      <w:adjustRightInd w:val="0"/>
      <w:ind w:left="454" w:hanging="454"/>
      <w:jc w:val="both"/>
      <w:textAlignment w:val="baseline"/>
    </w:pPr>
    <w:rPr>
      <w:rFonts w:ascii="Arial" w:hAnsi="Arial"/>
      <w:sz w:val="22"/>
      <w:szCs w:val="16"/>
      <w:lang w:eastAsia="sl-SI"/>
    </w:rPr>
  </w:style>
  <w:style w:type="paragraph" w:customStyle="1" w:styleId="Pravnapodlaga">
    <w:name w:val="Pravna podlaga"/>
    <w:basedOn w:val="Odstavek"/>
    <w:link w:val="PravnapodlagaZnak"/>
    <w:qFormat/>
    <w:rsid w:val="00DC228B"/>
    <w:pPr>
      <w:spacing w:before="480"/>
      <w:textAlignment w:val="baseline"/>
    </w:pPr>
  </w:style>
  <w:style w:type="character" w:customStyle="1" w:styleId="AlinejazarkovnotokoZnak">
    <w:name w:val="Alineja za črkovno točko Znak"/>
    <w:link w:val="Alinejazarkovnotoko"/>
    <w:rsid w:val="00DC228B"/>
    <w:rPr>
      <w:rFonts w:ascii="Arial" w:eastAsia="Times New Roman" w:hAnsi="Arial" w:cs="Times New Roman"/>
      <w:kern w:val="0"/>
      <w:sz w:val="22"/>
      <w:szCs w:val="22"/>
      <w:lang w:val="x-none" w:eastAsia="x-none"/>
      <w14:ligatures w14:val="none"/>
    </w:rPr>
  </w:style>
  <w:style w:type="paragraph" w:customStyle="1" w:styleId="rkovnatokazatevilnotokoa2">
    <w:name w:val="Črkovna točka za številčno točko (a)"/>
    <w:basedOn w:val="rkovnatokazatevilnotoko"/>
    <w:rsid w:val="00DC228B"/>
    <w:pPr>
      <w:numPr>
        <w:numId w:val="19"/>
      </w:numPr>
      <w:tabs>
        <w:tab w:val="clear" w:pos="782"/>
      </w:tabs>
      <w:ind w:left="360" w:hanging="360"/>
    </w:pPr>
  </w:style>
  <w:style w:type="paragraph" w:customStyle="1" w:styleId="Prehodneinkoncnedolocbe">
    <w:name w:val="Prehodne in koncne dolocbe"/>
    <w:basedOn w:val="Navaden"/>
    <w:rsid w:val="00DC228B"/>
    <w:pPr>
      <w:suppressAutoHyphens w:val="0"/>
      <w:overflowPunct w:val="0"/>
      <w:autoSpaceDE w:val="0"/>
      <w:autoSpaceDN w:val="0"/>
      <w:adjustRightInd w:val="0"/>
      <w:spacing w:before="400" w:after="600"/>
      <w:jc w:val="both"/>
      <w:textAlignment w:val="baseline"/>
    </w:pPr>
    <w:rPr>
      <w:rFonts w:ascii="Arial" w:hAnsi="Arial"/>
      <w:b/>
      <w:sz w:val="22"/>
      <w:szCs w:val="16"/>
      <w:lang w:eastAsia="sl-SI"/>
    </w:rPr>
  </w:style>
  <w:style w:type="paragraph" w:customStyle="1" w:styleId="Del">
    <w:name w:val="Del"/>
    <w:basedOn w:val="Poglavje"/>
    <w:link w:val="DelZnak"/>
    <w:qFormat/>
    <w:rsid w:val="00DC228B"/>
    <w:pPr>
      <w:spacing w:before="480" w:after="0" w:line="240" w:lineRule="auto"/>
      <w:outlineLvl w:val="9"/>
    </w:pPr>
    <w:rPr>
      <w:rFonts w:cs="Times New Roman"/>
      <w:b w:val="0"/>
      <w:lang w:val="x-none" w:eastAsia="x-none"/>
    </w:rPr>
  </w:style>
  <w:style w:type="paragraph" w:customStyle="1" w:styleId="Naslovnadlenom">
    <w:name w:val="Naslov nad členom"/>
    <w:basedOn w:val="Navaden"/>
    <w:link w:val="NaslovnadlenomZnak"/>
    <w:qFormat/>
    <w:rsid w:val="00DC228B"/>
    <w:pPr>
      <w:suppressAutoHyphens w:val="0"/>
      <w:overflowPunct w:val="0"/>
      <w:autoSpaceDE w:val="0"/>
      <w:autoSpaceDN w:val="0"/>
      <w:adjustRightInd w:val="0"/>
      <w:spacing w:before="480"/>
      <w:jc w:val="center"/>
      <w:textAlignment w:val="baseline"/>
    </w:pPr>
    <w:rPr>
      <w:rFonts w:ascii="Arial" w:hAnsi="Arial"/>
      <w:b/>
      <w:sz w:val="22"/>
      <w:szCs w:val="22"/>
      <w:lang w:val="x-none" w:eastAsia="x-none"/>
    </w:rPr>
  </w:style>
  <w:style w:type="character" w:customStyle="1" w:styleId="DelZnak">
    <w:name w:val="Del Znak"/>
    <w:link w:val="Del"/>
    <w:rsid w:val="00DC228B"/>
    <w:rPr>
      <w:rFonts w:ascii="Arial" w:eastAsia="Times New Roman" w:hAnsi="Arial" w:cs="Times New Roman"/>
      <w:kern w:val="0"/>
      <w:sz w:val="22"/>
      <w:szCs w:val="22"/>
      <w:lang w:val="x-none" w:eastAsia="x-none"/>
      <w14:ligatures w14:val="none"/>
    </w:rPr>
  </w:style>
  <w:style w:type="character" w:customStyle="1" w:styleId="NaslovnadlenomZnak">
    <w:name w:val="Naslov nad členom Znak"/>
    <w:link w:val="Naslovnadlenom"/>
    <w:rsid w:val="00DC228B"/>
    <w:rPr>
      <w:rFonts w:ascii="Arial" w:eastAsia="Times New Roman" w:hAnsi="Arial" w:cs="Times New Roman"/>
      <w:b/>
      <w:kern w:val="0"/>
      <w:sz w:val="22"/>
      <w:szCs w:val="22"/>
      <w:lang w:val="x-none" w:eastAsia="x-none"/>
      <w14:ligatures w14:val="none"/>
    </w:rPr>
  </w:style>
  <w:style w:type="paragraph" w:customStyle="1" w:styleId="Nazivpodpisnika">
    <w:name w:val="Naziv podpisnika"/>
    <w:basedOn w:val="Navaden"/>
    <w:link w:val="NazivpodpisnikaZnak"/>
    <w:rsid w:val="00DC228B"/>
    <w:pPr>
      <w:suppressAutoHyphens w:val="0"/>
      <w:overflowPunct w:val="0"/>
      <w:autoSpaceDE w:val="0"/>
      <w:autoSpaceDN w:val="0"/>
      <w:adjustRightInd w:val="0"/>
      <w:ind w:left="5670"/>
      <w:jc w:val="center"/>
      <w:textAlignment w:val="baseline"/>
    </w:pPr>
    <w:rPr>
      <w:rFonts w:ascii="Arial" w:hAnsi="Arial"/>
      <w:sz w:val="22"/>
      <w:szCs w:val="22"/>
      <w:lang w:val="x-none" w:eastAsia="x-none"/>
    </w:rPr>
  </w:style>
  <w:style w:type="character" w:customStyle="1" w:styleId="NazivpodpisnikaZnak">
    <w:name w:val="Naziv podpisnika Znak"/>
    <w:link w:val="Nazivpodpisnika"/>
    <w:rsid w:val="00DC228B"/>
    <w:rPr>
      <w:rFonts w:ascii="Arial" w:eastAsia="Times New Roman" w:hAnsi="Arial" w:cs="Times New Roman"/>
      <w:kern w:val="0"/>
      <w:sz w:val="22"/>
      <w:szCs w:val="22"/>
      <w:lang w:val="x-none" w:eastAsia="x-none"/>
      <w14:ligatures w14:val="none"/>
    </w:rPr>
  </w:style>
  <w:style w:type="paragraph" w:customStyle="1" w:styleId="rkovnatokazatevilnotoko">
    <w:name w:val="Črkovna točka za številčno točko"/>
    <w:link w:val="rkovnatokazatevilnotokoZnak"/>
    <w:qFormat/>
    <w:rsid w:val="00DC228B"/>
    <w:pPr>
      <w:numPr>
        <w:numId w:val="20"/>
      </w:numPr>
      <w:spacing w:after="0" w:line="240" w:lineRule="auto"/>
      <w:jc w:val="both"/>
    </w:pPr>
    <w:rPr>
      <w:rFonts w:ascii="Arial" w:eastAsia="Times New Roman" w:hAnsi="Arial" w:cs="Times New Roman"/>
      <w:kern w:val="0"/>
      <w:sz w:val="22"/>
      <w:szCs w:val="22"/>
      <w:lang w:eastAsia="sl-SI"/>
      <w14:ligatures w14:val="none"/>
    </w:rPr>
  </w:style>
  <w:style w:type="character" w:customStyle="1" w:styleId="rkovnatokazatevilnotokoZnak">
    <w:name w:val="Črkovna točka za številčno točko Znak"/>
    <w:link w:val="rkovnatokazatevilnotoko"/>
    <w:rsid w:val="00DC228B"/>
    <w:rPr>
      <w:rFonts w:ascii="Arial" w:eastAsia="Times New Roman" w:hAnsi="Arial" w:cs="Times New Roman"/>
      <w:kern w:val="0"/>
      <w:sz w:val="22"/>
      <w:szCs w:val="22"/>
      <w:lang w:eastAsia="sl-SI"/>
      <w14:ligatures w14:val="none"/>
    </w:rPr>
  </w:style>
  <w:style w:type="paragraph" w:customStyle="1" w:styleId="tevilkanakoncupredpisa">
    <w:name w:val="Številka na koncu predpisa"/>
    <w:basedOn w:val="Datumsprejetja"/>
    <w:link w:val="tevilkanakoncupredpisaZnak"/>
    <w:qFormat/>
    <w:rsid w:val="00DC228B"/>
    <w:pPr>
      <w:spacing w:before="480"/>
    </w:pPr>
  </w:style>
  <w:style w:type="paragraph" w:customStyle="1" w:styleId="Datumsprejetja">
    <w:name w:val="Datum sprejetja"/>
    <w:basedOn w:val="Navaden"/>
    <w:link w:val="DatumsprejetjaZnak"/>
    <w:qFormat/>
    <w:rsid w:val="00DC228B"/>
    <w:pPr>
      <w:suppressAutoHyphens w:val="0"/>
      <w:overflowPunct w:val="0"/>
      <w:autoSpaceDE w:val="0"/>
      <w:autoSpaceDN w:val="0"/>
      <w:adjustRightInd w:val="0"/>
      <w:jc w:val="both"/>
      <w:textAlignment w:val="baseline"/>
    </w:pPr>
    <w:rPr>
      <w:rFonts w:ascii="Arial" w:hAnsi="Arial"/>
      <w:snapToGrid w:val="0"/>
      <w:color w:val="000000"/>
      <w:sz w:val="22"/>
      <w:szCs w:val="22"/>
      <w:lang w:val="x-none" w:eastAsia="x-none"/>
    </w:rPr>
  </w:style>
  <w:style w:type="character" w:customStyle="1" w:styleId="tevilkanakoncupredpisaZnak">
    <w:name w:val="Številka na koncu predpisa Znak"/>
    <w:link w:val="tevilkanakoncupredpisa"/>
    <w:rsid w:val="00DC228B"/>
    <w:rPr>
      <w:rFonts w:ascii="Arial" w:eastAsia="Times New Roman" w:hAnsi="Arial" w:cs="Times New Roman"/>
      <w:snapToGrid w:val="0"/>
      <w:color w:val="000000"/>
      <w:kern w:val="0"/>
      <w:sz w:val="22"/>
      <w:szCs w:val="22"/>
      <w:lang w:val="x-none" w:eastAsia="x-none"/>
      <w14:ligatures w14:val="none"/>
    </w:rPr>
  </w:style>
  <w:style w:type="paragraph" w:customStyle="1" w:styleId="Podpisnik">
    <w:name w:val="Podpisnik"/>
    <w:basedOn w:val="Navaden"/>
    <w:link w:val="PodpisnikZnak"/>
    <w:qFormat/>
    <w:rsid w:val="00DC228B"/>
    <w:pPr>
      <w:suppressAutoHyphens w:val="0"/>
      <w:overflowPunct w:val="0"/>
      <w:autoSpaceDE w:val="0"/>
      <w:autoSpaceDN w:val="0"/>
      <w:adjustRightInd w:val="0"/>
      <w:ind w:left="5670"/>
      <w:jc w:val="center"/>
      <w:textAlignment w:val="baseline"/>
    </w:pPr>
    <w:rPr>
      <w:rFonts w:ascii="Arial" w:hAnsi="Arial"/>
      <w:sz w:val="22"/>
      <w:szCs w:val="22"/>
      <w:lang w:val="x-none" w:eastAsia="x-none"/>
    </w:rPr>
  </w:style>
  <w:style w:type="character" w:customStyle="1" w:styleId="DatumsprejetjaZnak">
    <w:name w:val="Datum sprejetja Znak"/>
    <w:link w:val="Datumsprejetja"/>
    <w:rsid w:val="00DC228B"/>
    <w:rPr>
      <w:rFonts w:ascii="Arial" w:eastAsia="Times New Roman" w:hAnsi="Arial" w:cs="Times New Roman"/>
      <w:snapToGrid w:val="0"/>
      <w:color w:val="000000"/>
      <w:kern w:val="0"/>
      <w:sz w:val="22"/>
      <w:szCs w:val="22"/>
      <w:lang w:val="x-none" w:eastAsia="x-none"/>
      <w14:ligatures w14:val="none"/>
    </w:rPr>
  </w:style>
  <w:style w:type="character" w:customStyle="1" w:styleId="PodpisnikZnak">
    <w:name w:val="Podpisnik Znak"/>
    <w:link w:val="Podpisnik"/>
    <w:rsid w:val="00DC228B"/>
    <w:rPr>
      <w:rFonts w:ascii="Arial" w:eastAsia="Times New Roman" w:hAnsi="Arial" w:cs="Times New Roman"/>
      <w:kern w:val="0"/>
      <w:sz w:val="22"/>
      <w:szCs w:val="22"/>
      <w:lang w:val="x-none" w:eastAsia="x-none"/>
      <w14:ligatures w14:val="none"/>
    </w:rPr>
  </w:style>
  <w:style w:type="character" w:customStyle="1" w:styleId="PravnapodlagaZnak">
    <w:name w:val="Pravna podlaga Znak"/>
    <w:link w:val="Pravnapodlaga"/>
    <w:rsid w:val="00DC228B"/>
    <w:rPr>
      <w:rFonts w:ascii="Arial" w:hAnsi="Arial" w:cs="Arial"/>
      <w:sz w:val="22"/>
      <w:szCs w:val="22"/>
      <w:lang w:val="x-none" w:eastAsia="x-none"/>
    </w:rPr>
  </w:style>
  <w:style w:type="paragraph" w:customStyle="1" w:styleId="Pododdelek">
    <w:name w:val="Pododdelek"/>
    <w:basedOn w:val="Navaden"/>
    <w:link w:val="PododdelekZnak"/>
    <w:qFormat/>
    <w:rsid w:val="00DC228B"/>
    <w:pPr>
      <w:tabs>
        <w:tab w:val="left" w:pos="540"/>
        <w:tab w:val="left" w:pos="900"/>
      </w:tabs>
      <w:suppressAutoHyphens w:val="0"/>
      <w:overflowPunct w:val="0"/>
      <w:autoSpaceDE w:val="0"/>
      <w:autoSpaceDN w:val="0"/>
      <w:adjustRightInd w:val="0"/>
      <w:spacing w:before="480"/>
      <w:jc w:val="center"/>
      <w:textAlignment w:val="baseline"/>
    </w:pPr>
    <w:rPr>
      <w:rFonts w:ascii="Arial" w:hAnsi="Arial"/>
      <w:sz w:val="22"/>
      <w:szCs w:val="22"/>
      <w:lang w:val="x-none" w:eastAsia="x-none"/>
    </w:rPr>
  </w:style>
  <w:style w:type="character" w:customStyle="1" w:styleId="Komentar-sklic">
    <w:name w:val="Komentar - sklic"/>
    <w:uiPriority w:val="99"/>
    <w:semiHidden/>
    <w:locked/>
    <w:rsid w:val="00DC228B"/>
    <w:rPr>
      <w:sz w:val="16"/>
      <w:szCs w:val="16"/>
    </w:rPr>
  </w:style>
  <w:style w:type="character" w:customStyle="1" w:styleId="PododdelekZnak">
    <w:name w:val="Pododdelek Znak"/>
    <w:link w:val="Pododdelek"/>
    <w:rsid w:val="00DC228B"/>
    <w:rPr>
      <w:rFonts w:ascii="Arial" w:eastAsia="Times New Roman" w:hAnsi="Arial" w:cs="Times New Roman"/>
      <w:kern w:val="0"/>
      <w:sz w:val="22"/>
      <w:szCs w:val="22"/>
      <w:lang w:val="x-none" w:eastAsia="x-none"/>
      <w14:ligatures w14:val="none"/>
    </w:rPr>
  </w:style>
  <w:style w:type="paragraph" w:customStyle="1" w:styleId="EVA">
    <w:name w:val="EVA"/>
    <w:basedOn w:val="Navaden"/>
    <w:link w:val="EVAZnak"/>
    <w:qFormat/>
    <w:rsid w:val="00DC228B"/>
    <w:pPr>
      <w:suppressAutoHyphens w:val="0"/>
      <w:overflowPunct w:val="0"/>
      <w:autoSpaceDE w:val="0"/>
      <w:autoSpaceDN w:val="0"/>
      <w:adjustRightInd w:val="0"/>
      <w:jc w:val="both"/>
      <w:textAlignment w:val="baseline"/>
    </w:pPr>
    <w:rPr>
      <w:rFonts w:ascii="Arial" w:hAnsi="Arial"/>
      <w:sz w:val="22"/>
      <w:szCs w:val="22"/>
      <w:lang w:val="x-none" w:eastAsia="x-none"/>
    </w:rPr>
  </w:style>
  <w:style w:type="paragraph" w:styleId="Navadensplet">
    <w:name w:val="Normal (Web)"/>
    <w:basedOn w:val="Navaden"/>
    <w:uiPriority w:val="99"/>
    <w:unhideWhenUsed/>
    <w:rsid w:val="00DC228B"/>
    <w:pPr>
      <w:suppressAutoHyphens w:val="0"/>
      <w:spacing w:after="161"/>
      <w:jc w:val="both"/>
    </w:pPr>
    <w:rPr>
      <w:color w:val="333333"/>
      <w:sz w:val="14"/>
      <w:szCs w:val="14"/>
      <w:lang w:eastAsia="sl-SI"/>
    </w:rPr>
  </w:style>
  <w:style w:type="character" w:customStyle="1" w:styleId="EVAZnak">
    <w:name w:val="EVA Znak"/>
    <w:link w:val="EVA"/>
    <w:rsid w:val="00DC228B"/>
    <w:rPr>
      <w:rFonts w:ascii="Arial" w:eastAsia="Times New Roman" w:hAnsi="Arial" w:cs="Times New Roman"/>
      <w:kern w:val="0"/>
      <w:sz w:val="22"/>
      <w:szCs w:val="22"/>
      <w:lang w:val="x-none" w:eastAsia="x-none"/>
      <w14:ligatures w14:val="none"/>
    </w:rPr>
  </w:style>
  <w:style w:type="paragraph" w:customStyle="1" w:styleId="Komentar-besedilo">
    <w:name w:val="Komentar - besedilo"/>
    <w:basedOn w:val="Navaden"/>
    <w:link w:val="Komentar-besediloZnak"/>
    <w:uiPriority w:val="99"/>
    <w:locked/>
    <w:rsid w:val="00DC228B"/>
    <w:pPr>
      <w:suppressAutoHyphens w:val="0"/>
      <w:jc w:val="both"/>
    </w:pPr>
    <w:rPr>
      <w:rFonts w:ascii="Arial" w:hAnsi="Arial"/>
      <w:sz w:val="20"/>
      <w:szCs w:val="20"/>
      <w:lang w:val="x-none" w:eastAsia="en-US"/>
    </w:rPr>
  </w:style>
  <w:style w:type="character" w:customStyle="1" w:styleId="Komentar-besediloZnak">
    <w:name w:val="Komentar - besedilo Znak"/>
    <w:link w:val="Komentar-besedilo"/>
    <w:uiPriority w:val="99"/>
    <w:rsid w:val="00DC228B"/>
    <w:rPr>
      <w:rFonts w:ascii="Arial" w:eastAsia="Times New Roman" w:hAnsi="Arial" w:cs="Times New Roman"/>
      <w:kern w:val="0"/>
      <w:sz w:val="20"/>
      <w:szCs w:val="20"/>
      <w:lang w:val="x-none"/>
      <w14:ligatures w14:val="none"/>
    </w:rPr>
  </w:style>
  <w:style w:type="paragraph" w:customStyle="1" w:styleId="Imeorgana">
    <w:name w:val="Ime organa"/>
    <w:basedOn w:val="Navaden"/>
    <w:link w:val="ImeorganaZnak"/>
    <w:qFormat/>
    <w:rsid w:val="00DC228B"/>
    <w:pPr>
      <w:suppressAutoHyphens w:val="0"/>
      <w:overflowPunct w:val="0"/>
      <w:autoSpaceDE w:val="0"/>
      <w:autoSpaceDN w:val="0"/>
      <w:adjustRightInd w:val="0"/>
      <w:spacing w:before="480"/>
      <w:ind w:left="5670"/>
      <w:jc w:val="center"/>
      <w:textAlignment w:val="baseline"/>
    </w:pPr>
    <w:rPr>
      <w:rFonts w:ascii="Arial" w:hAnsi="Arial"/>
      <w:sz w:val="22"/>
      <w:szCs w:val="22"/>
      <w:lang w:val="x-none" w:eastAsia="x-none"/>
    </w:rPr>
  </w:style>
  <w:style w:type="paragraph" w:styleId="HTML-oblikovano">
    <w:name w:val="HTML Preformatted"/>
    <w:basedOn w:val="Navaden"/>
    <w:link w:val="HTML-oblikovanoZnak"/>
    <w:uiPriority w:val="99"/>
    <w:unhideWhenUsed/>
    <w:rsid w:val="00DC228B"/>
    <w:pPr>
      <w:suppressAutoHyphens w:val="0"/>
      <w:overflowPunct w:val="0"/>
      <w:autoSpaceDE w:val="0"/>
      <w:autoSpaceDN w:val="0"/>
      <w:adjustRightInd w:val="0"/>
      <w:jc w:val="both"/>
      <w:textAlignment w:val="baseline"/>
    </w:pPr>
    <w:rPr>
      <w:rFonts w:ascii="Courier New" w:hAnsi="Courier New"/>
      <w:sz w:val="20"/>
      <w:szCs w:val="20"/>
      <w:lang w:val="x-none" w:eastAsia="x-none"/>
    </w:rPr>
  </w:style>
  <w:style w:type="character" w:customStyle="1" w:styleId="HTML-oblikovanoZnak">
    <w:name w:val="HTML-oblikovano Znak"/>
    <w:basedOn w:val="Privzetapisavaodstavka"/>
    <w:link w:val="HTML-oblikovano"/>
    <w:uiPriority w:val="99"/>
    <w:rsid w:val="00DC228B"/>
    <w:rPr>
      <w:rFonts w:ascii="Courier New" w:eastAsia="Times New Roman" w:hAnsi="Courier New" w:cs="Times New Roman"/>
      <w:kern w:val="0"/>
      <w:sz w:val="20"/>
      <w:szCs w:val="20"/>
      <w:lang w:val="x-none" w:eastAsia="x-none"/>
      <w14:ligatures w14:val="none"/>
    </w:rPr>
  </w:style>
  <w:style w:type="paragraph" w:customStyle="1" w:styleId="Opozorilo">
    <w:name w:val="Opozorilo"/>
    <w:basedOn w:val="Navaden"/>
    <w:link w:val="OpozoriloZnak"/>
    <w:qFormat/>
    <w:rsid w:val="00DC228B"/>
    <w:pPr>
      <w:suppressAutoHyphens w:val="0"/>
      <w:overflowPunct w:val="0"/>
      <w:autoSpaceDE w:val="0"/>
      <w:autoSpaceDN w:val="0"/>
      <w:adjustRightInd w:val="0"/>
      <w:spacing w:before="480"/>
      <w:jc w:val="both"/>
      <w:textAlignment w:val="baseline"/>
    </w:pPr>
    <w:rPr>
      <w:rFonts w:ascii="Arial" w:hAnsi="Arial"/>
      <w:color w:val="808080"/>
      <w:sz w:val="22"/>
      <w:szCs w:val="22"/>
      <w:lang w:val="x-none" w:eastAsia="x-none"/>
    </w:rPr>
  </w:style>
  <w:style w:type="character" w:customStyle="1" w:styleId="OpozoriloZnak">
    <w:name w:val="Opozorilo Znak"/>
    <w:link w:val="Opozorilo"/>
    <w:rsid w:val="00DC228B"/>
    <w:rPr>
      <w:rFonts w:ascii="Arial" w:eastAsia="Times New Roman" w:hAnsi="Arial" w:cs="Times New Roman"/>
      <w:color w:val="808080"/>
      <w:kern w:val="0"/>
      <w:sz w:val="22"/>
      <w:szCs w:val="22"/>
      <w:lang w:val="x-none" w:eastAsia="x-none"/>
      <w14:ligatures w14:val="none"/>
    </w:rPr>
  </w:style>
  <w:style w:type="paragraph" w:customStyle="1" w:styleId="lennovele">
    <w:name w:val="Člen_novele"/>
    <w:basedOn w:val="len"/>
    <w:link w:val="lennoveleZnak"/>
    <w:qFormat/>
    <w:rsid w:val="00DC228B"/>
    <w:pPr>
      <w:textAlignment w:val="baseline"/>
    </w:pPr>
    <w:rPr>
      <w:b w:val="0"/>
    </w:rPr>
  </w:style>
  <w:style w:type="paragraph" w:customStyle="1" w:styleId="Priloga">
    <w:name w:val="Priloga"/>
    <w:basedOn w:val="Navaden"/>
    <w:link w:val="PrilogaZnak"/>
    <w:qFormat/>
    <w:rsid w:val="00DC228B"/>
    <w:pPr>
      <w:suppressAutoHyphens w:val="0"/>
      <w:overflowPunct w:val="0"/>
      <w:autoSpaceDE w:val="0"/>
      <w:autoSpaceDN w:val="0"/>
      <w:adjustRightInd w:val="0"/>
      <w:spacing w:before="380" w:after="60" w:line="200" w:lineRule="exact"/>
      <w:jc w:val="both"/>
      <w:textAlignment w:val="baseline"/>
    </w:pPr>
    <w:rPr>
      <w:rFonts w:ascii="Arial" w:hAnsi="Arial"/>
      <w:sz w:val="22"/>
      <w:szCs w:val="17"/>
      <w:lang w:val="x-none" w:eastAsia="x-none"/>
    </w:rPr>
  </w:style>
  <w:style w:type="character" w:customStyle="1" w:styleId="lennoveleZnak">
    <w:name w:val="Člen_novele Znak"/>
    <w:link w:val="lennovele"/>
    <w:rsid w:val="00DC228B"/>
    <w:rPr>
      <w:rFonts w:ascii="Arial" w:hAnsi="Arial" w:cs="Arial"/>
      <w:sz w:val="22"/>
      <w:szCs w:val="22"/>
      <w:lang w:val="x-none" w:eastAsia="x-none"/>
    </w:rPr>
  </w:style>
  <w:style w:type="character" w:customStyle="1" w:styleId="PrilogaZnak">
    <w:name w:val="Priloga Znak"/>
    <w:link w:val="Priloga"/>
    <w:rsid w:val="00DC228B"/>
    <w:rPr>
      <w:rFonts w:ascii="Arial" w:eastAsia="Times New Roman" w:hAnsi="Arial" w:cs="Times New Roman"/>
      <w:kern w:val="0"/>
      <w:sz w:val="22"/>
      <w:szCs w:val="17"/>
      <w:lang w:val="x-none" w:eastAsia="x-none"/>
      <w14:ligatures w14:val="none"/>
    </w:rPr>
  </w:style>
  <w:style w:type="paragraph" w:customStyle="1" w:styleId="rta">
    <w:name w:val="Črta"/>
    <w:basedOn w:val="Navaden"/>
    <w:link w:val="rtaZnak"/>
    <w:qFormat/>
    <w:rsid w:val="00DC228B"/>
    <w:pPr>
      <w:suppressAutoHyphens w:val="0"/>
      <w:overflowPunct w:val="0"/>
      <w:autoSpaceDE w:val="0"/>
      <w:autoSpaceDN w:val="0"/>
      <w:adjustRightInd w:val="0"/>
      <w:spacing w:before="360"/>
      <w:jc w:val="center"/>
      <w:textAlignment w:val="baseline"/>
    </w:pPr>
    <w:rPr>
      <w:rFonts w:ascii="Arial" w:hAnsi="Arial"/>
      <w:sz w:val="22"/>
      <w:szCs w:val="22"/>
      <w:lang w:val="x-none" w:eastAsia="x-none"/>
    </w:rPr>
  </w:style>
  <w:style w:type="paragraph" w:customStyle="1" w:styleId="NPB">
    <w:name w:val="NPB"/>
    <w:basedOn w:val="Vrstapredpisa"/>
    <w:qFormat/>
    <w:rsid w:val="00DC228B"/>
    <w:pPr>
      <w:spacing w:before="480" w:line="240" w:lineRule="auto"/>
    </w:pPr>
    <w:rPr>
      <w:spacing w:val="0"/>
    </w:rPr>
  </w:style>
  <w:style w:type="character" w:customStyle="1" w:styleId="rtaZnak">
    <w:name w:val="Črta Znak"/>
    <w:link w:val="rta"/>
    <w:rsid w:val="00DC228B"/>
    <w:rPr>
      <w:rFonts w:ascii="Arial" w:eastAsia="Times New Roman" w:hAnsi="Arial" w:cs="Times New Roman"/>
      <w:kern w:val="0"/>
      <w:sz w:val="22"/>
      <w:szCs w:val="22"/>
      <w:lang w:val="x-none" w:eastAsia="x-none"/>
      <w14:ligatures w14:val="none"/>
    </w:rPr>
  </w:style>
  <w:style w:type="paragraph" w:customStyle="1" w:styleId="Zamaknjenadolobaprvinivo">
    <w:name w:val="Zamaknjena določba_prvi nivo"/>
    <w:basedOn w:val="Alineazaodstavkom"/>
    <w:link w:val="ZamaknjenadolobaprvinivoZnak"/>
    <w:qFormat/>
    <w:rsid w:val="00DC228B"/>
    <w:pPr>
      <w:tabs>
        <w:tab w:val="clear" w:pos="360"/>
      </w:tabs>
      <w:overflowPunct/>
      <w:autoSpaceDE/>
      <w:autoSpaceDN/>
      <w:adjustRightInd/>
      <w:spacing w:line="240" w:lineRule="auto"/>
      <w:ind w:left="0" w:firstLine="0"/>
      <w:textAlignment w:val="auto"/>
    </w:pPr>
    <w:rPr>
      <w:rFonts w:cs="Times New Roman"/>
      <w:lang w:val="x-none" w:eastAsia="x-none"/>
    </w:rPr>
  </w:style>
  <w:style w:type="paragraph" w:customStyle="1" w:styleId="Zamaknjenadolobadruginivo">
    <w:name w:val="Zamaknjena določba_drugi nivo"/>
    <w:basedOn w:val="rkovnatokazatevilnotoko"/>
    <w:link w:val="ZamaknjenadolobadruginivoZnak"/>
    <w:qFormat/>
    <w:rsid w:val="00DC228B"/>
    <w:pPr>
      <w:numPr>
        <w:numId w:val="0"/>
      </w:numPr>
      <w:ind w:left="425"/>
    </w:pPr>
    <w:rPr>
      <w:lang w:val="x-none" w:eastAsia="x-none"/>
    </w:rPr>
  </w:style>
  <w:style w:type="character" w:customStyle="1" w:styleId="ZamaknjenadolobaprvinivoZnak">
    <w:name w:val="Zamaknjena določba_prvi nivo Znak"/>
    <w:link w:val="Zamaknjenadolobaprvinivo"/>
    <w:rsid w:val="00DC228B"/>
    <w:rPr>
      <w:rFonts w:ascii="Arial" w:eastAsia="Times New Roman" w:hAnsi="Arial" w:cs="Times New Roman"/>
      <w:kern w:val="0"/>
      <w:sz w:val="22"/>
      <w:szCs w:val="22"/>
      <w:lang w:val="x-none" w:eastAsia="x-none"/>
      <w14:ligatures w14:val="none"/>
    </w:rPr>
  </w:style>
  <w:style w:type="character" w:customStyle="1" w:styleId="ZamaknjenadolobadruginivoZnak">
    <w:name w:val="Zamaknjena določba_drugi nivo Znak"/>
    <w:link w:val="Zamaknjenadolobadruginivo"/>
    <w:rsid w:val="00DC228B"/>
    <w:rPr>
      <w:rFonts w:ascii="Arial" w:eastAsia="Times New Roman" w:hAnsi="Arial" w:cs="Times New Roman"/>
      <w:kern w:val="0"/>
      <w:sz w:val="22"/>
      <w:szCs w:val="22"/>
      <w:lang w:val="x-none" w:eastAsia="x-none"/>
      <w14:ligatures w14:val="none"/>
    </w:rPr>
  </w:style>
  <w:style w:type="paragraph" w:customStyle="1" w:styleId="Alineazapodtoko">
    <w:name w:val="Alinea za podtočko"/>
    <w:basedOn w:val="Alineazaodstavkom"/>
    <w:link w:val="AlineazapodtokoZnak"/>
    <w:qFormat/>
    <w:rsid w:val="00DC228B"/>
    <w:pPr>
      <w:tabs>
        <w:tab w:val="clear" w:pos="360"/>
        <w:tab w:val="left" w:pos="794"/>
      </w:tabs>
      <w:overflowPunct/>
      <w:autoSpaceDE/>
      <w:autoSpaceDN/>
      <w:adjustRightInd/>
      <w:spacing w:line="240" w:lineRule="auto"/>
      <w:ind w:left="794" w:hanging="227"/>
      <w:textAlignment w:val="auto"/>
    </w:pPr>
    <w:rPr>
      <w:rFonts w:cs="Times New Roman"/>
      <w:lang w:val="x-none" w:eastAsia="x-none"/>
    </w:rPr>
  </w:style>
  <w:style w:type="paragraph" w:customStyle="1" w:styleId="Zamakanjenadolobatretjinivo">
    <w:name w:val="Zamakanjena določba_tretji nivo"/>
    <w:basedOn w:val="Zamaknjenadolobadruginivo"/>
    <w:link w:val="ZamakanjenadolobatretjinivoZnak"/>
    <w:qFormat/>
    <w:rsid w:val="00DC228B"/>
    <w:pPr>
      <w:ind w:left="993"/>
    </w:pPr>
  </w:style>
  <w:style w:type="character" w:customStyle="1" w:styleId="AlineazapodtokoZnak">
    <w:name w:val="Alinea za podtočko Znak"/>
    <w:link w:val="Alineazapodtoko"/>
    <w:rsid w:val="00DC228B"/>
    <w:rPr>
      <w:rFonts w:ascii="Arial" w:eastAsia="Times New Roman" w:hAnsi="Arial" w:cs="Times New Roman"/>
      <w:kern w:val="0"/>
      <w:sz w:val="22"/>
      <w:szCs w:val="22"/>
      <w:lang w:val="x-none" w:eastAsia="x-none"/>
      <w14:ligatures w14:val="none"/>
    </w:rPr>
  </w:style>
  <w:style w:type="numbering" w:customStyle="1" w:styleId="Alinejazaodstavkom">
    <w:name w:val="Alineja za odstavkom"/>
    <w:uiPriority w:val="99"/>
    <w:rsid w:val="00DC228B"/>
    <w:pPr>
      <w:numPr>
        <w:numId w:val="16"/>
      </w:numPr>
    </w:pPr>
  </w:style>
  <w:style w:type="character" w:customStyle="1" w:styleId="ZamakanjenadolobatretjinivoZnak">
    <w:name w:val="Zamakanjena določba_tretji nivo Znak"/>
    <w:link w:val="Zamakanjenadolobatretjinivo"/>
    <w:rsid w:val="00DC228B"/>
    <w:rPr>
      <w:rFonts w:ascii="Arial" w:eastAsia="Times New Roman" w:hAnsi="Arial" w:cs="Times New Roman"/>
      <w:kern w:val="0"/>
      <w:sz w:val="22"/>
      <w:szCs w:val="22"/>
      <w:lang w:val="x-none" w:eastAsia="x-none"/>
      <w14:ligatures w14:val="none"/>
    </w:rPr>
  </w:style>
  <w:style w:type="character" w:customStyle="1" w:styleId="ImeorganaZnak">
    <w:name w:val="Ime organa Znak"/>
    <w:link w:val="Imeorgana"/>
    <w:rsid w:val="00DC228B"/>
    <w:rPr>
      <w:rFonts w:ascii="Arial" w:eastAsia="Times New Roman" w:hAnsi="Arial" w:cs="Times New Roman"/>
      <w:kern w:val="0"/>
      <w:sz w:val="22"/>
      <w:szCs w:val="22"/>
      <w:lang w:val="x-none" w:eastAsia="x-none"/>
      <w14:ligatures w14:val="none"/>
    </w:rPr>
  </w:style>
  <w:style w:type="paragraph" w:customStyle="1" w:styleId="rkovnatokazaodstavkoma">
    <w:name w:val="Črkovna točka za odstavkom (a)"/>
    <w:link w:val="rkovnatokazaodstavkomaZnak"/>
    <w:qFormat/>
    <w:rsid w:val="00DC228B"/>
    <w:pPr>
      <w:numPr>
        <w:numId w:val="17"/>
      </w:numPr>
      <w:spacing w:after="0" w:line="240" w:lineRule="auto"/>
      <w:jc w:val="both"/>
    </w:pPr>
    <w:rPr>
      <w:rFonts w:ascii="Arial" w:eastAsia="Times New Roman" w:hAnsi="Arial" w:cs="Times New Roman"/>
      <w:kern w:val="0"/>
      <w:sz w:val="22"/>
      <w:szCs w:val="16"/>
      <w:lang w:eastAsia="sl-SI"/>
      <w14:ligatures w14:val="none"/>
    </w:rPr>
  </w:style>
  <w:style w:type="paragraph" w:customStyle="1" w:styleId="rkovnatokazaodstavkomA1">
    <w:name w:val="Črkovna točka za odstavkom A."/>
    <w:basedOn w:val="Navaden"/>
    <w:rsid w:val="00DC228B"/>
    <w:pPr>
      <w:numPr>
        <w:numId w:val="18"/>
      </w:numPr>
      <w:suppressAutoHyphens w:val="0"/>
      <w:overflowPunct w:val="0"/>
      <w:autoSpaceDE w:val="0"/>
      <w:autoSpaceDN w:val="0"/>
      <w:adjustRightInd w:val="0"/>
      <w:jc w:val="both"/>
      <w:textAlignment w:val="baseline"/>
    </w:pPr>
    <w:rPr>
      <w:rFonts w:ascii="Arial" w:hAnsi="Arial"/>
      <w:sz w:val="22"/>
      <w:szCs w:val="16"/>
      <w:lang w:eastAsia="sl-SI"/>
    </w:rPr>
  </w:style>
  <w:style w:type="character" w:customStyle="1" w:styleId="rkovnatokazaodstavkomaZnak">
    <w:name w:val="Črkovna točka za odstavkom (a) Znak"/>
    <w:link w:val="rkovnatokazaodstavkoma"/>
    <w:rsid w:val="00DC228B"/>
    <w:rPr>
      <w:rFonts w:ascii="Arial" w:eastAsia="Times New Roman" w:hAnsi="Arial" w:cs="Times New Roman"/>
      <w:kern w:val="0"/>
      <w:sz w:val="22"/>
      <w:szCs w:val="16"/>
      <w:lang w:eastAsia="sl-SI"/>
      <w14:ligatures w14:val="none"/>
    </w:rPr>
  </w:style>
  <w:style w:type="paragraph" w:customStyle="1" w:styleId="lennaslovnovele">
    <w:name w:val="Člen naslov novele"/>
    <w:basedOn w:val="lennaslov"/>
    <w:rsid w:val="00DC228B"/>
    <w:pPr>
      <w:textAlignment w:val="baseline"/>
    </w:pPr>
    <w:rPr>
      <w:b w:val="0"/>
      <w:lang w:val="sl-SI" w:eastAsia="sl-SI"/>
    </w:rPr>
  </w:style>
  <w:style w:type="paragraph" w:customStyle="1" w:styleId="rkovnatokazaodstavkoma3">
    <w:name w:val="Črkovna točka za odstavkom a."/>
    <w:rsid w:val="00DC228B"/>
    <w:pPr>
      <w:tabs>
        <w:tab w:val="num" w:pos="425"/>
      </w:tabs>
      <w:spacing w:after="0" w:line="240" w:lineRule="auto"/>
      <w:ind w:left="425" w:hanging="425"/>
      <w:jc w:val="both"/>
    </w:pPr>
    <w:rPr>
      <w:rFonts w:ascii="Arial" w:eastAsia="Times New Roman" w:hAnsi="Arial" w:cs="Arial"/>
      <w:kern w:val="0"/>
      <w:sz w:val="22"/>
      <w:szCs w:val="22"/>
      <w:lang w:eastAsia="sl-SI"/>
      <w14:ligatures w14:val="none"/>
    </w:rPr>
  </w:style>
  <w:style w:type="paragraph" w:customStyle="1" w:styleId="rkovnatokazatevilnotokoa">
    <w:name w:val="Črkovna točka za številčno točko a."/>
    <w:rsid w:val="00DC228B"/>
    <w:pPr>
      <w:numPr>
        <w:numId w:val="21"/>
      </w:numPr>
      <w:tabs>
        <w:tab w:val="left" w:pos="782"/>
      </w:tabs>
      <w:spacing w:after="0" w:line="240" w:lineRule="auto"/>
      <w:ind w:left="782" w:hanging="357"/>
      <w:jc w:val="both"/>
    </w:pPr>
    <w:rPr>
      <w:rFonts w:ascii="Arial" w:eastAsia="Times New Roman" w:hAnsi="Arial" w:cs="Times New Roman"/>
      <w:kern w:val="0"/>
      <w:sz w:val="22"/>
      <w:szCs w:val="16"/>
      <w:lang w:eastAsia="sl-SI"/>
      <w14:ligatures w14:val="none"/>
    </w:rPr>
  </w:style>
  <w:style w:type="paragraph" w:customStyle="1" w:styleId="Rimskatevilnatoka">
    <w:name w:val="Rimska številčna točka"/>
    <w:basedOn w:val="Navaden"/>
    <w:rsid w:val="00DC228B"/>
    <w:pPr>
      <w:numPr>
        <w:numId w:val="22"/>
      </w:numPr>
      <w:suppressAutoHyphens w:val="0"/>
      <w:overflowPunct w:val="0"/>
      <w:autoSpaceDE w:val="0"/>
      <w:autoSpaceDN w:val="0"/>
      <w:adjustRightInd w:val="0"/>
      <w:jc w:val="both"/>
      <w:textAlignment w:val="baseline"/>
    </w:pPr>
    <w:rPr>
      <w:rFonts w:ascii="Arial" w:hAnsi="Arial"/>
      <w:sz w:val="22"/>
      <w:szCs w:val="16"/>
      <w:lang w:eastAsia="sl-SI"/>
    </w:rPr>
  </w:style>
  <w:style w:type="paragraph" w:customStyle="1" w:styleId="rkovnatokazaodstavkomi">
    <w:name w:val="Črkovna točka za odstavkom (i)"/>
    <w:basedOn w:val="Alineazaodstavkom"/>
    <w:link w:val="rkovnatokazaodstavkomiZnak"/>
    <w:rsid w:val="00DC228B"/>
    <w:pPr>
      <w:numPr>
        <w:numId w:val="24"/>
      </w:numPr>
      <w:overflowPunct/>
      <w:autoSpaceDE/>
      <w:autoSpaceDN/>
      <w:adjustRightInd/>
      <w:spacing w:line="240" w:lineRule="auto"/>
      <w:textAlignment w:val="auto"/>
    </w:pPr>
    <w:rPr>
      <w:rFonts w:cs="Times New Roman"/>
      <w:lang w:val="x-none" w:eastAsia="x-none"/>
    </w:rPr>
  </w:style>
  <w:style w:type="paragraph" w:customStyle="1" w:styleId="tevilnatoka11Nova">
    <w:name w:val="Številčna točka 1.1 Nova"/>
    <w:basedOn w:val="tevilnatoka"/>
    <w:link w:val="tevilnatoka11NovaZnak"/>
    <w:qFormat/>
    <w:rsid w:val="00DC228B"/>
    <w:pPr>
      <w:numPr>
        <w:numId w:val="0"/>
      </w:numPr>
      <w:tabs>
        <w:tab w:val="clear" w:pos="540"/>
        <w:tab w:val="clear" w:pos="900"/>
        <w:tab w:val="num" w:pos="425"/>
      </w:tabs>
      <w:ind w:left="425" w:hanging="425"/>
    </w:pPr>
    <w:rPr>
      <w:rFonts w:ascii="Arial" w:hAnsi="Arial"/>
      <w:sz w:val="22"/>
      <w:szCs w:val="22"/>
      <w:lang w:val="x-none" w:eastAsia="x-none"/>
    </w:rPr>
  </w:style>
  <w:style w:type="character" w:customStyle="1" w:styleId="Neuvrsceno">
    <w:name w:val="Neuvrsceno"/>
    <w:uiPriority w:val="1"/>
    <w:rsid w:val="00DC228B"/>
    <w:rPr>
      <w:bdr w:val="none" w:sz="0" w:space="0" w:color="auto"/>
      <w:shd w:val="clear" w:color="auto" w:fill="FFFF00"/>
    </w:rPr>
  </w:style>
  <w:style w:type="character" w:customStyle="1" w:styleId="tevilnatoka11NovaZnak">
    <w:name w:val="Številčna točka 1.1 Nova Znak"/>
    <w:link w:val="tevilnatoka11Nova"/>
    <w:rsid w:val="00DC228B"/>
    <w:rPr>
      <w:rFonts w:ascii="Arial" w:hAnsi="Arial"/>
      <w:sz w:val="22"/>
      <w:szCs w:val="22"/>
      <w:lang w:val="x-none" w:eastAsia="x-none"/>
    </w:rPr>
  </w:style>
  <w:style w:type="paragraph" w:customStyle="1" w:styleId="rkovnatokazatevilnotokoi">
    <w:name w:val="Črkovna točka za številčno točko (i)"/>
    <w:rsid w:val="00DC228B"/>
    <w:pPr>
      <w:numPr>
        <w:numId w:val="23"/>
      </w:numPr>
      <w:spacing w:after="0" w:line="240" w:lineRule="auto"/>
    </w:pPr>
    <w:rPr>
      <w:rFonts w:ascii="Arial" w:eastAsia="Times New Roman" w:hAnsi="Arial" w:cs="Arial"/>
      <w:kern w:val="0"/>
      <w:sz w:val="22"/>
      <w:szCs w:val="22"/>
      <w:lang w:eastAsia="sl-SI"/>
      <w14:ligatures w14:val="none"/>
    </w:rPr>
  </w:style>
  <w:style w:type="character" w:customStyle="1" w:styleId="rkovnatokazaodstavkomiZnak">
    <w:name w:val="Črkovna točka za odstavkom (i) Znak"/>
    <w:link w:val="rkovnatokazaodstavkomi"/>
    <w:rsid w:val="00DC228B"/>
    <w:rPr>
      <w:rFonts w:ascii="Arial" w:eastAsia="Times New Roman" w:hAnsi="Arial" w:cs="Times New Roman"/>
      <w:kern w:val="0"/>
      <w:sz w:val="22"/>
      <w:szCs w:val="22"/>
      <w:lang w:val="x-none" w:eastAsia="x-none"/>
      <w14:ligatures w14:val="none"/>
    </w:rPr>
  </w:style>
  <w:style w:type="paragraph" w:customStyle="1" w:styleId="rkovnatokazaodstavkomA0">
    <w:name w:val="Črkovna točka za odstavkom (A)"/>
    <w:link w:val="rkovnatokazaodstavkomAZnak0"/>
    <w:qFormat/>
    <w:rsid w:val="00DC228B"/>
    <w:pPr>
      <w:numPr>
        <w:numId w:val="25"/>
      </w:numPr>
      <w:spacing w:after="0" w:line="240" w:lineRule="auto"/>
      <w:jc w:val="both"/>
    </w:pPr>
    <w:rPr>
      <w:rFonts w:ascii="Arial" w:eastAsia="Times New Roman" w:hAnsi="Arial" w:cs="Times New Roman"/>
      <w:kern w:val="0"/>
      <w:sz w:val="22"/>
      <w:szCs w:val="16"/>
      <w:lang w:eastAsia="sl-SI"/>
      <w14:ligatures w14:val="none"/>
    </w:rPr>
  </w:style>
  <w:style w:type="paragraph" w:customStyle="1" w:styleId="rkovnatokazaodstavkomA2">
    <w:name w:val="Črkovna točka za odstavkom A)"/>
    <w:link w:val="rkovnatokazaodstavkomAZnak1"/>
    <w:qFormat/>
    <w:rsid w:val="00DC228B"/>
    <w:pPr>
      <w:numPr>
        <w:numId w:val="26"/>
      </w:numPr>
      <w:spacing w:after="0" w:line="240" w:lineRule="auto"/>
      <w:jc w:val="both"/>
    </w:pPr>
    <w:rPr>
      <w:rFonts w:ascii="Arial" w:eastAsia="Times New Roman" w:hAnsi="Arial" w:cs="Times New Roman"/>
      <w:kern w:val="0"/>
      <w:sz w:val="22"/>
      <w:szCs w:val="16"/>
      <w:lang w:eastAsia="sl-SI"/>
      <w14:ligatures w14:val="none"/>
    </w:rPr>
  </w:style>
  <w:style w:type="character" w:customStyle="1" w:styleId="rkovnatokazaodstavkomAZnak0">
    <w:name w:val="Črkovna točka za odstavkom (A) Znak"/>
    <w:link w:val="rkovnatokazaodstavkomA0"/>
    <w:rsid w:val="00DC228B"/>
    <w:rPr>
      <w:rFonts w:ascii="Arial" w:eastAsia="Times New Roman" w:hAnsi="Arial" w:cs="Times New Roman"/>
      <w:kern w:val="0"/>
      <w:sz w:val="22"/>
      <w:szCs w:val="16"/>
      <w:lang w:eastAsia="sl-SI"/>
      <w14:ligatures w14:val="none"/>
    </w:rPr>
  </w:style>
  <w:style w:type="paragraph" w:customStyle="1" w:styleId="rkovnatokazatevilnotokoA1">
    <w:name w:val="Črkovna točka za številčno točko (A)"/>
    <w:link w:val="rkovnatokazatevilnotokoAZnak"/>
    <w:qFormat/>
    <w:rsid w:val="00DC228B"/>
    <w:pPr>
      <w:numPr>
        <w:numId w:val="27"/>
      </w:numPr>
      <w:spacing w:after="0" w:line="240" w:lineRule="auto"/>
      <w:jc w:val="both"/>
    </w:pPr>
    <w:rPr>
      <w:rFonts w:ascii="Arial" w:eastAsia="Times New Roman" w:hAnsi="Arial" w:cs="Times New Roman"/>
      <w:kern w:val="0"/>
      <w:sz w:val="22"/>
      <w:szCs w:val="16"/>
      <w:lang w:eastAsia="sl-SI"/>
      <w14:ligatures w14:val="none"/>
    </w:rPr>
  </w:style>
  <w:style w:type="character" w:customStyle="1" w:styleId="rkovnatokazaodstavkomAZnak1">
    <w:name w:val="Črkovna točka za odstavkom A) Znak"/>
    <w:link w:val="rkovnatokazaodstavkomA2"/>
    <w:rsid w:val="00DC228B"/>
    <w:rPr>
      <w:rFonts w:ascii="Arial" w:eastAsia="Times New Roman" w:hAnsi="Arial" w:cs="Times New Roman"/>
      <w:kern w:val="0"/>
      <w:sz w:val="22"/>
      <w:szCs w:val="16"/>
      <w:lang w:eastAsia="sl-SI"/>
      <w14:ligatures w14:val="none"/>
    </w:rPr>
  </w:style>
  <w:style w:type="paragraph" w:customStyle="1" w:styleId="rkovnatokazatevilnotokoA0">
    <w:name w:val="Črkovna točka za številčno točko A)"/>
    <w:link w:val="rkovnatokazatevilnotokoAZnak0"/>
    <w:qFormat/>
    <w:rsid w:val="00DC228B"/>
    <w:pPr>
      <w:numPr>
        <w:numId w:val="28"/>
      </w:numPr>
      <w:spacing w:after="0" w:line="240" w:lineRule="auto"/>
      <w:jc w:val="both"/>
    </w:pPr>
    <w:rPr>
      <w:rFonts w:ascii="Arial" w:eastAsia="Times New Roman" w:hAnsi="Arial" w:cs="Times New Roman"/>
      <w:kern w:val="0"/>
      <w:sz w:val="22"/>
      <w:szCs w:val="16"/>
      <w:lang w:eastAsia="sl-SI"/>
      <w14:ligatures w14:val="none"/>
    </w:rPr>
  </w:style>
  <w:style w:type="character" w:customStyle="1" w:styleId="rkovnatokazatevilnotokoAZnak">
    <w:name w:val="Črkovna točka za številčno točko (A) Znak"/>
    <w:link w:val="rkovnatokazatevilnotokoA1"/>
    <w:rsid w:val="00DC228B"/>
    <w:rPr>
      <w:rFonts w:ascii="Arial" w:eastAsia="Times New Roman" w:hAnsi="Arial" w:cs="Times New Roman"/>
      <w:kern w:val="0"/>
      <w:sz w:val="22"/>
      <w:szCs w:val="16"/>
      <w:lang w:eastAsia="sl-SI"/>
      <w14:ligatures w14:val="none"/>
    </w:rPr>
  </w:style>
  <w:style w:type="paragraph" w:customStyle="1" w:styleId="Slikanasredino">
    <w:name w:val="Slika_na sredino"/>
    <w:basedOn w:val="Navaden"/>
    <w:qFormat/>
    <w:rsid w:val="00DC228B"/>
    <w:pPr>
      <w:suppressAutoHyphens w:val="0"/>
      <w:overflowPunct w:val="0"/>
      <w:autoSpaceDE w:val="0"/>
      <w:autoSpaceDN w:val="0"/>
      <w:adjustRightInd w:val="0"/>
      <w:spacing w:before="400" w:after="400"/>
      <w:jc w:val="center"/>
      <w:textAlignment w:val="baseline"/>
    </w:pPr>
    <w:rPr>
      <w:rFonts w:ascii="Arial" w:hAnsi="Arial"/>
      <w:sz w:val="22"/>
      <w:szCs w:val="16"/>
      <w:lang w:eastAsia="sl-SI"/>
    </w:rPr>
  </w:style>
  <w:style w:type="character" w:customStyle="1" w:styleId="rkovnatokazatevilnotokoAZnak0">
    <w:name w:val="Črkovna točka za številčno točko A) Znak"/>
    <w:link w:val="rkovnatokazatevilnotokoA0"/>
    <w:rsid w:val="00DC228B"/>
    <w:rPr>
      <w:rFonts w:ascii="Arial" w:eastAsia="Times New Roman" w:hAnsi="Arial" w:cs="Times New Roman"/>
      <w:kern w:val="0"/>
      <w:sz w:val="22"/>
      <w:szCs w:val="16"/>
      <w:lang w:eastAsia="sl-SI"/>
      <w14:ligatures w14:val="none"/>
    </w:rPr>
  </w:style>
  <w:style w:type="table" w:customStyle="1" w:styleId="Tabela-mrea">
    <w:name w:val="Tabela - mreža"/>
    <w:basedOn w:val="Navadnatabela"/>
    <w:uiPriority w:val="59"/>
    <w:locked/>
    <w:rsid w:val="00DC228B"/>
    <w:pPr>
      <w:spacing w:after="0" w:line="240" w:lineRule="auto"/>
    </w:pPr>
    <w:rPr>
      <w:rFonts w:ascii="Calibri" w:eastAsia="Calibri" w:hAnsi="Calibri" w:cs="Times New Roman"/>
      <w:kern w:val="0"/>
      <w:sz w:val="20"/>
      <w:szCs w:val="20"/>
      <w:lang w:eastAsia="sl-SI"/>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zija">
    <w:name w:val="Revision"/>
    <w:hidden/>
    <w:uiPriority w:val="99"/>
    <w:semiHidden/>
    <w:rsid w:val="00DC228B"/>
    <w:pPr>
      <w:spacing w:after="0" w:line="240" w:lineRule="auto"/>
    </w:pPr>
    <w:rPr>
      <w:rFonts w:ascii="Arial" w:eastAsia="Times New Roman" w:hAnsi="Arial" w:cs="Times New Roman"/>
      <w:kern w:val="0"/>
      <w:sz w:val="22"/>
      <w:szCs w:val="16"/>
      <w:lang w:eastAsia="sl-SI"/>
      <w14:ligatures w14:val="none"/>
    </w:rPr>
  </w:style>
  <w:style w:type="paragraph" w:customStyle="1" w:styleId="rkovnatokazaodstavkom1">
    <w:name w:val="rkovnatokazaodstavkom1"/>
    <w:basedOn w:val="Navaden"/>
    <w:rsid w:val="00DC228B"/>
    <w:pPr>
      <w:suppressAutoHyphens w:val="0"/>
      <w:ind w:left="425" w:hanging="425"/>
      <w:jc w:val="both"/>
    </w:pPr>
    <w:rPr>
      <w:rFonts w:ascii="Arial" w:hAnsi="Arial" w:cs="Arial"/>
      <w:sz w:val="22"/>
      <w:szCs w:val="22"/>
      <w:lang w:eastAsia="sl-SI"/>
    </w:rPr>
  </w:style>
  <w:style w:type="character" w:customStyle="1" w:styleId="ZadevakomentarjaZnak">
    <w:name w:val="Zadeva komentarja Znak"/>
    <w:uiPriority w:val="99"/>
    <w:semiHidden/>
    <w:rsid w:val="00DC228B"/>
    <w:rPr>
      <w:rFonts w:ascii="Times New Roman" w:eastAsia="Times New Roman" w:hAnsi="Times New Roman" w:cs="Times New Roman"/>
      <w:b/>
      <w:bCs/>
      <w:sz w:val="20"/>
      <w:szCs w:val="20"/>
      <w:lang w:eastAsia="ar-SA"/>
    </w:rPr>
  </w:style>
  <w:style w:type="numbering" w:customStyle="1" w:styleId="Alinejazaodstavkom1">
    <w:name w:val="Alineja za odstavkom1"/>
    <w:uiPriority w:val="99"/>
    <w:rsid w:val="00DC228B"/>
  </w:style>
  <w:style w:type="numbering" w:customStyle="1" w:styleId="Alinejazaodstavkom2">
    <w:name w:val="Alineja za odstavkom2"/>
    <w:uiPriority w:val="99"/>
    <w:rsid w:val="00DC228B"/>
  </w:style>
  <w:style w:type="paragraph" w:customStyle="1" w:styleId="naslovnadlenom1">
    <w:name w:val="naslovnadlenom1"/>
    <w:basedOn w:val="Navaden"/>
    <w:rsid w:val="00DC228B"/>
    <w:pPr>
      <w:suppressAutoHyphens w:val="0"/>
      <w:spacing w:before="480"/>
      <w:jc w:val="center"/>
    </w:pPr>
    <w:rPr>
      <w:rFonts w:ascii="Arial" w:hAnsi="Arial" w:cs="Arial"/>
      <w:b/>
      <w:bCs/>
      <w:sz w:val="22"/>
      <w:szCs w:val="22"/>
      <w:lang w:eastAsia="sl-SI"/>
    </w:rPr>
  </w:style>
  <w:style w:type="numbering" w:customStyle="1" w:styleId="Alinejazaodstavkom3">
    <w:name w:val="Alineja za odstavkom3"/>
    <w:uiPriority w:val="99"/>
    <w:rsid w:val="00DC228B"/>
  </w:style>
  <w:style w:type="character" w:styleId="Krepko">
    <w:name w:val="Strong"/>
    <w:qFormat/>
    <w:rsid w:val="00DC228B"/>
    <w:rPr>
      <w:b/>
      <w:bCs/>
    </w:rPr>
  </w:style>
  <w:style w:type="character" w:customStyle="1" w:styleId="Bodytext2">
    <w:name w:val="Body text (2)_"/>
    <w:link w:val="Bodytext21"/>
    <w:uiPriority w:val="99"/>
    <w:locked/>
    <w:rsid w:val="00DC228B"/>
    <w:rPr>
      <w:rFonts w:ascii="Arial" w:hAnsi="Arial" w:cs="Arial"/>
      <w:shd w:val="clear" w:color="auto" w:fill="FFFFFF"/>
    </w:rPr>
  </w:style>
  <w:style w:type="paragraph" w:customStyle="1" w:styleId="Bodytext21">
    <w:name w:val="Body text (2)1"/>
    <w:basedOn w:val="Navaden"/>
    <w:link w:val="Bodytext2"/>
    <w:uiPriority w:val="99"/>
    <w:rsid w:val="00DC228B"/>
    <w:pPr>
      <w:widowControl w:val="0"/>
      <w:shd w:val="clear" w:color="auto" w:fill="FFFFFF"/>
      <w:suppressAutoHyphens w:val="0"/>
      <w:spacing w:before="360" w:after="240" w:line="298" w:lineRule="exact"/>
      <w:ind w:hanging="600"/>
      <w:jc w:val="both"/>
    </w:pPr>
    <w:rPr>
      <w:rFonts w:ascii="Arial" w:eastAsiaTheme="minorHAnsi" w:hAnsi="Arial" w:cs="Arial"/>
      <w:kern w:val="2"/>
      <w:lang w:eastAsia="en-US"/>
      <w14:ligatures w14:val="standardContextual"/>
    </w:rPr>
  </w:style>
  <w:style w:type="paragraph" w:customStyle="1" w:styleId="Default">
    <w:name w:val="Default"/>
    <w:rsid w:val="00DC228B"/>
    <w:pPr>
      <w:autoSpaceDE w:val="0"/>
      <w:autoSpaceDN w:val="0"/>
      <w:adjustRightInd w:val="0"/>
      <w:spacing w:after="0" w:line="240" w:lineRule="auto"/>
    </w:pPr>
    <w:rPr>
      <w:rFonts w:ascii="Arial" w:eastAsia="Calibri" w:hAnsi="Arial" w:cs="Arial"/>
      <w:color w:val="000000"/>
      <w:kern w:val="0"/>
      <w14:ligatures w14:val="none"/>
    </w:rPr>
  </w:style>
  <w:style w:type="paragraph" w:styleId="Napis">
    <w:name w:val="caption"/>
    <w:basedOn w:val="Navaden"/>
    <w:next w:val="Navaden"/>
    <w:link w:val="NapisZnak"/>
    <w:uiPriority w:val="35"/>
    <w:unhideWhenUsed/>
    <w:qFormat/>
    <w:rsid w:val="00DC228B"/>
    <w:pPr>
      <w:suppressAutoHyphens w:val="0"/>
      <w:spacing w:after="200"/>
    </w:pPr>
    <w:rPr>
      <w:rFonts w:ascii="Calibri" w:eastAsia="Calibri" w:hAnsi="Calibri"/>
      <w:b/>
      <w:iCs/>
      <w:color w:val="000000"/>
      <w:sz w:val="22"/>
      <w:szCs w:val="18"/>
      <w:lang w:val="x-none" w:eastAsia="en-US"/>
    </w:rPr>
  </w:style>
  <w:style w:type="paragraph" w:customStyle="1" w:styleId="Slika1">
    <w:name w:val="Slika 1:"/>
    <w:basedOn w:val="Napis"/>
    <w:link w:val="Slika1Znak"/>
    <w:autoRedefine/>
    <w:qFormat/>
    <w:rsid w:val="00DC228B"/>
    <w:pPr>
      <w:spacing w:after="0" w:line="312" w:lineRule="auto"/>
      <w:jc w:val="center"/>
    </w:pPr>
    <w:rPr>
      <w:szCs w:val="22"/>
    </w:rPr>
  </w:style>
  <w:style w:type="character" w:customStyle="1" w:styleId="NapisZnak">
    <w:name w:val="Napis Znak"/>
    <w:link w:val="Napis"/>
    <w:uiPriority w:val="35"/>
    <w:rsid w:val="00DC228B"/>
    <w:rPr>
      <w:rFonts w:ascii="Calibri" w:eastAsia="Calibri" w:hAnsi="Calibri" w:cs="Times New Roman"/>
      <w:b/>
      <w:iCs/>
      <w:color w:val="000000"/>
      <w:kern w:val="0"/>
      <w:sz w:val="22"/>
      <w:szCs w:val="18"/>
      <w:lang w:val="x-none"/>
      <w14:ligatures w14:val="none"/>
    </w:rPr>
  </w:style>
  <w:style w:type="character" w:customStyle="1" w:styleId="Slika1Znak">
    <w:name w:val="Slika 1: Znak"/>
    <w:link w:val="Slika1"/>
    <w:rsid w:val="00DC228B"/>
    <w:rPr>
      <w:rFonts w:ascii="Calibri" w:eastAsia="Calibri" w:hAnsi="Calibri" w:cs="Times New Roman"/>
      <w:b/>
      <w:iCs/>
      <w:color w:val="000000"/>
      <w:kern w:val="0"/>
      <w:sz w:val="22"/>
      <w:szCs w:val="22"/>
      <w:lang w:val="x-none"/>
      <w14:ligatures w14:val="none"/>
    </w:rPr>
  </w:style>
  <w:style w:type="paragraph" w:customStyle="1" w:styleId="alinejazarkovnotoko1">
    <w:name w:val="alinejazarkovnotoko1"/>
    <w:basedOn w:val="Navaden"/>
    <w:rsid w:val="00DC228B"/>
    <w:pPr>
      <w:suppressAutoHyphens w:val="0"/>
      <w:ind w:left="567" w:hanging="142"/>
      <w:jc w:val="both"/>
    </w:pPr>
    <w:rPr>
      <w:rFonts w:ascii="Arial" w:hAnsi="Arial" w:cs="Arial"/>
      <w:sz w:val="22"/>
      <w:szCs w:val="22"/>
      <w:lang w:eastAsia="sl-SI"/>
    </w:rPr>
  </w:style>
  <w:style w:type="character" w:styleId="SledenaHiperpovezava">
    <w:name w:val="FollowedHyperlink"/>
    <w:uiPriority w:val="99"/>
    <w:unhideWhenUsed/>
    <w:rsid w:val="00DC228B"/>
    <w:rPr>
      <w:color w:val="800080"/>
      <w:u w:val="single"/>
    </w:rPr>
  </w:style>
  <w:style w:type="table" w:customStyle="1" w:styleId="Tabelamrea1">
    <w:name w:val="Tabela – mreža1"/>
    <w:basedOn w:val="Navadnatabela"/>
    <w:next w:val="Tabelamrea"/>
    <w:uiPriority w:val="59"/>
    <w:rsid w:val="00DC228B"/>
    <w:pPr>
      <w:spacing w:after="0" w:line="240" w:lineRule="auto"/>
    </w:pPr>
    <w:rPr>
      <w:rFonts w:ascii="Calibri" w:eastAsia="Calibri" w:hAnsi="Calibri" w:cs="Times New Roman"/>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protnaopomba-besedilo">
    <w:name w:val="footnote text"/>
    <w:basedOn w:val="Navaden"/>
    <w:link w:val="Sprotnaopomba-besediloZnak"/>
    <w:rsid w:val="00DC228B"/>
    <w:rPr>
      <w:sz w:val="20"/>
      <w:szCs w:val="20"/>
      <w:lang w:val="x-none"/>
    </w:rPr>
  </w:style>
  <w:style w:type="character" w:customStyle="1" w:styleId="Sprotnaopomba-besediloZnak">
    <w:name w:val="Sprotna opomba - besedilo Znak"/>
    <w:basedOn w:val="Privzetapisavaodstavka"/>
    <w:link w:val="Sprotnaopomba-besedilo"/>
    <w:rsid w:val="00DC228B"/>
    <w:rPr>
      <w:rFonts w:ascii="Times New Roman" w:eastAsia="Times New Roman" w:hAnsi="Times New Roman" w:cs="Times New Roman"/>
      <w:kern w:val="0"/>
      <w:sz w:val="20"/>
      <w:szCs w:val="20"/>
      <w:lang w:val="x-none" w:eastAsia="ar-SA"/>
      <w14:ligatures w14:val="none"/>
    </w:rPr>
  </w:style>
  <w:style w:type="character" w:styleId="Sprotnaopomba-sklic">
    <w:name w:val="footnote reference"/>
    <w:uiPriority w:val="99"/>
    <w:unhideWhenUsed/>
    <w:rsid w:val="00DC228B"/>
    <w:rPr>
      <w:vertAlign w:val="superscript"/>
    </w:rPr>
  </w:style>
  <w:style w:type="paragraph" w:customStyle="1" w:styleId="odstavek0">
    <w:name w:val="odstavek"/>
    <w:basedOn w:val="Navaden"/>
    <w:rsid w:val="00DC228B"/>
    <w:pPr>
      <w:suppressAutoHyphens w:val="0"/>
      <w:spacing w:before="100" w:beforeAutospacing="1" w:after="100" w:afterAutospacing="1"/>
    </w:pPr>
    <w:rPr>
      <w:lang w:eastAsia="sl-SI"/>
    </w:rPr>
  </w:style>
  <w:style w:type="paragraph" w:customStyle="1" w:styleId="alineazaodstavkom0">
    <w:name w:val="alineazaodstavkom"/>
    <w:basedOn w:val="Navaden"/>
    <w:rsid w:val="00DC228B"/>
    <w:pPr>
      <w:suppressAutoHyphens w:val="0"/>
      <w:spacing w:before="100" w:beforeAutospacing="1" w:after="100" w:afterAutospacing="1"/>
    </w:pPr>
    <w:rPr>
      <w:lang w:eastAsia="sl-SI"/>
    </w:rPr>
  </w:style>
  <w:style w:type="paragraph" w:customStyle="1" w:styleId="len0">
    <w:name w:val="len"/>
    <w:basedOn w:val="Navaden"/>
    <w:rsid w:val="00DC228B"/>
    <w:pPr>
      <w:suppressAutoHyphens w:val="0"/>
      <w:spacing w:before="100" w:beforeAutospacing="1" w:after="100" w:afterAutospacing="1"/>
    </w:pPr>
    <w:rPr>
      <w:lang w:eastAsia="sl-SI"/>
    </w:rPr>
  </w:style>
  <w:style w:type="paragraph" w:customStyle="1" w:styleId="lennaslov0">
    <w:name w:val="lennaslov"/>
    <w:basedOn w:val="Navaden"/>
    <w:rsid w:val="00DC228B"/>
    <w:pPr>
      <w:suppressAutoHyphens w:val="0"/>
      <w:spacing w:before="100" w:beforeAutospacing="1" w:after="100" w:afterAutospacing="1"/>
    </w:pPr>
    <w:rPr>
      <w:lang w:eastAsia="sl-SI"/>
    </w:rPr>
  </w:style>
  <w:style w:type="numbering" w:customStyle="1" w:styleId="Alinejazaodstavkom4">
    <w:name w:val="Alineja za odstavkom4"/>
    <w:uiPriority w:val="99"/>
    <w:rsid w:val="00DC228B"/>
    <w:pPr>
      <w:numPr>
        <w:numId w:val="16"/>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TotalTime>
  <Pages>28</Pages>
  <Words>13967</Words>
  <Characters>79614</Characters>
  <Application>Microsoft Office Word</Application>
  <DocSecurity>0</DocSecurity>
  <Lines>663</Lines>
  <Paragraphs>186</Paragraphs>
  <ScaleCrop>false</ScaleCrop>
  <Company/>
  <LinksUpToDate>false</LinksUpToDate>
  <CharactersWithSpaces>93395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Vesna Kondić</dc:creator>
  <cp:keywords/>
  <dc:description/>
  <cp:lastModifiedBy>Vesna Kondić</cp:lastModifiedBy>
  <cp:revision>1</cp:revision>
  <dcterms:created xsi:type="dcterms:W3CDTF">2025-11-20T08:02:00Z</dcterms:created>
  <dcterms:modified xsi:type="dcterms:W3CDTF">2025-11-20T08:03:00Z</dcterms:modified>
</cp:coreProperties>
</file>