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65829F" w14:textId="77777777" w:rsidR="004F2553" w:rsidRPr="00210366" w:rsidRDefault="007060D2">
      <w:pPr>
        <w:pStyle w:val="Odstavek"/>
        <w:spacing w:line="260" w:lineRule="auto"/>
        <w:rPr>
          <w:rFonts w:cs="Arial"/>
        </w:rPr>
      </w:pPr>
      <w:r w:rsidRPr="00210366">
        <w:rPr>
          <w:rFonts w:cs="Arial"/>
        </w:rPr>
        <w:t xml:space="preserve">Na podlagi šestega odstavka 14. člena Zakona o zdravniški službi (Uradni list RS, št. 72/06 – uradno prečiščeno besedilo, 15/08 – ZPacP, 58/08, 107/10 – ZPPKZ, 40/12 – ZUJF, 88/16 – ZdZPZD, 40/17, 64/17 – ZZDej-K, 49/18, 66/19, 199/21, 136/23 – ZIUZDS, 35/24, 32/25 – ZZDej-N in 40/25 – ZPPKZD) ministrica za zdravje izdaja  </w:t>
      </w:r>
    </w:p>
    <w:p w14:paraId="1E50EE7F" w14:textId="77777777" w:rsidR="004F2553" w:rsidRPr="00210366" w:rsidRDefault="004F2553">
      <w:pPr>
        <w:spacing w:after="0" w:line="260" w:lineRule="auto"/>
        <w:rPr>
          <w:rFonts w:cs="Arial"/>
        </w:rPr>
      </w:pPr>
    </w:p>
    <w:p w14:paraId="21DA44B9" w14:textId="77777777" w:rsidR="004F2553" w:rsidRPr="00210366" w:rsidRDefault="007060D2">
      <w:pPr>
        <w:pStyle w:val="Naslov1"/>
        <w:spacing w:line="260" w:lineRule="auto"/>
        <w:rPr>
          <w:rFonts w:cs="Arial"/>
        </w:rPr>
      </w:pPr>
      <w:r w:rsidRPr="00210366">
        <w:rPr>
          <w:rFonts w:cs="Arial"/>
        </w:rPr>
        <w:t>Pravilnik o dopolnitvah Pravilnika o vsebini in poteku pripravništva in sekundariata ter strokovnem izpitu doktorjev dentalne medicine in zdravnikov</w:t>
      </w:r>
    </w:p>
    <w:p w14:paraId="4D8B24BA" w14:textId="77777777" w:rsidR="004F2553" w:rsidRPr="00210366" w:rsidRDefault="007060D2">
      <w:pPr>
        <w:pStyle w:val="len"/>
        <w:spacing w:line="260" w:lineRule="auto"/>
        <w:rPr>
          <w:rFonts w:cs="Arial"/>
        </w:rPr>
      </w:pPr>
      <w:r w:rsidRPr="00210366">
        <w:rPr>
          <w:rFonts w:cs="Arial"/>
        </w:rPr>
        <w:t>1. člen</w:t>
      </w:r>
    </w:p>
    <w:p w14:paraId="6E0CE443" w14:textId="77777777" w:rsidR="004F2553" w:rsidRPr="00210366" w:rsidRDefault="004F2553">
      <w:pPr>
        <w:spacing w:after="0" w:line="260" w:lineRule="auto"/>
        <w:rPr>
          <w:rFonts w:cs="Arial"/>
        </w:rPr>
      </w:pPr>
    </w:p>
    <w:p w14:paraId="10CC4DCE" w14:textId="77777777" w:rsidR="00E057CA" w:rsidRDefault="007060D2">
      <w:pPr>
        <w:spacing w:after="0" w:line="260" w:lineRule="auto"/>
        <w:rPr>
          <w:rFonts w:cs="Arial"/>
        </w:rPr>
      </w:pPr>
      <w:r w:rsidRPr="00210366">
        <w:rPr>
          <w:rFonts w:cs="Arial"/>
        </w:rPr>
        <w:tab/>
        <w:t xml:space="preserve">V Pravilniku o vsebini in poteku pripravništva in sekundariata ter strokovnem izpitu doktorjev dentalne medicine in zdravnikov (Uradni list RS, št. 76/22, 95/24 in 40/25 – ZPPKZD) se v 1. členu doda nov, drugi odstavek, ki se glasi: </w:t>
      </w:r>
    </w:p>
    <w:p w14:paraId="7F9DBF5E" w14:textId="62DE9A24" w:rsidR="004F2553" w:rsidRPr="00210366" w:rsidRDefault="007060D2">
      <w:pPr>
        <w:spacing w:after="0" w:line="260" w:lineRule="auto"/>
        <w:rPr>
          <w:rFonts w:cs="Arial"/>
        </w:rPr>
      </w:pPr>
      <w:r w:rsidRPr="00210366">
        <w:rPr>
          <w:rFonts w:cs="Arial"/>
        </w:rPr>
        <w:t>»(2) Določila IV. poglavja tega pravilnika, ki se nanašajo na strokovni izpit, se smiselno uporabljajo tudi za osebe, ki jim je bilo opravljanje strokovnega izpita naloženo v postopku priznanja poklicne kvalifikacije na podlagi zakona, ki ureja priznavanje poklicnih kvalifikacij v zdravstveni dejavnosti.« </w:t>
      </w:r>
    </w:p>
    <w:p w14:paraId="61C3820A" w14:textId="77777777" w:rsidR="004F2553" w:rsidRPr="00210366" w:rsidRDefault="004F2553">
      <w:pPr>
        <w:spacing w:after="0" w:line="260" w:lineRule="auto"/>
        <w:rPr>
          <w:rFonts w:cs="Arial"/>
        </w:rPr>
      </w:pPr>
    </w:p>
    <w:p w14:paraId="2460B471" w14:textId="77777777" w:rsidR="004F2553" w:rsidRPr="00210366" w:rsidRDefault="007060D2">
      <w:pPr>
        <w:pStyle w:val="len"/>
        <w:spacing w:line="260" w:lineRule="auto"/>
        <w:rPr>
          <w:rFonts w:cs="Arial"/>
        </w:rPr>
      </w:pPr>
      <w:r w:rsidRPr="00210366">
        <w:rPr>
          <w:rFonts w:cs="Arial"/>
        </w:rPr>
        <w:t>2. člen</w:t>
      </w:r>
    </w:p>
    <w:p w14:paraId="2CF721BA" w14:textId="77777777" w:rsidR="004F2553" w:rsidRPr="00210366" w:rsidRDefault="004F2553">
      <w:pPr>
        <w:spacing w:after="0" w:line="260" w:lineRule="auto"/>
        <w:rPr>
          <w:rFonts w:cs="Arial"/>
        </w:rPr>
      </w:pPr>
    </w:p>
    <w:p w14:paraId="6BA3592B" w14:textId="77777777" w:rsidR="00E057CA" w:rsidRDefault="007060D2">
      <w:pPr>
        <w:spacing w:after="0" w:line="260" w:lineRule="auto"/>
        <w:rPr>
          <w:rFonts w:cs="Arial"/>
        </w:rPr>
      </w:pPr>
      <w:r w:rsidRPr="00210366">
        <w:rPr>
          <w:rFonts w:cs="Arial"/>
        </w:rPr>
        <w:tab/>
        <w:t xml:space="preserve">V 19. členu se doda nov, peti odstavek, ki se glasi: </w:t>
      </w:r>
    </w:p>
    <w:p w14:paraId="1FD5ABC6" w14:textId="08D1973B" w:rsidR="004F2553" w:rsidRPr="00210366" w:rsidRDefault="007060D2">
      <w:pPr>
        <w:spacing w:after="0" w:line="260" w:lineRule="auto"/>
        <w:rPr>
          <w:rFonts w:cs="Arial"/>
        </w:rPr>
      </w:pPr>
      <w:r w:rsidRPr="00210366">
        <w:rPr>
          <w:rFonts w:cs="Arial"/>
        </w:rPr>
        <w:t>»(5) Ne glede na prvi odstavek tega člena osebe, ki so v postopku priznanja poklicne kvalifikacije na podlagi zakona, ki ureja priznavanje poklicnih kvalifikacij v zdravstveni dejavnosti, strokovni izpit opravljajo pri ministrstvu za zdravje (v nadaljnjem besedilu: ministrstvo) na podlagi prijave pri ministrstvu, pri čemer ministrstvo za te osebe tudi objavi izpitne roke iz tretjega odstavka in izvede obveščanje iz četrtega odstavka tega člena.« </w:t>
      </w:r>
    </w:p>
    <w:p w14:paraId="632B7E2E" w14:textId="77777777" w:rsidR="004F2553" w:rsidRPr="00210366" w:rsidRDefault="004F2553">
      <w:pPr>
        <w:spacing w:after="0" w:line="260" w:lineRule="auto"/>
        <w:rPr>
          <w:rFonts w:cs="Arial"/>
        </w:rPr>
      </w:pPr>
    </w:p>
    <w:p w14:paraId="16948DD8" w14:textId="77777777" w:rsidR="004F2553" w:rsidRPr="00210366" w:rsidRDefault="007060D2">
      <w:pPr>
        <w:pStyle w:val="len"/>
        <w:spacing w:line="260" w:lineRule="auto"/>
        <w:rPr>
          <w:rFonts w:cs="Arial"/>
        </w:rPr>
      </w:pPr>
      <w:r w:rsidRPr="00210366">
        <w:rPr>
          <w:rFonts w:cs="Arial"/>
        </w:rPr>
        <w:t>3. člen</w:t>
      </w:r>
    </w:p>
    <w:p w14:paraId="5C1256DB" w14:textId="77777777" w:rsidR="004F2553" w:rsidRPr="00210366" w:rsidRDefault="004F2553">
      <w:pPr>
        <w:spacing w:after="0" w:line="260" w:lineRule="auto"/>
        <w:rPr>
          <w:rFonts w:cs="Arial"/>
        </w:rPr>
      </w:pPr>
    </w:p>
    <w:p w14:paraId="56714467" w14:textId="77777777" w:rsidR="00E057CA" w:rsidRDefault="007060D2">
      <w:pPr>
        <w:spacing w:after="0" w:line="260" w:lineRule="auto"/>
        <w:rPr>
          <w:rFonts w:cs="Arial"/>
        </w:rPr>
      </w:pPr>
      <w:r w:rsidRPr="00210366">
        <w:rPr>
          <w:rFonts w:cs="Arial"/>
        </w:rPr>
        <w:tab/>
        <w:t xml:space="preserve">V 20. členu se doda nov, tretji odstavek, ki se glasi: </w:t>
      </w:r>
    </w:p>
    <w:p w14:paraId="469B0306" w14:textId="74A0C34D" w:rsidR="004F2553" w:rsidRPr="00210366" w:rsidRDefault="007060D2">
      <w:pPr>
        <w:spacing w:after="0" w:line="260" w:lineRule="auto"/>
        <w:rPr>
          <w:rFonts w:cs="Arial"/>
        </w:rPr>
      </w:pPr>
      <w:r w:rsidRPr="00210366">
        <w:rPr>
          <w:rFonts w:cs="Arial"/>
        </w:rPr>
        <w:t>»(3) Ne glede na prejšnji odstavek tega člena višino stroškov strokovnega izpita za osebe, ki so v postopku priznanja poklicne kvalifikacije na podlagi zakona, ki ureja priznavanje poklicnih kvalifikacij v zdravstveni dejavnosti, določi minister, pristojen za zdravje.« </w:t>
      </w:r>
    </w:p>
    <w:p w14:paraId="43CFD37F" w14:textId="77777777" w:rsidR="004F2553" w:rsidRPr="00210366" w:rsidRDefault="004F2553">
      <w:pPr>
        <w:spacing w:after="0" w:line="260" w:lineRule="auto"/>
        <w:rPr>
          <w:rFonts w:cs="Arial"/>
        </w:rPr>
      </w:pPr>
    </w:p>
    <w:p w14:paraId="16F19292" w14:textId="77777777" w:rsidR="004F2553" w:rsidRPr="00210366" w:rsidRDefault="007060D2">
      <w:pPr>
        <w:pStyle w:val="len"/>
        <w:spacing w:line="260" w:lineRule="auto"/>
        <w:rPr>
          <w:rFonts w:cs="Arial"/>
        </w:rPr>
      </w:pPr>
      <w:r w:rsidRPr="00210366">
        <w:rPr>
          <w:rFonts w:cs="Arial"/>
        </w:rPr>
        <w:t>4. člen</w:t>
      </w:r>
    </w:p>
    <w:p w14:paraId="4C909FF0" w14:textId="77777777" w:rsidR="004F2553" w:rsidRPr="00210366" w:rsidRDefault="004F2553">
      <w:pPr>
        <w:spacing w:after="0" w:line="260" w:lineRule="auto"/>
        <w:rPr>
          <w:rFonts w:cs="Arial"/>
        </w:rPr>
      </w:pPr>
    </w:p>
    <w:p w14:paraId="618F1C0F" w14:textId="77777777" w:rsidR="00E057CA" w:rsidRDefault="007060D2">
      <w:pPr>
        <w:spacing w:after="0" w:line="260" w:lineRule="auto"/>
        <w:rPr>
          <w:rFonts w:cs="Arial"/>
        </w:rPr>
      </w:pPr>
      <w:r w:rsidRPr="00210366">
        <w:rPr>
          <w:rFonts w:cs="Arial"/>
        </w:rPr>
        <w:tab/>
        <w:t xml:space="preserve">V 22. členu se doda nov, tretji odstavek, ki se glasi: </w:t>
      </w:r>
    </w:p>
    <w:p w14:paraId="63549D2A" w14:textId="5259FEC1" w:rsidR="004F2553" w:rsidRPr="00210366" w:rsidRDefault="007060D2">
      <w:pPr>
        <w:spacing w:after="0" w:line="260" w:lineRule="auto"/>
        <w:rPr>
          <w:rFonts w:cs="Arial"/>
        </w:rPr>
      </w:pPr>
      <w:r w:rsidRPr="00210366">
        <w:rPr>
          <w:rFonts w:cs="Arial"/>
        </w:rPr>
        <w:t>»(3) Ne glede na prvi odstavek tega člena za osebe, ki so v postopku priznanja poklicne kvalifikacije na podlagi zakona, ki ureja priznavanje poklicnih kvalifikacij v zdravstveni dejavnosti, nabor članov za izpitne komisije določi in sestavo izpitne komisije za vsak posamezni strokovni izpit imenuje minister, pristojen za zdravje.« </w:t>
      </w:r>
    </w:p>
    <w:p w14:paraId="401E5270" w14:textId="77777777" w:rsidR="004F2553" w:rsidRPr="00210366" w:rsidRDefault="004F2553">
      <w:pPr>
        <w:spacing w:after="0" w:line="260" w:lineRule="auto"/>
        <w:rPr>
          <w:rFonts w:cs="Arial"/>
        </w:rPr>
      </w:pPr>
    </w:p>
    <w:p w14:paraId="664D6807" w14:textId="77777777" w:rsidR="004F2553" w:rsidRPr="00210366" w:rsidRDefault="007060D2">
      <w:pPr>
        <w:pStyle w:val="len"/>
        <w:spacing w:line="260" w:lineRule="auto"/>
        <w:rPr>
          <w:rFonts w:cs="Arial"/>
        </w:rPr>
      </w:pPr>
      <w:r w:rsidRPr="00210366">
        <w:rPr>
          <w:rFonts w:cs="Arial"/>
        </w:rPr>
        <w:t>5. člen</w:t>
      </w:r>
    </w:p>
    <w:p w14:paraId="429CD079" w14:textId="77777777" w:rsidR="004F2553" w:rsidRPr="00210366" w:rsidRDefault="004F2553">
      <w:pPr>
        <w:spacing w:after="0" w:line="260" w:lineRule="auto"/>
        <w:rPr>
          <w:rFonts w:cs="Arial"/>
        </w:rPr>
      </w:pPr>
    </w:p>
    <w:p w14:paraId="572701F2" w14:textId="77777777" w:rsidR="00E057CA" w:rsidRDefault="007060D2">
      <w:pPr>
        <w:spacing w:after="0" w:line="260" w:lineRule="auto"/>
        <w:rPr>
          <w:rFonts w:cs="Arial"/>
        </w:rPr>
      </w:pPr>
      <w:r w:rsidRPr="00210366">
        <w:rPr>
          <w:rFonts w:cs="Arial"/>
        </w:rPr>
        <w:tab/>
        <w:t xml:space="preserve">V 23. členu se doda nov, peti odstavek, ki se glasi:  </w:t>
      </w:r>
    </w:p>
    <w:p w14:paraId="14F69C6F" w14:textId="0E8272F7" w:rsidR="004F2553" w:rsidRPr="00210366" w:rsidRDefault="007060D2">
      <w:pPr>
        <w:spacing w:after="0" w:line="260" w:lineRule="auto"/>
        <w:rPr>
          <w:rFonts w:cs="Arial"/>
        </w:rPr>
      </w:pPr>
      <w:r w:rsidRPr="00210366">
        <w:rPr>
          <w:rFonts w:cs="Arial"/>
        </w:rPr>
        <w:lastRenderedPageBreak/>
        <w:t>»(5) Ne glede na prejšnji odstavek tega člena je predsednik izpitne komisije za osebe, ki so v postopku priznanja poklicne kvalifikacije na podlagi zakona, ki ureja priznavanje poklicnih kvalifikacij v zdravstveni dejavnosti, član komisije, ki preverja znanje iz tretje alineje tretjega odstavka. « </w:t>
      </w:r>
    </w:p>
    <w:p w14:paraId="53DC0612" w14:textId="77777777" w:rsidR="004F2553" w:rsidRPr="00210366" w:rsidRDefault="004F2553">
      <w:pPr>
        <w:spacing w:after="0" w:line="260" w:lineRule="auto"/>
        <w:rPr>
          <w:rFonts w:cs="Arial"/>
        </w:rPr>
      </w:pPr>
    </w:p>
    <w:p w14:paraId="3AE1BFC6" w14:textId="77777777" w:rsidR="004F2553" w:rsidRPr="00210366" w:rsidRDefault="007060D2">
      <w:pPr>
        <w:pStyle w:val="len"/>
        <w:spacing w:line="260" w:lineRule="auto"/>
        <w:rPr>
          <w:rFonts w:cs="Arial"/>
        </w:rPr>
      </w:pPr>
      <w:r w:rsidRPr="00210366">
        <w:rPr>
          <w:rFonts w:cs="Arial"/>
        </w:rPr>
        <w:t>6. člen</w:t>
      </w:r>
    </w:p>
    <w:p w14:paraId="0186E39A" w14:textId="77777777" w:rsidR="004F2553" w:rsidRPr="00210366" w:rsidRDefault="004F2553">
      <w:pPr>
        <w:spacing w:after="0" w:line="260" w:lineRule="auto"/>
        <w:rPr>
          <w:rFonts w:cs="Arial"/>
        </w:rPr>
      </w:pPr>
    </w:p>
    <w:p w14:paraId="1D4B66C8" w14:textId="77777777" w:rsidR="00E057CA" w:rsidRDefault="007060D2">
      <w:pPr>
        <w:spacing w:after="0" w:line="260" w:lineRule="auto"/>
        <w:rPr>
          <w:rFonts w:cs="Arial"/>
        </w:rPr>
      </w:pPr>
      <w:r w:rsidRPr="00210366">
        <w:rPr>
          <w:rFonts w:cs="Arial"/>
        </w:rPr>
        <w:tab/>
        <w:t xml:space="preserve">V 24. členu se doda nov, peti odstavek, ki se glasi: </w:t>
      </w:r>
    </w:p>
    <w:p w14:paraId="2ED6482A" w14:textId="3D811D3C" w:rsidR="004F2553" w:rsidRPr="00210366" w:rsidRDefault="007060D2">
      <w:pPr>
        <w:spacing w:after="0" w:line="260" w:lineRule="auto"/>
        <w:rPr>
          <w:rFonts w:cs="Arial"/>
        </w:rPr>
      </w:pPr>
      <w:r w:rsidRPr="00210366">
        <w:rPr>
          <w:rFonts w:cs="Arial"/>
        </w:rPr>
        <w:t xml:space="preserve">»(5) Ne glede na prejšnji odstavek tega člena je predsednik izpitne komisije za osebe, ki so v postopku priznanja poklicne kvalifikacije na podlagi zakona, ki ureja priznavanje poklicnih kvalifikacij v zdravstveni dejavnosti, član komisije, ki preverja znanje iz druge alineje tretjega odstavka. « </w:t>
      </w:r>
    </w:p>
    <w:p w14:paraId="6D9B3618" w14:textId="77777777" w:rsidR="004F2553" w:rsidRPr="00210366" w:rsidRDefault="004F2553">
      <w:pPr>
        <w:spacing w:after="0" w:line="260" w:lineRule="auto"/>
        <w:rPr>
          <w:rFonts w:cs="Arial"/>
        </w:rPr>
      </w:pPr>
    </w:p>
    <w:p w14:paraId="76771CF5" w14:textId="77777777" w:rsidR="004F2553" w:rsidRPr="00210366" w:rsidRDefault="007060D2">
      <w:pPr>
        <w:pStyle w:val="len"/>
        <w:spacing w:line="260" w:lineRule="auto"/>
        <w:rPr>
          <w:rFonts w:cs="Arial"/>
        </w:rPr>
      </w:pPr>
      <w:r w:rsidRPr="00210366">
        <w:rPr>
          <w:rFonts w:cs="Arial"/>
        </w:rPr>
        <w:t>7. člen</w:t>
      </w:r>
    </w:p>
    <w:p w14:paraId="529ECA54" w14:textId="77777777" w:rsidR="004F2553" w:rsidRPr="00210366" w:rsidRDefault="004F2553">
      <w:pPr>
        <w:spacing w:after="0" w:line="260" w:lineRule="auto"/>
        <w:rPr>
          <w:rFonts w:cs="Arial"/>
        </w:rPr>
      </w:pPr>
    </w:p>
    <w:p w14:paraId="30C4E4F0" w14:textId="77777777" w:rsidR="004F2553" w:rsidRPr="00210366" w:rsidRDefault="007060D2">
      <w:pPr>
        <w:spacing w:after="0" w:line="260" w:lineRule="auto"/>
        <w:rPr>
          <w:rFonts w:cs="Arial"/>
        </w:rPr>
      </w:pPr>
      <w:r w:rsidRPr="00210366">
        <w:rPr>
          <w:rFonts w:cs="Arial"/>
        </w:rPr>
        <w:tab/>
        <w:t>V 28. členu se za številko 3 doda besedilo, ki se glasi »oziroma iz Priloge 3a«.</w:t>
      </w:r>
    </w:p>
    <w:p w14:paraId="0C8F9EA9" w14:textId="77777777" w:rsidR="004F2553" w:rsidRPr="00210366" w:rsidRDefault="004F2553">
      <w:pPr>
        <w:spacing w:after="0" w:line="260" w:lineRule="auto"/>
        <w:rPr>
          <w:rFonts w:cs="Arial"/>
        </w:rPr>
      </w:pPr>
    </w:p>
    <w:p w14:paraId="7CC67A34" w14:textId="77777777" w:rsidR="004F2553" w:rsidRPr="00210366" w:rsidRDefault="007060D2">
      <w:pPr>
        <w:pStyle w:val="len"/>
        <w:spacing w:line="260" w:lineRule="auto"/>
        <w:rPr>
          <w:rFonts w:cs="Arial"/>
        </w:rPr>
      </w:pPr>
      <w:r w:rsidRPr="00210366">
        <w:rPr>
          <w:rFonts w:cs="Arial"/>
        </w:rPr>
        <w:t>8. člen</w:t>
      </w:r>
    </w:p>
    <w:p w14:paraId="654B21A9" w14:textId="77777777" w:rsidR="004F2553" w:rsidRPr="00210366" w:rsidRDefault="004F2553">
      <w:pPr>
        <w:spacing w:after="0" w:line="260" w:lineRule="auto"/>
        <w:rPr>
          <w:rFonts w:cs="Arial"/>
        </w:rPr>
      </w:pPr>
    </w:p>
    <w:p w14:paraId="1786AEE4" w14:textId="77777777" w:rsidR="00E057CA" w:rsidRDefault="007060D2">
      <w:pPr>
        <w:spacing w:after="0" w:line="260" w:lineRule="auto"/>
        <w:rPr>
          <w:rFonts w:cs="Arial"/>
        </w:rPr>
      </w:pPr>
      <w:r w:rsidRPr="00210366">
        <w:rPr>
          <w:rFonts w:cs="Arial"/>
        </w:rPr>
        <w:tab/>
        <w:t xml:space="preserve">V 29. členu se doda nov, tretji odstavek, ki se glasi: </w:t>
      </w:r>
    </w:p>
    <w:p w14:paraId="0E574B81" w14:textId="70B2D448" w:rsidR="004F2553" w:rsidRPr="00210366" w:rsidRDefault="007060D2">
      <w:pPr>
        <w:spacing w:after="0" w:line="260" w:lineRule="auto"/>
        <w:rPr>
          <w:rFonts w:cs="Arial"/>
        </w:rPr>
      </w:pPr>
      <w:r w:rsidRPr="00210366">
        <w:rPr>
          <w:rFonts w:cs="Arial"/>
        </w:rPr>
        <w:t xml:space="preserve">»(3) Ne glede na prvi odstavek tega člena za osebe, ki so v postopku priznanja poklicne kvalifikacije na podlagi zakona, ki ureja priznavanje poklicnih kvalifikacij v zdravstveni dejavnosti, evidenco opravljenih strokovnih izpitov vodi ministrstvo.« </w:t>
      </w:r>
    </w:p>
    <w:p w14:paraId="45F8580C" w14:textId="77777777" w:rsidR="004F2553" w:rsidRPr="00210366" w:rsidRDefault="004F2553">
      <w:pPr>
        <w:spacing w:after="0" w:line="260" w:lineRule="auto"/>
        <w:rPr>
          <w:rFonts w:cs="Arial"/>
        </w:rPr>
      </w:pPr>
    </w:p>
    <w:p w14:paraId="6356A970" w14:textId="77777777" w:rsidR="004F2553" w:rsidRPr="00210366" w:rsidRDefault="007060D2">
      <w:pPr>
        <w:pStyle w:val="len"/>
        <w:spacing w:line="260" w:lineRule="auto"/>
        <w:rPr>
          <w:rFonts w:cs="Arial"/>
        </w:rPr>
      </w:pPr>
      <w:r w:rsidRPr="00210366">
        <w:rPr>
          <w:rFonts w:cs="Arial"/>
        </w:rPr>
        <w:t>9. člen</w:t>
      </w:r>
    </w:p>
    <w:p w14:paraId="0EAF08CE" w14:textId="77777777" w:rsidR="004F2553" w:rsidRPr="00210366" w:rsidRDefault="004F2553">
      <w:pPr>
        <w:spacing w:after="0" w:line="260" w:lineRule="auto"/>
        <w:rPr>
          <w:rFonts w:cs="Arial"/>
        </w:rPr>
      </w:pPr>
    </w:p>
    <w:p w14:paraId="6BF17584" w14:textId="2C92ED20" w:rsidR="004F2553" w:rsidRPr="00210366" w:rsidRDefault="007060D2">
      <w:pPr>
        <w:spacing w:after="0" w:line="260" w:lineRule="auto"/>
        <w:rPr>
          <w:rFonts w:cs="Arial"/>
        </w:rPr>
      </w:pPr>
      <w:r w:rsidRPr="00210366">
        <w:rPr>
          <w:rFonts w:cs="Arial"/>
        </w:rPr>
        <w:tab/>
        <w:t>Za Prilogo 3 se doda nova</w:t>
      </w:r>
      <w:r w:rsidR="00E057CA">
        <w:rPr>
          <w:rFonts w:cs="Arial"/>
        </w:rPr>
        <w:t xml:space="preserve"> priloga</w:t>
      </w:r>
      <w:r w:rsidRPr="00210366">
        <w:rPr>
          <w:rFonts w:cs="Arial"/>
        </w:rPr>
        <w:t>, Priloga 3a.</w:t>
      </w:r>
    </w:p>
    <w:p w14:paraId="29362903" w14:textId="77777777" w:rsidR="004F2553" w:rsidRPr="00210366" w:rsidRDefault="004F2553">
      <w:pPr>
        <w:spacing w:after="0" w:line="260" w:lineRule="auto"/>
        <w:rPr>
          <w:rFonts w:cs="Arial"/>
        </w:rPr>
      </w:pPr>
    </w:p>
    <w:p w14:paraId="1DD02CD6" w14:textId="52DE9C5B" w:rsidR="004F2553" w:rsidRPr="00210366" w:rsidRDefault="007060D2">
      <w:pPr>
        <w:pStyle w:val="Poglavje"/>
        <w:spacing w:line="260" w:lineRule="auto"/>
        <w:rPr>
          <w:rFonts w:cs="Arial"/>
        </w:rPr>
      </w:pPr>
      <w:r w:rsidRPr="00210366">
        <w:rPr>
          <w:rFonts w:cs="Arial"/>
        </w:rPr>
        <w:t>KONČN</w:t>
      </w:r>
      <w:r w:rsidR="00210366" w:rsidRPr="00210366">
        <w:rPr>
          <w:rFonts w:cs="Arial"/>
        </w:rPr>
        <w:t>A</w:t>
      </w:r>
      <w:r w:rsidRPr="00210366">
        <w:rPr>
          <w:rFonts w:cs="Arial"/>
        </w:rPr>
        <w:t xml:space="preserve"> DOLOČB</w:t>
      </w:r>
      <w:r w:rsidR="00210366" w:rsidRPr="00210366">
        <w:rPr>
          <w:rFonts w:cs="Arial"/>
        </w:rPr>
        <w:t>A</w:t>
      </w:r>
    </w:p>
    <w:p w14:paraId="5654D1ED" w14:textId="77777777" w:rsidR="004F2553" w:rsidRPr="00210366" w:rsidRDefault="007060D2">
      <w:pPr>
        <w:pStyle w:val="len"/>
        <w:spacing w:line="260" w:lineRule="auto"/>
        <w:rPr>
          <w:rFonts w:cs="Arial"/>
        </w:rPr>
      </w:pPr>
      <w:r w:rsidRPr="00210366">
        <w:rPr>
          <w:rFonts w:cs="Arial"/>
        </w:rPr>
        <w:t>10. člen</w:t>
      </w:r>
    </w:p>
    <w:p w14:paraId="0F06562E" w14:textId="77777777" w:rsidR="004F2553" w:rsidRPr="00210366" w:rsidRDefault="004F2553">
      <w:pPr>
        <w:spacing w:after="0" w:line="260" w:lineRule="auto"/>
        <w:rPr>
          <w:rFonts w:cs="Arial"/>
        </w:rPr>
      </w:pPr>
    </w:p>
    <w:p w14:paraId="0124D777" w14:textId="77777777" w:rsidR="004F2553" w:rsidRPr="00210366" w:rsidRDefault="007060D2">
      <w:pPr>
        <w:spacing w:after="0" w:line="260" w:lineRule="auto"/>
        <w:rPr>
          <w:rFonts w:cs="Arial"/>
        </w:rPr>
      </w:pPr>
      <w:r w:rsidRPr="00210366">
        <w:rPr>
          <w:rFonts w:cs="Arial"/>
        </w:rPr>
        <w:tab/>
        <w:t>Ta pravilnik začne veljati naslednji dan po objavi v Uradnem listu Republike Slovenije.</w:t>
      </w:r>
    </w:p>
    <w:p w14:paraId="1437CF84" w14:textId="354A07D6" w:rsidR="00210366" w:rsidRPr="00210366" w:rsidRDefault="00210366" w:rsidP="00210366">
      <w:pPr>
        <w:widowControl w:val="0"/>
        <w:autoSpaceDE w:val="0"/>
        <w:autoSpaceDN w:val="0"/>
        <w:spacing w:after="0" w:line="240" w:lineRule="auto"/>
        <w:jc w:val="left"/>
        <w:rPr>
          <w:rFonts w:eastAsia="Calibri" w:cs="Arial"/>
        </w:rPr>
      </w:pPr>
    </w:p>
    <w:p w14:paraId="3C20AE0E" w14:textId="77777777" w:rsidR="00210366" w:rsidRPr="00210366" w:rsidRDefault="00210366" w:rsidP="00210366">
      <w:pPr>
        <w:widowControl w:val="0"/>
        <w:autoSpaceDE w:val="0"/>
        <w:autoSpaceDN w:val="0"/>
        <w:spacing w:before="147" w:after="0" w:line="240" w:lineRule="auto"/>
        <w:jc w:val="left"/>
        <w:rPr>
          <w:rFonts w:eastAsia="Calibri" w:cs="Arial"/>
          <w:iCs/>
        </w:rPr>
      </w:pPr>
    </w:p>
    <w:p w14:paraId="0B575462" w14:textId="77777777" w:rsidR="00210366" w:rsidRPr="00210366" w:rsidRDefault="00210366" w:rsidP="00210366">
      <w:pPr>
        <w:widowControl w:val="0"/>
        <w:autoSpaceDE w:val="0"/>
        <w:autoSpaceDN w:val="0"/>
        <w:spacing w:before="147" w:after="0" w:line="240" w:lineRule="auto"/>
        <w:jc w:val="left"/>
        <w:rPr>
          <w:rFonts w:eastAsia="Calibri" w:cs="Arial"/>
          <w:iCs/>
        </w:rPr>
      </w:pPr>
    </w:p>
    <w:p w14:paraId="1465F81E" w14:textId="77777777" w:rsidR="00210366" w:rsidRPr="00210366" w:rsidRDefault="00210366" w:rsidP="00210366">
      <w:pPr>
        <w:widowControl w:val="0"/>
        <w:autoSpaceDE w:val="0"/>
        <w:autoSpaceDN w:val="0"/>
        <w:spacing w:before="147" w:after="0" w:line="240" w:lineRule="auto"/>
        <w:jc w:val="left"/>
        <w:rPr>
          <w:rFonts w:eastAsia="Calibri" w:cs="Arial"/>
          <w:iCs/>
        </w:rPr>
      </w:pPr>
    </w:p>
    <w:p w14:paraId="45BA291F" w14:textId="0C8B8D5F" w:rsidR="00210366" w:rsidRPr="00210366" w:rsidRDefault="00210366" w:rsidP="00210366">
      <w:pPr>
        <w:widowControl w:val="0"/>
        <w:autoSpaceDE w:val="0"/>
        <w:autoSpaceDN w:val="0"/>
        <w:spacing w:after="0" w:line="240" w:lineRule="auto"/>
        <w:ind w:right="396"/>
        <w:rPr>
          <w:rFonts w:eastAsia="Calibri" w:cs="Arial"/>
        </w:rPr>
      </w:pPr>
      <w:r w:rsidRPr="00210366">
        <w:rPr>
          <w:rFonts w:eastAsia="Calibri" w:cs="Arial"/>
        </w:rPr>
        <w:t>Št. 0070-108/2025</w:t>
      </w:r>
    </w:p>
    <w:p w14:paraId="11C8769C" w14:textId="5F9799D5" w:rsidR="00210366" w:rsidRPr="00210366" w:rsidRDefault="00210366" w:rsidP="00210366">
      <w:pPr>
        <w:widowControl w:val="0"/>
        <w:autoSpaceDE w:val="0"/>
        <w:autoSpaceDN w:val="0"/>
        <w:spacing w:after="0" w:line="240" w:lineRule="auto"/>
        <w:ind w:right="396"/>
        <w:rPr>
          <w:rFonts w:eastAsia="Calibri" w:cs="Arial"/>
        </w:rPr>
      </w:pPr>
      <w:r w:rsidRPr="00210366">
        <w:rPr>
          <w:rFonts w:eastAsia="Calibri" w:cs="Arial"/>
        </w:rPr>
        <w:t>Ljubljana, dne 19. novembra 2025</w:t>
      </w:r>
    </w:p>
    <w:p w14:paraId="5AA62E84" w14:textId="77777777" w:rsidR="00210366" w:rsidRPr="00210366" w:rsidRDefault="00210366" w:rsidP="00210366">
      <w:pPr>
        <w:widowControl w:val="0"/>
        <w:autoSpaceDE w:val="0"/>
        <w:autoSpaceDN w:val="0"/>
        <w:spacing w:after="0" w:line="240" w:lineRule="auto"/>
        <w:ind w:right="396"/>
        <w:rPr>
          <w:rFonts w:eastAsia="Calibri" w:cs="Arial"/>
          <w:b/>
          <w:bCs/>
        </w:rPr>
      </w:pPr>
      <w:r w:rsidRPr="00210366">
        <w:rPr>
          <w:rFonts w:eastAsia="Calibri" w:cs="Arial"/>
        </w:rPr>
        <w:t xml:space="preserve">EVA 2023-2711-0131                                                       </w:t>
      </w:r>
      <w:r w:rsidRPr="00210366">
        <w:rPr>
          <w:rFonts w:eastAsia="Calibri" w:cs="Arial"/>
          <w:b/>
          <w:bCs/>
        </w:rPr>
        <w:t>Dr.</w:t>
      </w:r>
      <w:r w:rsidRPr="00210366">
        <w:rPr>
          <w:rFonts w:eastAsia="Calibri" w:cs="Arial"/>
          <w:b/>
          <w:bCs/>
          <w:spacing w:val="-12"/>
        </w:rPr>
        <w:t xml:space="preserve"> </w:t>
      </w:r>
      <w:r w:rsidRPr="00210366">
        <w:rPr>
          <w:rFonts w:eastAsia="Calibri" w:cs="Arial"/>
          <w:b/>
          <w:bCs/>
        </w:rPr>
        <w:t>Valentina</w:t>
      </w:r>
      <w:r w:rsidRPr="00210366">
        <w:rPr>
          <w:rFonts w:eastAsia="Calibri" w:cs="Arial"/>
          <w:b/>
          <w:bCs/>
          <w:spacing w:val="-12"/>
        </w:rPr>
        <w:t xml:space="preserve"> </w:t>
      </w:r>
      <w:r w:rsidRPr="00210366">
        <w:rPr>
          <w:rFonts w:eastAsia="Calibri" w:cs="Arial"/>
          <w:b/>
          <w:bCs/>
        </w:rPr>
        <w:t>Prevolnik</w:t>
      </w:r>
      <w:r w:rsidRPr="00210366">
        <w:rPr>
          <w:rFonts w:eastAsia="Calibri" w:cs="Arial"/>
          <w:b/>
          <w:bCs/>
          <w:spacing w:val="-12"/>
        </w:rPr>
        <w:t xml:space="preserve"> </w:t>
      </w:r>
      <w:r w:rsidRPr="00210366">
        <w:rPr>
          <w:rFonts w:eastAsia="Calibri" w:cs="Arial"/>
          <w:b/>
          <w:bCs/>
        </w:rPr>
        <w:t xml:space="preserve">Rupel </w:t>
      </w:r>
    </w:p>
    <w:p w14:paraId="4EF6A5CA" w14:textId="6E9EBC2E" w:rsidR="00210366" w:rsidRPr="00210366" w:rsidRDefault="00210366" w:rsidP="00210366">
      <w:pPr>
        <w:widowControl w:val="0"/>
        <w:autoSpaceDE w:val="0"/>
        <w:autoSpaceDN w:val="0"/>
        <w:spacing w:after="0" w:line="240" w:lineRule="auto"/>
        <w:ind w:left="4540" w:right="396" w:firstLine="454"/>
        <w:rPr>
          <w:rFonts w:eastAsia="Calibri" w:cs="Arial"/>
        </w:rPr>
      </w:pPr>
      <w:r w:rsidRPr="00210366">
        <w:rPr>
          <w:rFonts w:eastAsia="Calibri" w:cs="Arial"/>
          <w:spacing w:val="-2"/>
        </w:rPr>
        <w:t>ministrica</w:t>
      </w:r>
      <w:r w:rsidRPr="00210366">
        <w:rPr>
          <w:rFonts w:eastAsia="Calibri" w:cs="Arial"/>
        </w:rPr>
        <w:t xml:space="preserve"> za</w:t>
      </w:r>
      <w:r w:rsidRPr="00210366">
        <w:rPr>
          <w:rFonts w:eastAsia="Calibri" w:cs="Arial"/>
          <w:spacing w:val="-1"/>
        </w:rPr>
        <w:t xml:space="preserve"> </w:t>
      </w:r>
      <w:r w:rsidRPr="00210366">
        <w:rPr>
          <w:rFonts w:eastAsia="Calibri" w:cs="Arial"/>
          <w:spacing w:val="-2"/>
        </w:rPr>
        <w:t>zdravje</w:t>
      </w:r>
    </w:p>
    <w:p w14:paraId="11D69A65" w14:textId="77777777" w:rsidR="00210366" w:rsidRPr="00210366" w:rsidRDefault="00210366" w:rsidP="00210366">
      <w:pPr>
        <w:rPr>
          <w:rFonts w:cs="Arial"/>
        </w:rPr>
      </w:pPr>
    </w:p>
    <w:sectPr w:rsidR="00210366" w:rsidRPr="00210366" w:rsidSect="00945425">
      <w:pgSz w:w="11906" w:h="16838"/>
      <w:pgMar w:top="1700" w:right="1700" w:bottom="1134" w:left="17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88E007" w14:textId="77777777" w:rsidR="007060D2" w:rsidRDefault="007060D2">
      <w:pPr>
        <w:spacing w:after="0" w:line="240" w:lineRule="auto"/>
      </w:pPr>
      <w:r>
        <w:separator/>
      </w:r>
    </w:p>
  </w:endnote>
  <w:endnote w:type="continuationSeparator" w:id="0">
    <w:p w14:paraId="36B6B430" w14:textId="77777777" w:rsidR="007060D2" w:rsidRDefault="007060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D1D8E3" w14:textId="77777777" w:rsidR="007060D2" w:rsidRDefault="007060D2">
      <w:pPr>
        <w:spacing w:after="0" w:line="240" w:lineRule="auto"/>
      </w:pPr>
      <w:r>
        <w:separator/>
      </w:r>
    </w:p>
  </w:footnote>
  <w:footnote w:type="continuationSeparator" w:id="0">
    <w:p w14:paraId="4358E878" w14:textId="77777777" w:rsidR="007060D2" w:rsidRDefault="007060D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45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553"/>
    <w:rsid w:val="00210366"/>
    <w:rsid w:val="0022337A"/>
    <w:rsid w:val="004F2553"/>
    <w:rsid w:val="007060D2"/>
    <w:rsid w:val="00E05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A67D6B"/>
  <w15:docId w15:val="{9D9964E4-FC89-4718-BB31-1C2C9D2974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467886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jc w:val="left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79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564</Words>
  <Characters>3215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Sara Kovačič</dc:creator>
  <cp:lastModifiedBy>Sara Kovačič</cp:lastModifiedBy>
  <cp:revision>3</cp:revision>
  <dcterms:created xsi:type="dcterms:W3CDTF">2025-11-19T12:31:00Z</dcterms:created>
  <dcterms:modified xsi:type="dcterms:W3CDTF">2025-11-19T12:34:00Z</dcterms:modified>
</cp:coreProperties>
</file>